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2017年度廊坊市大城县审计局部门决算信息公开</w:t>
      </w:r>
    </w:p>
    <w:p>
      <w:pPr>
        <w:spacing w:line="584"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情况</w:t>
      </w:r>
    </w:p>
    <w:p>
      <w:pPr>
        <w:widowControl/>
        <w:spacing w:line="584" w:lineRule="exact"/>
        <w:jc w:val="center"/>
        <w:rPr>
          <w:rFonts w:ascii="方正小标宋简体" w:eastAsia="方正小标宋简体"/>
          <w:sz w:val="44"/>
          <w:szCs w:val="44"/>
        </w:rPr>
      </w:pPr>
    </w:p>
    <w:p>
      <w:pPr>
        <w:widowControl/>
        <w:spacing w:line="584" w:lineRule="exact"/>
        <w:jc w:val="center"/>
        <w:rPr>
          <w:rFonts w:ascii="方正小标宋简体" w:eastAsia="方正小标宋简体"/>
          <w:color w:val="FF0000"/>
          <w:sz w:val="36"/>
          <w:szCs w:val="36"/>
        </w:rPr>
      </w:pPr>
      <w:r>
        <w:rPr>
          <w:rFonts w:hint="eastAsia" w:ascii="方正小标宋简体" w:hAnsi="Calibri" w:eastAsia="方正小标宋简体" w:cs="Times New Roman"/>
          <w:sz w:val="44"/>
          <w:szCs w:val="44"/>
        </w:rPr>
        <w:t>部门决算公开目录</w:t>
      </w:r>
    </w:p>
    <w:p>
      <w:pPr>
        <w:spacing w:line="584" w:lineRule="exact"/>
        <w:ind w:firstLine="640"/>
        <w:rPr>
          <w:rFonts w:ascii="Calibri" w:hAnsi="Calibri" w:eastAsia="宋体" w:cs="Times New Roman"/>
          <w:sz w:val="32"/>
          <w:szCs w:val="32"/>
        </w:rPr>
      </w:pPr>
      <w:r>
        <w:rPr>
          <w:rFonts w:hint="eastAsia" w:eastAsia="黑体"/>
          <w:sz w:val="32"/>
          <w:szCs w:val="32"/>
        </w:rPr>
        <w:t>一、</w:t>
      </w:r>
      <w:r>
        <w:rPr>
          <w:rFonts w:ascii="Calibri" w:hAnsi="Calibri" w:eastAsia="黑体" w:cs="Times New Roman"/>
          <w:sz w:val="32"/>
          <w:szCs w:val="32"/>
        </w:rPr>
        <w:t>大城县审计局概况</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（一）</w:t>
      </w:r>
      <w:r>
        <w:rPr>
          <w:rFonts w:ascii="Calibri" w:hAnsi="Calibri" w:eastAsia="仿宋_GB2312" w:cs="Times New Roman"/>
          <w:sz w:val="32"/>
          <w:szCs w:val="32"/>
        </w:rPr>
        <w:t>部门职责</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（二）机构设置</w:t>
      </w:r>
    </w:p>
    <w:p>
      <w:pPr>
        <w:spacing w:line="584" w:lineRule="exact"/>
        <w:ind w:firstLine="640"/>
        <w:rPr>
          <w:rFonts w:ascii="Calibri" w:hAnsi="Calibri" w:eastAsia="宋体" w:cs="Times New Roman"/>
          <w:sz w:val="32"/>
          <w:szCs w:val="32"/>
        </w:rPr>
      </w:pPr>
      <w:r>
        <w:rPr>
          <w:rFonts w:hint="eastAsia" w:eastAsia="黑体"/>
          <w:sz w:val="32"/>
          <w:szCs w:val="32"/>
        </w:rPr>
        <w:t>二、</w:t>
      </w:r>
      <w:r>
        <w:rPr>
          <w:rFonts w:ascii="Calibri" w:hAnsi="Calibri" w:eastAsia="黑体" w:cs="Times New Roman"/>
          <w:sz w:val="32"/>
          <w:szCs w:val="32"/>
        </w:rPr>
        <w:t>大城县审计局201</w:t>
      </w:r>
      <w:r>
        <w:rPr>
          <w:rFonts w:hint="eastAsia" w:ascii="Calibri" w:hAnsi="Calibri" w:eastAsia="黑体" w:cs="Times New Roman"/>
          <w:sz w:val="32"/>
          <w:szCs w:val="32"/>
        </w:rPr>
        <w:t>7</w:t>
      </w:r>
      <w:r>
        <w:rPr>
          <w:rFonts w:ascii="Calibri" w:hAnsi="Calibri" w:eastAsia="黑体" w:cs="Times New Roman"/>
          <w:sz w:val="32"/>
          <w:szCs w:val="32"/>
        </w:rPr>
        <w:t>年度部门决算报表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一</w:t>
      </w:r>
      <w:r>
        <w:rPr>
          <w:rFonts w:hint="eastAsia" w:eastAsia="仿宋_GB2312"/>
          <w:sz w:val="32"/>
          <w:szCs w:val="32"/>
        </w:rPr>
        <w:t>）</w:t>
      </w:r>
      <w:r>
        <w:rPr>
          <w:rFonts w:ascii="Calibri" w:hAnsi="Calibri" w:eastAsia="仿宋_GB2312" w:cs="Times New Roman"/>
          <w:sz w:val="32"/>
          <w:szCs w:val="32"/>
        </w:rPr>
        <w:t>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二</w:t>
      </w:r>
      <w:r>
        <w:rPr>
          <w:rFonts w:hint="eastAsia" w:eastAsia="仿宋_GB2312"/>
          <w:sz w:val="32"/>
          <w:szCs w:val="32"/>
        </w:rPr>
        <w:t>）</w:t>
      </w:r>
      <w:r>
        <w:rPr>
          <w:rFonts w:ascii="Calibri" w:hAnsi="Calibri" w:eastAsia="仿宋_GB2312" w:cs="Times New Roman"/>
          <w:sz w:val="32"/>
          <w:szCs w:val="32"/>
        </w:rPr>
        <w:t>收入决算表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三</w:t>
      </w:r>
      <w:r>
        <w:rPr>
          <w:rFonts w:hint="eastAsia" w:eastAsia="仿宋_GB2312"/>
          <w:sz w:val="32"/>
          <w:szCs w:val="32"/>
        </w:rPr>
        <w:t>）</w:t>
      </w:r>
      <w:r>
        <w:rPr>
          <w:rFonts w:ascii="Calibri" w:hAnsi="Calibri" w:eastAsia="仿宋_GB2312" w:cs="Times New Roman"/>
          <w:sz w:val="32"/>
          <w:szCs w:val="32"/>
        </w:rPr>
        <w:t>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四</w:t>
      </w:r>
      <w:r>
        <w:rPr>
          <w:rFonts w:hint="eastAsia" w:eastAsia="仿宋_GB2312"/>
          <w:sz w:val="32"/>
          <w:szCs w:val="32"/>
        </w:rPr>
        <w:t>）</w:t>
      </w:r>
      <w:r>
        <w:rPr>
          <w:rFonts w:ascii="Calibri" w:hAnsi="Calibri" w:eastAsia="仿宋_GB2312" w:cs="Times New Roman"/>
          <w:sz w:val="32"/>
          <w:szCs w:val="32"/>
        </w:rPr>
        <w:t>财政拨款收入支出决算总表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五</w:t>
      </w:r>
      <w:r>
        <w:rPr>
          <w:rFonts w:hint="eastAsia" w:eastAsia="仿宋_GB2312"/>
          <w:sz w:val="32"/>
          <w:szCs w:val="32"/>
        </w:rPr>
        <w:t>）</w:t>
      </w:r>
      <w:r>
        <w:rPr>
          <w:rFonts w:ascii="Calibri" w:hAnsi="Calibri" w:eastAsia="仿宋_GB2312" w:cs="Times New Roman"/>
          <w:sz w:val="32"/>
          <w:szCs w:val="32"/>
        </w:rPr>
        <w:t>一般公共预算财政拨款支出决算表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w:t>
      </w:r>
      <w:r>
        <w:rPr>
          <w:rFonts w:ascii="Calibri" w:hAnsi="Calibri" w:eastAsia="仿宋_GB2312" w:cs="Times New Roman"/>
          <w:sz w:val="32"/>
          <w:szCs w:val="32"/>
        </w:rPr>
        <w:t>一般公共预算财政拨款基本支出决算表</w:t>
      </w:r>
    </w:p>
    <w:p>
      <w:pPr>
        <w:spacing w:line="584" w:lineRule="exact"/>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七</w:t>
      </w:r>
      <w:r>
        <w:rPr>
          <w:rFonts w:hint="eastAsia" w:eastAsia="仿宋_GB2312"/>
          <w:sz w:val="32"/>
          <w:szCs w:val="32"/>
        </w:rPr>
        <w:t>）</w:t>
      </w:r>
      <w:r>
        <w:rPr>
          <w:rFonts w:ascii="Calibri" w:hAnsi="Calibri" w:eastAsia="仿宋_GB2312" w:cs="Times New Roman"/>
          <w:sz w:val="32"/>
          <w:szCs w:val="32"/>
        </w:rPr>
        <w:t>政府性基金预算财政拨款收入支出决算表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0"/>
        </w:rPr>
        <w:t>（</w:t>
      </w:r>
      <w:r>
        <w:rPr>
          <w:rFonts w:ascii="Calibri" w:hAnsi="Calibri" w:eastAsia="仿宋_GB2312" w:cs="Times New Roman"/>
          <w:sz w:val="32"/>
          <w:szCs w:val="30"/>
        </w:rPr>
        <w:t>八</w:t>
      </w:r>
      <w:r>
        <w:rPr>
          <w:rFonts w:hint="eastAsia" w:eastAsia="仿宋_GB2312"/>
          <w:sz w:val="32"/>
          <w:szCs w:val="30"/>
        </w:rPr>
        <w:t>）</w:t>
      </w:r>
      <w:r>
        <w:rPr>
          <w:rFonts w:ascii="Calibri" w:hAnsi="Calibri" w:eastAsia="仿宋_GB2312" w:cs="Times New Roman"/>
          <w:sz w:val="32"/>
          <w:szCs w:val="30"/>
        </w:rPr>
        <w:t>国有资本经营预算财政拨款支出决算表</w:t>
      </w:r>
    </w:p>
    <w:p>
      <w:pPr>
        <w:spacing w:line="584" w:lineRule="exact"/>
        <w:ind w:firstLine="1280" w:firstLineChars="4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九</w:t>
      </w:r>
      <w:r>
        <w:rPr>
          <w:rFonts w:hint="eastAsia" w:eastAsia="仿宋_GB2312"/>
          <w:sz w:val="32"/>
          <w:szCs w:val="32"/>
        </w:rPr>
        <w:t>）</w:t>
      </w:r>
      <w:r>
        <w:rPr>
          <w:rFonts w:ascii="Calibri" w:hAnsi="Calibri" w:eastAsia="仿宋_GB2312" w:cs="Times New Roman"/>
          <w:sz w:val="32"/>
          <w:szCs w:val="32"/>
        </w:rPr>
        <w:t>“三公”经费及相关信息统计表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十</w:t>
      </w:r>
      <w:r>
        <w:rPr>
          <w:rFonts w:hint="eastAsia" w:eastAsia="仿宋_GB2312"/>
          <w:sz w:val="32"/>
          <w:szCs w:val="32"/>
        </w:rPr>
        <w:t>）</w:t>
      </w:r>
      <w:r>
        <w:rPr>
          <w:rFonts w:ascii="Calibri" w:hAnsi="Calibri" w:eastAsia="仿宋_GB2312" w:cs="Times New Roman"/>
          <w:sz w:val="32"/>
          <w:szCs w:val="32"/>
        </w:rPr>
        <w:t>政府采购情况表</w:t>
      </w:r>
    </w:p>
    <w:p>
      <w:pPr>
        <w:spacing w:line="584" w:lineRule="exact"/>
        <w:ind w:firstLine="640"/>
        <w:rPr>
          <w:rFonts w:ascii="Calibri" w:hAnsi="Calibri" w:eastAsia="黑体" w:cs="Times New Roman"/>
          <w:sz w:val="32"/>
          <w:szCs w:val="32"/>
        </w:rPr>
      </w:pPr>
      <w:r>
        <w:rPr>
          <w:rFonts w:hint="eastAsia" w:eastAsia="黑体"/>
          <w:sz w:val="32"/>
          <w:szCs w:val="32"/>
        </w:rPr>
        <w:t>三、</w:t>
      </w:r>
      <w:r>
        <w:rPr>
          <w:rFonts w:ascii="Calibri" w:hAnsi="Calibri" w:eastAsia="黑体" w:cs="Times New Roman"/>
          <w:sz w:val="32"/>
          <w:szCs w:val="32"/>
        </w:rPr>
        <w:t xml:space="preserve"> 大城县审计局201</w:t>
      </w:r>
      <w:r>
        <w:rPr>
          <w:rFonts w:hint="eastAsia" w:ascii="Calibri" w:hAnsi="Calibri" w:eastAsia="黑体" w:cs="Times New Roman"/>
          <w:sz w:val="32"/>
          <w:szCs w:val="32"/>
        </w:rPr>
        <w:t>7</w:t>
      </w:r>
      <w:r>
        <w:rPr>
          <w:rFonts w:ascii="Calibri" w:hAnsi="Calibri" w:eastAsia="黑体" w:cs="Times New Roman"/>
          <w:sz w:val="32"/>
          <w:szCs w:val="32"/>
        </w:rPr>
        <w:t>年度部门决算情况说明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一</w:t>
      </w:r>
      <w:r>
        <w:rPr>
          <w:rFonts w:hint="eastAsia" w:eastAsia="仿宋_GB2312"/>
          <w:sz w:val="32"/>
          <w:szCs w:val="32"/>
        </w:rPr>
        <w:t>）</w:t>
      </w:r>
      <w:r>
        <w:rPr>
          <w:rFonts w:ascii="Calibri" w:hAnsi="Calibri" w:eastAsia="仿宋_GB2312" w:cs="Times New Roman"/>
          <w:sz w:val="32"/>
          <w:szCs w:val="32"/>
        </w:rPr>
        <w:t>收入支出决算总体情况说明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二</w:t>
      </w:r>
      <w:r>
        <w:rPr>
          <w:rFonts w:hint="eastAsia" w:eastAsia="仿宋_GB2312"/>
          <w:sz w:val="32"/>
          <w:szCs w:val="32"/>
        </w:rPr>
        <w:t>）</w:t>
      </w:r>
      <w:r>
        <w:rPr>
          <w:rFonts w:ascii="Calibri" w:hAnsi="Calibri" w:eastAsia="仿宋_GB2312" w:cs="Times New Roman"/>
          <w:sz w:val="32"/>
          <w:szCs w:val="32"/>
        </w:rPr>
        <w:t>收入决算情况说明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三</w:t>
      </w:r>
      <w:r>
        <w:rPr>
          <w:rFonts w:hint="eastAsia" w:eastAsia="仿宋_GB2312"/>
          <w:sz w:val="32"/>
          <w:szCs w:val="32"/>
        </w:rPr>
        <w:t>）</w:t>
      </w:r>
      <w:r>
        <w:rPr>
          <w:rFonts w:ascii="Calibri" w:hAnsi="Calibri" w:eastAsia="仿宋_GB2312" w:cs="Times New Roman"/>
          <w:sz w:val="32"/>
          <w:szCs w:val="32"/>
        </w:rPr>
        <w:t>支出决算情况说明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四</w:t>
      </w:r>
      <w:r>
        <w:rPr>
          <w:rFonts w:hint="eastAsia" w:eastAsia="仿宋_GB2312"/>
          <w:sz w:val="32"/>
          <w:szCs w:val="32"/>
        </w:rPr>
        <w:t>）</w:t>
      </w:r>
      <w:r>
        <w:rPr>
          <w:rFonts w:ascii="Calibri" w:hAnsi="Calibri" w:eastAsia="仿宋_GB2312" w:cs="Times New Roman"/>
          <w:sz w:val="32"/>
          <w:szCs w:val="32"/>
        </w:rPr>
        <w:t>财政拨款收入支出决算总体情况说明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五</w:t>
      </w:r>
      <w:r>
        <w:rPr>
          <w:rFonts w:hint="eastAsia" w:eastAsia="仿宋_GB2312"/>
          <w:sz w:val="32"/>
          <w:szCs w:val="32"/>
        </w:rPr>
        <w:t>）</w:t>
      </w:r>
      <w:r>
        <w:rPr>
          <w:rFonts w:ascii="Calibri" w:hAnsi="Calibri" w:eastAsia="仿宋_GB2312" w:cs="Times New Roman"/>
          <w:sz w:val="32"/>
          <w:szCs w:val="32"/>
        </w:rPr>
        <w:t>“三公”经费支出决算情况说明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w:t>
      </w:r>
      <w:r>
        <w:rPr>
          <w:rFonts w:ascii="Calibri" w:hAnsi="Calibri" w:eastAsia="仿宋_GB2312" w:cs="Times New Roman"/>
          <w:sz w:val="32"/>
          <w:szCs w:val="32"/>
        </w:rPr>
        <w:t>机关运行经费的支出情况的说明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七</w:t>
      </w:r>
      <w:r>
        <w:rPr>
          <w:rFonts w:hint="eastAsia" w:eastAsia="仿宋_GB2312"/>
          <w:sz w:val="32"/>
          <w:szCs w:val="32"/>
        </w:rPr>
        <w:t>）</w:t>
      </w:r>
      <w:r>
        <w:rPr>
          <w:rFonts w:ascii="Calibri" w:hAnsi="Calibri" w:eastAsia="仿宋_GB2312" w:cs="Times New Roman"/>
          <w:sz w:val="32"/>
          <w:szCs w:val="32"/>
        </w:rPr>
        <w:t>绩效预算信息</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0"/>
        </w:rPr>
        <w:t>（</w:t>
      </w:r>
      <w:r>
        <w:rPr>
          <w:rFonts w:ascii="Calibri" w:hAnsi="Calibri" w:eastAsia="仿宋_GB2312" w:cs="Times New Roman"/>
          <w:sz w:val="32"/>
          <w:szCs w:val="30"/>
        </w:rPr>
        <w:t>八</w:t>
      </w:r>
      <w:r>
        <w:rPr>
          <w:rFonts w:hint="eastAsia" w:eastAsia="仿宋_GB2312"/>
          <w:sz w:val="32"/>
          <w:szCs w:val="30"/>
        </w:rPr>
        <w:t>）</w:t>
      </w:r>
      <w:r>
        <w:rPr>
          <w:rFonts w:ascii="Calibri" w:hAnsi="Calibri" w:eastAsia="仿宋_GB2312" w:cs="Times New Roman"/>
          <w:sz w:val="32"/>
          <w:szCs w:val="32"/>
        </w:rPr>
        <w:t>政府采购情况的说明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九</w:t>
      </w:r>
      <w:r>
        <w:rPr>
          <w:rFonts w:hint="eastAsia" w:eastAsia="仿宋_GB2312"/>
          <w:sz w:val="32"/>
          <w:szCs w:val="32"/>
        </w:rPr>
        <w:t>）</w:t>
      </w:r>
      <w:r>
        <w:rPr>
          <w:rFonts w:ascii="Calibri" w:hAnsi="Calibri" w:eastAsia="仿宋_GB2312" w:cs="Times New Roman"/>
          <w:sz w:val="32"/>
          <w:szCs w:val="32"/>
        </w:rPr>
        <w:t>国有资产信息</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十</w:t>
      </w:r>
      <w:r>
        <w:rPr>
          <w:rFonts w:hint="eastAsia" w:eastAsia="仿宋_GB2312"/>
          <w:sz w:val="32"/>
          <w:szCs w:val="32"/>
        </w:rPr>
        <w:t>）</w:t>
      </w:r>
      <w:r>
        <w:rPr>
          <w:rFonts w:ascii="Calibri" w:hAnsi="Calibri" w:eastAsia="仿宋_GB2312" w:cs="Times New Roman"/>
          <w:sz w:val="32"/>
          <w:szCs w:val="32"/>
        </w:rPr>
        <w:t>其他需要说明的情况</w:t>
      </w:r>
      <w:r>
        <w:rPr>
          <w:rFonts w:hint="eastAsia" w:eastAsia="仿宋_GB2312"/>
          <w:sz w:val="32"/>
          <w:szCs w:val="32"/>
        </w:rPr>
        <w:t>（</w:t>
      </w:r>
      <w:r>
        <w:rPr>
          <w:rFonts w:hint="eastAsia" w:eastAsia="仿宋_GB2312"/>
          <w:color w:val="3E3E3E"/>
          <w:sz w:val="32"/>
          <w:szCs w:val="32"/>
        </w:rPr>
        <w:t>没有注明：无其他需要说明的情况</w:t>
      </w:r>
      <w:r>
        <w:rPr>
          <w:rFonts w:hint="eastAsia" w:eastAsia="仿宋_GB2312"/>
          <w:sz w:val="32"/>
          <w:szCs w:val="32"/>
        </w:rPr>
        <w:t>）</w:t>
      </w:r>
    </w:p>
    <w:p>
      <w:pPr>
        <w:spacing w:line="584" w:lineRule="exact"/>
        <w:ind w:firstLine="1273" w:firstLineChars="398"/>
        <w:rPr>
          <w:rFonts w:eastAsia="黑体"/>
          <w:sz w:val="32"/>
          <w:szCs w:val="32"/>
        </w:rPr>
      </w:pPr>
      <w:r>
        <w:rPr>
          <w:rFonts w:hint="eastAsia" w:eastAsia="黑体"/>
          <w:sz w:val="32"/>
          <w:szCs w:val="32"/>
        </w:rPr>
        <w:t>四、</w:t>
      </w:r>
      <w:r>
        <w:rPr>
          <w:rFonts w:ascii="Calibri" w:hAnsi="Calibri" w:eastAsia="黑体" w:cs="Times New Roman"/>
          <w:sz w:val="32"/>
          <w:szCs w:val="32"/>
        </w:rPr>
        <w:t>名词解释</w:t>
      </w:r>
    </w:p>
    <w:p>
      <w:pPr>
        <w:spacing w:line="584" w:lineRule="exact"/>
        <w:ind w:left="638" w:leftChars="304" w:firstLine="633" w:firstLineChars="198"/>
        <w:rPr>
          <w:rFonts w:eastAsia="黑体"/>
          <w:sz w:val="32"/>
          <w:szCs w:val="32"/>
        </w:rPr>
      </w:pPr>
      <w:r>
        <w:rPr>
          <w:rFonts w:ascii="Calibri" w:hAnsi="Calibri" w:eastAsia="仿宋_GB2312" w:cs="Times New Roman"/>
          <w:sz w:val="32"/>
          <w:szCs w:val="32"/>
        </w:rPr>
        <w:t>对专业性较强的名词进行解释（比如：一般公共预算财政拨款收入、事业收入、基本支出、项目支出等）</w:t>
      </w:r>
    </w:p>
    <w:p>
      <w:pPr>
        <w:widowControl/>
        <w:spacing w:line="584" w:lineRule="exact"/>
        <w:jc w:val="center"/>
        <w:rPr>
          <w:rFonts w:ascii="方正小标宋简体" w:eastAsia="方正小标宋简体"/>
          <w:color w:val="FF0000"/>
          <w:sz w:val="36"/>
          <w:szCs w:val="36"/>
        </w:rPr>
      </w:pPr>
    </w:p>
    <w:p>
      <w:pPr>
        <w:spacing w:line="584" w:lineRule="exact"/>
        <w:ind w:firstLine="600"/>
        <w:jc w:val="center"/>
        <w:rPr>
          <w:rFonts w:ascii="方正小标宋简体" w:eastAsia="方正小标宋简体"/>
          <w:sz w:val="44"/>
          <w:szCs w:val="44"/>
        </w:rPr>
      </w:pPr>
      <w:r>
        <w:rPr>
          <w:rFonts w:hint="eastAsia" w:ascii="方正小标宋简体" w:eastAsia="方正小标宋简体"/>
          <w:sz w:val="44"/>
          <w:szCs w:val="44"/>
        </w:rPr>
        <w:t>文字部分</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按照《预算法》、《河北省财政厅关于印发&lt;河北省预决算公开操作规程实施细则&gt;的通知》（冀财预</w:t>
      </w:r>
      <w:r>
        <w:rPr>
          <w:rFonts w:ascii="Calibri" w:hAnsi="Calibri" w:eastAsia="宋体" w:cs="Times New Roman"/>
          <w:sz w:val="32"/>
          <w:szCs w:val="32"/>
        </w:rPr>
        <w:t>﹝</w:t>
      </w:r>
      <w:r>
        <w:rPr>
          <w:rFonts w:ascii="Calibri" w:hAnsi="Calibri" w:eastAsia="仿宋_GB2312" w:cs="Times New Roman"/>
          <w:sz w:val="32"/>
          <w:szCs w:val="32"/>
        </w:rPr>
        <w:t>2016</w:t>
      </w:r>
      <w:r>
        <w:rPr>
          <w:rFonts w:ascii="Calibri" w:hAnsi="Calibri" w:eastAsia="宋体" w:cs="Times New Roman"/>
          <w:sz w:val="32"/>
          <w:szCs w:val="32"/>
        </w:rPr>
        <w:t>﹞</w:t>
      </w:r>
      <w:r>
        <w:rPr>
          <w:rFonts w:ascii="Calibri" w:hAnsi="Calibri" w:eastAsia="仿宋_GB2312" w:cs="Times New Roman"/>
          <w:sz w:val="32"/>
          <w:szCs w:val="32"/>
        </w:rPr>
        <w:t>129号）等规定，现将201</w:t>
      </w:r>
      <w:r>
        <w:rPr>
          <w:rFonts w:hint="eastAsia" w:ascii="Calibri" w:hAnsi="Calibri" w:eastAsia="仿宋_GB2312" w:cs="Times New Roman"/>
          <w:sz w:val="32"/>
          <w:szCs w:val="32"/>
        </w:rPr>
        <w:t>7</w:t>
      </w:r>
      <w:r>
        <w:rPr>
          <w:rFonts w:ascii="Calibri" w:hAnsi="Calibri" w:eastAsia="仿宋_GB2312" w:cs="Times New Roman"/>
          <w:sz w:val="32"/>
          <w:szCs w:val="32"/>
        </w:rPr>
        <w:t>年部门决算公开如下：</w:t>
      </w:r>
    </w:p>
    <w:p>
      <w:pPr>
        <w:widowControl/>
        <w:numPr>
          <w:ilvl w:val="0"/>
          <w:numId w:val="1"/>
        </w:numPr>
        <w:spacing w:line="584" w:lineRule="exact"/>
        <w:ind w:firstLine="640" w:firstLineChars="200"/>
        <w:jc w:val="left"/>
        <w:rPr>
          <w:rFonts w:ascii="Calibri" w:hAnsi="Calibri" w:eastAsia="黑体" w:cs="Times New Roman"/>
          <w:sz w:val="32"/>
          <w:szCs w:val="32"/>
        </w:rPr>
      </w:pPr>
      <w:r>
        <w:rPr>
          <w:rFonts w:ascii="Calibri" w:hAnsi="Calibri" w:eastAsia="黑体" w:cs="Times New Roman"/>
          <w:sz w:val="32"/>
          <w:szCs w:val="32"/>
        </w:rPr>
        <w:t>部门职责及机构设置情况</w:t>
      </w:r>
    </w:p>
    <w:p>
      <w:pPr>
        <w:widowControl/>
        <w:spacing w:line="584" w:lineRule="exact"/>
        <w:ind w:firstLine="560" w:firstLineChars="200"/>
        <w:jc w:val="left"/>
        <w:rPr>
          <w:rFonts w:ascii="Calibri" w:hAnsi="Calibri" w:eastAsia="黑体" w:cs="Times New Roman"/>
          <w:sz w:val="28"/>
          <w:szCs w:val="28"/>
        </w:rPr>
      </w:pPr>
      <w:r>
        <w:rPr>
          <w:rFonts w:ascii="Calibri" w:hAnsi="Calibri" w:eastAsia="黑体" w:cs="Times New Roman"/>
          <w:sz w:val="28"/>
          <w:szCs w:val="28"/>
        </w:rPr>
        <w:t>部门职责：</w:t>
      </w:r>
    </w:p>
    <w:p>
      <w:pPr>
        <w:ind w:firstLine="560"/>
        <w:rPr>
          <w:rFonts w:ascii="仿宋_GB2312" w:hAnsi="仿宋_GB2312" w:eastAsia="仿宋_GB2312" w:cs="仿宋_GB2312"/>
          <w:sz w:val="32"/>
          <w:szCs w:val="32"/>
        </w:rPr>
      </w:pPr>
      <w:r>
        <w:rPr>
          <w:rFonts w:ascii="仿宋_GB2312" w:hAnsi="仿宋_GB2312" w:eastAsia="仿宋_GB2312" w:cs="仿宋_GB2312"/>
          <w:sz w:val="32"/>
          <w:szCs w:val="32"/>
        </w:rPr>
        <w:t>组织领导、协调监督全县审计机关的业务。编制年度审计工作计划，确定年度工作重点，制定审计规章制度并监督执行情况。</w:t>
      </w:r>
    </w:p>
    <w:p>
      <w:pPr>
        <w:ind w:firstLine="720" w:firstLineChars="225"/>
        <w:rPr>
          <w:rFonts w:ascii="仿宋_GB2312" w:hAnsi="仿宋_GB2312" w:eastAsia="仿宋_GB2312" w:cs="仿宋_GB2312"/>
          <w:sz w:val="32"/>
          <w:szCs w:val="32"/>
        </w:rPr>
      </w:pPr>
      <w:r>
        <w:rPr>
          <w:rFonts w:ascii="仿宋_GB2312" w:hAnsi="仿宋_GB2312" w:eastAsia="仿宋_GB2312" w:cs="仿宋_GB2312"/>
          <w:sz w:val="32"/>
          <w:szCs w:val="32"/>
        </w:rPr>
        <w:t>1、向县政府</w:t>
      </w:r>
      <w:r>
        <w:rPr>
          <w:rFonts w:hint="eastAsia" w:ascii="仿宋_GB2312" w:hAnsi="仿宋_GB2312" w:eastAsia="仿宋_GB2312" w:cs="仿宋_GB2312"/>
          <w:sz w:val="32"/>
          <w:szCs w:val="32"/>
        </w:rPr>
        <w:t>报告和向</w:t>
      </w:r>
      <w:r>
        <w:rPr>
          <w:rFonts w:ascii="仿宋_GB2312" w:hAnsi="仿宋_GB2312" w:eastAsia="仿宋_GB2312" w:cs="仿宋_GB2312"/>
          <w:sz w:val="32"/>
          <w:szCs w:val="32"/>
        </w:rPr>
        <w:t>县政府有关部门通报审计情况，提出完善有关工作措施的建议。</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2、依据《</w:t>
      </w:r>
      <w:r>
        <w:rPr>
          <w:rFonts w:hint="eastAsia" w:ascii="仿宋_GB2312" w:hAnsi="仿宋_GB2312" w:eastAsia="仿宋_GB2312" w:cs="仿宋_GB2312"/>
          <w:sz w:val="32"/>
          <w:szCs w:val="32"/>
        </w:rPr>
        <w:t>中华人民共和国审计法</w:t>
      </w:r>
      <w:r>
        <w:rPr>
          <w:rFonts w:ascii="仿宋_GB2312" w:hAnsi="仿宋_GB2312" w:eastAsia="仿宋_GB2312" w:cs="仿宋_GB2312"/>
          <w:sz w:val="32"/>
          <w:szCs w:val="32"/>
        </w:rPr>
        <w:t>》和《中华人民共和国审计实施条例》规定，直接进行下列审计：</w:t>
      </w:r>
      <w:r>
        <w:rPr>
          <w:rFonts w:hint="eastAsia" w:ascii="仿宋_GB2312" w:hAnsi="仿宋_GB2312" w:eastAsia="仿宋_GB2312" w:cs="仿宋_GB2312"/>
          <w:sz w:val="32"/>
          <w:szCs w:val="32"/>
        </w:rPr>
        <w:t>①</w:t>
      </w:r>
      <w:r>
        <w:rPr>
          <w:rFonts w:ascii="仿宋_GB2312" w:hAnsi="仿宋_GB2312" w:eastAsia="仿宋_GB2312" w:cs="仿宋_GB2312"/>
          <w:sz w:val="32"/>
          <w:szCs w:val="32"/>
        </w:rPr>
        <w:t>县本级财政预算执行情况和其它财政财务收支。</w:t>
      </w:r>
      <w:r>
        <w:rPr>
          <w:rFonts w:hint="eastAsia" w:ascii="仿宋_GB2312" w:hAnsi="仿宋_GB2312" w:eastAsia="仿宋_GB2312" w:cs="仿宋_GB2312"/>
          <w:sz w:val="32"/>
          <w:szCs w:val="32"/>
        </w:rPr>
        <w:t>②</w:t>
      </w:r>
      <w:r>
        <w:rPr>
          <w:rFonts w:ascii="仿宋_GB2312" w:hAnsi="仿宋_GB2312" w:eastAsia="仿宋_GB2312" w:cs="仿宋_GB2312"/>
          <w:sz w:val="32"/>
          <w:szCs w:val="32"/>
        </w:rPr>
        <w:t>县直各部门、事业单位及下属单位的财务收支。</w:t>
      </w:r>
      <w:r>
        <w:rPr>
          <w:rFonts w:hint="eastAsia" w:ascii="仿宋_GB2312" w:hAnsi="仿宋_GB2312" w:eastAsia="仿宋_GB2312" w:cs="仿宋_GB2312"/>
          <w:sz w:val="32"/>
          <w:szCs w:val="32"/>
        </w:rPr>
        <w:t>③</w:t>
      </w:r>
      <w:r>
        <w:rPr>
          <w:rFonts w:ascii="仿宋_GB2312" w:hAnsi="仿宋_GB2312" w:eastAsia="仿宋_GB2312" w:cs="仿宋_GB2312"/>
          <w:sz w:val="32"/>
          <w:szCs w:val="32"/>
        </w:rPr>
        <w:t>各乡、镇人民政府、摩配园区、开发区管委会街道办事处预算执行情况和决算。</w:t>
      </w:r>
      <w:r>
        <w:rPr>
          <w:rFonts w:hint="eastAsia" w:ascii="仿宋_GB2312" w:hAnsi="仿宋_GB2312" w:eastAsia="仿宋_GB2312" w:cs="仿宋_GB2312"/>
          <w:sz w:val="32"/>
          <w:szCs w:val="32"/>
        </w:rPr>
        <w:t>④</w:t>
      </w:r>
      <w:r>
        <w:rPr>
          <w:rFonts w:ascii="仿宋_GB2312" w:hAnsi="仿宋_GB2312" w:eastAsia="仿宋_GB2312" w:cs="仿宋_GB2312"/>
          <w:sz w:val="32"/>
          <w:szCs w:val="32"/>
        </w:rPr>
        <w:t>省厅、市局授权审计的国有金融机构、保险机构和地方非金融机构的资产、负债和损益情况。</w:t>
      </w:r>
      <w:r>
        <w:rPr>
          <w:rFonts w:hint="eastAsia" w:ascii="仿宋_GB2312" w:hAnsi="仿宋_GB2312" w:eastAsia="仿宋_GB2312" w:cs="仿宋_GB2312"/>
          <w:sz w:val="32"/>
          <w:szCs w:val="32"/>
        </w:rPr>
        <w:t>⑤</w:t>
      </w:r>
      <w:r>
        <w:rPr>
          <w:rFonts w:ascii="仿宋_GB2312" w:hAnsi="仿宋_GB2312" w:eastAsia="仿宋_GB2312" w:cs="仿宋_GB2312"/>
          <w:sz w:val="32"/>
          <w:szCs w:val="32"/>
        </w:rPr>
        <w:t>县政府管理的和受县政府委托由社会团体管理的社会保障基金、环境保护资金、社会捐赠资金及其他有关基金、资金的财务收支。</w:t>
      </w:r>
      <w:r>
        <w:rPr>
          <w:rFonts w:hint="eastAsia" w:ascii="仿宋_GB2312" w:hAnsi="仿宋_GB2312" w:eastAsia="仿宋_GB2312" w:cs="仿宋_GB2312"/>
          <w:sz w:val="32"/>
          <w:szCs w:val="32"/>
        </w:rPr>
        <w:t>⑥</w:t>
      </w:r>
      <w:r>
        <w:rPr>
          <w:rFonts w:ascii="仿宋_GB2312" w:hAnsi="仿宋_GB2312" w:eastAsia="仿宋_GB2312" w:cs="仿宋_GB2312"/>
          <w:sz w:val="32"/>
          <w:szCs w:val="32"/>
        </w:rPr>
        <w:t>市局授权的国际组织和外国政府援助、贷款项目的财务收支。</w:t>
      </w:r>
      <w:r>
        <w:rPr>
          <w:rFonts w:hint="eastAsia" w:ascii="仿宋_GB2312" w:hAnsi="仿宋_GB2312" w:eastAsia="仿宋_GB2312" w:cs="仿宋_GB2312"/>
          <w:sz w:val="32"/>
          <w:szCs w:val="32"/>
        </w:rPr>
        <w:t>⑦</w:t>
      </w:r>
      <w:r>
        <w:rPr>
          <w:rFonts w:ascii="仿宋_GB2312" w:hAnsi="仿宋_GB2312" w:eastAsia="仿宋_GB2312" w:cs="仿宋_GB2312"/>
          <w:sz w:val="32"/>
          <w:szCs w:val="32"/>
        </w:rPr>
        <w:t>县属境外企业、合资全作企业的资产、负债和损益情况。</w:t>
      </w:r>
      <w:r>
        <w:rPr>
          <w:rFonts w:hint="eastAsia" w:ascii="仿宋_GB2312" w:hAnsi="仿宋_GB2312" w:eastAsia="仿宋_GB2312" w:cs="仿宋_GB2312"/>
          <w:sz w:val="32"/>
          <w:szCs w:val="32"/>
        </w:rPr>
        <w:t>⑧</w:t>
      </w:r>
      <w:r>
        <w:rPr>
          <w:rFonts w:ascii="仿宋_GB2312" w:hAnsi="仿宋_GB2312" w:eastAsia="仿宋_GB2312" w:cs="仿宋_GB2312"/>
          <w:sz w:val="32"/>
          <w:szCs w:val="32"/>
        </w:rPr>
        <w:t>县国有企业、国有控股企业的资产、负债和损益情况。</w:t>
      </w:r>
      <w:r>
        <w:rPr>
          <w:rFonts w:hint="eastAsia" w:ascii="仿宋_GB2312" w:hAnsi="仿宋_GB2312" w:eastAsia="仿宋_GB2312" w:cs="仿宋_GB2312"/>
          <w:sz w:val="32"/>
          <w:szCs w:val="32"/>
        </w:rPr>
        <w:t>⑨</w:t>
      </w:r>
      <w:r>
        <w:rPr>
          <w:rFonts w:ascii="仿宋_GB2312" w:hAnsi="仿宋_GB2312" w:eastAsia="仿宋_GB2312" w:cs="仿宋_GB2312"/>
          <w:sz w:val="32"/>
          <w:szCs w:val="32"/>
        </w:rPr>
        <w:t>国家投资建设项目的预算或概算执行情况和决算。</w:t>
      </w:r>
      <w:r>
        <w:rPr>
          <w:rFonts w:hint="eastAsia" w:ascii="仿宋_GB2312" w:hAnsi="仿宋_GB2312" w:eastAsia="仿宋_GB2312" w:cs="仿宋_GB2312"/>
          <w:sz w:val="32"/>
          <w:szCs w:val="32"/>
        </w:rPr>
        <w:t>⑩</w:t>
      </w:r>
      <w:r>
        <w:rPr>
          <w:rFonts w:ascii="仿宋_GB2312" w:hAnsi="仿宋_GB2312" w:eastAsia="仿宋_GB2312" w:cs="仿宋_GB2312"/>
          <w:sz w:val="32"/>
          <w:szCs w:val="32"/>
        </w:rPr>
        <w:t>其他法律法规规定的审计项目。</w:t>
      </w:r>
    </w:p>
    <w:p>
      <w:pPr>
        <w:ind w:firstLine="560"/>
        <w:rPr>
          <w:rFonts w:ascii="仿宋_GB2312" w:hAnsi="仿宋_GB2312" w:eastAsia="仿宋_GB2312" w:cs="仿宋_GB2312"/>
          <w:sz w:val="32"/>
          <w:szCs w:val="32"/>
        </w:rPr>
      </w:pPr>
      <w:r>
        <w:rPr>
          <w:rFonts w:ascii="仿宋_GB2312" w:hAnsi="仿宋_GB2312" w:eastAsia="仿宋_GB2312" w:cs="仿宋_GB2312"/>
          <w:sz w:val="32"/>
          <w:szCs w:val="32"/>
        </w:rPr>
        <w:t>3、向县长提交县本级预算执行情况的审计结果报告；受县政府委托向县人大常委会提出预算执行情况和其他财政收支审计工作报告。</w:t>
      </w:r>
    </w:p>
    <w:p>
      <w:pPr>
        <w:ind w:firstLine="560"/>
        <w:rPr>
          <w:rFonts w:ascii="仿宋_GB2312" w:hAnsi="仿宋_GB2312" w:eastAsia="仿宋_GB2312" w:cs="仿宋_GB2312"/>
          <w:sz w:val="32"/>
          <w:szCs w:val="32"/>
        </w:rPr>
      </w:pPr>
      <w:r>
        <w:rPr>
          <w:rFonts w:ascii="仿宋_GB2312" w:hAnsi="仿宋_GB2312" w:eastAsia="仿宋_GB2312" w:cs="仿宋_GB2312"/>
          <w:sz w:val="32"/>
          <w:szCs w:val="32"/>
        </w:rPr>
        <w:t>4、组织实施对贯彻执行国家财政方针政策和宏观调控措施情况的行业审计、专项审计和审计调查。</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5、组织实施对内部审计的指导与监督；组织审计专业培训；监督社会审计组织的审计业务质量。</w:t>
      </w:r>
    </w:p>
    <w:p>
      <w:pPr>
        <w:widowControl/>
        <w:spacing w:line="584" w:lineRule="exact"/>
        <w:ind w:firstLine="560" w:firstLineChars="200"/>
        <w:jc w:val="left"/>
        <w:rPr>
          <w:rFonts w:ascii="Calibri" w:hAnsi="Calibri" w:eastAsia="黑体" w:cs="Times New Roman"/>
          <w:sz w:val="28"/>
          <w:szCs w:val="28"/>
        </w:rPr>
      </w:pPr>
      <w:r>
        <w:rPr>
          <w:rFonts w:ascii="Calibri" w:hAnsi="Calibri" w:eastAsia="黑体" w:cs="Times New Roman"/>
          <w:sz w:val="28"/>
          <w:szCs w:val="28"/>
        </w:rPr>
        <w:t>机构设置：</w:t>
      </w:r>
    </w:p>
    <w:p>
      <w:pPr>
        <w:widowControl/>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大城县审计局属于机关行政单位，财政财务关系隶属于大城县财政局，实行行政单位财务会计制度，机关行政科室6个，包括：办公室、经济责任审计股、经贸社保审计股、投资建设审计股、行政事业审计股、财政金融审计股。</w:t>
      </w:r>
    </w:p>
    <w:p>
      <w:pPr>
        <w:widowControl/>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人员编制和领导职数：</w:t>
      </w:r>
    </w:p>
    <w:p>
      <w:pPr>
        <w:widowControl/>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大城县审计局机关行政编制16人，其中正局长1名，副局长2名，正股级6名，副股级1名。</w:t>
      </w:r>
    </w:p>
    <w:p>
      <w:pPr>
        <w:widowControl/>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局机关工勤人员编制2名。</w:t>
      </w:r>
    </w:p>
    <w:p>
      <w:pPr>
        <w:widowControl/>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基建项目预决算审计中心编制5名，股级2名。</w:t>
      </w:r>
    </w:p>
    <w:p>
      <w:pPr>
        <w:widowControl/>
        <w:spacing w:line="580" w:lineRule="exact"/>
        <w:ind w:firstLine="640"/>
        <w:rPr>
          <w:rFonts w:ascii="Calibri" w:hAnsi="Calibri" w:eastAsia="黑体" w:cs="Times New Roman"/>
          <w:sz w:val="28"/>
          <w:szCs w:val="28"/>
        </w:rPr>
      </w:pPr>
      <w:r>
        <w:rPr>
          <w:rFonts w:hint="eastAsia" w:ascii="仿宋_GB2312" w:hAnsi="仿宋_GB2312" w:eastAsia="仿宋_GB2312" w:cs="仿宋_GB2312"/>
          <w:sz w:val="32"/>
          <w:szCs w:val="32"/>
        </w:rPr>
        <w:t>大城县审计局属于本级部门决算，没有下属决算单位。</w:t>
      </w:r>
    </w:p>
    <w:p>
      <w:pPr>
        <w:spacing w:line="584" w:lineRule="exact"/>
        <w:ind w:firstLine="640"/>
        <w:rPr>
          <w:rFonts w:ascii="Calibri" w:hAnsi="Calibri" w:eastAsia="黑体" w:cs="Times New Roman"/>
          <w:sz w:val="32"/>
          <w:szCs w:val="32"/>
        </w:rPr>
      </w:pPr>
      <w:r>
        <w:rPr>
          <w:rFonts w:ascii="Calibri" w:hAnsi="Calibri" w:eastAsia="黑体" w:cs="Times New Roman"/>
          <w:sz w:val="28"/>
          <w:szCs w:val="28"/>
        </w:rPr>
        <w:t>二、</w:t>
      </w:r>
      <w:r>
        <w:rPr>
          <w:rFonts w:ascii="Calibri" w:hAnsi="Calibri" w:eastAsia="黑体" w:cs="Times New Roman"/>
          <w:sz w:val="32"/>
          <w:szCs w:val="32"/>
        </w:rPr>
        <w:t>部门决算报表（附表）</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见附表</w:t>
      </w:r>
    </w:p>
    <w:p>
      <w:pPr>
        <w:spacing w:line="584" w:lineRule="exact"/>
        <w:ind w:firstLine="640"/>
        <w:rPr>
          <w:rFonts w:ascii="Calibri" w:hAnsi="Calibri" w:eastAsia="黑体" w:cs="Times New Roman"/>
          <w:sz w:val="32"/>
          <w:szCs w:val="32"/>
        </w:rPr>
      </w:pPr>
      <w:r>
        <w:rPr>
          <w:rFonts w:ascii="Calibri" w:hAnsi="Calibri" w:eastAsia="黑体" w:cs="Times New Roman"/>
          <w:sz w:val="32"/>
          <w:szCs w:val="32"/>
        </w:rPr>
        <w:t>三、201</w:t>
      </w:r>
      <w:r>
        <w:rPr>
          <w:rFonts w:hint="eastAsia" w:ascii="Calibri" w:hAnsi="Calibri" w:eastAsia="黑体" w:cs="Times New Roman"/>
          <w:sz w:val="32"/>
          <w:szCs w:val="32"/>
        </w:rPr>
        <w:t>7</w:t>
      </w:r>
      <w:r>
        <w:rPr>
          <w:rFonts w:ascii="Calibri" w:hAnsi="Calibri" w:eastAsia="黑体" w:cs="Times New Roman"/>
          <w:sz w:val="32"/>
          <w:szCs w:val="32"/>
        </w:rPr>
        <w:t>年度部门决算情况说明</w:t>
      </w:r>
    </w:p>
    <w:p>
      <w:pPr>
        <w:snapToGrid w:val="0"/>
        <w:spacing w:line="584" w:lineRule="exact"/>
        <w:ind w:firstLine="640"/>
        <w:rPr>
          <w:rFonts w:ascii="Calibri" w:hAnsi="Calibri" w:eastAsia="仿宋_GB2312" w:cs="Times New Roman"/>
          <w:sz w:val="32"/>
          <w:szCs w:val="32"/>
        </w:rPr>
      </w:pPr>
      <w:r>
        <w:rPr>
          <w:rFonts w:ascii="Calibri" w:hAnsi="Calibri" w:eastAsia="仿宋_GB2312" w:cs="Times New Roman"/>
          <w:sz w:val="32"/>
          <w:szCs w:val="32"/>
        </w:rPr>
        <w:t>（一）收入支出决算情况说明</w:t>
      </w:r>
    </w:p>
    <w:p>
      <w:pPr>
        <w:snapToGrid w:val="0"/>
        <w:spacing w:line="584" w:lineRule="exact"/>
        <w:ind w:firstLine="640"/>
        <w:rPr>
          <w:rFonts w:ascii="Calibri" w:hAnsi="Calibri" w:eastAsia="仿宋_GB2312" w:cs="Times New Roman"/>
          <w:sz w:val="32"/>
          <w:szCs w:val="32"/>
        </w:rPr>
      </w:pPr>
      <w:r>
        <w:rPr>
          <w:rFonts w:hint="eastAsia" w:ascii="Calibri" w:hAnsi="Calibri" w:eastAsia="仿宋_GB2312" w:cs="Times New Roman"/>
          <w:sz w:val="32"/>
          <w:szCs w:val="32"/>
        </w:rPr>
        <w:t>2016年上年结转和结余资金是23.5万元，本年收入共计688.07万元，支出金额总计657.98万元，本年结转和结余资金为37.11万元。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（二）收入决算情况说明</w:t>
      </w:r>
    </w:p>
    <w:p>
      <w:pPr>
        <w:spacing w:line="584"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本年收入688.07万元，比上年减少49.03万元，其原因是</w:t>
      </w:r>
      <w:bookmarkStart w:id="0" w:name="_GoBack"/>
      <w:bookmarkEnd w:id="0"/>
      <w:r>
        <w:rPr>
          <w:rFonts w:hint="eastAsia" w:ascii="Calibri" w:hAnsi="Calibri" w:eastAsia="仿宋_GB2312" w:cs="Times New Roman"/>
          <w:sz w:val="32"/>
          <w:szCs w:val="32"/>
        </w:rPr>
        <w:t>项目减少；与年初预算相比增加8.99万元，其原因是人员工资增加；其中财政拨款收入678.07万元，比上年较少52.13万元，其原因是减少了审计项目。</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（三）支出决算情况说明</w:t>
      </w:r>
    </w:p>
    <w:p>
      <w:pPr>
        <w:widowControl/>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rPr>
        <w:t>2017年大城县审计局支出总额657.98万元，比去年减少62.32万元，同比减少9%，其原因是审计项目减少，支出量减少。</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（四）财政拨款收入支出决算总体情况说明</w:t>
      </w:r>
    </w:p>
    <w:p>
      <w:pPr>
        <w:widowControl/>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rPr>
        <w:t>2017年大城县审计局一般公共预算财政拨款收入为678.07万元，比预算减少1.01万元，比2016年减少59.02万元，同比减少9%，其原因是审计项目减少，其中工资福利收入399.06万元，比去年增收56.26万元，同比增长14%，其原因是人员的调资和调标增加。</w:t>
      </w:r>
    </w:p>
    <w:p>
      <w:pPr>
        <w:widowControl/>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rPr>
        <w:t>2017年总支出657.98万元，比年初预算减少21.1万元，原因：减少项目经费。比2016年决算减少62.32万元，原因：增加人员经费、减少项目经费。</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（五）“三公”经费支出情况说明</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w:t>
      </w:r>
      <w:r>
        <w:rPr>
          <w:rFonts w:hint="eastAsia" w:ascii="Calibri" w:hAnsi="Calibri" w:eastAsia="仿宋_GB2312" w:cs="Times New Roman"/>
          <w:sz w:val="32"/>
          <w:szCs w:val="32"/>
        </w:rPr>
        <w:t>7</w:t>
      </w:r>
      <w:r>
        <w:rPr>
          <w:rFonts w:ascii="Calibri" w:hAnsi="Calibri" w:eastAsia="仿宋_GB2312" w:cs="Times New Roman"/>
          <w:sz w:val="32"/>
          <w:szCs w:val="32"/>
        </w:rPr>
        <w:t>年度部门“三公”经费支出</w:t>
      </w:r>
      <w:r>
        <w:rPr>
          <w:rFonts w:hint="eastAsia" w:ascii="Calibri" w:hAnsi="Calibri" w:eastAsia="仿宋_GB2312" w:cs="Times New Roman"/>
          <w:sz w:val="32"/>
          <w:szCs w:val="32"/>
        </w:rPr>
        <w:t>3.13</w:t>
      </w:r>
      <w:r>
        <w:rPr>
          <w:rFonts w:ascii="Calibri" w:hAnsi="Calibri" w:eastAsia="仿宋_GB2312" w:cs="Times New Roman"/>
          <w:sz w:val="32"/>
          <w:szCs w:val="32"/>
        </w:rPr>
        <w:t>万元，比预算减少</w:t>
      </w:r>
      <w:r>
        <w:rPr>
          <w:rFonts w:hint="eastAsia" w:ascii="Calibri" w:hAnsi="Calibri" w:eastAsia="仿宋_GB2312" w:cs="Times New Roman"/>
          <w:sz w:val="32"/>
          <w:szCs w:val="32"/>
        </w:rPr>
        <w:t>1.07</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年度决算减少</w:t>
      </w:r>
      <w:r>
        <w:rPr>
          <w:rFonts w:hint="eastAsia" w:ascii="Calibri" w:hAnsi="Calibri" w:eastAsia="仿宋_GB2312" w:cs="Times New Roman"/>
          <w:sz w:val="32"/>
          <w:szCs w:val="32"/>
        </w:rPr>
        <w:t>1.57</w:t>
      </w:r>
      <w:r>
        <w:rPr>
          <w:rFonts w:ascii="Calibri" w:hAnsi="Calibri" w:eastAsia="仿宋_GB2312" w:cs="Times New Roman"/>
          <w:sz w:val="32"/>
          <w:szCs w:val="32"/>
        </w:rPr>
        <w:t>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其中：因公出国（境）费</w:t>
      </w:r>
      <w:r>
        <w:rPr>
          <w:rFonts w:hint="eastAsia" w:ascii="Calibri" w:hAnsi="Calibri" w:eastAsia="仿宋_GB2312" w:cs="Times New Roman"/>
          <w:sz w:val="32"/>
          <w:szCs w:val="32"/>
        </w:rPr>
        <w:t>0</w:t>
      </w:r>
      <w:r>
        <w:rPr>
          <w:rFonts w:ascii="Calibri" w:hAnsi="Calibri" w:eastAsia="仿宋_GB2312" w:cs="Times New Roman"/>
          <w:sz w:val="32"/>
          <w:szCs w:val="32"/>
        </w:rPr>
        <w:t>万元（本单位201</w:t>
      </w:r>
      <w:r>
        <w:rPr>
          <w:rFonts w:hint="eastAsia" w:ascii="Calibri" w:hAnsi="Calibri" w:eastAsia="仿宋_GB2312" w:cs="Times New Roman"/>
          <w:sz w:val="32"/>
          <w:szCs w:val="32"/>
        </w:rPr>
        <w:t>7</w:t>
      </w:r>
      <w:r>
        <w:rPr>
          <w:rFonts w:ascii="Calibri" w:hAnsi="Calibri" w:eastAsia="仿宋_GB2312" w:cs="Times New Roman"/>
          <w:sz w:val="32"/>
          <w:szCs w:val="32"/>
        </w:rPr>
        <w:t>年度组织出国（境）</w:t>
      </w:r>
      <w:r>
        <w:rPr>
          <w:rFonts w:hint="eastAsia" w:ascii="Calibri" w:hAnsi="Calibri" w:eastAsia="仿宋_GB2312" w:cs="Times New Roman"/>
          <w:sz w:val="32"/>
          <w:szCs w:val="32"/>
        </w:rPr>
        <w:t>0</w:t>
      </w:r>
      <w:r>
        <w:rPr>
          <w:rFonts w:ascii="Calibri" w:hAnsi="Calibri" w:eastAsia="仿宋_GB2312" w:cs="Times New Roman"/>
          <w:sz w:val="32"/>
          <w:szCs w:val="32"/>
        </w:rPr>
        <w:t>团组个，因公出国（境）人次数</w:t>
      </w:r>
      <w:r>
        <w:rPr>
          <w:rFonts w:hint="eastAsia" w:ascii="Calibri" w:hAnsi="Calibri" w:eastAsia="仿宋_GB2312" w:cs="Times New Roman"/>
          <w:sz w:val="32"/>
          <w:szCs w:val="32"/>
        </w:rPr>
        <w:t>0</w:t>
      </w:r>
      <w:r>
        <w:rPr>
          <w:rFonts w:ascii="Calibri" w:hAnsi="Calibri" w:eastAsia="仿宋_GB2312" w:cs="Times New Roman"/>
          <w:sz w:val="32"/>
          <w:szCs w:val="32"/>
        </w:rPr>
        <w:t>人次），比预算增加</w:t>
      </w:r>
      <w:r>
        <w:rPr>
          <w:rFonts w:hint="eastAsia" w:ascii="Calibri" w:hAnsi="Calibri" w:eastAsia="仿宋_GB2312" w:cs="Times New Roman"/>
          <w:sz w:val="32"/>
          <w:szCs w:val="32"/>
        </w:rPr>
        <w:t>0</w:t>
      </w:r>
      <w:r>
        <w:rPr>
          <w:rFonts w:ascii="Calibri" w:hAnsi="Calibri" w:eastAsia="仿宋_GB2312" w:cs="Times New Roman"/>
          <w:sz w:val="32"/>
          <w:szCs w:val="32"/>
        </w:rPr>
        <w:t>万元，比</w:t>
      </w:r>
      <w:r>
        <w:rPr>
          <w:rFonts w:hint="eastAsia" w:ascii="Calibri" w:hAnsi="Calibri" w:eastAsia="仿宋_GB2312" w:cs="Times New Roman"/>
          <w:sz w:val="32"/>
          <w:szCs w:val="32"/>
        </w:rPr>
        <w:t>2016年决算增加（减少）0万元；</w:t>
      </w:r>
      <w:r>
        <w:rPr>
          <w:rFonts w:ascii="Calibri" w:hAnsi="Calibri" w:eastAsia="仿宋_GB2312" w:cs="Times New Roman"/>
          <w:sz w:val="32"/>
          <w:szCs w:val="32"/>
        </w:rPr>
        <w:t>公务用车购置是</w:t>
      </w:r>
      <w:r>
        <w:rPr>
          <w:rFonts w:hint="eastAsia" w:ascii="Calibri" w:hAnsi="Calibri" w:eastAsia="仿宋_GB2312" w:cs="Times New Roman"/>
          <w:sz w:val="32"/>
          <w:szCs w:val="32"/>
        </w:rPr>
        <w:t>0万元，公务用车</w:t>
      </w:r>
      <w:r>
        <w:rPr>
          <w:rFonts w:ascii="Calibri" w:hAnsi="Calibri" w:eastAsia="仿宋_GB2312" w:cs="Times New Roman"/>
          <w:sz w:val="32"/>
          <w:szCs w:val="32"/>
        </w:rPr>
        <w:t>运行维护费</w:t>
      </w:r>
      <w:r>
        <w:rPr>
          <w:rFonts w:hint="eastAsia" w:ascii="Calibri" w:hAnsi="Calibri" w:eastAsia="仿宋_GB2312" w:cs="Times New Roman"/>
          <w:sz w:val="32"/>
          <w:szCs w:val="32"/>
        </w:rPr>
        <w:t>2.55</w:t>
      </w:r>
      <w:r>
        <w:rPr>
          <w:rFonts w:ascii="Calibri" w:hAnsi="Calibri" w:eastAsia="仿宋_GB2312" w:cs="Times New Roman"/>
          <w:sz w:val="32"/>
          <w:szCs w:val="32"/>
        </w:rPr>
        <w:t>万元，比年初预算减少</w:t>
      </w:r>
      <w:r>
        <w:rPr>
          <w:rFonts w:hint="eastAsia" w:ascii="Calibri" w:hAnsi="Calibri" w:eastAsia="仿宋_GB2312" w:cs="Times New Roman"/>
          <w:sz w:val="32"/>
          <w:szCs w:val="32"/>
        </w:rPr>
        <w:t>0.95万元</w:t>
      </w:r>
      <w:r>
        <w:rPr>
          <w:rFonts w:ascii="Calibri" w:hAnsi="Calibri" w:eastAsia="仿宋_GB2312" w:cs="Times New Roman"/>
          <w:sz w:val="32"/>
          <w:szCs w:val="32"/>
        </w:rPr>
        <w:t>，比201</w:t>
      </w:r>
      <w:r>
        <w:rPr>
          <w:rFonts w:hint="eastAsia" w:ascii="Calibri" w:hAnsi="Calibri" w:eastAsia="仿宋_GB2312" w:cs="Times New Roman"/>
          <w:sz w:val="32"/>
          <w:szCs w:val="32"/>
        </w:rPr>
        <w:t>6</w:t>
      </w:r>
      <w:r>
        <w:rPr>
          <w:rFonts w:ascii="Calibri" w:hAnsi="Calibri" w:eastAsia="仿宋_GB2312" w:cs="Times New Roman"/>
          <w:sz w:val="32"/>
          <w:szCs w:val="32"/>
        </w:rPr>
        <w:t>年度决算增加</w:t>
      </w:r>
      <w:r>
        <w:rPr>
          <w:rFonts w:hint="eastAsia" w:ascii="Calibri" w:hAnsi="Calibri" w:eastAsia="仿宋_GB2312" w:cs="Times New Roman"/>
          <w:sz w:val="32"/>
          <w:szCs w:val="32"/>
        </w:rPr>
        <w:t>1.45</w:t>
      </w:r>
      <w:r>
        <w:rPr>
          <w:rFonts w:ascii="Calibri" w:hAnsi="Calibri" w:eastAsia="仿宋_GB2312" w:cs="Times New Roman"/>
          <w:sz w:val="32"/>
          <w:szCs w:val="32"/>
        </w:rPr>
        <w:t>万元，原因是消耗增加；公务接待费</w:t>
      </w:r>
      <w:r>
        <w:rPr>
          <w:rFonts w:hint="eastAsia" w:ascii="Calibri" w:hAnsi="Calibri" w:eastAsia="仿宋_GB2312" w:cs="Times New Roman"/>
          <w:sz w:val="32"/>
          <w:szCs w:val="32"/>
        </w:rPr>
        <w:t>0.58</w:t>
      </w:r>
      <w:r>
        <w:rPr>
          <w:rFonts w:ascii="Calibri" w:hAnsi="Calibri" w:eastAsia="仿宋_GB2312" w:cs="Times New Roman"/>
          <w:sz w:val="32"/>
          <w:szCs w:val="32"/>
        </w:rPr>
        <w:t>万元（201</w:t>
      </w:r>
      <w:r>
        <w:rPr>
          <w:rFonts w:hint="eastAsia" w:ascii="Calibri" w:hAnsi="Calibri" w:eastAsia="仿宋_GB2312" w:cs="Times New Roman"/>
          <w:sz w:val="32"/>
          <w:szCs w:val="32"/>
        </w:rPr>
        <w:t>7</w:t>
      </w:r>
      <w:r>
        <w:rPr>
          <w:rFonts w:ascii="Calibri" w:hAnsi="Calibri" w:eastAsia="仿宋_GB2312" w:cs="Times New Roman"/>
          <w:sz w:val="32"/>
          <w:szCs w:val="32"/>
        </w:rPr>
        <w:t>年度国内公务接待</w:t>
      </w:r>
      <w:r>
        <w:rPr>
          <w:rFonts w:hint="eastAsia" w:ascii="Calibri" w:hAnsi="Calibri" w:eastAsia="仿宋_GB2312" w:cs="Times New Roman"/>
          <w:sz w:val="32"/>
          <w:szCs w:val="32"/>
        </w:rPr>
        <w:t>13</w:t>
      </w:r>
      <w:r>
        <w:rPr>
          <w:rFonts w:ascii="Calibri" w:hAnsi="Calibri" w:eastAsia="仿宋_GB2312" w:cs="Times New Roman"/>
          <w:sz w:val="32"/>
          <w:szCs w:val="32"/>
        </w:rPr>
        <w:t>批次，合计接待</w:t>
      </w:r>
      <w:r>
        <w:rPr>
          <w:rFonts w:hint="eastAsia" w:ascii="Calibri" w:hAnsi="Calibri" w:eastAsia="仿宋_GB2312" w:cs="Times New Roman"/>
          <w:sz w:val="32"/>
          <w:szCs w:val="32"/>
        </w:rPr>
        <w:t>104</w:t>
      </w:r>
      <w:r>
        <w:rPr>
          <w:rFonts w:ascii="Calibri" w:hAnsi="Calibri" w:eastAsia="仿宋_GB2312" w:cs="Times New Roman"/>
          <w:sz w:val="32"/>
          <w:szCs w:val="32"/>
        </w:rPr>
        <w:t>人次），比预算减少</w:t>
      </w:r>
      <w:r>
        <w:rPr>
          <w:rFonts w:hint="eastAsia" w:ascii="Calibri" w:hAnsi="Calibri" w:eastAsia="仿宋_GB2312" w:cs="Times New Roman"/>
          <w:sz w:val="32"/>
          <w:szCs w:val="32"/>
        </w:rPr>
        <w:t>0.12</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年度决算减少</w:t>
      </w:r>
      <w:r>
        <w:rPr>
          <w:rFonts w:hint="eastAsia" w:ascii="Calibri" w:hAnsi="Calibri" w:eastAsia="仿宋_GB2312" w:cs="Times New Roman"/>
          <w:sz w:val="32"/>
          <w:szCs w:val="32"/>
        </w:rPr>
        <w:t>0.12</w:t>
      </w:r>
      <w:r>
        <w:rPr>
          <w:rFonts w:ascii="Calibri" w:hAnsi="Calibri" w:eastAsia="仿宋_GB2312" w:cs="Times New Roman"/>
          <w:sz w:val="32"/>
          <w:szCs w:val="32"/>
        </w:rPr>
        <w:t>万元，原因是业务项目减少。</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（六）机关运行经费支出情况的说明</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w:t>
      </w:r>
      <w:r>
        <w:rPr>
          <w:rFonts w:hint="eastAsia" w:ascii="Calibri" w:hAnsi="Calibri" w:eastAsia="仿宋_GB2312" w:cs="Times New Roman"/>
          <w:sz w:val="32"/>
          <w:szCs w:val="32"/>
        </w:rPr>
        <w:t>7</w:t>
      </w:r>
      <w:r>
        <w:rPr>
          <w:rFonts w:ascii="Calibri" w:hAnsi="Calibri" w:eastAsia="仿宋_GB2312" w:cs="Times New Roman"/>
          <w:sz w:val="32"/>
          <w:szCs w:val="32"/>
        </w:rPr>
        <w:t>年度部门机关运行经费支出</w:t>
      </w:r>
      <w:r>
        <w:rPr>
          <w:rFonts w:hint="eastAsia" w:ascii="Calibri" w:hAnsi="Calibri" w:eastAsia="仿宋_GB2312" w:cs="Times New Roman"/>
          <w:sz w:val="32"/>
          <w:szCs w:val="32"/>
        </w:rPr>
        <w:t>36.4</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w:t>
      </w:r>
      <w:r>
        <w:rPr>
          <w:rFonts w:hint="eastAsia" w:ascii="Calibri" w:hAnsi="Calibri" w:eastAsia="仿宋_GB2312" w:cs="Times New Roman"/>
          <w:sz w:val="32"/>
          <w:szCs w:val="32"/>
        </w:rPr>
        <w:t>减少3.3</w:t>
      </w:r>
      <w:r>
        <w:rPr>
          <w:rFonts w:ascii="Calibri" w:hAnsi="Calibri" w:eastAsia="仿宋_GB2312" w:cs="Times New Roman"/>
          <w:sz w:val="32"/>
          <w:szCs w:val="32"/>
        </w:rPr>
        <w:t>万元，同比</w:t>
      </w:r>
      <w:r>
        <w:rPr>
          <w:rFonts w:hint="eastAsia" w:ascii="Calibri" w:hAnsi="Calibri" w:eastAsia="仿宋_GB2312" w:cs="Times New Roman"/>
          <w:sz w:val="32"/>
          <w:szCs w:val="32"/>
        </w:rPr>
        <w:t>减少9%，</w:t>
      </w:r>
      <w:r>
        <w:rPr>
          <w:rFonts w:ascii="Calibri" w:hAnsi="Calibri" w:eastAsia="仿宋_GB2312" w:cs="Times New Roman"/>
          <w:sz w:val="32"/>
          <w:szCs w:val="32"/>
        </w:rPr>
        <w:t>支出量减少</w:t>
      </w:r>
      <w:r>
        <w:rPr>
          <w:rFonts w:hint="eastAsia" w:ascii="Calibri" w:hAnsi="Calibri" w:eastAsia="仿宋_GB2312" w:cs="Times New Roman"/>
          <w:sz w:val="32"/>
          <w:szCs w:val="32"/>
        </w:rPr>
        <w:t>，</w:t>
      </w:r>
      <w:r>
        <w:rPr>
          <w:rFonts w:ascii="Calibri" w:hAnsi="Calibri" w:eastAsia="仿宋_GB2312" w:cs="Times New Roman"/>
          <w:sz w:val="32"/>
          <w:szCs w:val="32"/>
        </w:rPr>
        <w:t>原因是办公经费减少。</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（七）绩效管理开展情况说明</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1、建立完善本部门绩效管理制度，加快建立完善预算绩效管理制度体系，对绩效目标设立、绩效结果运用、绩效监督等环节提出规范管理要求，为推进绩效管理提供制度保障。</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2、预算项目绩效评价开展情况</w:t>
      </w:r>
    </w:p>
    <w:p>
      <w:pPr>
        <w:pStyle w:val="12"/>
        <w:widowControl/>
        <w:numPr>
          <w:ilvl w:val="0"/>
          <w:numId w:val="2"/>
        </w:numPr>
        <w:spacing w:line="584" w:lineRule="exact"/>
        <w:ind w:left="142" w:firstLine="556" w:firstLineChars="0"/>
        <w:rPr>
          <w:rFonts w:hint="eastAsia" w:ascii="仿宋_GB2312" w:eastAsia="仿宋_GB2312"/>
          <w:kern w:val="0"/>
          <w:sz w:val="32"/>
          <w:szCs w:val="32"/>
        </w:rPr>
      </w:pPr>
      <w:r>
        <w:rPr>
          <w:rFonts w:hint="eastAsia" w:ascii="仿宋_GB2312" w:eastAsia="仿宋_GB2312"/>
          <w:sz w:val="32"/>
          <w:szCs w:val="32"/>
        </w:rPr>
        <w:t>总体绩效目标，严格高质地完成全年审计工作，审计要促改革、促发展。具体可细化为：审计业务工作计划完成率达到90%以上，审计结果落实情况达到85%以上，专项审计调查工作计划完成率达到90%以上，政策建议采纳率达到90%以上，审计项目审理覆盖率达到95%以上，审计报告合格率达到100%，内部审计业务指导工作覆盖率达到70%以上。</w:t>
      </w:r>
    </w:p>
    <w:p>
      <w:pPr>
        <w:pStyle w:val="12"/>
        <w:widowControl/>
        <w:numPr>
          <w:ilvl w:val="0"/>
          <w:numId w:val="2"/>
        </w:numPr>
        <w:spacing w:line="584" w:lineRule="exact"/>
        <w:ind w:left="142" w:firstLine="556" w:firstLineChars="0"/>
        <w:rPr>
          <w:rFonts w:hint="eastAsia" w:ascii="仿宋_GB2312" w:eastAsia="仿宋_GB2312"/>
          <w:kern w:val="0"/>
          <w:sz w:val="32"/>
          <w:szCs w:val="32"/>
        </w:rPr>
      </w:pPr>
      <w:r>
        <w:rPr>
          <w:rFonts w:hint="eastAsia" w:ascii="仿宋_GB2312" w:eastAsia="仿宋_GB2312"/>
          <w:kern w:val="0"/>
          <w:sz w:val="32"/>
          <w:szCs w:val="32"/>
        </w:rPr>
        <w:t>预算项目绩效自评选例</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抓好工作创新，全面提升我局整体形象。着眼于</w:t>
      </w:r>
      <w:r>
        <w:rPr>
          <w:rFonts w:hint="eastAsia" w:ascii="仿宋_GB2312" w:eastAsia="仿宋_GB2312"/>
          <w:sz w:val="32"/>
          <w:szCs w:val="32"/>
        </w:rPr>
        <w:t>“</w:t>
      </w:r>
      <w:r>
        <w:rPr>
          <w:rFonts w:hint="eastAsia" w:ascii="仿宋_GB2312" w:hAnsi="宋体" w:eastAsia="仿宋_GB2312" w:cs="宋体"/>
          <w:sz w:val="32"/>
          <w:szCs w:val="32"/>
        </w:rPr>
        <w:t>依法、规范、便捷</w:t>
      </w:r>
      <w:r>
        <w:rPr>
          <w:rFonts w:hint="eastAsia" w:ascii="仿宋_GB2312" w:eastAsia="仿宋_GB2312"/>
          <w:sz w:val="32"/>
          <w:szCs w:val="32"/>
        </w:rPr>
        <w:t>”</w:t>
      </w:r>
      <w:r>
        <w:rPr>
          <w:rFonts w:hint="eastAsia" w:ascii="仿宋_GB2312" w:hAnsi="宋体" w:eastAsia="仿宋_GB2312" w:cs="宋体"/>
          <w:sz w:val="32"/>
          <w:szCs w:val="32"/>
        </w:rPr>
        <w:t>，对审批流程进行全面梳理，实现审计工作标准化，规范化。主动服务，为全县重点工程，重点项目保驾护航。综合评价结果为优。</w:t>
      </w:r>
    </w:p>
    <w:p>
      <w:pPr>
        <w:spacing w:line="560" w:lineRule="exact"/>
        <w:ind w:firstLine="640" w:firstLineChars="200"/>
        <w:rPr>
          <w:rFonts w:ascii="仿宋_GB2312" w:hAnsi="Calibri" w:eastAsia="仿宋_GB2312" w:cs="Times New Roman"/>
          <w:sz w:val="32"/>
          <w:szCs w:val="32"/>
        </w:rPr>
      </w:pPr>
    </w:p>
    <w:p>
      <w:pPr>
        <w:autoSpaceDE w:val="0"/>
        <w:autoSpaceDN w:val="0"/>
        <w:adjustRightInd w:val="0"/>
        <w:spacing w:line="584" w:lineRule="exact"/>
        <w:ind w:firstLine="640" w:firstLineChars="200"/>
        <w:jc w:val="left"/>
        <w:rPr>
          <w:rFonts w:ascii="Calibri" w:hAnsi="Calibri" w:eastAsia="仿宋_GB2312" w:cs="Times New Roman"/>
          <w:color w:val="333333"/>
          <w:kern w:val="0"/>
          <w:sz w:val="32"/>
          <w:szCs w:val="32"/>
          <w:shd w:val="clear" w:color="auto" w:fill="FFFFFF"/>
        </w:rPr>
      </w:pPr>
      <w:r>
        <w:rPr>
          <w:rFonts w:ascii="Calibri" w:hAnsi="Calibri" w:eastAsia="仿宋_GB2312" w:cs="Times New Roman"/>
          <w:sz w:val="32"/>
          <w:szCs w:val="32"/>
        </w:rPr>
        <w:t>（八）</w:t>
      </w:r>
      <w:r>
        <w:rPr>
          <w:rFonts w:ascii="Calibri" w:hAnsi="Calibri" w:eastAsia="仿宋_GB2312" w:cs="Times New Roman"/>
          <w:color w:val="333333"/>
          <w:kern w:val="0"/>
          <w:sz w:val="32"/>
          <w:szCs w:val="32"/>
          <w:shd w:val="clear" w:color="auto" w:fill="FFFFFF"/>
        </w:rPr>
        <w:t>政府采购决算情况</w:t>
      </w:r>
    </w:p>
    <w:p>
      <w:pPr>
        <w:autoSpaceDE w:val="0"/>
        <w:autoSpaceDN w:val="0"/>
        <w:adjustRightInd w:val="0"/>
        <w:spacing w:line="584" w:lineRule="exact"/>
        <w:ind w:firstLine="640" w:firstLineChars="200"/>
        <w:jc w:val="left"/>
        <w:rPr>
          <w:rFonts w:ascii="Calibri" w:hAnsi="Calibri" w:eastAsia="仿宋_GB2312" w:cs="Times New Roman"/>
          <w:kern w:val="0"/>
          <w:sz w:val="32"/>
          <w:szCs w:val="32"/>
        </w:rPr>
      </w:pPr>
      <w:r>
        <w:rPr>
          <w:rFonts w:hint="eastAsia" w:ascii="Calibri" w:hAnsi="Calibri" w:eastAsia="仿宋_GB2312" w:cs="Times New Roman"/>
          <w:kern w:val="0"/>
          <w:sz w:val="32"/>
          <w:szCs w:val="32"/>
        </w:rPr>
        <w:t>大城县审计局今年货物采购预算0.8万元，实际采购金额0.75万元。</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（九）国有资产占用情况</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color w:val="3E3E3E"/>
          <w:sz w:val="32"/>
          <w:szCs w:val="32"/>
        </w:rPr>
        <w:t>反</w:t>
      </w:r>
      <w:r>
        <w:rPr>
          <w:rFonts w:hint="eastAsia" w:ascii="Calibri" w:hAnsi="Calibri" w:eastAsia="仿宋_GB2312" w:cs="Times New Roman"/>
          <w:color w:val="3E3E3E"/>
          <w:sz w:val="32"/>
          <w:szCs w:val="32"/>
          <w:lang w:eastAsia="zh-CN"/>
        </w:rPr>
        <w:t>映</w:t>
      </w:r>
      <w:r>
        <w:rPr>
          <w:rFonts w:ascii="Calibri" w:hAnsi="Calibri" w:eastAsia="仿宋_GB2312" w:cs="Times New Roman"/>
          <w:color w:val="3E3E3E"/>
          <w:sz w:val="32"/>
          <w:szCs w:val="32"/>
        </w:rPr>
        <w:t>本部门国有资产信息情况</w:t>
      </w:r>
      <w:r>
        <w:rPr>
          <w:rFonts w:hint="eastAsia" w:ascii="Calibri" w:hAnsi="Calibri" w:eastAsia="仿宋_GB2312" w:cs="Times New Roman"/>
          <w:color w:val="3E3E3E"/>
          <w:sz w:val="32"/>
          <w:szCs w:val="32"/>
        </w:rPr>
        <w:t>，</w:t>
      </w:r>
      <w:r>
        <w:rPr>
          <w:rFonts w:ascii="Calibri" w:hAnsi="Calibri" w:eastAsia="仿宋_GB2312" w:cs="Times New Roman"/>
          <w:color w:val="3E3E3E"/>
          <w:sz w:val="32"/>
          <w:szCs w:val="32"/>
        </w:rPr>
        <w:t>201</w:t>
      </w:r>
      <w:r>
        <w:rPr>
          <w:rFonts w:hint="eastAsia" w:ascii="Calibri" w:hAnsi="Calibri" w:eastAsia="仿宋_GB2312" w:cs="Times New Roman"/>
          <w:color w:val="3E3E3E"/>
          <w:sz w:val="32"/>
          <w:szCs w:val="32"/>
        </w:rPr>
        <w:t>7</w:t>
      </w:r>
      <w:r>
        <w:rPr>
          <w:rFonts w:ascii="Calibri" w:hAnsi="Calibri" w:eastAsia="仿宋_GB2312" w:cs="Times New Roman"/>
          <w:color w:val="3E3E3E"/>
          <w:sz w:val="32"/>
          <w:szCs w:val="32"/>
        </w:rPr>
        <w:t>年末，国有资产金额为</w:t>
      </w:r>
      <w:r>
        <w:rPr>
          <w:rFonts w:hint="eastAsia" w:ascii="Calibri" w:hAnsi="Calibri" w:eastAsia="仿宋_GB2312" w:cs="Times New Roman"/>
          <w:color w:val="3E3E3E"/>
          <w:sz w:val="32"/>
          <w:szCs w:val="32"/>
        </w:rPr>
        <w:t>309.99万元，资产主要构成为房屋5700平方米，价值为173.5万元；公务车1辆，价值为23.9万元；其他办公设备等共计64.56万元；</w:t>
      </w:r>
      <w:r>
        <w:rPr>
          <w:rFonts w:ascii="Calibri" w:hAnsi="Calibri" w:eastAsia="仿宋_GB2312" w:cs="Times New Roman"/>
          <w:color w:val="3E3E3E"/>
          <w:sz w:val="32"/>
          <w:szCs w:val="32"/>
        </w:rPr>
        <w:t>单位价值50万元以上大型设备</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台（套），单位价值100万元以上大型设备</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台（套）。</w:t>
      </w:r>
      <w:r>
        <w:rPr>
          <w:rFonts w:hint="eastAsia" w:ascii="Calibri" w:hAnsi="Calibri" w:eastAsia="仿宋_GB2312" w:cs="Times New Roman"/>
          <w:color w:val="3E3E3E"/>
          <w:sz w:val="32"/>
          <w:szCs w:val="32"/>
        </w:rPr>
        <w:t>。固定资产比上年增加33.02万元主要是本年度购置了一些办公设备。</w:t>
      </w:r>
    </w:p>
    <w:p>
      <w:pPr>
        <w:ind w:firstLine="640" w:firstLineChars="200"/>
        <w:rPr>
          <w:rFonts w:ascii="方正小标宋简体" w:hAnsi="Times New Roman" w:eastAsia="方正小标宋简体" w:cs="Times New Roman"/>
          <w:sz w:val="44"/>
          <w:szCs w:val="44"/>
        </w:rPr>
      </w:pPr>
      <w:r>
        <w:rPr>
          <w:rFonts w:ascii="Calibri" w:hAnsi="Calibri" w:eastAsia="仿宋_GB2312" w:cs="Times New Roman"/>
          <w:sz w:val="32"/>
          <w:szCs w:val="32"/>
        </w:rPr>
        <w:t>（十）其他需要说明的情况</w:t>
      </w:r>
    </w:p>
    <w:p>
      <w:pPr>
        <w:ind w:firstLine="630"/>
        <w:rPr>
          <w:rFonts w:ascii="仿宋_GB2312" w:hAnsi="黑体" w:eastAsia="仿宋_GB2312" w:cs="Times New Roman"/>
          <w:sz w:val="32"/>
          <w:szCs w:val="32"/>
        </w:rPr>
      </w:pPr>
      <w:r>
        <w:rPr>
          <w:rFonts w:hint="eastAsia" w:ascii="仿宋_GB2312" w:hAnsi="黑体" w:eastAsia="仿宋_GB2312" w:cs="Times New Roman"/>
          <w:sz w:val="32"/>
          <w:szCs w:val="32"/>
        </w:rPr>
        <w:t>1、本部门2017年度无政府性基金预算财政拨款收支及结转结余和国有资本经营预算财政拨款收支及结转结余情况，故以空表列示。</w:t>
      </w:r>
    </w:p>
    <w:p>
      <w:pPr>
        <w:ind w:firstLine="630"/>
        <w:rPr>
          <w:rFonts w:ascii="仿宋_GB2312" w:hAnsi="黑体" w:eastAsia="仿宋_GB2312" w:cs="Times New Roman"/>
          <w:sz w:val="32"/>
          <w:szCs w:val="32"/>
        </w:rPr>
      </w:pPr>
      <w:r>
        <w:rPr>
          <w:rFonts w:hint="eastAsia" w:ascii="仿宋_GB2312" w:hAnsi="黑体" w:eastAsia="仿宋_GB2312" w:cs="Times New Roman"/>
          <w:sz w:val="32"/>
          <w:szCs w:val="32"/>
        </w:rPr>
        <w:t>2、由于财政决算空开表格中金额数值应当保留2位小数，公开数据为四舍五入计算结果，个别数据合计项与分项之和存在小数点后差额，特此说明。</w:t>
      </w:r>
    </w:p>
    <w:p>
      <w:pPr>
        <w:widowControl/>
        <w:spacing w:line="420" w:lineRule="atLeast"/>
        <w:ind w:firstLine="630"/>
        <w:jc w:val="left"/>
        <w:rPr>
          <w:rFonts w:ascii="宋体" w:hAnsi="宋体" w:eastAsia="宋体" w:cs="宋体"/>
          <w:color w:val="484747"/>
          <w:kern w:val="0"/>
          <w:sz w:val="24"/>
          <w:szCs w:val="24"/>
        </w:rPr>
      </w:pPr>
      <w:r>
        <w:rPr>
          <w:rFonts w:hint="eastAsia" w:ascii="黑体" w:hAnsi="黑体" w:eastAsia="黑体" w:cs="Times New Roman"/>
          <w:color w:val="484747"/>
          <w:sz w:val="28"/>
          <w:szCs w:val="28"/>
        </w:rPr>
        <w:t>四</w:t>
      </w:r>
      <w:r>
        <w:rPr>
          <w:rFonts w:ascii="黑体" w:hAnsi="黑体" w:eastAsia="黑体" w:cs="Times New Roman"/>
          <w:color w:val="484747"/>
          <w:sz w:val="28"/>
          <w:szCs w:val="28"/>
        </w:rPr>
        <w:t>、</w:t>
      </w:r>
      <w:r>
        <w:rPr>
          <w:rFonts w:hint="eastAsia" w:ascii="黑体" w:hAnsi="黑体" w:eastAsia="黑体" w:cs="Times New Roman"/>
          <w:color w:val="484747"/>
          <w:sz w:val="32"/>
          <w:szCs w:val="32"/>
        </w:rPr>
        <w:t>名词解释</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sz w:val="32"/>
          <w:szCs w:val="32"/>
        </w:rPr>
        <w:t>1、一般公共预算拨款收入:县级财政当年拨付的资金。</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sz w:val="32"/>
          <w:szCs w:val="32"/>
        </w:rPr>
        <w:t>2、基本支出：为保障机构正常运转，完成日常工作任务，而发生的人员支出和公用支出。</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sz w:val="32"/>
          <w:szCs w:val="32"/>
        </w:rPr>
        <w:t>3、项目支出：是指在基本支出之外，为完成特定行政任务和事业发展目标，而发生的支出。</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sz w:val="32"/>
          <w:szCs w:val="32"/>
        </w:rPr>
        <w:t>4、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sz w:val="32"/>
          <w:szCs w:val="32"/>
        </w:rPr>
        <w:t>5、“三公”经费：纳入县级预算管理的“三公”经费，是指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等支出；公务接待费反映单位按规定开支的各类公务接待（含外宾接待）支出。</w:t>
      </w:r>
    </w:p>
    <w:p/>
    <w:p/>
    <w:p>
      <w:r>
        <w:rPr>
          <w:rFonts w:hint="eastAsia"/>
        </w:rPr>
        <w:t>附件：</w:t>
      </w: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993329"/>
      <w:docPartObj>
        <w:docPartGallery w:val="AutoText"/>
      </w:docPartObj>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723F43"/>
    <w:multiLevelType w:val="multilevel"/>
    <w:tmpl w:val="4E723F43"/>
    <w:lvl w:ilvl="0" w:tentative="0">
      <w:start w:val="2"/>
      <w:numFmt w:val="decimal"/>
      <w:lvlText w:val="%1、"/>
      <w:lvlJc w:val="left"/>
      <w:pPr>
        <w:ind w:left="1456" w:hanging="720"/>
      </w:pPr>
      <w:rPr>
        <w:rFonts w:hint="default"/>
      </w:rPr>
    </w:lvl>
    <w:lvl w:ilvl="1" w:tentative="0">
      <w:start w:val="1"/>
      <w:numFmt w:val="lowerLetter"/>
      <w:lvlText w:val="%2)"/>
      <w:lvlJc w:val="left"/>
      <w:pPr>
        <w:ind w:left="1576" w:hanging="420"/>
      </w:pPr>
    </w:lvl>
    <w:lvl w:ilvl="2" w:tentative="0">
      <w:start w:val="1"/>
      <w:numFmt w:val="lowerRoman"/>
      <w:lvlText w:val="%3."/>
      <w:lvlJc w:val="right"/>
      <w:pPr>
        <w:ind w:left="1996" w:hanging="420"/>
      </w:pPr>
    </w:lvl>
    <w:lvl w:ilvl="3" w:tentative="0">
      <w:start w:val="1"/>
      <w:numFmt w:val="decimal"/>
      <w:lvlText w:val="%4."/>
      <w:lvlJc w:val="left"/>
      <w:pPr>
        <w:ind w:left="2416" w:hanging="420"/>
      </w:pPr>
    </w:lvl>
    <w:lvl w:ilvl="4" w:tentative="0">
      <w:start w:val="1"/>
      <w:numFmt w:val="lowerLetter"/>
      <w:lvlText w:val="%5)"/>
      <w:lvlJc w:val="left"/>
      <w:pPr>
        <w:ind w:left="2836" w:hanging="420"/>
      </w:pPr>
    </w:lvl>
    <w:lvl w:ilvl="5" w:tentative="0">
      <w:start w:val="1"/>
      <w:numFmt w:val="lowerRoman"/>
      <w:lvlText w:val="%6."/>
      <w:lvlJc w:val="right"/>
      <w:pPr>
        <w:ind w:left="3256" w:hanging="420"/>
      </w:pPr>
    </w:lvl>
    <w:lvl w:ilvl="6" w:tentative="0">
      <w:start w:val="1"/>
      <w:numFmt w:val="decimal"/>
      <w:lvlText w:val="%7."/>
      <w:lvlJc w:val="left"/>
      <w:pPr>
        <w:ind w:left="3676" w:hanging="420"/>
      </w:pPr>
    </w:lvl>
    <w:lvl w:ilvl="7" w:tentative="0">
      <w:start w:val="1"/>
      <w:numFmt w:val="lowerLetter"/>
      <w:lvlText w:val="%8)"/>
      <w:lvlJc w:val="left"/>
      <w:pPr>
        <w:ind w:left="4096" w:hanging="420"/>
      </w:pPr>
    </w:lvl>
    <w:lvl w:ilvl="8" w:tentative="0">
      <w:start w:val="1"/>
      <w:numFmt w:val="lowerRoman"/>
      <w:lvlText w:val="%9."/>
      <w:lvlJc w:val="right"/>
      <w:pPr>
        <w:ind w:left="4516" w:hanging="420"/>
      </w:pPr>
    </w:lvl>
  </w:abstractNum>
  <w:abstractNum w:abstractNumId="1">
    <w:nsid w:val="58DCD4D1"/>
    <w:multiLevelType w:val="singleLevel"/>
    <w:tmpl w:val="58DCD4D1"/>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AwY2VlZDI0YTYyYWYxODM2MWIxYjdiYWI0MTJkZTAifQ=="/>
  </w:docVars>
  <w:rsids>
    <w:rsidRoot w:val="00413287"/>
    <w:rsid w:val="000163B2"/>
    <w:rsid w:val="00042496"/>
    <w:rsid w:val="00060D6C"/>
    <w:rsid w:val="00067544"/>
    <w:rsid w:val="00075365"/>
    <w:rsid w:val="000E790C"/>
    <w:rsid w:val="000F78CF"/>
    <w:rsid w:val="00164177"/>
    <w:rsid w:val="001738BC"/>
    <w:rsid w:val="001C665A"/>
    <w:rsid w:val="001D3ADA"/>
    <w:rsid w:val="001F2B77"/>
    <w:rsid w:val="00210D52"/>
    <w:rsid w:val="00220AD7"/>
    <w:rsid w:val="0027565B"/>
    <w:rsid w:val="00275816"/>
    <w:rsid w:val="00287724"/>
    <w:rsid w:val="002E5027"/>
    <w:rsid w:val="00323E2C"/>
    <w:rsid w:val="00336BA4"/>
    <w:rsid w:val="003736AA"/>
    <w:rsid w:val="003739BA"/>
    <w:rsid w:val="003F0579"/>
    <w:rsid w:val="00400711"/>
    <w:rsid w:val="004008CA"/>
    <w:rsid w:val="00413287"/>
    <w:rsid w:val="004475FB"/>
    <w:rsid w:val="00576294"/>
    <w:rsid w:val="005817C9"/>
    <w:rsid w:val="00593CCA"/>
    <w:rsid w:val="0061436D"/>
    <w:rsid w:val="0063700A"/>
    <w:rsid w:val="00643DF5"/>
    <w:rsid w:val="00653272"/>
    <w:rsid w:val="0065442B"/>
    <w:rsid w:val="006C7B70"/>
    <w:rsid w:val="007462FE"/>
    <w:rsid w:val="007710E1"/>
    <w:rsid w:val="007925E5"/>
    <w:rsid w:val="007B0D79"/>
    <w:rsid w:val="007B7BCC"/>
    <w:rsid w:val="007C71FA"/>
    <w:rsid w:val="00812A07"/>
    <w:rsid w:val="00845F91"/>
    <w:rsid w:val="0085361D"/>
    <w:rsid w:val="00861493"/>
    <w:rsid w:val="00862395"/>
    <w:rsid w:val="008A77E3"/>
    <w:rsid w:val="008B412E"/>
    <w:rsid w:val="0090530E"/>
    <w:rsid w:val="009B3381"/>
    <w:rsid w:val="00A34196"/>
    <w:rsid w:val="00AB4972"/>
    <w:rsid w:val="00AC6B2C"/>
    <w:rsid w:val="00AF6196"/>
    <w:rsid w:val="00B07120"/>
    <w:rsid w:val="00B3013B"/>
    <w:rsid w:val="00B47E76"/>
    <w:rsid w:val="00B54ACF"/>
    <w:rsid w:val="00B6526D"/>
    <w:rsid w:val="00B948DB"/>
    <w:rsid w:val="00BD4B44"/>
    <w:rsid w:val="00BF5AE8"/>
    <w:rsid w:val="00C726D0"/>
    <w:rsid w:val="00C76F04"/>
    <w:rsid w:val="00C83118"/>
    <w:rsid w:val="00CA0000"/>
    <w:rsid w:val="00D0515D"/>
    <w:rsid w:val="00D735F6"/>
    <w:rsid w:val="00D9034A"/>
    <w:rsid w:val="00D92AA9"/>
    <w:rsid w:val="00DD43B6"/>
    <w:rsid w:val="00DF346D"/>
    <w:rsid w:val="00E0294F"/>
    <w:rsid w:val="00EC0937"/>
    <w:rsid w:val="00EE4402"/>
    <w:rsid w:val="00F508A1"/>
    <w:rsid w:val="00F52FDB"/>
    <w:rsid w:val="1361652E"/>
    <w:rsid w:val="7ECB6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800080" w:themeColor="followedHyperlink"/>
      <w:u w:val="single"/>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4"/>
    <w:autoRedefine/>
    <w:semiHidden/>
    <w:qFormat/>
    <w:uiPriority w:val="99"/>
    <w:rPr>
      <w:sz w:val="18"/>
      <w:szCs w:val="18"/>
    </w:rPr>
  </w:style>
  <w:style w:type="character" w:customStyle="1" w:styleId="10">
    <w:name w:val="页脚 Char"/>
    <w:basedOn w:val="6"/>
    <w:link w:val="3"/>
    <w:autoRedefine/>
    <w:qFormat/>
    <w:uiPriority w:val="99"/>
    <w:rPr>
      <w:sz w:val="18"/>
      <w:szCs w:val="18"/>
    </w:rPr>
  </w:style>
  <w:style w:type="character" w:customStyle="1" w:styleId="11">
    <w:name w:val="批注框文本 Char"/>
    <w:basedOn w:val="6"/>
    <w:link w:val="2"/>
    <w:autoRedefine/>
    <w:semiHidden/>
    <w:qFormat/>
    <w:uiPriority w:val="99"/>
    <w:rPr>
      <w:sz w:val="18"/>
      <w:szCs w:val="18"/>
    </w:rPr>
  </w:style>
  <w:style w:type="paragraph" w:styleId="12">
    <w:name w:val="List Paragraph"/>
    <w:basedOn w:val="1"/>
    <w:autoRedefine/>
    <w:unhideWhenUsed/>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779A-187C-4A7C-AD12-68163FD7AED6}">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10</Pages>
  <Words>518</Words>
  <Characters>2958</Characters>
  <Lines>24</Lines>
  <Paragraphs>6</Paragraphs>
  <TotalTime>94</TotalTime>
  <ScaleCrop>false</ScaleCrop>
  <LinksUpToDate>false</LinksUpToDate>
  <CharactersWithSpaces>3470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2018-11-14T05:18:00Z</dcterms:created>
  <dc:creator>USER-</dc:creator>
  <cp:lastModifiedBy>去吹吹海风</cp:lastModifiedBy>
  <cp:lastPrinted>2018-11-14T05:27:00Z</cp:lastPrinted>
  <dcterms:modified xsi:type="dcterms:W3CDTF">2024-01-18T08:21:15Z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F37764EE83ED4AA7BB52521BC573F3D1_12</vt:lpwstr>
  </property>
</Properties>
</file>