
<file path=[Content_Types].xml><?xml version="1.0" encoding="utf-8"?>
<Types xmlns="http://schemas.openxmlformats.org/package/2006/content-types">
  <Default Extension="xlsx" ContentType="application/vnd.openxmlformats-officedocument.spreadsheetml.shee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200" w:lineRule="exact"/>
        <w:jc w:val="center"/>
        <w:rPr>
          <w:sz w:val="84"/>
          <w:szCs w:val="84"/>
        </w:rPr>
      </w:pPr>
    </w:p>
    <w:p>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pPr>
        <w:widowControl/>
        <w:jc w:val="center"/>
        <w:rPr>
          <w:rFonts w:ascii="宋体"/>
          <w:color w:val="002060"/>
          <w:sz w:val="72"/>
          <w:szCs w:val="72"/>
        </w:rPr>
      </w:pPr>
    </w:p>
    <w:p>
      <w:pPr>
        <w:widowControl/>
        <w:jc w:val="center"/>
        <w:rPr>
          <w:rFonts w:ascii="宋体"/>
          <w:b/>
          <w:sz w:val="72"/>
          <w:szCs w:val="72"/>
        </w:rPr>
      </w:pPr>
    </w:p>
    <w:p>
      <w:pPr>
        <w:widowControl/>
        <w:jc w:val="center"/>
        <w:rPr>
          <w:rFonts w:ascii="宋体"/>
          <w:b/>
          <w:sz w:val="72"/>
          <w:szCs w:val="72"/>
        </w:rPr>
      </w:pPr>
    </w:p>
    <w:p>
      <w:pPr>
        <w:widowControl/>
        <w:jc w:val="center"/>
        <w:rPr>
          <w:rFonts w:ascii="宋体"/>
          <w:b/>
          <w:sz w:val="72"/>
          <w:szCs w:val="72"/>
        </w:rPr>
      </w:pPr>
    </w:p>
    <w:p>
      <w:pPr>
        <w:widowControl/>
        <w:jc w:val="center"/>
        <w:rPr>
          <w:rFonts w:ascii="宋体"/>
          <w:b/>
          <w:sz w:val="72"/>
          <w:szCs w:val="72"/>
        </w:rPr>
      </w:pPr>
    </w:p>
    <w:p>
      <w:pPr>
        <w:widowControl/>
        <w:jc w:val="center"/>
        <w:rPr>
          <w:rFonts w:ascii="宋体"/>
          <w:b/>
          <w:sz w:val="72"/>
          <w:szCs w:val="72"/>
        </w:rPr>
      </w:pPr>
    </w:p>
    <w:p>
      <w:pPr>
        <w:widowControl/>
        <w:jc w:val="center"/>
        <w:rPr>
          <w:rFonts w:ascii="宋体"/>
          <w:b/>
          <w:sz w:val="72"/>
          <w:szCs w:val="72"/>
        </w:rPr>
      </w:pPr>
    </w:p>
    <w:p>
      <w:pPr>
        <w:widowControl/>
        <w:jc w:val="center"/>
        <w:rPr>
          <w:rFonts w:ascii="宋体"/>
          <w:b/>
          <w:sz w:val="72"/>
          <w:szCs w:val="72"/>
        </w:rPr>
      </w:pPr>
    </w:p>
    <w:p>
      <w:pPr>
        <w:spacing w:line="584" w:lineRule="exact"/>
        <w:ind w:firstLine="600"/>
        <w:jc w:val="center"/>
        <w:rPr>
          <w:b/>
          <w:sz w:val="44"/>
          <w:szCs w:val="44"/>
        </w:rPr>
      </w:pPr>
      <w:r>
        <w:rPr>
          <w:b/>
          <w:sz w:val="44"/>
          <w:szCs w:val="44"/>
        </w:rPr>
        <w:t>廊坊市</w:t>
      </w:r>
      <w:r>
        <w:rPr>
          <w:rFonts w:hint="eastAsia"/>
          <w:b/>
          <w:sz w:val="44"/>
          <w:szCs w:val="44"/>
        </w:rPr>
        <w:t>大城县</w:t>
      </w:r>
      <w:r>
        <w:rPr>
          <w:b/>
          <w:sz w:val="44"/>
          <w:szCs w:val="44"/>
        </w:rPr>
        <w:t>民政局</w:t>
      </w:r>
    </w:p>
    <w:p>
      <w:pPr>
        <w:spacing w:line="584" w:lineRule="exact"/>
        <w:ind w:firstLine="600"/>
        <w:jc w:val="center"/>
        <w:rPr>
          <w:b/>
          <w:sz w:val="44"/>
          <w:szCs w:val="44"/>
        </w:rPr>
      </w:pPr>
    </w:p>
    <w:p>
      <w:pPr>
        <w:spacing w:line="584" w:lineRule="exact"/>
        <w:ind w:firstLine="600"/>
        <w:jc w:val="center"/>
        <w:rPr>
          <w:b/>
          <w:sz w:val="44"/>
          <w:szCs w:val="44"/>
        </w:rPr>
      </w:pPr>
    </w:p>
    <w:p>
      <w:pPr>
        <w:spacing w:line="584" w:lineRule="exact"/>
        <w:rPr>
          <w:b/>
          <w:sz w:val="44"/>
          <w:szCs w:val="44"/>
        </w:rPr>
      </w:pPr>
    </w:p>
    <w:p>
      <w:pPr>
        <w:spacing w:line="584" w:lineRule="exact"/>
        <w:ind w:firstLine="600"/>
        <w:jc w:val="center"/>
        <w:rPr>
          <w:b/>
          <w:sz w:val="44"/>
          <w:szCs w:val="44"/>
        </w:rPr>
      </w:pPr>
    </w:p>
    <w:p>
      <w:pPr>
        <w:spacing w:line="584" w:lineRule="exact"/>
        <w:ind w:firstLine="600"/>
        <w:jc w:val="center"/>
        <w:rPr>
          <w:rFonts w:ascii="黑体" w:eastAsia="黑体"/>
          <w:sz w:val="48"/>
          <w:szCs w:val="48"/>
        </w:rPr>
      </w:pPr>
    </w:p>
    <w:p>
      <w:pPr>
        <w:widowControl/>
        <w:spacing w:line="584" w:lineRule="exact"/>
        <w:jc w:val="center"/>
        <w:rPr>
          <w:rFonts w:ascii="黑体" w:eastAsia="黑体"/>
          <w:color w:val="FF0000"/>
          <w:sz w:val="48"/>
          <w:szCs w:val="48"/>
        </w:rPr>
      </w:pPr>
      <w:r>
        <w:rPr>
          <w:rFonts w:hint="eastAsia" w:ascii="黑体" w:eastAsia="黑体"/>
          <w:sz w:val="48"/>
          <w:szCs w:val="48"/>
        </w:rPr>
        <w:t>目  录</w:t>
      </w:r>
    </w:p>
    <w:p>
      <w:pPr>
        <w:spacing w:line="584" w:lineRule="exact"/>
        <w:ind w:firstLine="640"/>
        <w:rPr>
          <w:sz w:val="32"/>
          <w:szCs w:val="32"/>
        </w:rPr>
      </w:pPr>
      <w:r>
        <w:rPr>
          <w:rFonts w:hint="eastAsia" w:eastAsia="黑体"/>
          <w:sz w:val="32"/>
          <w:szCs w:val="32"/>
        </w:rPr>
        <w:t>第一部分大城县民政局概况</w:t>
      </w:r>
    </w:p>
    <w:p>
      <w:pPr>
        <w:spacing w:line="584" w:lineRule="exact"/>
        <w:ind w:firstLine="1273" w:firstLineChars="398"/>
        <w:rPr>
          <w:rFonts w:eastAsia="仿宋_GB2312"/>
          <w:sz w:val="32"/>
          <w:szCs w:val="32"/>
        </w:rPr>
      </w:pPr>
      <w:r>
        <w:rPr>
          <w:rFonts w:hint="eastAsia" w:eastAsia="仿宋_GB2312"/>
          <w:sz w:val="32"/>
          <w:szCs w:val="32"/>
        </w:rPr>
        <w:t>一、部门职责</w:t>
      </w:r>
    </w:p>
    <w:p>
      <w:pPr>
        <w:spacing w:line="584" w:lineRule="exact"/>
        <w:ind w:firstLine="1273" w:firstLineChars="398"/>
        <w:rPr>
          <w:rFonts w:eastAsia="仿宋_GB2312"/>
          <w:sz w:val="32"/>
          <w:szCs w:val="32"/>
        </w:rPr>
      </w:pPr>
      <w:r>
        <w:rPr>
          <w:rFonts w:hint="eastAsia" w:eastAsia="仿宋_GB2312"/>
          <w:sz w:val="32"/>
          <w:szCs w:val="32"/>
        </w:rPr>
        <w:t>二、机构设置</w:t>
      </w:r>
    </w:p>
    <w:p>
      <w:pPr>
        <w:spacing w:line="584" w:lineRule="exact"/>
        <w:ind w:firstLine="640"/>
        <w:rPr>
          <w:sz w:val="32"/>
          <w:szCs w:val="32"/>
        </w:rPr>
      </w:pPr>
      <w:r>
        <w:rPr>
          <w:rFonts w:hint="eastAsia" w:eastAsia="黑体"/>
          <w:sz w:val="32"/>
          <w:szCs w:val="32"/>
        </w:rPr>
        <w:t>第二部分  大城县民政局</w:t>
      </w:r>
      <w:r>
        <w:rPr>
          <w:rFonts w:eastAsia="黑体"/>
          <w:sz w:val="32"/>
          <w:szCs w:val="32"/>
        </w:rPr>
        <w:t>201</w:t>
      </w:r>
      <w:r>
        <w:rPr>
          <w:rFonts w:hint="eastAsia" w:eastAsia="黑体"/>
          <w:sz w:val="32"/>
          <w:szCs w:val="32"/>
        </w:rPr>
        <w:t>8年度部门决算报表</w:t>
      </w:r>
    </w:p>
    <w:p>
      <w:pPr>
        <w:spacing w:line="584" w:lineRule="exact"/>
        <w:ind w:firstLine="1273" w:firstLineChars="398"/>
        <w:rPr>
          <w:rFonts w:eastAsia="仿宋_GB2312"/>
          <w:sz w:val="32"/>
          <w:szCs w:val="32"/>
        </w:rPr>
      </w:pPr>
      <w:r>
        <w:rPr>
          <w:rFonts w:hint="eastAsia" w:eastAsia="仿宋_GB2312"/>
          <w:sz w:val="32"/>
          <w:szCs w:val="32"/>
        </w:rPr>
        <w:t>一、收入支出决算总表</w:t>
      </w:r>
    </w:p>
    <w:p>
      <w:pPr>
        <w:spacing w:line="584" w:lineRule="exact"/>
        <w:ind w:firstLine="1273" w:firstLineChars="398"/>
        <w:rPr>
          <w:rFonts w:eastAsia="仿宋_GB2312"/>
          <w:sz w:val="32"/>
          <w:szCs w:val="32"/>
        </w:rPr>
      </w:pPr>
      <w:r>
        <w:rPr>
          <w:rFonts w:hint="eastAsia" w:eastAsia="仿宋_GB2312"/>
          <w:sz w:val="32"/>
          <w:szCs w:val="32"/>
        </w:rPr>
        <w:t>二、收入决算表</w:t>
      </w:r>
    </w:p>
    <w:p>
      <w:pPr>
        <w:spacing w:line="584" w:lineRule="exact"/>
        <w:ind w:firstLine="1273" w:firstLineChars="398"/>
        <w:rPr>
          <w:rFonts w:eastAsia="仿宋_GB2312"/>
          <w:sz w:val="32"/>
          <w:szCs w:val="32"/>
        </w:rPr>
      </w:pPr>
      <w:r>
        <w:rPr>
          <w:rFonts w:hint="eastAsia" w:eastAsia="仿宋_GB2312"/>
          <w:sz w:val="32"/>
          <w:szCs w:val="32"/>
        </w:rPr>
        <w:t>三、支出决算表</w:t>
      </w:r>
    </w:p>
    <w:p>
      <w:pPr>
        <w:spacing w:line="584" w:lineRule="exact"/>
        <w:ind w:firstLine="1273" w:firstLineChars="398"/>
        <w:rPr>
          <w:rFonts w:eastAsia="仿宋_GB2312"/>
          <w:sz w:val="32"/>
          <w:szCs w:val="32"/>
        </w:rPr>
      </w:pPr>
      <w:r>
        <w:rPr>
          <w:rFonts w:hint="eastAsia" w:eastAsia="仿宋_GB2312"/>
          <w:sz w:val="32"/>
          <w:szCs w:val="32"/>
        </w:rPr>
        <w:t>四、财政拨款收入支出决算总表</w:t>
      </w:r>
    </w:p>
    <w:p>
      <w:pPr>
        <w:spacing w:line="584" w:lineRule="exact"/>
        <w:ind w:firstLine="1273" w:firstLineChars="398"/>
        <w:rPr>
          <w:rFonts w:eastAsia="仿宋_GB2312"/>
          <w:sz w:val="32"/>
          <w:szCs w:val="32"/>
        </w:rPr>
      </w:pPr>
      <w:r>
        <w:rPr>
          <w:rFonts w:hint="eastAsia" w:eastAsia="仿宋_GB2312"/>
          <w:sz w:val="32"/>
          <w:szCs w:val="32"/>
        </w:rPr>
        <w:t>五、一般公共预算财政拨款收入支出决算表</w:t>
      </w:r>
    </w:p>
    <w:p>
      <w:pPr>
        <w:spacing w:line="584" w:lineRule="exact"/>
        <w:ind w:firstLine="1273" w:firstLineChars="398"/>
        <w:rPr>
          <w:rFonts w:eastAsia="仿宋_GB2312"/>
          <w:sz w:val="32"/>
          <w:szCs w:val="32"/>
        </w:rPr>
      </w:pPr>
      <w:r>
        <w:rPr>
          <w:rFonts w:hint="eastAsia" w:eastAsia="仿宋_GB2312"/>
          <w:sz w:val="32"/>
          <w:szCs w:val="32"/>
        </w:rPr>
        <w:t>六、一般公共预算财政拨款基本支出决算经济分类表</w:t>
      </w:r>
    </w:p>
    <w:p>
      <w:pPr>
        <w:spacing w:line="584" w:lineRule="exact"/>
        <w:ind w:firstLine="1280" w:firstLineChars="400"/>
        <w:rPr>
          <w:rFonts w:eastAsia="仿宋_GB2312"/>
          <w:sz w:val="32"/>
          <w:szCs w:val="32"/>
        </w:rPr>
      </w:pPr>
      <w:r>
        <w:rPr>
          <w:rFonts w:hint="eastAsia" w:eastAsia="仿宋_GB2312"/>
          <w:sz w:val="32"/>
          <w:szCs w:val="32"/>
        </w:rPr>
        <w:t>七、政府性基金预算财政拨款收入支出决算表</w:t>
      </w:r>
    </w:p>
    <w:p>
      <w:pPr>
        <w:spacing w:line="584" w:lineRule="exact"/>
        <w:ind w:firstLine="1273" w:firstLineChars="398"/>
        <w:rPr>
          <w:rFonts w:eastAsia="仿宋_GB2312"/>
          <w:sz w:val="32"/>
          <w:szCs w:val="32"/>
        </w:rPr>
      </w:pPr>
      <w:r>
        <w:rPr>
          <w:rFonts w:hint="eastAsia" w:eastAsia="仿宋_GB2312"/>
          <w:sz w:val="32"/>
          <w:szCs w:val="30"/>
        </w:rPr>
        <w:t>八、国有资本经营预算财政拨款收入支出决算表</w:t>
      </w:r>
    </w:p>
    <w:p>
      <w:pPr>
        <w:spacing w:line="584" w:lineRule="exact"/>
        <w:ind w:firstLine="1280" w:firstLineChars="400"/>
        <w:rPr>
          <w:rFonts w:eastAsia="仿宋_GB2312"/>
          <w:sz w:val="32"/>
          <w:szCs w:val="32"/>
        </w:rPr>
      </w:pPr>
      <w:r>
        <w:rPr>
          <w:rFonts w:hint="eastAsia" w:eastAsia="仿宋_GB2312"/>
          <w:sz w:val="32"/>
          <w:szCs w:val="32"/>
        </w:rPr>
        <w:t>九、</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经费等相关信息统计表</w:t>
      </w:r>
    </w:p>
    <w:p>
      <w:pPr>
        <w:spacing w:line="584" w:lineRule="exact"/>
        <w:ind w:firstLine="1273" w:firstLineChars="398"/>
        <w:rPr>
          <w:rFonts w:eastAsia="仿宋_GB2312"/>
          <w:sz w:val="32"/>
          <w:szCs w:val="32"/>
        </w:rPr>
      </w:pPr>
      <w:r>
        <w:rPr>
          <w:rFonts w:hint="eastAsia" w:eastAsia="仿宋_GB2312"/>
          <w:sz w:val="32"/>
          <w:szCs w:val="32"/>
        </w:rPr>
        <w:t>十、政府采购情况表</w:t>
      </w:r>
    </w:p>
    <w:p>
      <w:pPr>
        <w:spacing w:line="584" w:lineRule="exact"/>
        <w:ind w:firstLine="640"/>
        <w:rPr>
          <w:rFonts w:eastAsia="黑体"/>
          <w:sz w:val="32"/>
          <w:szCs w:val="32"/>
        </w:rPr>
      </w:pPr>
      <w:r>
        <w:rPr>
          <w:rFonts w:hint="eastAsia" w:eastAsia="黑体"/>
          <w:sz w:val="32"/>
          <w:szCs w:val="32"/>
        </w:rPr>
        <w:t>第三部分  大城县民政局</w:t>
      </w:r>
      <w:r>
        <w:rPr>
          <w:rFonts w:eastAsia="黑体"/>
          <w:sz w:val="32"/>
          <w:szCs w:val="32"/>
        </w:rPr>
        <w:t>201</w:t>
      </w:r>
      <w:r>
        <w:rPr>
          <w:rFonts w:hint="eastAsia" w:eastAsia="黑体"/>
          <w:sz w:val="32"/>
          <w:szCs w:val="32"/>
        </w:rPr>
        <w:t>8年度部门决算情况说明</w:t>
      </w:r>
    </w:p>
    <w:p>
      <w:pPr>
        <w:spacing w:line="584" w:lineRule="exact"/>
        <w:ind w:firstLine="1273" w:firstLineChars="398"/>
        <w:rPr>
          <w:rFonts w:eastAsia="仿宋_GB2312"/>
          <w:sz w:val="32"/>
          <w:szCs w:val="32"/>
        </w:rPr>
      </w:pPr>
      <w:r>
        <w:rPr>
          <w:rFonts w:hint="eastAsia" w:eastAsia="仿宋_GB2312"/>
          <w:sz w:val="32"/>
          <w:szCs w:val="32"/>
        </w:rPr>
        <w:t>一、收入支出决算总体情况说明</w:t>
      </w:r>
    </w:p>
    <w:p>
      <w:pPr>
        <w:spacing w:line="584" w:lineRule="exact"/>
        <w:ind w:firstLine="1273" w:firstLineChars="398"/>
        <w:rPr>
          <w:rFonts w:eastAsia="仿宋_GB2312"/>
          <w:sz w:val="32"/>
          <w:szCs w:val="32"/>
        </w:rPr>
      </w:pPr>
      <w:r>
        <w:rPr>
          <w:rFonts w:hint="eastAsia" w:eastAsia="仿宋_GB2312"/>
          <w:sz w:val="32"/>
          <w:szCs w:val="32"/>
        </w:rPr>
        <w:t>二、收入决算情况说明</w:t>
      </w:r>
    </w:p>
    <w:p>
      <w:pPr>
        <w:spacing w:line="584" w:lineRule="exact"/>
        <w:ind w:firstLine="1273" w:firstLineChars="398"/>
        <w:rPr>
          <w:rFonts w:eastAsia="仿宋_GB2312"/>
          <w:sz w:val="32"/>
          <w:szCs w:val="32"/>
        </w:rPr>
      </w:pPr>
      <w:r>
        <w:rPr>
          <w:rFonts w:hint="eastAsia" w:eastAsia="仿宋_GB2312"/>
          <w:sz w:val="32"/>
          <w:szCs w:val="32"/>
        </w:rPr>
        <w:t>三、支出决算情况说明</w:t>
      </w:r>
    </w:p>
    <w:p>
      <w:pPr>
        <w:spacing w:line="584" w:lineRule="exact"/>
        <w:ind w:firstLine="1273" w:firstLineChars="398"/>
        <w:rPr>
          <w:rFonts w:eastAsia="仿宋_GB2312"/>
          <w:sz w:val="32"/>
          <w:szCs w:val="32"/>
        </w:rPr>
      </w:pPr>
      <w:r>
        <w:rPr>
          <w:rFonts w:hint="eastAsia" w:eastAsia="仿宋_GB2312"/>
          <w:sz w:val="32"/>
          <w:szCs w:val="32"/>
        </w:rPr>
        <w:t>四、财政拨款收入支出决算总体情况说明</w:t>
      </w:r>
    </w:p>
    <w:p>
      <w:pPr>
        <w:spacing w:line="584" w:lineRule="exact"/>
        <w:ind w:firstLine="1273" w:firstLineChars="398"/>
        <w:rPr>
          <w:rFonts w:eastAsia="仿宋_GB2312"/>
          <w:sz w:val="32"/>
          <w:szCs w:val="32"/>
        </w:rPr>
      </w:pPr>
      <w:r>
        <w:rPr>
          <w:rFonts w:hint="eastAsia" w:eastAsia="仿宋_GB2312"/>
          <w:sz w:val="32"/>
          <w:szCs w:val="32"/>
        </w:rPr>
        <w:t>五、</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经费支出决算情况说明</w:t>
      </w:r>
    </w:p>
    <w:p>
      <w:pPr>
        <w:spacing w:line="584" w:lineRule="exact"/>
        <w:ind w:firstLine="1273" w:firstLineChars="398"/>
        <w:rPr>
          <w:rFonts w:eastAsia="仿宋_GB2312"/>
          <w:sz w:val="32"/>
          <w:szCs w:val="32"/>
        </w:rPr>
      </w:pPr>
      <w:r>
        <w:rPr>
          <w:rFonts w:hint="eastAsia" w:eastAsia="仿宋_GB2312"/>
          <w:sz w:val="32"/>
          <w:szCs w:val="32"/>
        </w:rPr>
        <w:t>六、绩效预算信息</w:t>
      </w:r>
    </w:p>
    <w:p>
      <w:pPr>
        <w:spacing w:line="584" w:lineRule="exact"/>
        <w:ind w:firstLine="1273" w:firstLineChars="398"/>
        <w:rPr>
          <w:rFonts w:eastAsia="仿宋_GB2312"/>
          <w:sz w:val="32"/>
          <w:szCs w:val="32"/>
        </w:rPr>
      </w:pPr>
      <w:r>
        <w:rPr>
          <w:rFonts w:hint="eastAsia" w:eastAsia="仿宋_GB2312"/>
          <w:sz w:val="32"/>
          <w:szCs w:val="32"/>
        </w:rPr>
        <w:t>七、其他重要事项的说明</w:t>
      </w:r>
    </w:p>
    <w:p>
      <w:pPr>
        <w:spacing w:line="584" w:lineRule="exact"/>
        <w:ind w:firstLine="2233" w:firstLineChars="698"/>
        <w:rPr>
          <w:rFonts w:eastAsia="仿宋_GB2312"/>
          <w:sz w:val="32"/>
          <w:szCs w:val="32"/>
        </w:rPr>
      </w:pPr>
      <w:r>
        <w:rPr>
          <w:rFonts w:eastAsia="仿宋_GB2312"/>
          <w:sz w:val="32"/>
          <w:szCs w:val="32"/>
        </w:rPr>
        <w:t>1</w:t>
      </w:r>
      <w:r>
        <w:rPr>
          <w:rFonts w:hint="eastAsia" w:eastAsia="仿宋_GB2312"/>
          <w:sz w:val="32"/>
          <w:szCs w:val="32"/>
        </w:rPr>
        <w:t>、机关运行经费的支出情况的说明</w:t>
      </w:r>
    </w:p>
    <w:p>
      <w:pPr>
        <w:spacing w:line="584" w:lineRule="exact"/>
        <w:ind w:firstLine="2233" w:firstLineChars="698"/>
        <w:rPr>
          <w:rFonts w:eastAsia="仿宋_GB2312"/>
          <w:sz w:val="32"/>
          <w:szCs w:val="32"/>
        </w:rPr>
      </w:pPr>
      <w:r>
        <w:rPr>
          <w:rFonts w:eastAsia="仿宋_GB2312"/>
          <w:sz w:val="32"/>
          <w:szCs w:val="30"/>
        </w:rPr>
        <w:t>2</w:t>
      </w:r>
      <w:r>
        <w:rPr>
          <w:rFonts w:hint="eastAsia" w:eastAsia="仿宋_GB2312"/>
          <w:sz w:val="32"/>
          <w:szCs w:val="30"/>
        </w:rPr>
        <w:t>、</w:t>
      </w:r>
      <w:r>
        <w:rPr>
          <w:rFonts w:hint="eastAsia" w:eastAsia="仿宋_GB2312"/>
          <w:sz w:val="32"/>
          <w:szCs w:val="32"/>
        </w:rPr>
        <w:t>政府采购情况的说明</w:t>
      </w:r>
    </w:p>
    <w:p>
      <w:pPr>
        <w:spacing w:line="584" w:lineRule="exact"/>
        <w:ind w:firstLine="2233" w:firstLineChars="698"/>
        <w:rPr>
          <w:rFonts w:eastAsia="仿宋_GB2312"/>
          <w:sz w:val="32"/>
          <w:szCs w:val="32"/>
        </w:rPr>
      </w:pPr>
      <w:r>
        <w:rPr>
          <w:rFonts w:eastAsia="仿宋_GB2312"/>
          <w:sz w:val="32"/>
          <w:szCs w:val="32"/>
        </w:rPr>
        <w:t>3</w:t>
      </w:r>
      <w:r>
        <w:rPr>
          <w:rFonts w:hint="eastAsia" w:eastAsia="仿宋_GB2312"/>
          <w:sz w:val="32"/>
          <w:szCs w:val="32"/>
        </w:rPr>
        <w:t>、国有资产信息</w:t>
      </w:r>
    </w:p>
    <w:p>
      <w:pPr>
        <w:spacing w:line="584" w:lineRule="exact"/>
        <w:ind w:firstLine="2233" w:firstLineChars="698"/>
        <w:rPr>
          <w:rFonts w:eastAsia="仿宋_GB2312"/>
          <w:sz w:val="32"/>
          <w:szCs w:val="32"/>
        </w:rPr>
      </w:pPr>
      <w:r>
        <w:rPr>
          <w:rFonts w:eastAsia="仿宋_GB2312"/>
          <w:sz w:val="32"/>
          <w:szCs w:val="32"/>
        </w:rPr>
        <w:t>4</w:t>
      </w:r>
      <w:r>
        <w:rPr>
          <w:rFonts w:hint="eastAsia" w:eastAsia="仿宋_GB2312"/>
          <w:sz w:val="32"/>
          <w:szCs w:val="32"/>
        </w:rPr>
        <w:t>、其他需要说明的情况</w:t>
      </w:r>
    </w:p>
    <w:p>
      <w:pPr>
        <w:spacing w:line="584" w:lineRule="exact"/>
        <w:ind w:firstLine="640" w:firstLineChars="200"/>
        <w:rPr>
          <w:rFonts w:eastAsia="黑体"/>
          <w:sz w:val="32"/>
          <w:szCs w:val="32"/>
        </w:rPr>
      </w:pPr>
      <w:r>
        <w:rPr>
          <w:rFonts w:hint="eastAsia" w:eastAsia="黑体"/>
          <w:sz w:val="32"/>
          <w:szCs w:val="32"/>
        </w:rPr>
        <w:t>第四部分名词解释</w:t>
      </w:r>
    </w:p>
    <w:p>
      <w:pPr>
        <w:widowControl/>
        <w:jc w:val="center"/>
        <w:rPr>
          <w:rFonts w:eastAsia="仿宋_GB2312"/>
          <w:sz w:val="32"/>
          <w:szCs w:val="32"/>
        </w:rPr>
      </w:pPr>
    </w:p>
    <w:p>
      <w:pPr>
        <w:widowControl/>
        <w:jc w:val="center"/>
        <w:rPr>
          <w:rFonts w:eastAsia="仿宋_GB2312"/>
          <w:sz w:val="32"/>
          <w:szCs w:val="32"/>
        </w:rPr>
      </w:pPr>
    </w:p>
    <w:p>
      <w:pPr>
        <w:widowControl/>
        <w:jc w:val="center"/>
        <w:rPr>
          <w:rFonts w:eastAsia="仿宋_GB2312"/>
          <w:sz w:val="32"/>
          <w:szCs w:val="32"/>
        </w:rPr>
      </w:pPr>
    </w:p>
    <w:p>
      <w:pPr>
        <w:widowControl/>
        <w:jc w:val="center"/>
        <w:rPr>
          <w:rFonts w:eastAsia="仿宋_GB2312"/>
          <w:sz w:val="32"/>
          <w:szCs w:val="32"/>
        </w:rPr>
      </w:pPr>
    </w:p>
    <w:p>
      <w:pPr>
        <w:widowControl/>
        <w:jc w:val="center"/>
        <w:rPr>
          <w:rFonts w:eastAsia="仿宋_GB2312"/>
          <w:sz w:val="32"/>
          <w:szCs w:val="32"/>
        </w:rPr>
      </w:pPr>
    </w:p>
    <w:p>
      <w:pPr>
        <w:widowControl/>
        <w:jc w:val="center"/>
        <w:rPr>
          <w:rFonts w:eastAsia="仿宋_GB2312"/>
          <w:sz w:val="32"/>
          <w:szCs w:val="32"/>
        </w:rPr>
      </w:pPr>
    </w:p>
    <w:p>
      <w:pPr>
        <w:widowControl/>
        <w:jc w:val="center"/>
        <w:rPr>
          <w:rFonts w:eastAsia="仿宋_GB2312"/>
          <w:sz w:val="32"/>
          <w:szCs w:val="32"/>
        </w:rPr>
      </w:pPr>
    </w:p>
    <w:p>
      <w:pPr>
        <w:widowControl/>
        <w:jc w:val="center"/>
        <w:rPr>
          <w:rFonts w:eastAsia="仿宋_GB2312"/>
          <w:sz w:val="32"/>
          <w:szCs w:val="32"/>
        </w:rPr>
      </w:pPr>
    </w:p>
    <w:p>
      <w:pPr>
        <w:widowControl/>
        <w:rPr>
          <w:rFonts w:ascii="宋体"/>
          <w:color w:val="000000"/>
          <w:sz w:val="96"/>
          <w:szCs w:val="96"/>
        </w:rPr>
      </w:pPr>
    </w:p>
    <w:p>
      <w:pPr>
        <w:widowControl/>
        <w:rPr>
          <w:rFonts w:ascii="宋体"/>
          <w:color w:val="000000"/>
          <w:sz w:val="96"/>
          <w:szCs w:val="96"/>
        </w:rPr>
      </w:pPr>
    </w:p>
    <w:p>
      <w:pPr>
        <w:widowControl/>
        <w:rPr>
          <w:rFonts w:ascii="宋体"/>
          <w:color w:val="000000"/>
          <w:sz w:val="96"/>
          <w:szCs w:val="96"/>
        </w:rPr>
      </w:pPr>
    </w:p>
    <w:p>
      <w:pPr>
        <w:widowControl/>
        <w:rPr>
          <w:rFonts w:ascii="宋体"/>
          <w:color w:val="000000"/>
          <w:sz w:val="96"/>
          <w:szCs w:val="96"/>
        </w:rPr>
      </w:pPr>
    </w:p>
    <w:p>
      <w:pPr>
        <w:widowControl/>
        <w:rPr>
          <w:rFonts w:ascii="宋体"/>
          <w:color w:val="000000"/>
          <w:sz w:val="96"/>
          <w:szCs w:val="96"/>
        </w:rPr>
      </w:pPr>
    </w:p>
    <w:p>
      <w:pPr>
        <w:widowControl/>
        <w:rPr>
          <w:rFonts w:ascii="宋体"/>
          <w:color w:val="000000"/>
          <w:sz w:val="96"/>
          <w:szCs w:val="96"/>
        </w:rPr>
      </w:pPr>
    </w:p>
    <w:p>
      <w:pPr>
        <w:widowControl/>
        <w:jc w:val="center"/>
        <w:rPr>
          <w:rFonts w:ascii="宋体"/>
          <w:b/>
          <w:color w:val="000000"/>
          <w:sz w:val="96"/>
          <w:szCs w:val="96"/>
        </w:rPr>
      </w:pPr>
      <w:r>
        <w:rPr>
          <w:rFonts w:hint="eastAsia" w:ascii="宋体"/>
          <w:b/>
          <w:color w:val="000000"/>
          <w:sz w:val="96"/>
          <w:szCs w:val="96"/>
        </w:rPr>
        <w:t>第一部分  部门概况</w:t>
      </w:r>
    </w:p>
    <w:p>
      <w:pPr>
        <w:widowControl/>
        <w:jc w:val="center"/>
        <w:rPr>
          <w:rFonts w:ascii="宋体"/>
          <w:color w:val="000000"/>
          <w:sz w:val="96"/>
          <w:szCs w:val="96"/>
        </w:rPr>
      </w:pPr>
    </w:p>
    <w:p>
      <w:pPr>
        <w:widowControl/>
        <w:jc w:val="center"/>
        <w:rPr>
          <w:rFonts w:ascii="宋体"/>
          <w:color w:val="000000"/>
          <w:sz w:val="96"/>
          <w:szCs w:val="96"/>
        </w:rPr>
      </w:pPr>
    </w:p>
    <w:p>
      <w:pPr>
        <w:widowControl/>
        <w:jc w:val="center"/>
        <w:rPr>
          <w:rFonts w:ascii="宋体"/>
          <w:color w:val="000000"/>
          <w:sz w:val="96"/>
          <w:szCs w:val="96"/>
        </w:rPr>
      </w:pPr>
    </w:p>
    <w:p>
      <w:pPr>
        <w:widowControl/>
        <w:spacing w:line="584" w:lineRule="exact"/>
        <w:jc w:val="left"/>
        <w:rPr>
          <w:rFonts w:eastAsia="仿宋_GB2312"/>
          <w:sz w:val="32"/>
          <w:szCs w:val="32"/>
        </w:rPr>
      </w:pPr>
    </w:p>
    <w:p>
      <w:pPr>
        <w:widowControl/>
        <w:spacing w:line="584" w:lineRule="exact"/>
        <w:jc w:val="left"/>
        <w:rPr>
          <w:rFonts w:eastAsia="仿宋_GB2312"/>
          <w:sz w:val="32"/>
          <w:szCs w:val="32"/>
        </w:rPr>
      </w:pPr>
    </w:p>
    <w:p>
      <w:pPr>
        <w:widowControl/>
        <w:spacing w:line="584" w:lineRule="exact"/>
        <w:jc w:val="left"/>
        <w:rPr>
          <w:rFonts w:eastAsia="仿宋_GB2312"/>
          <w:sz w:val="32"/>
          <w:szCs w:val="32"/>
        </w:rPr>
      </w:pPr>
    </w:p>
    <w:p>
      <w:pPr>
        <w:widowControl/>
        <w:spacing w:line="584" w:lineRule="exact"/>
        <w:jc w:val="left"/>
        <w:rPr>
          <w:rFonts w:eastAsia="黑体"/>
          <w:sz w:val="32"/>
          <w:szCs w:val="32"/>
        </w:rPr>
      </w:pPr>
    </w:p>
    <w:p>
      <w:pPr>
        <w:widowControl/>
        <w:spacing w:line="584" w:lineRule="exact"/>
        <w:jc w:val="left"/>
        <w:rPr>
          <w:rFonts w:eastAsia="黑体"/>
          <w:sz w:val="32"/>
          <w:szCs w:val="32"/>
        </w:rPr>
      </w:pPr>
      <w:r>
        <w:rPr>
          <w:rFonts w:hint="eastAsia" w:eastAsia="黑体"/>
          <w:sz w:val="32"/>
          <w:szCs w:val="32"/>
        </w:rPr>
        <w:t>第一部分部门职责及机构设置情况</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475" w:firstLineChars="148"/>
        <w:rPr>
          <w:rFonts w:ascii="黑体" w:eastAsia="黑体"/>
          <w:b/>
          <w:sz w:val="32"/>
          <w:szCs w:val="32"/>
        </w:rPr>
      </w:pPr>
      <w:r>
        <w:rPr>
          <w:rFonts w:hint="eastAsia" w:ascii="黑体" w:eastAsia="黑体"/>
          <w:b/>
          <w:sz w:val="32"/>
          <w:szCs w:val="32"/>
        </w:rPr>
        <w:t>一、民政局工作职责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、贯彻执行民政工作的法律法规和国家、省、市民政工作的方针、政策；编制全县民政事业发展规划，制定年度工作计划，并组织实施；指导全县民政法制建设工作。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负责管理全县社会团体和民办非企业单位的登记和年度检查工作，监督社会团体和民办非企业单位活动，查处社会团体和民办非企业单位的违法行为和未经登记以社会团体和民办非企业单位名义开展活动的非法组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、组织、指导全县拥军优属活动；负责办理全县优抚对象优待、抚恤工作；承办革命烈士、因公伤亡人员的审核、报批和褒扬工作；负责全县烈士纪念建筑物的管理工作。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、负责退伍义务兵，转业志愿兵的接收安置工作，配合参与义务兵的征招工作。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组织全县救济救灾工作，及时组织核查灾情，拨发救灾救济款物，指导灾区生产自救；组织指导全县救灾捐赠活动，负责接收分配县内外救灾捐赠和上级主管部门分配的救灾款物，监督、检查救灾款物的管理使用情况。</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、建立和完善城乡居民最低生活保障体系，调查核准保障对象，拟定各类保障对象的保障标准及措施，并监督实施；开展城乡医疗救助工作。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贯彻实施村（居）委会组织法，调研、提出加强和改进基层组织建设的意见和建议；指导村（居）委会民主选举、民主决策、民主管理和民主监督工作，推动村（居）务公开和基层民主政治建设；指导城镇社区居委会建设，负责村（居）民委员会主任培训工作；制定社区工作和社区服务管理办法，推动社区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、做好婚姻登记服务工作。及时办理符合婚姻登记规定的当事人的登记服务工作。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、贯彻有关收养的法律法规，管理全县收养工作。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负责全县行政区划工作。承办县、乡（镇）、村的设立、撤销、更名和界线变更的调查和报批工作，县、乡（镇）政府驻地迁移的审核，报批工作；组织本辖区内行政区域界线勘定及相邻周边省、市的界线勘定和争议调处工作；指导乡（镇）之间的边界争议调处工作；主管地名工作，颁发地名使用证和发布标准地名公告并监督检查，推行城乡地名标牌国家标准、规范管理全县地名（即：街、路、巷、楼、门）标志的设置，组织地名调查及规范管理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、承担老龄工作管理、服务职能，宣传贯彻《中华人民共和国老年人权益保障法》，督促落实有关政策法规，研究全县老龄工作发展规划，并拟定实施方案。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、负责殡葬管理工作。宣传贯彻殡葬</w:t>
      </w:r>
      <w:bookmarkStart w:id="1" w:name="_GoBack"/>
      <w:bookmarkEnd w:id="1"/>
      <w:r>
        <w:rPr>
          <w:rFonts w:hint="eastAsia" w:ascii="仿宋_GB2312" w:eastAsia="仿宋_GB2312"/>
          <w:sz w:val="32"/>
          <w:szCs w:val="32"/>
        </w:rPr>
        <w:t>法规，推动殡葬改革，查处违法丧葬活动。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rPr>
          <w:rFonts w:ascii="仿宋_GB2312" w:eastAsia="仿宋_GB2312"/>
          <w:sz w:val="32"/>
          <w:szCs w:val="32"/>
        </w:rPr>
      </w:pPr>
      <w:r>
        <w:rPr>
          <w:rFonts w:ascii="仿宋_GB2312" w:eastAsia="仿宋_GB2312"/>
          <w:sz w:val="32"/>
          <w:szCs w:val="32"/>
        </w:rPr>
        <w:t>13</w:t>
      </w:r>
      <w:r>
        <w:rPr>
          <w:rFonts w:hint="eastAsia" w:ascii="仿宋_GB2312" w:eastAsia="仿宋_GB2312"/>
          <w:sz w:val="32"/>
          <w:szCs w:val="32"/>
        </w:rPr>
        <w:t>、贯彻城市生活无着的流浪乞讨人员救助管理办法，指导协助搞好救助工作。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rPr>
          <w:rFonts w:ascii="仿宋_GB2312" w:eastAsia="仿宋_GB2312"/>
          <w:sz w:val="32"/>
          <w:szCs w:val="32"/>
        </w:rPr>
      </w:pPr>
      <w:r>
        <w:rPr>
          <w:rFonts w:ascii="仿宋_GB2312" w:eastAsia="仿宋_GB2312"/>
          <w:sz w:val="32"/>
          <w:szCs w:val="32"/>
        </w:rPr>
        <w:t>14</w:t>
      </w:r>
      <w:r>
        <w:rPr>
          <w:rFonts w:hint="eastAsia" w:ascii="仿宋_GB2312" w:eastAsia="仿宋_GB2312"/>
          <w:sz w:val="32"/>
          <w:szCs w:val="32"/>
        </w:rPr>
        <w:t>、负责民政事业计划财务和统计工作，负责全县民政经费的拨付、核销工作，指导监督检查乡镇民政事业经费的管理与使用。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rPr>
          <w:rFonts w:ascii="仿宋_GB2312" w:eastAsia="仿宋_GB2312"/>
          <w:sz w:val="32"/>
          <w:szCs w:val="32"/>
        </w:rPr>
      </w:pPr>
      <w:r>
        <w:rPr>
          <w:rFonts w:ascii="仿宋_GB2312" w:eastAsia="仿宋_GB2312"/>
          <w:sz w:val="32"/>
          <w:szCs w:val="32"/>
        </w:rPr>
        <w:t>15</w:t>
      </w:r>
      <w:r>
        <w:rPr>
          <w:rFonts w:hint="eastAsia" w:ascii="仿宋_GB2312" w:eastAsia="仿宋_GB2312"/>
          <w:sz w:val="32"/>
          <w:szCs w:val="32"/>
        </w:rPr>
        <w:t>、对社会福利企业进行管理、指导、协调，负责福利企业的审批和年检工作；拟定全县性社会福利事业发展规划，管理好全县社会福利工作。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rPr>
          <w:rFonts w:ascii="仿宋_GB2312" w:eastAsia="仿宋_GB2312"/>
          <w:sz w:val="32"/>
          <w:szCs w:val="32"/>
        </w:rPr>
      </w:pPr>
      <w:r>
        <w:rPr>
          <w:rFonts w:ascii="仿宋_GB2312" w:eastAsia="仿宋_GB2312"/>
          <w:sz w:val="32"/>
          <w:szCs w:val="32"/>
        </w:rPr>
        <w:t>16</w:t>
      </w:r>
      <w:r>
        <w:rPr>
          <w:rFonts w:hint="eastAsia" w:ascii="仿宋_GB2312" w:eastAsia="仿宋_GB2312"/>
          <w:sz w:val="32"/>
          <w:szCs w:val="32"/>
        </w:rPr>
        <w:t>、对社会进行有关募捐、慈善工作的政策法规宣传，并组织实施开展此项工作。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rPr>
          <w:rFonts w:ascii="仿宋_GB2312" w:eastAsia="仿宋_GB2312"/>
          <w:sz w:val="32"/>
          <w:szCs w:val="32"/>
        </w:rPr>
      </w:pPr>
      <w:r>
        <w:rPr>
          <w:rFonts w:ascii="仿宋_GB2312" w:eastAsia="仿宋_GB2312"/>
          <w:sz w:val="32"/>
          <w:szCs w:val="32"/>
        </w:rPr>
        <w:t>17</w:t>
      </w:r>
      <w:r>
        <w:rPr>
          <w:rFonts w:hint="eastAsia" w:ascii="仿宋_GB2312" w:eastAsia="仿宋_GB2312"/>
          <w:sz w:val="32"/>
          <w:szCs w:val="32"/>
        </w:rPr>
        <w:t>、承办县政府交办的其它工作。</w:t>
      </w:r>
    </w:p>
    <w:p>
      <w:pPr>
        <w:autoSpaceDE w:val="0"/>
        <w:autoSpaceDN w:val="0"/>
        <w:snapToGrid w:val="0"/>
        <w:spacing w:line="584" w:lineRule="exact"/>
        <w:ind w:firstLine="640" w:firstLineChars="200"/>
        <w:rPr>
          <w:rFonts w:eastAsia="仿宋_GB2312"/>
          <w:color w:val="333333"/>
          <w:kern w:val="0"/>
          <w:sz w:val="32"/>
          <w:szCs w:val="32"/>
          <w:shd w:val="clear" w:color="auto" w:fill="FFFFFF"/>
        </w:rPr>
      </w:pPr>
    </w:p>
    <w:p>
      <w:pPr>
        <w:autoSpaceDE w:val="0"/>
        <w:autoSpaceDN w:val="0"/>
        <w:adjustRightInd w:val="0"/>
        <w:ind w:firstLine="640" w:firstLineChars="200"/>
        <w:jc w:val="left"/>
        <w:rPr>
          <w:rFonts w:hint="eastAsia" w:ascii="黑体" w:eastAsia="黑体" w:cs="仿宋_GB2312"/>
          <w:b/>
          <w:sz w:val="32"/>
          <w:szCs w:val="32"/>
        </w:rPr>
      </w:pPr>
      <w:r>
        <w:rPr>
          <w:rFonts w:hint="eastAsia" w:ascii="黑体" w:eastAsia="黑体"/>
          <w:sz w:val="32"/>
          <w:szCs w:val="32"/>
        </w:rPr>
        <w:t>二、</w:t>
      </w:r>
      <w:r>
        <w:rPr>
          <w:rFonts w:hint="eastAsia" w:ascii="黑体" w:eastAsia="黑体" w:cs="仿宋_GB2312"/>
          <w:b/>
          <w:sz w:val="32"/>
          <w:szCs w:val="32"/>
        </w:rPr>
        <w:t>部门决算单位构成：</w:t>
      </w:r>
    </w:p>
    <w:p>
      <w:pPr>
        <w:spacing w:line="560" w:lineRule="exact"/>
        <w:rPr>
          <w:rFonts w:ascii="仿宋_GB2312" w:eastAsia="仿宋_GB2312" w:cs="ArialUnicodeMS"/>
          <w:kern w:val="0"/>
          <w:sz w:val="32"/>
          <w:szCs w:val="32"/>
        </w:rPr>
      </w:pPr>
      <w:r>
        <w:rPr>
          <w:rFonts w:hint="eastAsia" w:ascii="仿宋_GB2312" w:eastAsia="仿宋_GB2312" w:cs="ArialUnicodeMS"/>
          <w:kern w:val="0"/>
          <w:sz w:val="32"/>
          <w:szCs w:val="32"/>
        </w:rPr>
        <w:t>从决算编报单位构成看，纳入2018 年度本部门决算汇编范围的独立核算单位（以下简称“单位”）共1个，具体情况如下：</w:t>
      </w:r>
    </w:p>
    <w:p>
      <w:pPr>
        <w:autoSpaceDE w:val="0"/>
        <w:autoSpaceDN w:val="0"/>
        <w:adjustRightInd w:val="0"/>
        <w:ind w:firstLine="643" w:firstLineChars="200"/>
        <w:jc w:val="left"/>
        <w:rPr>
          <w:rFonts w:ascii="黑体" w:eastAsia="黑体"/>
          <w:b/>
          <w:sz w:val="32"/>
          <w:szCs w:val="32"/>
        </w:rPr>
      </w:pPr>
    </w:p>
    <w:p>
      <w:pPr>
        <w:jc w:val="center"/>
        <w:outlineLvl w:val="0"/>
        <w:rPr>
          <w:rFonts w:ascii="Times New Roman" w:hAnsi="Times New Roman"/>
          <w:sz w:val="32"/>
          <w:szCs w:val="24"/>
        </w:rPr>
      </w:pPr>
      <w:r>
        <w:rPr>
          <w:rFonts w:hint="eastAsia" w:ascii="宋体" w:cs="宋体"/>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400"/>
        <w:gridCol w:w="1010"/>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b/>
                <w:sz w:val="28"/>
                <w:szCs w:val="28"/>
              </w:rPr>
            </w:pPr>
            <w:r>
              <w:rPr>
                <w:rFonts w:hint="eastAsia" w:ascii="Times New Roman" w:hAnsi="Times New Roman" w:eastAsia="方正书宋_GBK"/>
                <w:b/>
                <w:sz w:val="28"/>
                <w:szCs w:val="28"/>
              </w:rPr>
              <w:t>单位名称</w:t>
            </w:r>
          </w:p>
        </w:tc>
        <w:tc>
          <w:tcPr>
            <w:tcW w:w="1400" w:type="dxa"/>
            <w:vMerge w:val="restart"/>
            <w:vAlign w:val="center"/>
          </w:tcPr>
          <w:p>
            <w:pPr>
              <w:spacing w:line="300" w:lineRule="exact"/>
              <w:jc w:val="center"/>
              <w:rPr>
                <w:rFonts w:ascii="Times New Roman" w:hAnsi="Times New Roman" w:eastAsia="方正书宋_GBK"/>
                <w:b/>
                <w:sz w:val="28"/>
                <w:szCs w:val="28"/>
              </w:rPr>
            </w:pPr>
            <w:r>
              <w:rPr>
                <w:rFonts w:hint="eastAsia" w:ascii="Times New Roman" w:hAnsi="Times New Roman" w:eastAsia="方正书宋_GBK"/>
                <w:b/>
                <w:sz w:val="28"/>
                <w:szCs w:val="28"/>
              </w:rPr>
              <w:t>单位性质</w:t>
            </w:r>
          </w:p>
        </w:tc>
        <w:tc>
          <w:tcPr>
            <w:tcW w:w="1010" w:type="dxa"/>
            <w:vMerge w:val="restart"/>
            <w:vAlign w:val="center"/>
          </w:tcPr>
          <w:p>
            <w:pPr>
              <w:spacing w:line="300" w:lineRule="exact"/>
              <w:jc w:val="center"/>
              <w:rPr>
                <w:rFonts w:ascii="Times New Roman" w:hAnsi="Times New Roman" w:eastAsia="方正书宋_GBK"/>
                <w:b/>
                <w:sz w:val="28"/>
                <w:szCs w:val="28"/>
              </w:rPr>
            </w:pPr>
            <w:r>
              <w:rPr>
                <w:rFonts w:hint="eastAsia" w:ascii="Times New Roman" w:hAnsi="Times New Roman" w:eastAsia="方正书宋_GBK"/>
                <w:b/>
                <w:sz w:val="28"/>
                <w:szCs w:val="28"/>
              </w:rPr>
              <w:t>单位规格</w:t>
            </w:r>
          </w:p>
        </w:tc>
        <w:tc>
          <w:tcPr>
            <w:tcW w:w="2902" w:type="dxa"/>
            <w:vMerge w:val="restart"/>
            <w:vAlign w:val="center"/>
          </w:tcPr>
          <w:p>
            <w:pPr>
              <w:spacing w:line="300" w:lineRule="exact"/>
              <w:jc w:val="center"/>
              <w:rPr>
                <w:rFonts w:ascii="Times New Roman" w:hAnsi="Times New Roman" w:eastAsia="方正书宋_GBK"/>
                <w:b/>
                <w:sz w:val="28"/>
                <w:szCs w:val="28"/>
              </w:rPr>
            </w:pPr>
            <w:r>
              <w:rPr>
                <w:rFonts w:hint="eastAsia" w:ascii="Times New Roman" w:hAnsi="Times New Roman" w:eastAsia="方正书宋_GBK"/>
                <w:b/>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443" w:type="dxa"/>
            <w:vMerge w:val="continue"/>
            <w:vAlign w:val="center"/>
          </w:tcPr>
          <w:p/>
        </w:tc>
        <w:tc>
          <w:tcPr>
            <w:tcW w:w="1400" w:type="dxa"/>
            <w:vMerge w:val="continue"/>
            <w:vAlign w:val="center"/>
          </w:tcPr>
          <w:p/>
        </w:tc>
        <w:tc>
          <w:tcPr>
            <w:tcW w:w="1010" w:type="dxa"/>
            <w:vMerge w:val="continue"/>
            <w:vAlign w:val="center"/>
          </w:tcPr>
          <w:p/>
        </w:tc>
        <w:tc>
          <w:tcPr>
            <w:tcW w:w="2902"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hint="eastAsia" w:ascii="仿宋_GB2312" w:eastAsia="仿宋_GB2312"/>
                <w:sz w:val="28"/>
                <w:szCs w:val="28"/>
              </w:rPr>
            </w:pPr>
            <w:r>
              <w:rPr>
                <w:rFonts w:hint="eastAsia" w:ascii="仿宋_GB2312" w:eastAsia="仿宋_GB2312"/>
                <w:sz w:val="28"/>
                <w:szCs w:val="28"/>
              </w:rPr>
              <w:t>大城县民政局</w:t>
            </w:r>
            <w:r>
              <w:rPr>
                <w:rFonts w:hint="eastAsia" w:ascii="仿宋_GB2312" w:eastAsia="仿宋_GB2312" w:cs="ArialUnicodeMS"/>
                <w:kern w:val="0"/>
                <w:sz w:val="28"/>
                <w:szCs w:val="28"/>
              </w:rPr>
              <w:t>(本级)</w:t>
            </w:r>
          </w:p>
        </w:tc>
        <w:tc>
          <w:tcPr>
            <w:tcW w:w="1400" w:type="dxa"/>
            <w:vAlign w:val="center"/>
          </w:tcPr>
          <w:p>
            <w:pPr>
              <w:spacing w:line="300" w:lineRule="exact"/>
              <w:jc w:val="left"/>
              <w:rPr>
                <w:rFonts w:hint="eastAsia" w:ascii="仿宋_GB2312" w:eastAsia="仿宋_GB2312"/>
                <w:sz w:val="28"/>
                <w:szCs w:val="28"/>
              </w:rPr>
            </w:pPr>
            <w:r>
              <w:rPr>
                <w:rFonts w:hint="eastAsia" w:ascii="仿宋_GB2312" w:eastAsia="仿宋_GB2312"/>
                <w:sz w:val="28"/>
                <w:szCs w:val="28"/>
              </w:rPr>
              <w:t>行政单位</w:t>
            </w:r>
          </w:p>
        </w:tc>
        <w:tc>
          <w:tcPr>
            <w:tcW w:w="1010" w:type="dxa"/>
            <w:vAlign w:val="center"/>
          </w:tcPr>
          <w:p>
            <w:pPr>
              <w:spacing w:line="300" w:lineRule="exact"/>
              <w:jc w:val="left"/>
              <w:rPr>
                <w:rFonts w:hint="eastAsia" w:ascii="仿宋_GB2312" w:eastAsia="仿宋_GB2312"/>
                <w:sz w:val="28"/>
                <w:szCs w:val="28"/>
              </w:rPr>
            </w:pPr>
            <w:r>
              <w:rPr>
                <w:rFonts w:hint="eastAsia" w:ascii="仿宋_GB2312" w:eastAsia="仿宋_GB2312"/>
                <w:sz w:val="28"/>
                <w:szCs w:val="28"/>
              </w:rPr>
              <w:t>正科级</w:t>
            </w:r>
          </w:p>
        </w:tc>
        <w:tc>
          <w:tcPr>
            <w:tcW w:w="2902" w:type="dxa"/>
            <w:vAlign w:val="center"/>
          </w:tcPr>
          <w:p>
            <w:pPr>
              <w:spacing w:line="300" w:lineRule="exact"/>
              <w:jc w:val="left"/>
              <w:rPr>
                <w:rFonts w:hint="eastAsia" w:ascii="仿宋_GB2312" w:eastAsia="仿宋_GB2312"/>
                <w:sz w:val="28"/>
                <w:szCs w:val="28"/>
              </w:rPr>
            </w:pPr>
            <w:r>
              <w:rPr>
                <w:rFonts w:hint="eastAsia" w:ascii="仿宋_GB2312" w:eastAsia="仿宋_GB2312"/>
                <w:sz w:val="28"/>
                <w:szCs w:val="28"/>
              </w:rPr>
              <w:t>财政拨款</w:t>
            </w:r>
          </w:p>
        </w:tc>
      </w:tr>
    </w:tbl>
    <w:p>
      <w:pPr>
        <w:widowControl/>
        <w:spacing w:line="584" w:lineRule="exact"/>
        <w:ind w:firstLine="560" w:firstLineChars="200"/>
        <w:jc w:val="left"/>
        <w:rPr>
          <w:rFonts w:eastAsia="黑体"/>
          <w:sz w:val="28"/>
          <w:szCs w:val="28"/>
        </w:rPr>
      </w:pPr>
    </w:p>
    <w:p>
      <w:pPr>
        <w:widowControl/>
        <w:spacing w:line="1200" w:lineRule="exact"/>
        <w:rPr>
          <w:rFonts w:ascii="宋体"/>
          <w:color w:val="000000"/>
          <w:sz w:val="72"/>
          <w:szCs w:val="96"/>
        </w:rPr>
      </w:pPr>
    </w:p>
    <w:p>
      <w:pPr>
        <w:widowControl/>
        <w:spacing w:line="1200" w:lineRule="exact"/>
        <w:jc w:val="center"/>
        <w:rPr>
          <w:rFonts w:ascii="宋体"/>
          <w:color w:val="000000"/>
          <w:sz w:val="72"/>
          <w:szCs w:val="96"/>
        </w:rPr>
      </w:pPr>
    </w:p>
    <w:p>
      <w:pPr>
        <w:widowControl/>
        <w:spacing w:line="1200" w:lineRule="exact"/>
        <w:jc w:val="center"/>
        <w:rPr>
          <w:rFonts w:ascii="宋体"/>
          <w:color w:val="000000"/>
          <w:sz w:val="72"/>
          <w:szCs w:val="96"/>
        </w:rPr>
      </w:pPr>
    </w:p>
    <w:p>
      <w:pPr>
        <w:widowControl/>
        <w:spacing w:line="1200" w:lineRule="exact"/>
        <w:jc w:val="center"/>
        <w:rPr>
          <w:rFonts w:ascii="宋体"/>
          <w:color w:val="000000"/>
          <w:sz w:val="72"/>
          <w:szCs w:val="96"/>
        </w:rPr>
      </w:pPr>
    </w:p>
    <w:p>
      <w:pPr>
        <w:widowControl/>
        <w:spacing w:line="1200" w:lineRule="exact"/>
        <w:jc w:val="center"/>
        <w:rPr>
          <w:rFonts w:ascii="宋体"/>
          <w:color w:val="000000"/>
          <w:sz w:val="72"/>
          <w:szCs w:val="96"/>
        </w:rPr>
      </w:pPr>
    </w:p>
    <w:p>
      <w:pPr>
        <w:widowControl/>
        <w:spacing w:line="1200" w:lineRule="exact"/>
        <w:ind w:firstLine="2530" w:firstLineChars="350"/>
        <w:rPr>
          <w:rFonts w:ascii="宋体"/>
          <w:b/>
          <w:color w:val="000000"/>
          <w:sz w:val="72"/>
          <w:szCs w:val="96"/>
        </w:rPr>
      </w:pPr>
      <w:r>
        <w:rPr>
          <w:rFonts w:hint="eastAsia" w:ascii="宋体"/>
          <w:b/>
          <w:color w:val="000000"/>
          <w:sz w:val="72"/>
          <w:szCs w:val="96"/>
        </w:rPr>
        <w:t>第二部分</w:t>
      </w:r>
    </w:p>
    <w:p>
      <w:pPr>
        <w:widowControl/>
        <w:spacing w:line="1200" w:lineRule="exact"/>
        <w:jc w:val="center"/>
        <w:rPr>
          <w:rFonts w:ascii="宋体"/>
          <w:b/>
          <w:color w:val="000000"/>
          <w:sz w:val="72"/>
          <w:szCs w:val="96"/>
        </w:rPr>
      </w:pPr>
      <w:r>
        <w:rPr>
          <w:rFonts w:hint="eastAsia" w:ascii="宋体"/>
          <w:b/>
          <w:color w:val="000000"/>
          <w:sz w:val="72"/>
          <w:szCs w:val="96"/>
        </w:rPr>
        <w:t>2018年度部门决算报表</w:t>
      </w:r>
    </w:p>
    <w:p>
      <w:pPr>
        <w:widowControl/>
        <w:spacing w:line="1200" w:lineRule="exact"/>
        <w:jc w:val="center"/>
        <w:rPr>
          <w:rFonts w:ascii="宋体"/>
          <w:b/>
          <w:color w:val="000000"/>
          <w:sz w:val="72"/>
          <w:szCs w:val="96"/>
        </w:rPr>
      </w:pPr>
      <w:r>
        <w:rPr>
          <w:rFonts w:hint="eastAsia" w:ascii="宋体"/>
          <w:b/>
          <w:color w:val="000000"/>
          <w:sz w:val="72"/>
          <w:szCs w:val="96"/>
        </w:rPr>
        <w:t>（见附表）</w:t>
      </w:r>
    </w:p>
    <w:p>
      <w:pPr>
        <w:widowControl/>
        <w:spacing w:line="1200" w:lineRule="exact"/>
        <w:jc w:val="center"/>
        <w:rPr>
          <w:rFonts w:ascii="宋体"/>
          <w:b/>
          <w:color w:val="000000"/>
          <w:sz w:val="72"/>
          <w:szCs w:val="96"/>
        </w:rPr>
      </w:pPr>
    </w:p>
    <w:p>
      <w:pPr>
        <w:widowControl/>
        <w:spacing w:line="1200" w:lineRule="exact"/>
        <w:jc w:val="center"/>
        <w:rPr>
          <w:rFonts w:ascii="宋体"/>
          <w:color w:val="000000"/>
          <w:sz w:val="72"/>
          <w:szCs w:val="96"/>
        </w:rPr>
      </w:pPr>
    </w:p>
    <w:p>
      <w:pPr>
        <w:widowControl/>
        <w:spacing w:line="1200" w:lineRule="exact"/>
        <w:rPr>
          <w:rFonts w:eastAsia="黑体"/>
          <w:sz w:val="32"/>
          <w:szCs w:val="32"/>
        </w:rPr>
      </w:pPr>
    </w:p>
    <w:p>
      <w:pPr>
        <w:widowControl/>
        <w:spacing w:line="1200" w:lineRule="exact"/>
        <w:rPr>
          <w:rFonts w:eastAsia="黑体"/>
          <w:sz w:val="32"/>
          <w:szCs w:val="32"/>
        </w:rPr>
      </w:pPr>
    </w:p>
    <w:p>
      <w:pPr>
        <w:widowControl/>
        <w:spacing w:line="1200" w:lineRule="exact"/>
        <w:rPr>
          <w:rFonts w:eastAsia="黑体"/>
          <w:sz w:val="32"/>
          <w:szCs w:val="32"/>
        </w:rPr>
      </w:pPr>
    </w:p>
    <w:p>
      <w:pPr>
        <w:widowControl/>
        <w:spacing w:line="1200" w:lineRule="exact"/>
        <w:rPr>
          <w:rFonts w:eastAsia="黑体"/>
          <w:sz w:val="32"/>
          <w:szCs w:val="32"/>
        </w:rPr>
      </w:pPr>
    </w:p>
    <w:p>
      <w:pPr>
        <w:widowControl/>
        <w:spacing w:line="1200" w:lineRule="exact"/>
        <w:rPr>
          <w:rFonts w:eastAsia="黑体"/>
          <w:sz w:val="32"/>
          <w:szCs w:val="32"/>
        </w:rPr>
      </w:pPr>
    </w:p>
    <w:p>
      <w:pPr>
        <w:widowControl/>
        <w:spacing w:line="1200" w:lineRule="exact"/>
        <w:rPr>
          <w:rFonts w:eastAsia="黑体"/>
          <w:sz w:val="32"/>
          <w:szCs w:val="32"/>
        </w:rPr>
      </w:pPr>
    </w:p>
    <w:p>
      <w:pPr>
        <w:widowControl/>
        <w:spacing w:line="1200" w:lineRule="exact"/>
        <w:ind w:firstLine="2409" w:firstLineChars="250"/>
        <w:rPr>
          <w:rFonts w:ascii="宋体"/>
          <w:b/>
          <w:color w:val="000000"/>
          <w:sz w:val="96"/>
          <w:szCs w:val="96"/>
        </w:rPr>
      </w:pPr>
      <w:r>
        <w:rPr>
          <w:rFonts w:hint="eastAsia" w:ascii="宋体"/>
          <w:b/>
          <w:color w:val="000000"/>
          <w:sz w:val="96"/>
          <w:szCs w:val="96"/>
        </w:rPr>
        <w:t>第三部分</w:t>
      </w:r>
    </w:p>
    <w:p>
      <w:pPr>
        <w:widowControl/>
        <w:spacing w:line="1200" w:lineRule="exact"/>
        <w:jc w:val="center"/>
        <w:rPr>
          <w:rFonts w:ascii="宋体"/>
          <w:b/>
          <w:color w:val="000000"/>
          <w:sz w:val="96"/>
          <w:szCs w:val="96"/>
        </w:rPr>
      </w:pPr>
      <w:r>
        <w:rPr>
          <w:rFonts w:hint="eastAsia" w:ascii="宋体"/>
          <w:b/>
          <w:color w:val="000000"/>
          <w:sz w:val="96"/>
          <w:szCs w:val="96"/>
        </w:rPr>
        <w:t>部门决算情况说明</w:t>
      </w:r>
      <w:bookmarkStart w:id="0" w:name="_Toc471398463"/>
    </w:p>
    <w:p>
      <w:pPr>
        <w:widowControl/>
        <w:spacing w:line="1200" w:lineRule="exact"/>
        <w:jc w:val="center"/>
        <w:rPr>
          <w:rFonts w:ascii="宋体"/>
          <w:b/>
          <w:color w:val="000000"/>
          <w:sz w:val="96"/>
          <w:szCs w:val="96"/>
        </w:rPr>
      </w:pPr>
    </w:p>
    <w:p>
      <w:pPr>
        <w:widowControl/>
        <w:spacing w:line="1200" w:lineRule="exact"/>
        <w:jc w:val="center"/>
        <w:rPr>
          <w:rFonts w:ascii="宋体"/>
          <w:b/>
          <w:color w:val="000000"/>
          <w:sz w:val="96"/>
          <w:szCs w:val="96"/>
        </w:rPr>
      </w:pPr>
    </w:p>
    <w:p>
      <w:pPr>
        <w:pStyle w:val="7"/>
        <w:spacing w:before="0" w:beforeAutospacing="0" w:after="0" w:afterAutospacing="0" w:line="240" w:lineRule="atLeast"/>
        <w:rPr>
          <w:rFonts w:ascii="黑体" w:eastAsia="黑体"/>
          <w:sz w:val="32"/>
          <w:szCs w:val="32"/>
        </w:rPr>
      </w:pPr>
    </w:p>
    <w:p>
      <w:pPr>
        <w:pStyle w:val="7"/>
        <w:spacing w:before="0" w:beforeAutospacing="0" w:after="0" w:afterAutospacing="0" w:line="240" w:lineRule="atLeast"/>
        <w:rPr>
          <w:rFonts w:ascii="黑体" w:eastAsia="黑体"/>
          <w:sz w:val="32"/>
          <w:szCs w:val="32"/>
        </w:rPr>
      </w:pPr>
      <w:r>
        <w:rPr>
          <w:rFonts w:hint="eastAsia" w:ascii="黑体" w:eastAsia="黑体"/>
          <w:sz w:val="32"/>
          <w:szCs w:val="32"/>
        </w:rPr>
        <w:t>一、收入支出决算总体情况说明</w:t>
      </w:r>
    </w:p>
    <w:p>
      <w:pPr>
        <w:pStyle w:val="7"/>
        <w:spacing w:before="0" w:beforeAutospacing="0" w:after="0" w:afterAutospacing="0" w:line="240" w:lineRule="atLeast"/>
        <w:ind w:firstLine="640" w:firstLineChars="200"/>
        <w:rPr>
          <w:rFonts w:ascii="仿宋_GB2312" w:eastAsia="仿宋_GB2312" w:cs="仿宋_GB2312"/>
          <w:sz w:val="32"/>
          <w:szCs w:val="32"/>
        </w:rPr>
      </w:pPr>
      <w:r>
        <w:rPr>
          <w:rFonts w:hint="eastAsia" w:ascii="仿宋_GB2312" w:eastAsia="仿宋_GB2312" w:cs="DengXian-Regular"/>
          <w:sz w:val="32"/>
          <w:szCs w:val="32"/>
        </w:rPr>
        <w:t>本部门2018年度收支总计（含结转和结余）18575.12万元。与2017年度决算</w:t>
      </w:r>
      <w:r>
        <w:rPr>
          <w:rFonts w:ascii="仿宋_GB2312" w:eastAsia="仿宋_GB2312" w:cs="DengXian-Regular"/>
          <w:sz w:val="32"/>
          <w:szCs w:val="32"/>
        </w:rPr>
        <w:t>相比</w:t>
      </w:r>
      <w:r>
        <w:rPr>
          <w:rFonts w:hint="eastAsia" w:ascii="仿宋_GB2312" w:eastAsia="仿宋_GB2312" w:cs="DengXian-Regular"/>
          <w:sz w:val="32"/>
          <w:szCs w:val="32"/>
        </w:rPr>
        <w:t>，收支各增加4652.67万元，增长33.42%，主要是</w:t>
      </w:r>
      <w:r>
        <w:rPr>
          <w:rFonts w:hint="eastAsia" w:eastAsia="仿宋_GB2312"/>
          <w:sz w:val="32"/>
          <w:szCs w:val="32"/>
        </w:rPr>
        <w:t>本部门响应党的号召加大对养老服务体系建设资金支持，对特困人口、低保户的救助力度和退伍安置人员的补贴</w:t>
      </w:r>
      <w:r>
        <w:rPr>
          <w:rFonts w:hint="eastAsia" w:ascii="仿宋_GB2312" w:eastAsia="仿宋_GB2312" w:cs="仿宋_GB2312"/>
          <w:sz w:val="32"/>
          <w:szCs w:val="32"/>
        </w:rPr>
        <w:t>。</w:t>
      </w:r>
    </w:p>
    <w:p>
      <w:pPr>
        <w:adjustRightInd w:val="0"/>
        <w:snapToGrid w:val="0"/>
        <w:spacing w:line="580" w:lineRule="exact"/>
        <w:ind w:firstLine="640" w:firstLineChars="200"/>
        <w:rPr>
          <w:rFonts w:ascii="黑体" w:eastAsia="黑体"/>
          <w:sz w:val="32"/>
          <w:szCs w:val="32"/>
        </w:rPr>
      </w:pPr>
    </w:p>
    <w:p>
      <w:pPr>
        <w:spacing w:line="580" w:lineRule="exact"/>
        <w:rPr>
          <w:rFonts w:ascii="黑体" w:eastAsia="黑体"/>
          <w:sz w:val="32"/>
          <w:szCs w:val="32"/>
        </w:rPr>
      </w:pPr>
      <w:r>
        <w:rPr>
          <w:rFonts w:hint="eastAsia" w:ascii="黑体" w:eastAsia="黑体"/>
          <w:sz w:val="32"/>
          <w:szCs w:val="32"/>
        </w:rPr>
        <w:t>二、收入决算</w:t>
      </w:r>
      <w:r>
        <w:rPr>
          <w:rFonts w:hint="eastAsia" w:ascii="楷体_GB2312" w:eastAsia="楷体_GB2312" w:cs="DengXian-Bold"/>
          <w:b/>
          <w:bCs/>
          <w:sz w:val="32"/>
          <w:szCs w:val="32"/>
        </w:rPr>
        <w:t>情况</w:t>
      </w:r>
      <w:r>
        <w:rPr>
          <w:rFonts w:hint="eastAsia" w:ascii="黑体" w:eastAsia="黑体"/>
          <w:sz w:val="32"/>
          <w:szCs w:val="32"/>
        </w:rPr>
        <w:t>说明</w:t>
      </w:r>
    </w:p>
    <w:p>
      <w:pPr>
        <w:widowControl/>
        <w:spacing w:line="584" w:lineRule="exact"/>
        <w:ind w:firstLine="640" w:firstLineChars="200"/>
        <w:jc w:val="left"/>
        <w:rPr>
          <w:rFonts w:eastAsia="仿宋_GB2312"/>
          <w:color w:val="000000"/>
          <w:sz w:val="32"/>
          <w:szCs w:val="32"/>
        </w:rPr>
      </w:pPr>
      <w:r>
        <w:rPr>
          <w:rFonts w:hint="eastAsia" w:ascii="仿宋_GB2312" w:eastAsia="仿宋_GB2312" w:cs="DengXian-Regular"/>
          <w:sz w:val="32"/>
          <w:szCs w:val="32"/>
        </w:rPr>
        <w:t>本部门</w:t>
      </w:r>
      <w:r>
        <w:rPr>
          <w:rFonts w:eastAsia="仿宋_GB2312"/>
          <w:color w:val="000000"/>
          <w:sz w:val="32"/>
          <w:szCs w:val="32"/>
        </w:rPr>
        <w:t>201</w:t>
      </w:r>
      <w:r>
        <w:rPr>
          <w:rFonts w:hint="eastAsia" w:eastAsia="仿宋_GB2312"/>
          <w:color w:val="000000"/>
          <w:sz w:val="32"/>
          <w:szCs w:val="32"/>
        </w:rPr>
        <w:t>8年财政拨款收入</w:t>
      </w:r>
      <w:r>
        <w:rPr>
          <w:rFonts w:hint="eastAsia" w:ascii="仿宋_GB2312" w:eastAsia="仿宋_GB2312"/>
          <w:sz w:val="32"/>
          <w:szCs w:val="32"/>
        </w:rPr>
        <w:t>18135.5</w:t>
      </w:r>
      <w:r>
        <w:rPr>
          <w:rFonts w:hint="eastAsia" w:eastAsia="仿宋_GB2312"/>
          <w:color w:val="000000"/>
          <w:sz w:val="32"/>
          <w:szCs w:val="32"/>
        </w:rPr>
        <w:t>万元，其中一般公共预算拨款收入</w:t>
      </w:r>
      <w:r>
        <w:rPr>
          <w:rFonts w:hint="eastAsia" w:ascii="仿宋_GB2312" w:eastAsia="仿宋_GB2312"/>
          <w:sz w:val="32"/>
          <w:szCs w:val="32"/>
        </w:rPr>
        <w:t>17713.9</w:t>
      </w:r>
      <w:r>
        <w:rPr>
          <w:rFonts w:hint="eastAsia" w:eastAsia="仿宋_GB2312"/>
          <w:color w:val="000000"/>
          <w:sz w:val="32"/>
          <w:szCs w:val="32"/>
        </w:rPr>
        <w:t>万元，占总收入97.67%，政府性基金预算拨款收入</w:t>
      </w:r>
      <w:r>
        <w:rPr>
          <w:rFonts w:hint="eastAsia" w:ascii="仿宋_GB2312" w:eastAsia="仿宋_GB2312"/>
          <w:sz w:val="32"/>
          <w:szCs w:val="32"/>
        </w:rPr>
        <w:t>421.6</w:t>
      </w:r>
      <w:r>
        <w:rPr>
          <w:rFonts w:hint="eastAsia" w:eastAsia="仿宋_GB2312"/>
          <w:color w:val="000000"/>
          <w:sz w:val="32"/>
          <w:szCs w:val="32"/>
        </w:rPr>
        <w:t>万元，占总收入2.33%。</w:t>
      </w:r>
    </w:p>
    <w:p>
      <w:pPr>
        <w:widowControl/>
        <w:spacing w:line="584" w:lineRule="exact"/>
        <w:ind w:firstLine="640" w:firstLineChars="200"/>
        <w:jc w:val="left"/>
        <w:rPr>
          <w:rFonts w:eastAsia="仿宋_GB2312"/>
          <w:color w:val="000000"/>
          <w:sz w:val="32"/>
          <w:szCs w:val="32"/>
        </w:rPr>
      </w:pPr>
      <w:r>
        <w:rPr>
          <w:rFonts w:hint="eastAsia" w:eastAsia="仿宋_GB2312"/>
          <w:color w:val="000000"/>
          <w:sz w:val="32"/>
          <w:szCs w:val="32"/>
        </w:rPr>
        <w:drawing>
          <wp:anchor distT="0" distB="0" distL="114300" distR="114300" simplePos="0" relativeHeight="251659264" behindDoc="0" locked="0" layoutInCell="1" allowOverlap="1">
            <wp:simplePos x="0" y="0"/>
            <wp:positionH relativeFrom="column">
              <wp:posOffset>1049020</wp:posOffset>
            </wp:positionH>
            <wp:positionV relativeFrom="paragraph">
              <wp:posOffset>259715</wp:posOffset>
            </wp:positionV>
            <wp:extent cx="3900170" cy="2278380"/>
            <wp:effectExtent l="0" t="0" r="0" b="0"/>
            <wp:wrapNone/>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widowControl/>
        <w:spacing w:line="584" w:lineRule="exact"/>
        <w:ind w:firstLine="640" w:firstLineChars="200"/>
        <w:jc w:val="left"/>
        <w:rPr>
          <w:rFonts w:eastAsia="仿宋_GB2312"/>
          <w:color w:val="000000"/>
          <w:sz w:val="32"/>
          <w:szCs w:val="32"/>
        </w:rPr>
      </w:pPr>
    </w:p>
    <w:p>
      <w:pPr>
        <w:widowControl/>
        <w:spacing w:line="584" w:lineRule="exact"/>
        <w:ind w:firstLine="640" w:firstLineChars="200"/>
        <w:jc w:val="left"/>
        <w:rPr>
          <w:rFonts w:eastAsia="仿宋_GB2312"/>
          <w:color w:val="000000"/>
          <w:sz w:val="32"/>
          <w:szCs w:val="32"/>
        </w:rPr>
      </w:pPr>
    </w:p>
    <w:p>
      <w:pPr>
        <w:widowControl/>
        <w:spacing w:line="584" w:lineRule="exact"/>
        <w:ind w:firstLine="640" w:firstLineChars="200"/>
        <w:jc w:val="center"/>
        <w:rPr>
          <w:rFonts w:eastAsia="仿宋_GB2312"/>
          <w:color w:val="000000"/>
          <w:sz w:val="32"/>
          <w:szCs w:val="32"/>
        </w:rPr>
      </w:pPr>
    </w:p>
    <w:p>
      <w:pPr>
        <w:widowControl/>
        <w:spacing w:line="584" w:lineRule="exact"/>
        <w:ind w:firstLine="640" w:firstLineChars="200"/>
        <w:jc w:val="left"/>
        <w:rPr>
          <w:rFonts w:eastAsia="仿宋_GB2312"/>
          <w:color w:val="000000"/>
          <w:sz w:val="32"/>
          <w:szCs w:val="32"/>
        </w:rPr>
      </w:pPr>
    </w:p>
    <w:p>
      <w:pPr>
        <w:widowControl/>
        <w:spacing w:line="584" w:lineRule="exact"/>
        <w:ind w:firstLine="640" w:firstLineChars="200"/>
        <w:jc w:val="left"/>
        <w:rPr>
          <w:rFonts w:eastAsia="仿宋_GB2312"/>
          <w:color w:val="000000"/>
          <w:sz w:val="32"/>
          <w:szCs w:val="32"/>
        </w:rPr>
      </w:pPr>
    </w:p>
    <w:p>
      <w:pPr>
        <w:widowControl/>
        <w:spacing w:line="584" w:lineRule="exact"/>
        <w:ind w:firstLine="640" w:firstLineChars="200"/>
        <w:jc w:val="left"/>
        <w:rPr>
          <w:rFonts w:eastAsia="仿宋_GB2312"/>
          <w:color w:val="000000"/>
          <w:sz w:val="32"/>
          <w:szCs w:val="32"/>
        </w:rPr>
      </w:pPr>
    </w:p>
    <w:p>
      <w:pPr>
        <w:spacing w:line="580" w:lineRule="exact"/>
        <w:rPr>
          <w:rFonts w:ascii="黑体" w:eastAsia="黑体"/>
          <w:sz w:val="32"/>
          <w:szCs w:val="32"/>
        </w:rPr>
      </w:pPr>
    </w:p>
    <w:p>
      <w:pPr>
        <w:spacing w:line="580" w:lineRule="exact"/>
        <w:rPr>
          <w:rFonts w:ascii="黑体" w:eastAsia="黑体"/>
          <w:sz w:val="32"/>
          <w:szCs w:val="32"/>
        </w:rPr>
      </w:pPr>
      <w:r>
        <w:rPr>
          <w:rFonts w:hint="eastAsia" w:ascii="黑体" w:eastAsia="黑体"/>
          <w:sz w:val="32"/>
          <w:szCs w:val="32"/>
        </w:rPr>
        <w:t>三、支出决算情况说明</w:t>
      </w:r>
    </w:p>
    <w:p>
      <w:pPr>
        <w:widowControl/>
        <w:spacing w:line="584" w:lineRule="exact"/>
        <w:ind w:firstLine="640" w:firstLineChars="200"/>
        <w:jc w:val="left"/>
        <w:rPr>
          <w:rFonts w:eastAsia="仿宋_GB2312"/>
          <w:color w:val="000000"/>
          <w:sz w:val="32"/>
          <w:szCs w:val="32"/>
        </w:rPr>
      </w:pPr>
      <w:r>
        <w:rPr>
          <w:rFonts w:hint="eastAsia" w:ascii="仿宋_GB2312" w:eastAsia="仿宋_GB2312" w:cs="DengXian-Regular"/>
          <w:sz w:val="32"/>
          <w:szCs w:val="32"/>
        </w:rPr>
        <w:t>本部门</w:t>
      </w:r>
      <w:r>
        <w:rPr>
          <w:rFonts w:eastAsia="仿宋_GB2312"/>
          <w:color w:val="000000"/>
          <w:sz w:val="32"/>
          <w:szCs w:val="32"/>
        </w:rPr>
        <w:t>201</w:t>
      </w:r>
      <w:r>
        <w:rPr>
          <w:rFonts w:hint="eastAsia" w:eastAsia="仿宋_GB2312"/>
          <w:color w:val="000000"/>
          <w:sz w:val="32"/>
          <w:szCs w:val="32"/>
        </w:rPr>
        <w:t>8年支出总计为</w:t>
      </w:r>
      <w:r>
        <w:rPr>
          <w:rFonts w:hint="eastAsia" w:ascii="仿宋_GB2312" w:eastAsia="仿宋_GB2312"/>
          <w:sz w:val="32"/>
          <w:szCs w:val="32"/>
        </w:rPr>
        <w:t>16525.85</w:t>
      </w:r>
      <w:r>
        <w:rPr>
          <w:rFonts w:hint="eastAsia" w:eastAsia="仿宋_GB2312"/>
          <w:color w:val="000000"/>
          <w:sz w:val="32"/>
          <w:szCs w:val="32"/>
        </w:rPr>
        <w:t>万元，其中一般公共预算财政拨款支出</w:t>
      </w:r>
      <w:r>
        <w:rPr>
          <w:rFonts w:hint="eastAsia" w:ascii="仿宋_GB2312" w:eastAsia="仿宋_GB2312"/>
          <w:sz w:val="32"/>
          <w:szCs w:val="32"/>
        </w:rPr>
        <w:t>16070.01</w:t>
      </w:r>
      <w:r>
        <w:rPr>
          <w:rFonts w:hint="eastAsia" w:eastAsia="仿宋_GB2312"/>
          <w:color w:val="000000"/>
          <w:sz w:val="32"/>
          <w:szCs w:val="32"/>
        </w:rPr>
        <w:t>万元，占总支出97.24%，政府性基金预算拨款支出</w:t>
      </w:r>
      <w:r>
        <w:rPr>
          <w:rFonts w:hint="eastAsia" w:ascii="仿宋_GB2312" w:eastAsia="仿宋_GB2312"/>
          <w:sz w:val="32"/>
          <w:szCs w:val="32"/>
        </w:rPr>
        <w:t>455.84</w:t>
      </w:r>
      <w:r>
        <w:rPr>
          <w:rFonts w:hint="eastAsia" w:eastAsia="仿宋_GB2312"/>
          <w:color w:val="000000"/>
          <w:sz w:val="32"/>
          <w:szCs w:val="32"/>
        </w:rPr>
        <w:t>万元，占总支出2.76%。</w:t>
      </w:r>
    </w:p>
    <w:p>
      <w:pPr>
        <w:widowControl/>
        <w:spacing w:line="584" w:lineRule="exact"/>
        <w:ind w:firstLine="640" w:firstLineChars="200"/>
        <w:jc w:val="left"/>
        <w:rPr>
          <w:rFonts w:eastAsia="仿宋_GB2312"/>
          <w:color w:val="000000"/>
          <w:sz w:val="32"/>
          <w:szCs w:val="32"/>
        </w:rPr>
      </w:pPr>
    </w:p>
    <w:p>
      <w:pPr>
        <w:widowControl/>
        <w:spacing w:line="584" w:lineRule="exact"/>
        <w:ind w:firstLine="640" w:firstLineChars="200"/>
        <w:jc w:val="left"/>
        <w:rPr>
          <w:rFonts w:eastAsia="仿宋_GB2312"/>
          <w:color w:val="000000"/>
          <w:sz w:val="32"/>
          <w:szCs w:val="32"/>
        </w:rPr>
      </w:pPr>
    </w:p>
    <w:p>
      <w:pPr>
        <w:widowControl/>
        <w:spacing w:line="584" w:lineRule="exact"/>
        <w:ind w:firstLine="640" w:firstLineChars="200"/>
        <w:jc w:val="left"/>
        <w:rPr>
          <w:rFonts w:eastAsia="仿宋_GB2312"/>
          <w:color w:val="000000"/>
          <w:sz w:val="32"/>
          <w:szCs w:val="32"/>
        </w:rPr>
      </w:pPr>
    </w:p>
    <w:p>
      <w:pPr>
        <w:widowControl/>
        <w:spacing w:line="584" w:lineRule="exact"/>
        <w:jc w:val="left"/>
        <w:rPr>
          <w:rFonts w:eastAsia="仿宋_GB2312"/>
          <w:color w:val="000000"/>
          <w:sz w:val="32"/>
          <w:szCs w:val="32"/>
        </w:rPr>
      </w:pPr>
    </w:p>
    <w:p>
      <w:pPr>
        <w:widowControl/>
        <w:spacing w:line="584" w:lineRule="exact"/>
        <w:ind w:firstLine="640" w:firstLineChars="200"/>
        <w:jc w:val="left"/>
        <w:rPr>
          <w:rFonts w:eastAsia="仿宋_GB2312"/>
          <w:color w:val="000000"/>
          <w:sz w:val="32"/>
          <w:szCs w:val="32"/>
        </w:rPr>
      </w:pPr>
    </w:p>
    <w:p>
      <w:pPr>
        <w:widowControl/>
        <w:spacing w:line="584" w:lineRule="exact"/>
        <w:ind w:firstLine="640" w:firstLineChars="200"/>
        <w:jc w:val="left"/>
        <w:rPr>
          <w:rFonts w:eastAsia="仿宋_GB2312"/>
          <w:color w:val="000000"/>
          <w:sz w:val="32"/>
          <w:szCs w:val="32"/>
        </w:rPr>
      </w:pPr>
    </w:p>
    <w:p>
      <w:pPr>
        <w:widowControl/>
        <w:spacing w:line="584" w:lineRule="exact"/>
        <w:ind w:firstLine="640" w:firstLineChars="200"/>
        <w:jc w:val="left"/>
        <w:rPr>
          <w:rFonts w:eastAsia="仿宋_GB2312"/>
          <w:color w:val="000000"/>
          <w:sz w:val="32"/>
          <w:szCs w:val="32"/>
        </w:rPr>
      </w:pPr>
    </w:p>
    <w:p>
      <w:pPr>
        <w:widowControl/>
        <w:spacing w:line="584" w:lineRule="exact"/>
        <w:ind w:firstLine="640" w:firstLineChars="200"/>
        <w:jc w:val="left"/>
        <w:rPr>
          <w:rFonts w:eastAsia="仿宋_GB2312"/>
          <w:color w:val="000000"/>
          <w:sz w:val="32"/>
          <w:szCs w:val="32"/>
        </w:rPr>
      </w:pPr>
    </w:p>
    <w:p>
      <w:pPr>
        <w:widowControl/>
        <w:spacing w:line="584" w:lineRule="exact"/>
        <w:ind w:firstLine="640" w:firstLineChars="200"/>
        <w:jc w:val="left"/>
        <w:rPr>
          <w:rFonts w:eastAsia="仿宋_GB2312"/>
          <w:color w:val="000000"/>
          <w:sz w:val="32"/>
          <w:szCs w:val="32"/>
        </w:rPr>
      </w:pPr>
    </w:p>
    <w:p>
      <w:pPr>
        <w:widowControl/>
        <w:spacing w:line="584" w:lineRule="exact"/>
        <w:ind w:firstLine="640" w:firstLineChars="200"/>
        <w:jc w:val="left"/>
        <w:rPr>
          <w:rFonts w:eastAsia="仿宋_GB2312"/>
          <w:color w:val="000000"/>
          <w:sz w:val="32"/>
          <w:szCs w:val="32"/>
        </w:rPr>
      </w:pPr>
    </w:p>
    <w:p>
      <w:pPr>
        <w:widowControl/>
        <w:spacing w:line="584" w:lineRule="exact"/>
        <w:ind w:firstLine="640" w:firstLineChars="200"/>
        <w:jc w:val="left"/>
        <w:rPr>
          <w:rFonts w:eastAsia="仿宋_GB2312"/>
          <w:color w:val="000000"/>
          <w:sz w:val="32"/>
          <w:szCs w:val="32"/>
        </w:rPr>
      </w:pPr>
    </w:p>
    <w:p>
      <w:pPr>
        <w:widowControl/>
        <w:spacing w:line="584" w:lineRule="exact"/>
        <w:ind w:firstLine="640" w:firstLineChars="200"/>
        <w:jc w:val="left"/>
        <w:rPr>
          <w:rFonts w:eastAsia="仿宋_GB2312"/>
          <w:color w:val="000000"/>
          <w:sz w:val="32"/>
          <w:szCs w:val="32"/>
        </w:rPr>
      </w:pPr>
      <w:r>
        <w:rPr>
          <w:rFonts w:hint="eastAsia" w:eastAsia="仿宋_GB2312"/>
          <w:color w:val="000000"/>
          <w:sz w:val="32"/>
          <w:szCs w:val="32"/>
        </w:rPr>
        <w:drawing>
          <wp:anchor distT="0" distB="0" distL="114300" distR="114300" simplePos="0" relativeHeight="251659264" behindDoc="0" locked="0" layoutInCell="1" allowOverlap="1">
            <wp:simplePos x="0" y="0"/>
            <wp:positionH relativeFrom="column">
              <wp:posOffset>406400</wp:posOffset>
            </wp:positionH>
            <wp:positionV relativeFrom="paragraph">
              <wp:posOffset>-3512820</wp:posOffset>
            </wp:positionV>
            <wp:extent cx="5080000" cy="3810000"/>
            <wp:effectExtent l="0" t="0" r="0" b="0"/>
            <wp:wrapNone/>
            <wp:docPr id="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widowControl/>
        <w:spacing w:line="584" w:lineRule="exact"/>
        <w:ind w:firstLine="640" w:firstLineChars="200"/>
        <w:jc w:val="left"/>
        <w:rPr>
          <w:rFonts w:eastAsia="仿宋_GB2312"/>
          <w:color w:val="000000"/>
          <w:sz w:val="32"/>
          <w:szCs w:val="32"/>
        </w:rPr>
      </w:pPr>
    </w:p>
    <w:p>
      <w:pPr>
        <w:widowControl/>
        <w:spacing w:line="584" w:lineRule="exact"/>
        <w:ind w:firstLine="640" w:firstLineChars="200"/>
        <w:jc w:val="left"/>
        <w:rPr>
          <w:rFonts w:eastAsia="仿宋_GB2312"/>
          <w:color w:val="000000"/>
          <w:sz w:val="32"/>
          <w:szCs w:val="32"/>
        </w:rPr>
      </w:pPr>
    </w:p>
    <w:p>
      <w:pPr>
        <w:widowControl/>
        <w:spacing w:line="584" w:lineRule="exact"/>
        <w:ind w:firstLine="640" w:firstLineChars="200"/>
        <w:jc w:val="left"/>
        <w:rPr>
          <w:rFonts w:hint="eastAsia" w:eastAsia="仿宋_GB2312"/>
          <w:color w:val="000000"/>
          <w:sz w:val="32"/>
          <w:szCs w:val="32"/>
        </w:rPr>
      </w:pPr>
    </w:p>
    <w:p>
      <w:pPr>
        <w:widowControl/>
        <w:spacing w:line="584" w:lineRule="exact"/>
        <w:ind w:firstLine="640" w:firstLineChars="200"/>
        <w:jc w:val="left"/>
        <w:rPr>
          <w:rFonts w:eastAsia="仿宋_GB2312"/>
          <w:color w:val="000000"/>
          <w:sz w:val="32"/>
          <w:szCs w:val="32"/>
        </w:rPr>
      </w:pPr>
    </w:p>
    <w:p>
      <w:pPr>
        <w:widowControl/>
        <w:spacing w:line="584" w:lineRule="exact"/>
        <w:ind w:firstLine="640" w:firstLineChars="200"/>
        <w:jc w:val="left"/>
        <w:rPr>
          <w:rFonts w:eastAsia="仿宋_GB2312"/>
          <w:color w:val="000000"/>
          <w:sz w:val="32"/>
          <w:szCs w:val="32"/>
        </w:rPr>
      </w:pPr>
    </w:p>
    <w:p>
      <w:pPr>
        <w:widowControl/>
        <w:spacing w:line="584" w:lineRule="exact"/>
        <w:ind w:firstLine="640" w:firstLineChars="200"/>
        <w:jc w:val="left"/>
        <w:rPr>
          <w:rFonts w:ascii="黑体" w:eastAsia="黑体"/>
          <w:sz w:val="32"/>
          <w:szCs w:val="32"/>
        </w:rPr>
      </w:pPr>
    </w:p>
    <w:p>
      <w:pPr>
        <w:widowControl/>
        <w:numPr>
          <w:ilvl w:val="0"/>
          <w:numId w:val="1"/>
        </w:numPr>
        <w:spacing w:line="584" w:lineRule="exact"/>
        <w:jc w:val="left"/>
        <w:rPr>
          <w:rFonts w:ascii="黑体" w:eastAsia="黑体"/>
          <w:sz w:val="32"/>
          <w:szCs w:val="32"/>
        </w:rPr>
      </w:pPr>
      <w:r>
        <w:rPr>
          <w:rFonts w:hint="eastAsia" w:ascii="黑体" w:eastAsia="黑体"/>
          <w:sz w:val="32"/>
          <w:szCs w:val="32"/>
        </w:rPr>
        <w:t>财政拨款收入支出决算情况说明</w:t>
      </w:r>
    </w:p>
    <w:p>
      <w:pPr>
        <w:widowControl/>
        <w:spacing w:line="584" w:lineRule="exact"/>
        <w:jc w:val="left"/>
        <w:rPr>
          <w:rFonts w:ascii="黑体" w:eastAsia="黑体"/>
          <w:sz w:val="32"/>
          <w:szCs w:val="32"/>
        </w:rPr>
      </w:pPr>
      <w:r>
        <w:rPr>
          <w:rFonts w:hint="eastAsia" w:ascii="黑体" w:eastAsia="黑体"/>
          <w:sz w:val="32"/>
          <w:szCs w:val="32"/>
        </w:rPr>
        <w:t>（一）财政拨款收支与2017 年度决算对比情况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本部门2018年度财政拨款本年收入18135.5万元,比2017年度增加4652.66万元，增长33%，主要是</w:t>
      </w:r>
      <w:r>
        <w:rPr>
          <w:rFonts w:hint="eastAsia" w:eastAsia="仿宋_GB2312"/>
          <w:sz w:val="32"/>
          <w:szCs w:val="32"/>
        </w:rPr>
        <w:t>加大对养老服务体系建设资金支持，对特困人口、低保户的救助力度和退伍安置人员的补贴</w:t>
      </w:r>
      <w:r>
        <w:rPr>
          <w:rFonts w:hint="eastAsia" w:ascii="仿宋_GB2312" w:eastAsia="仿宋_GB2312" w:cs="DengXian-Regular"/>
          <w:sz w:val="32"/>
          <w:szCs w:val="32"/>
        </w:rPr>
        <w:t>；本年支出16525.85万元，增加2924.07万元，增长21.5%，主要是</w:t>
      </w:r>
      <w:r>
        <w:rPr>
          <w:rFonts w:hint="eastAsia" w:eastAsia="仿宋_GB2312"/>
          <w:sz w:val="32"/>
          <w:szCs w:val="32"/>
        </w:rPr>
        <w:t>加大对养老服务体系建设资金支持，对特困人口、低保户的救助力度和退伍安置人员的补贴</w:t>
      </w:r>
      <w:r>
        <w:rPr>
          <w:rFonts w:hint="eastAsia" w:ascii="仿宋_GB2312" w:eastAsia="仿宋_GB2312" w:cs="DengXian-Regular"/>
          <w:sz w:val="32"/>
          <w:szCs w:val="32"/>
        </w:rPr>
        <w:t>。</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其中：一般公共预算财政拨款本年收入17713.9万元，比2017年度增加4516.54万元；主要是</w:t>
      </w:r>
      <w:r>
        <w:rPr>
          <w:rFonts w:hint="eastAsia" w:eastAsia="仿宋_GB2312"/>
          <w:sz w:val="32"/>
          <w:szCs w:val="32"/>
        </w:rPr>
        <w:t>加大对养老服务体系建设资金支持，对特困人口、低保户的救助力度和退伍安置人员的补贴</w:t>
      </w:r>
      <w:r>
        <w:rPr>
          <w:rFonts w:hint="eastAsia" w:ascii="仿宋_GB2312" w:eastAsia="仿宋_GB2312" w:cs="DengXian-Regular"/>
          <w:sz w:val="32"/>
          <w:szCs w:val="32"/>
        </w:rPr>
        <w:t>；本年支出16070.01万元，比2017年度增加2508.34万元，增长21.5%，主要是</w:t>
      </w:r>
      <w:r>
        <w:rPr>
          <w:rFonts w:hint="eastAsia" w:eastAsia="仿宋_GB2312"/>
          <w:sz w:val="32"/>
          <w:szCs w:val="32"/>
        </w:rPr>
        <w:t>加大对养老服务体系建设资金支持，对特困人口、低保户的救助力度和退伍安置人员的补贴</w:t>
      </w:r>
      <w:r>
        <w:rPr>
          <w:rFonts w:hint="eastAsia" w:ascii="仿宋_GB2312" w:eastAsia="仿宋_GB2312" w:cs="DengXian-Regular"/>
          <w:sz w:val="32"/>
          <w:szCs w:val="32"/>
        </w:rPr>
        <w:t>。政府性基金预算财政拨款本年收入421.6万元，比2017年度增加136.12万元，增长47.6%，主要是</w:t>
      </w:r>
      <w:r>
        <w:rPr>
          <w:rFonts w:hint="eastAsia" w:eastAsia="仿宋_GB2312"/>
          <w:sz w:val="32"/>
          <w:szCs w:val="32"/>
        </w:rPr>
        <w:t>加大对养老服务体系建设资金</w:t>
      </w:r>
      <w:r>
        <w:rPr>
          <w:rFonts w:hint="eastAsia" w:ascii="仿宋_GB2312" w:eastAsia="仿宋_GB2312" w:cs="DengXian-Regular"/>
          <w:sz w:val="32"/>
          <w:szCs w:val="32"/>
        </w:rPr>
        <w:t>；本年支出455.84万元，比2017年度增加170.36万元，增长59.68%，主要是</w:t>
      </w:r>
      <w:r>
        <w:rPr>
          <w:rFonts w:hint="eastAsia" w:eastAsia="仿宋_GB2312"/>
          <w:sz w:val="32"/>
          <w:szCs w:val="32"/>
        </w:rPr>
        <w:t>加大对养老服务体系建设资金</w:t>
      </w:r>
      <w:r>
        <w:rPr>
          <w:rFonts w:hint="eastAsia" w:ascii="仿宋_GB2312" w:eastAsia="仿宋_GB2312" w:cs="DengXian-Regular"/>
          <w:sz w:val="32"/>
          <w:szCs w:val="32"/>
        </w:rPr>
        <w:t>。</w:t>
      </w:r>
    </w:p>
    <w:p>
      <w:pPr>
        <w:adjustRightInd w:val="0"/>
        <w:snapToGrid w:val="0"/>
        <w:spacing w:line="580" w:lineRule="exact"/>
        <w:ind w:firstLine="640" w:firstLineChars="200"/>
        <w:rPr>
          <w:rFonts w:ascii="仿宋_GB2312" w:eastAsia="仿宋_GB2312" w:cs="DengXian-Regular"/>
          <w:sz w:val="32"/>
          <w:szCs w:val="32"/>
        </w:rPr>
      </w:pPr>
    </w:p>
    <w:p>
      <w:pPr>
        <w:adjustRightInd w:val="0"/>
        <w:snapToGrid w:val="0"/>
        <w:spacing w:line="580" w:lineRule="exact"/>
        <w:ind w:firstLine="640" w:firstLineChars="200"/>
        <w:rPr>
          <w:rFonts w:ascii="仿宋_GB2312" w:eastAsia="仿宋_GB2312" w:cs="DengXian-Regular"/>
          <w:sz w:val="32"/>
          <w:szCs w:val="32"/>
        </w:rPr>
      </w:pPr>
    </w:p>
    <w:p>
      <w:pPr>
        <w:adjustRightInd w:val="0"/>
        <w:snapToGrid w:val="0"/>
        <w:spacing w:line="580" w:lineRule="exact"/>
        <w:ind w:firstLine="640" w:firstLineChars="200"/>
        <w:rPr>
          <w:rFonts w:ascii="仿宋_GB2312" w:eastAsia="仿宋_GB2312" w:cs="DengXian-Regular"/>
          <w:sz w:val="32"/>
          <w:szCs w:val="32"/>
        </w:rPr>
      </w:pPr>
    </w:p>
    <w:p>
      <w:pPr>
        <w:adjustRightInd w:val="0"/>
        <w:snapToGrid w:val="0"/>
        <w:spacing w:line="580" w:lineRule="exact"/>
        <w:ind w:firstLine="640" w:firstLineChars="200"/>
        <w:rPr>
          <w:rFonts w:ascii="仿宋_GB2312" w:eastAsia="仿宋_GB2312" w:cs="DengXian-Regular"/>
          <w:sz w:val="32"/>
          <w:szCs w:val="32"/>
        </w:rPr>
      </w:pPr>
    </w:p>
    <w:p>
      <w:pPr>
        <w:adjustRightInd w:val="0"/>
        <w:snapToGrid w:val="0"/>
        <w:spacing w:line="580" w:lineRule="exact"/>
        <w:ind w:firstLine="640" w:firstLineChars="200"/>
        <w:rPr>
          <w:rFonts w:ascii="仿宋_GB2312" w:eastAsia="仿宋_GB2312" w:cs="DengXian-Regular"/>
          <w:sz w:val="32"/>
          <w:szCs w:val="32"/>
        </w:rPr>
      </w:pPr>
    </w:p>
    <w:p>
      <w:pPr>
        <w:adjustRightInd w:val="0"/>
        <w:snapToGrid w:val="0"/>
        <w:spacing w:line="580" w:lineRule="exact"/>
        <w:ind w:firstLine="640" w:firstLineChars="200"/>
        <w:rPr>
          <w:rFonts w:ascii="仿宋_GB2312" w:eastAsia="仿宋_GB2312" w:cs="DengXian-Regular"/>
          <w:sz w:val="32"/>
          <w:szCs w:val="32"/>
        </w:rPr>
      </w:pPr>
    </w:p>
    <w:p>
      <w:pPr>
        <w:adjustRightInd w:val="0"/>
        <w:snapToGrid w:val="0"/>
        <w:spacing w:line="580" w:lineRule="exact"/>
        <w:ind w:firstLine="640" w:firstLineChars="200"/>
        <w:rPr>
          <w:rFonts w:ascii="仿宋_GB2312" w:eastAsia="仿宋_GB2312" w:cs="DengXian-Regular"/>
          <w:sz w:val="32"/>
          <w:szCs w:val="32"/>
        </w:rPr>
      </w:pPr>
    </w:p>
    <w:p>
      <w:pPr>
        <w:adjustRightInd w:val="0"/>
        <w:snapToGrid w:val="0"/>
        <w:spacing w:line="580" w:lineRule="exact"/>
        <w:ind w:firstLine="640" w:firstLineChars="200"/>
        <w:rPr>
          <w:rFonts w:ascii="仿宋_GB2312" w:eastAsia="仿宋_GB2312" w:cs="DengXian-Regular"/>
          <w:sz w:val="32"/>
          <w:szCs w:val="32"/>
        </w:rPr>
      </w:pPr>
    </w:p>
    <w:p>
      <w:pPr>
        <w:adjustRightInd w:val="0"/>
        <w:snapToGrid w:val="0"/>
        <w:spacing w:line="580" w:lineRule="exact"/>
        <w:ind w:firstLine="640" w:firstLineChars="200"/>
        <w:rPr>
          <w:rFonts w:ascii="仿宋_GB2312" w:eastAsia="仿宋_GB2312" w:cs="DengXian-Regular"/>
          <w:sz w:val="32"/>
          <w:szCs w:val="32"/>
        </w:rPr>
      </w:pPr>
    </w:p>
    <w:p>
      <w:pPr>
        <w:adjustRightInd w:val="0"/>
        <w:snapToGrid w:val="0"/>
        <w:spacing w:line="580" w:lineRule="exact"/>
        <w:ind w:firstLine="640" w:firstLineChars="200"/>
        <w:rPr>
          <w:rFonts w:ascii="仿宋_GB2312" w:eastAsia="仿宋_GB2312" w:cs="DengXian-Regular"/>
          <w:sz w:val="32"/>
          <w:szCs w:val="32"/>
        </w:rPr>
      </w:pPr>
    </w:p>
    <w:p>
      <w:pPr>
        <w:adjustRightInd w:val="0"/>
        <w:snapToGrid w:val="0"/>
        <w:spacing w:line="580" w:lineRule="exact"/>
        <w:ind w:firstLine="640" w:firstLineChars="200"/>
        <w:rPr>
          <w:rFonts w:ascii="仿宋_GB2312" w:eastAsia="仿宋_GB2312" w:cs="DengXian-Regular"/>
          <w:sz w:val="32"/>
          <w:szCs w:val="32"/>
        </w:rPr>
      </w:pP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drawing>
          <wp:anchor distT="0" distB="0" distL="114300" distR="114300" simplePos="0" relativeHeight="251659264" behindDoc="0" locked="0" layoutInCell="1" allowOverlap="1">
            <wp:simplePos x="0" y="0"/>
            <wp:positionH relativeFrom="column">
              <wp:posOffset>410210</wp:posOffset>
            </wp:positionH>
            <wp:positionV relativeFrom="paragraph">
              <wp:posOffset>-3529330</wp:posOffset>
            </wp:positionV>
            <wp:extent cx="5080000" cy="3810000"/>
            <wp:effectExtent l="0" t="0" r="0" b="0"/>
            <wp:wrapNone/>
            <wp:docPr id="3" name="图表 3"/>
            <wp:cNvGraphicFramePr/>
            <a:graphic xmlns:a="http://schemas.openxmlformats.org/drawingml/2006/main">
              <a:graphicData uri="http://schemas.openxmlformats.org/drawingml/2006/picture">
                <pic:pic xmlns:pic="http://schemas.openxmlformats.org/drawingml/2006/picture">
                  <pic:nvPicPr>
                    <pic:cNvPr id="3" name="图表 3"/>
                    <pic:cNvPicPr/>
                  </pic:nvPicPr>
                  <pic:blipFill>
                    <a:blip r:embed="rId8"/>
                    <a:stretch>
                      <a:fillRect/>
                    </a:stretch>
                  </pic:blipFill>
                  <pic:spPr>
                    <a:xfrm>
                      <a:off x="0" y="0"/>
                      <a:ext cx="5079998" cy="3810000"/>
                    </a:xfrm>
                    <a:prstGeom prst="rect">
                      <a:avLst/>
                    </a:prstGeom>
                    <a:noFill/>
                    <a:ln w="9525" cap="flat" cmpd="sng">
                      <a:solidFill>
                        <a:srgbClr val="000000"/>
                      </a:solidFill>
                      <a:prstDash val="solid"/>
                      <a:miter/>
                    </a:ln>
                  </pic:spPr>
                </pic:pic>
              </a:graphicData>
            </a:graphic>
          </wp:anchor>
        </w:drawing>
      </w:r>
    </w:p>
    <w:p>
      <w:pPr>
        <w:spacing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本部门2018年度财政拨款本年收入18135.5万元，完成年初预算的118%,比年初预算增加2786.57万元，决算数大于预算数主要是</w:t>
      </w:r>
      <w:r>
        <w:rPr>
          <w:rFonts w:hint="eastAsia" w:eastAsia="仿宋_GB2312"/>
          <w:sz w:val="32"/>
          <w:szCs w:val="32"/>
        </w:rPr>
        <w:t>加大对养老服务体系建设资金支持，对特困人口、低保户的救助力度和退伍安置人员的补贴</w:t>
      </w:r>
      <w:r>
        <w:rPr>
          <w:rFonts w:hint="eastAsia" w:ascii="仿宋_GB2312" w:eastAsia="仿宋_GB2312" w:cs="DengXian-Regular"/>
          <w:sz w:val="32"/>
          <w:szCs w:val="32"/>
        </w:rPr>
        <w:t>；本年支出16525.85万元，完成年初预算的107%,比年初预算增加1176.93万元，决算数大于预算数主要是</w:t>
      </w:r>
      <w:r>
        <w:rPr>
          <w:rFonts w:hint="eastAsia" w:eastAsia="仿宋_GB2312"/>
          <w:sz w:val="32"/>
          <w:szCs w:val="32"/>
        </w:rPr>
        <w:t>加大对养老服务体系建设资金支持，对特困人口、低保户的救助力度和退伍安置人员的补贴</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其中，一般公共预算财政拨款本年收入完成年初预算</w:t>
      </w:r>
      <w:r>
        <w:rPr>
          <w:rFonts w:ascii="仿宋_GB2312" w:eastAsia="仿宋_GB2312" w:cs="DengXian-Regular"/>
          <w:sz w:val="32"/>
          <w:szCs w:val="32"/>
        </w:rPr>
        <w:t>118</w:t>
      </w:r>
      <w:r>
        <w:rPr>
          <w:rFonts w:hint="eastAsia" w:ascii="仿宋_GB2312" w:eastAsia="仿宋_GB2312" w:cs="DengXian-Regular"/>
          <w:sz w:val="32"/>
          <w:szCs w:val="32"/>
        </w:rPr>
        <w:t>%，比年初预算增加</w:t>
      </w:r>
      <w:r>
        <w:rPr>
          <w:rFonts w:ascii="仿宋_GB2312" w:eastAsia="仿宋_GB2312" w:cs="DengXian-Regular"/>
          <w:sz w:val="32"/>
          <w:szCs w:val="32"/>
        </w:rPr>
        <w:t>2792.98</w:t>
      </w:r>
      <w:r>
        <w:rPr>
          <w:rFonts w:hint="eastAsia" w:ascii="仿宋_GB2312" w:eastAsia="仿宋_GB2312" w:cs="DengXian-Regular"/>
          <w:sz w:val="32"/>
          <w:szCs w:val="32"/>
        </w:rPr>
        <w:t>万元，决算数大于（小于）预算数主要是</w:t>
      </w:r>
      <w:r>
        <w:rPr>
          <w:rFonts w:hint="eastAsia" w:eastAsia="仿宋_GB2312"/>
          <w:sz w:val="32"/>
          <w:szCs w:val="32"/>
        </w:rPr>
        <w:t>加大对养老服务体系建设资金支持，对特困人口、低保户的救助力度和退伍安置人员的补贴</w:t>
      </w:r>
      <w:r>
        <w:rPr>
          <w:rFonts w:hint="eastAsia" w:ascii="仿宋_GB2312" w:eastAsia="仿宋_GB2312" w:cs="DengXian-Regular"/>
          <w:sz w:val="32"/>
          <w:szCs w:val="32"/>
        </w:rPr>
        <w:t>；支出完成年初预算</w:t>
      </w:r>
      <w:r>
        <w:rPr>
          <w:rFonts w:ascii="仿宋_GB2312" w:eastAsia="仿宋_GB2312" w:cs="DengXian-Regular"/>
          <w:sz w:val="32"/>
          <w:szCs w:val="32"/>
        </w:rPr>
        <w:t>104</w:t>
      </w:r>
      <w:r>
        <w:rPr>
          <w:rFonts w:hint="eastAsia" w:ascii="仿宋_GB2312" w:eastAsia="仿宋_GB2312" w:cs="DengXian-Regular"/>
          <w:sz w:val="32"/>
          <w:szCs w:val="32"/>
        </w:rPr>
        <w:t>%，比年初预算增加</w:t>
      </w:r>
      <w:r>
        <w:rPr>
          <w:rFonts w:ascii="仿宋_GB2312" w:eastAsia="仿宋_GB2312" w:cs="DengXian-Regular"/>
          <w:sz w:val="32"/>
          <w:szCs w:val="32"/>
        </w:rPr>
        <w:t>693.25</w:t>
      </w:r>
      <w:r>
        <w:rPr>
          <w:rFonts w:hint="eastAsia" w:ascii="仿宋_GB2312" w:eastAsia="仿宋_GB2312" w:cs="DengXian-Regular"/>
          <w:sz w:val="32"/>
          <w:szCs w:val="32"/>
        </w:rPr>
        <w:t>万元，决算数大于预算数主要是</w:t>
      </w:r>
      <w:r>
        <w:rPr>
          <w:rFonts w:hint="eastAsia" w:eastAsia="仿宋_GB2312"/>
          <w:sz w:val="32"/>
          <w:szCs w:val="32"/>
        </w:rPr>
        <w:t>加大对养老服务体系建设资金支持，对特困人口、低保户的救助力度和退伍安置人员的补贴</w:t>
      </w:r>
      <w:r>
        <w:rPr>
          <w:rFonts w:hint="eastAsia" w:ascii="仿宋_GB2312" w:eastAsia="仿宋_GB2312" w:cs="DengXian-Regular"/>
          <w:sz w:val="32"/>
          <w:szCs w:val="32"/>
        </w:rPr>
        <w:t>。政府性基金预算财政拨款本年收入完成年初预算</w:t>
      </w:r>
      <w:r>
        <w:rPr>
          <w:rFonts w:ascii="仿宋_GB2312" w:eastAsia="仿宋_GB2312" w:cs="DengXian-Regular"/>
          <w:sz w:val="32"/>
          <w:szCs w:val="32"/>
        </w:rPr>
        <w:t>98</w:t>
      </w:r>
      <w:r>
        <w:rPr>
          <w:rFonts w:hint="eastAsia" w:ascii="仿宋_GB2312" w:eastAsia="仿宋_GB2312" w:cs="DengXian-Regular"/>
          <w:sz w:val="32"/>
          <w:szCs w:val="32"/>
        </w:rPr>
        <w:t>%，比年初预算减少</w:t>
      </w:r>
      <w:r>
        <w:rPr>
          <w:rFonts w:ascii="仿宋_GB2312" w:eastAsia="仿宋_GB2312" w:cs="DengXian-Regular"/>
          <w:sz w:val="32"/>
          <w:szCs w:val="32"/>
        </w:rPr>
        <w:t>6.4</w:t>
      </w:r>
      <w:r>
        <w:rPr>
          <w:rFonts w:hint="eastAsia" w:ascii="仿宋_GB2312" w:eastAsia="仿宋_GB2312" w:cs="DengXian-Regular"/>
          <w:sz w:val="32"/>
          <w:szCs w:val="32"/>
        </w:rPr>
        <w:t>万元，决算数大于预算数主要是</w:t>
      </w:r>
      <w:r>
        <w:rPr>
          <w:rFonts w:hint="eastAsia" w:eastAsia="仿宋_GB2312"/>
          <w:sz w:val="32"/>
          <w:szCs w:val="32"/>
        </w:rPr>
        <w:t>加大对养老服务体系建设资金支持</w:t>
      </w:r>
      <w:r>
        <w:rPr>
          <w:rFonts w:hint="eastAsia" w:ascii="仿宋_GB2312" w:eastAsia="仿宋_GB2312" w:cs="DengXian-Regular"/>
          <w:sz w:val="32"/>
          <w:szCs w:val="32"/>
        </w:rPr>
        <w:t>；支出完成年初预算</w:t>
      </w:r>
      <w:r>
        <w:rPr>
          <w:rFonts w:ascii="仿宋_GB2312" w:eastAsia="仿宋_GB2312" w:cs="DengXian-Regular"/>
          <w:sz w:val="32"/>
          <w:szCs w:val="32"/>
        </w:rPr>
        <w:t>106</w:t>
      </w:r>
      <w:r>
        <w:rPr>
          <w:rFonts w:hint="eastAsia" w:ascii="仿宋_GB2312" w:eastAsia="仿宋_GB2312" w:cs="DengXian-Regular"/>
          <w:sz w:val="32"/>
          <w:szCs w:val="32"/>
        </w:rPr>
        <w:t>%，比年初预算增加</w:t>
      </w:r>
      <w:r>
        <w:rPr>
          <w:rFonts w:ascii="仿宋_GB2312" w:eastAsia="仿宋_GB2312" w:cs="DengXian-Regular"/>
          <w:sz w:val="32"/>
          <w:szCs w:val="32"/>
        </w:rPr>
        <w:t>27.84</w:t>
      </w:r>
      <w:r>
        <w:rPr>
          <w:rFonts w:hint="eastAsia" w:ascii="仿宋_GB2312" w:eastAsia="仿宋_GB2312" w:cs="DengXian-Regular"/>
          <w:sz w:val="32"/>
          <w:szCs w:val="32"/>
        </w:rPr>
        <w:t>万元，决算数大于预算数主要是</w:t>
      </w:r>
      <w:r>
        <w:rPr>
          <w:rFonts w:hint="eastAsia" w:eastAsia="仿宋_GB2312"/>
          <w:sz w:val="32"/>
          <w:szCs w:val="32"/>
        </w:rPr>
        <w:t>加大对养老服务体系建设资金支持</w:t>
      </w:r>
      <w:r>
        <w:rPr>
          <w:rFonts w:hint="eastAsia" w:ascii="仿宋_GB2312" w:eastAsia="仿宋_GB2312" w:cs="DengXian-Regular"/>
          <w:sz w:val="32"/>
          <w:szCs w:val="32"/>
        </w:rPr>
        <w:t>。</w:t>
      </w:r>
    </w:p>
    <w:p>
      <w:pPr>
        <w:adjustRightInd w:val="0"/>
        <w:snapToGrid w:val="0"/>
        <w:spacing w:line="580" w:lineRule="exact"/>
        <w:ind w:firstLine="640" w:firstLineChars="200"/>
        <w:rPr>
          <w:rFonts w:ascii="仿宋_GB2312" w:eastAsia="仿宋_GB2312" w:cs="DengXian-Regular"/>
          <w:sz w:val="32"/>
          <w:szCs w:val="32"/>
        </w:rPr>
      </w:pPr>
    </w:p>
    <w:p>
      <w:pPr>
        <w:adjustRightInd w:val="0"/>
        <w:snapToGrid w:val="0"/>
        <w:spacing w:line="580" w:lineRule="exact"/>
        <w:ind w:firstLine="640" w:firstLineChars="200"/>
        <w:rPr>
          <w:rFonts w:ascii="仿宋_GB2312" w:eastAsia="仿宋_GB2312" w:cs="DengXian-Regular"/>
          <w:sz w:val="32"/>
          <w:szCs w:val="32"/>
        </w:rPr>
      </w:pPr>
    </w:p>
    <w:p>
      <w:pPr>
        <w:adjustRightInd w:val="0"/>
        <w:snapToGrid w:val="0"/>
        <w:spacing w:line="580" w:lineRule="exact"/>
        <w:ind w:firstLine="640" w:firstLineChars="200"/>
        <w:rPr>
          <w:rFonts w:ascii="仿宋_GB2312" w:eastAsia="仿宋_GB2312" w:cs="DengXian-Regular"/>
          <w:sz w:val="32"/>
          <w:szCs w:val="32"/>
        </w:rPr>
      </w:pPr>
    </w:p>
    <w:p>
      <w:pPr>
        <w:adjustRightInd w:val="0"/>
        <w:snapToGrid w:val="0"/>
        <w:spacing w:line="580" w:lineRule="exact"/>
        <w:ind w:firstLine="640" w:firstLineChars="200"/>
        <w:rPr>
          <w:rFonts w:ascii="仿宋_GB2312" w:eastAsia="仿宋_GB2312" w:cs="DengXian-Regular"/>
          <w:sz w:val="32"/>
          <w:szCs w:val="32"/>
        </w:rPr>
      </w:pP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drawing>
          <wp:anchor distT="0" distB="0" distL="114300" distR="114300" simplePos="0" relativeHeight="251659264" behindDoc="0" locked="0" layoutInCell="1" allowOverlap="1">
            <wp:simplePos x="0" y="0"/>
            <wp:positionH relativeFrom="column">
              <wp:posOffset>182245</wp:posOffset>
            </wp:positionH>
            <wp:positionV relativeFrom="paragraph">
              <wp:posOffset>-183515</wp:posOffset>
            </wp:positionV>
            <wp:extent cx="4899660" cy="3258185"/>
            <wp:effectExtent l="0" t="0" r="0" b="0"/>
            <wp:wrapNone/>
            <wp:docPr id="6" name="图表 4"/>
            <wp:cNvGraphicFramePr/>
            <a:graphic xmlns:a="http://schemas.openxmlformats.org/drawingml/2006/main">
              <a:graphicData uri="http://schemas.openxmlformats.org/drawingml/2006/picture">
                <pic:pic xmlns:pic="http://schemas.openxmlformats.org/drawingml/2006/picture">
                  <pic:nvPicPr>
                    <pic:cNvPr id="6" name="图表 4"/>
                    <pic:cNvPicPr/>
                  </pic:nvPicPr>
                  <pic:blipFill>
                    <a:blip r:embed="rId9"/>
                    <a:stretch>
                      <a:fillRect/>
                    </a:stretch>
                  </pic:blipFill>
                  <pic:spPr>
                    <a:xfrm>
                      <a:off x="0" y="0"/>
                      <a:ext cx="4899660" cy="3258184"/>
                    </a:xfrm>
                    <a:prstGeom prst="rect">
                      <a:avLst/>
                    </a:prstGeom>
                    <a:noFill/>
                    <a:ln w="9525" cap="flat" cmpd="sng">
                      <a:solidFill>
                        <a:srgbClr val="000000"/>
                      </a:solidFill>
                      <a:prstDash val="solid"/>
                      <a:miter/>
                    </a:ln>
                  </pic:spPr>
                </pic:pic>
              </a:graphicData>
            </a:graphic>
          </wp:anchor>
        </w:drawing>
      </w:r>
    </w:p>
    <w:p>
      <w:pPr>
        <w:adjustRightInd w:val="0"/>
        <w:snapToGrid w:val="0"/>
        <w:spacing w:line="580" w:lineRule="exact"/>
        <w:ind w:firstLine="640" w:firstLineChars="200"/>
        <w:rPr>
          <w:rFonts w:ascii="仿宋_GB2312" w:eastAsia="仿宋_GB2312" w:cs="DengXian-Regular"/>
          <w:sz w:val="32"/>
          <w:szCs w:val="32"/>
        </w:rPr>
      </w:pPr>
    </w:p>
    <w:p>
      <w:pPr>
        <w:adjustRightInd w:val="0"/>
        <w:snapToGrid w:val="0"/>
        <w:spacing w:line="580" w:lineRule="exact"/>
        <w:ind w:firstLine="640" w:firstLineChars="200"/>
        <w:rPr>
          <w:rFonts w:ascii="仿宋_GB2312" w:eastAsia="仿宋_GB2312" w:cs="DengXian-Regular"/>
          <w:sz w:val="32"/>
          <w:szCs w:val="32"/>
        </w:rPr>
      </w:pPr>
    </w:p>
    <w:p>
      <w:pPr>
        <w:adjustRightInd w:val="0"/>
        <w:snapToGrid w:val="0"/>
        <w:spacing w:line="580" w:lineRule="exact"/>
        <w:ind w:firstLine="640" w:firstLineChars="200"/>
        <w:rPr>
          <w:rFonts w:ascii="仿宋_GB2312" w:eastAsia="仿宋_GB2312" w:cs="DengXian-Regular"/>
          <w:sz w:val="32"/>
          <w:szCs w:val="32"/>
        </w:rPr>
      </w:pPr>
    </w:p>
    <w:p>
      <w:pPr>
        <w:adjustRightInd w:val="0"/>
        <w:snapToGrid w:val="0"/>
        <w:spacing w:line="580" w:lineRule="exact"/>
        <w:ind w:firstLine="640" w:firstLineChars="200"/>
        <w:rPr>
          <w:rFonts w:ascii="仿宋_GB2312" w:eastAsia="仿宋_GB2312" w:cs="DengXian-Regular"/>
          <w:sz w:val="32"/>
          <w:szCs w:val="32"/>
        </w:rPr>
      </w:pPr>
    </w:p>
    <w:p>
      <w:pPr>
        <w:adjustRightInd w:val="0"/>
        <w:snapToGrid w:val="0"/>
        <w:spacing w:line="580" w:lineRule="exact"/>
        <w:ind w:firstLine="640" w:firstLineChars="200"/>
        <w:rPr>
          <w:rFonts w:ascii="仿宋_GB2312" w:eastAsia="仿宋_GB2312" w:cs="DengXian-Regular"/>
          <w:sz w:val="32"/>
          <w:szCs w:val="32"/>
        </w:rPr>
      </w:pPr>
    </w:p>
    <w:p>
      <w:pPr>
        <w:adjustRightInd w:val="0"/>
        <w:snapToGrid w:val="0"/>
        <w:spacing w:line="580" w:lineRule="exact"/>
        <w:ind w:firstLine="640" w:firstLineChars="200"/>
        <w:rPr>
          <w:rFonts w:ascii="仿宋_GB2312" w:eastAsia="仿宋_GB2312" w:cs="DengXian-Regular"/>
          <w:sz w:val="32"/>
          <w:szCs w:val="32"/>
        </w:rPr>
      </w:pPr>
    </w:p>
    <w:p>
      <w:pPr>
        <w:adjustRightInd w:val="0"/>
        <w:snapToGrid w:val="0"/>
        <w:spacing w:line="580" w:lineRule="exact"/>
        <w:ind w:firstLine="640" w:firstLineChars="200"/>
        <w:rPr>
          <w:rFonts w:ascii="仿宋_GB2312" w:eastAsia="仿宋_GB2312" w:cs="DengXian-Regular"/>
          <w:sz w:val="32"/>
          <w:szCs w:val="32"/>
        </w:rPr>
      </w:pPr>
    </w:p>
    <w:p>
      <w:pPr>
        <w:adjustRightInd w:val="0"/>
        <w:snapToGrid w:val="0"/>
        <w:spacing w:line="580" w:lineRule="exact"/>
        <w:ind w:firstLine="640" w:firstLineChars="200"/>
        <w:rPr>
          <w:rFonts w:ascii="仿宋_GB2312" w:eastAsia="仿宋_GB2312" w:cs="DengXian-Regular"/>
          <w:sz w:val="32"/>
          <w:szCs w:val="32"/>
        </w:rPr>
      </w:pPr>
    </w:p>
    <w:p>
      <w:pPr>
        <w:numPr>
          <w:ilvl w:val="0"/>
          <w:numId w:val="2"/>
        </w:numPr>
        <w:adjustRightInd w:val="0"/>
        <w:snapToGrid w:val="0"/>
        <w:spacing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 年度财政拨款支出16525.85万元，其中：社会保障和就业支出14148.22万元，占85.61%；医疗卫生支出980.28万元，占5.9%，农林水支出941.51万元，占5.71%，其他支出455.84万元，占2.78%。</w:t>
      </w:r>
    </w:p>
    <w:p>
      <w:pPr>
        <w:adjustRightInd w:val="0"/>
        <w:snapToGrid w:val="0"/>
        <w:spacing w:line="580" w:lineRule="exact"/>
        <w:ind w:firstLine="640" w:firstLineChars="200"/>
        <w:rPr>
          <w:rFonts w:ascii="仿宋_GB2312" w:eastAsia="仿宋_GB2312" w:cs="DengXian-Regular"/>
          <w:sz w:val="32"/>
          <w:szCs w:val="32"/>
        </w:rPr>
      </w:pPr>
    </w:p>
    <w:p>
      <w:pPr>
        <w:adjustRightInd w:val="0"/>
        <w:snapToGrid w:val="0"/>
        <w:spacing w:line="580" w:lineRule="exact"/>
        <w:ind w:firstLine="640" w:firstLineChars="200"/>
        <w:rPr>
          <w:rFonts w:ascii="仿宋_GB2312" w:eastAsia="仿宋_GB2312" w:cs="DengXian-Regular"/>
          <w:sz w:val="32"/>
          <w:szCs w:val="32"/>
        </w:rPr>
      </w:pPr>
    </w:p>
    <w:p>
      <w:pPr>
        <w:adjustRightInd w:val="0"/>
        <w:snapToGrid w:val="0"/>
        <w:spacing w:line="580" w:lineRule="exact"/>
        <w:ind w:firstLine="640" w:firstLineChars="200"/>
        <w:rPr>
          <w:rFonts w:ascii="仿宋_GB2312" w:eastAsia="仿宋_GB2312" w:cs="DengXian-Regular"/>
          <w:sz w:val="32"/>
          <w:szCs w:val="32"/>
        </w:rPr>
      </w:pPr>
    </w:p>
    <w:p>
      <w:pPr>
        <w:adjustRightInd w:val="0"/>
        <w:snapToGrid w:val="0"/>
        <w:spacing w:line="580" w:lineRule="exact"/>
        <w:ind w:firstLine="640" w:firstLineChars="200"/>
        <w:rPr>
          <w:rFonts w:ascii="仿宋_GB2312" w:eastAsia="仿宋_GB2312" w:cs="DengXian-Regular"/>
          <w:sz w:val="32"/>
          <w:szCs w:val="32"/>
        </w:rPr>
      </w:pPr>
    </w:p>
    <w:p>
      <w:pPr>
        <w:adjustRightInd w:val="0"/>
        <w:snapToGrid w:val="0"/>
        <w:spacing w:line="580" w:lineRule="exact"/>
        <w:ind w:firstLine="640" w:firstLineChars="200"/>
        <w:rPr>
          <w:rFonts w:ascii="仿宋_GB2312" w:eastAsia="仿宋_GB2312" w:cs="DengXian-Regular"/>
          <w:sz w:val="32"/>
          <w:szCs w:val="32"/>
        </w:rPr>
      </w:pPr>
    </w:p>
    <w:p>
      <w:pPr>
        <w:adjustRightInd w:val="0"/>
        <w:snapToGrid w:val="0"/>
        <w:spacing w:line="580" w:lineRule="exact"/>
        <w:ind w:firstLine="640" w:firstLineChars="200"/>
        <w:rPr>
          <w:rFonts w:ascii="仿宋_GB2312" w:eastAsia="仿宋_GB2312" w:cs="DengXian-Regular"/>
          <w:sz w:val="32"/>
          <w:szCs w:val="32"/>
        </w:rPr>
      </w:pPr>
    </w:p>
    <w:p>
      <w:pPr>
        <w:adjustRightInd w:val="0"/>
        <w:snapToGrid w:val="0"/>
        <w:spacing w:line="580" w:lineRule="exact"/>
        <w:ind w:firstLine="640" w:firstLineChars="200"/>
        <w:jc w:val="center"/>
        <w:rPr>
          <w:rFonts w:ascii="仿宋_GB2312" w:eastAsia="仿宋_GB2312" w:cs="DengXian-Regular"/>
          <w:sz w:val="32"/>
          <w:szCs w:val="32"/>
        </w:rPr>
      </w:pPr>
      <w:r>
        <w:rPr>
          <w:rFonts w:hint="eastAsia" w:ascii="仿宋_GB2312" w:eastAsia="仿宋_GB2312" w:cs="DengXian-Regular"/>
          <w:sz w:val="32"/>
          <w:szCs w:val="32"/>
        </w:rPr>
        <w:drawing>
          <wp:anchor distT="0" distB="0" distL="114300" distR="114300" simplePos="0" relativeHeight="251659264" behindDoc="0" locked="0" layoutInCell="1" allowOverlap="1">
            <wp:simplePos x="0" y="0"/>
            <wp:positionH relativeFrom="column">
              <wp:posOffset>967105</wp:posOffset>
            </wp:positionH>
            <wp:positionV relativeFrom="paragraph">
              <wp:posOffset>-2196465</wp:posOffset>
            </wp:positionV>
            <wp:extent cx="4079875" cy="2477135"/>
            <wp:effectExtent l="0" t="0" r="0" b="0"/>
            <wp:wrapNone/>
            <wp:docPr id="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adjustRightInd w:val="0"/>
        <w:snapToGrid w:val="0"/>
        <w:spacing w:line="580" w:lineRule="exact"/>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 年度一般公共预算财政拨款基本支出1504.59万元，其中：人员经费 1443.26万元，主要包括基本工资469.02万元、津贴补贴399.96万元、奖金187.2万元、绩效工资73.42万元、机关事业单位基本养老保险缴费143.95万元、职业年金缴费25.95万元、职工基本医疗保险缴费71.66万元、其他工资福利支出72.1万元；公用经费61.33万元，主要包括办公费15.95万元、水费0.5万元、电费6.1万元、邮电费4.1万元、取暖费5万元、差旅费5万元、公务接待费0.16万元、专用燃料费2.4万元、劳务费、委托业务费、工会经费、福利费、公务用车运行维护费6.99万元、其他交通费用8.4万元、税金及附加费用、其他商品和服务支出6.73万元。</w:t>
      </w:r>
    </w:p>
    <w:p>
      <w:pPr>
        <w:adjustRightInd w:val="0"/>
        <w:snapToGrid w:val="0"/>
        <w:spacing w:line="580" w:lineRule="exact"/>
        <w:ind w:firstLine="640" w:firstLineChars="200"/>
        <w:rPr>
          <w:rFonts w:ascii="仿宋_GB2312" w:eastAsia="仿宋_GB2312" w:cs="DengXian-Regular"/>
          <w:sz w:val="32"/>
          <w:szCs w:val="32"/>
        </w:rPr>
      </w:pPr>
      <w:r>
        <w:rPr>
          <w:rFonts w:hint="eastAsia" w:ascii="黑体" w:eastAsia="黑体"/>
          <w:sz w:val="32"/>
          <w:szCs w:val="32"/>
        </w:rPr>
        <w:t>五、一般公共预算财政拨款“三公”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rPr>
        <w:t>7.15万元，比</w:t>
      </w:r>
      <w:r>
        <w:rPr>
          <w:rFonts w:eastAsia="仿宋_GB2312"/>
          <w:sz w:val="32"/>
          <w:szCs w:val="32"/>
        </w:rPr>
        <w:t>年初预算</w:t>
      </w:r>
      <w:r>
        <w:rPr>
          <w:rFonts w:hint="eastAsia" w:eastAsia="仿宋_GB2312"/>
          <w:sz w:val="32"/>
          <w:szCs w:val="32"/>
        </w:rPr>
        <w:t>减少0.85万元，</w:t>
      </w:r>
      <w:r>
        <w:rPr>
          <w:rFonts w:eastAsia="仿宋_GB2312"/>
          <w:sz w:val="32"/>
          <w:szCs w:val="32"/>
        </w:rPr>
        <w:t>降低</w:t>
      </w:r>
      <w:r>
        <w:rPr>
          <w:rFonts w:hint="eastAsia" w:eastAsia="仿宋_GB2312"/>
          <w:sz w:val="32"/>
          <w:szCs w:val="32"/>
        </w:rPr>
        <w:t>10</w:t>
      </w:r>
      <w:r>
        <w:rPr>
          <w:rFonts w:eastAsia="仿宋_GB2312"/>
          <w:sz w:val="32"/>
          <w:szCs w:val="32"/>
        </w:rPr>
        <w:t>%</w:t>
      </w:r>
      <w:r>
        <w:rPr>
          <w:rFonts w:hint="eastAsia" w:eastAsia="仿宋_GB2312"/>
          <w:sz w:val="32"/>
          <w:szCs w:val="32"/>
        </w:rPr>
        <w:t>，主要是我单位响应党的号召厉行节俭，压缩经费支出。比</w:t>
      </w:r>
      <w:r>
        <w:rPr>
          <w:rFonts w:eastAsia="仿宋_GB2312"/>
          <w:sz w:val="32"/>
          <w:szCs w:val="32"/>
        </w:rPr>
        <w:t>201</w:t>
      </w:r>
      <w:r>
        <w:rPr>
          <w:rFonts w:hint="eastAsia" w:eastAsia="仿宋_GB2312"/>
          <w:sz w:val="32"/>
          <w:szCs w:val="32"/>
        </w:rPr>
        <w:t>7年度决算减少0.01万元，</w:t>
      </w:r>
      <w:r>
        <w:rPr>
          <w:rFonts w:eastAsia="仿宋_GB2312"/>
          <w:sz w:val="32"/>
          <w:szCs w:val="32"/>
        </w:rPr>
        <w:t>降低</w:t>
      </w:r>
      <w:r>
        <w:rPr>
          <w:rFonts w:hint="eastAsia" w:eastAsia="仿宋_GB2312"/>
          <w:sz w:val="32"/>
          <w:szCs w:val="32"/>
        </w:rPr>
        <w:t>0.125</w:t>
      </w:r>
      <w:r>
        <w:rPr>
          <w:rFonts w:eastAsia="仿宋_GB2312"/>
          <w:sz w:val="32"/>
          <w:szCs w:val="32"/>
        </w:rPr>
        <w:t>%</w:t>
      </w:r>
      <w:r>
        <w:rPr>
          <w:rFonts w:hint="eastAsia" w:eastAsia="仿宋_GB2312"/>
          <w:sz w:val="32"/>
          <w:szCs w:val="32"/>
        </w:rPr>
        <w:t>，主要是我单位响应党的号召厉行节俭，压缩经费支出。</w:t>
      </w:r>
      <w:r>
        <w:rPr>
          <w:rFonts w:eastAsia="仿宋_GB2312"/>
          <w:sz w:val="32"/>
          <w:szCs w:val="32"/>
        </w:rPr>
        <w:t>具体情况如下：</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（一）因公出国（境）费支出</w:t>
      </w:r>
      <w:r>
        <w:rPr>
          <w:rFonts w:hint="eastAsia" w:eastAsia="楷体_GB2312"/>
          <w:b/>
          <w:bCs/>
          <w:sz w:val="32"/>
          <w:szCs w:val="32"/>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因公出国（境）团组0个、共0人/参加其他单位组织的因公出国（境）团组0个、共0人/无本单位组织的出国（境）团组。</w:t>
      </w:r>
      <w:r>
        <w:rPr>
          <w:rFonts w:eastAsia="仿宋_GB2312"/>
          <w:sz w:val="32"/>
          <w:szCs w:val="32"/>
        </w:rPr>
        <w:t>因公出国（境）费支出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rPr>
        <w:t>0</w:t>
      </w:r>
      <w:r>
        <w:rPr>
          <w:rFonts w:eastAsia="仿宋_GB2312"/>
          <w:sz w:val="32"/>
          <w:szCs w:val="32"/>
        </w:rPr>
        <w:t>万元，增长</w:t>
      </w:r>
      <w:r>
        <w:rPr>
          <w:rFonts w:hint="eastAsia" w:eastAsia="仿宋_GB2312"/>
          <w:sz w:val="32"/>
          <w:szCs w:val="32"/>
        </w:rPr>
        <w:t>0</w:t>
      </w:r>
      <w:r>
        <w:rPr>
          <w:rFonts w:eastAsia="仿宋_GB2312"/>
          <w:sz w:val="32"/>
          <w:szCs w:val="32"/>
        </w:rPr>
        <w:t>%，</w:t>
      </w:r>
      <w:r>
        <w:rPr>
          <w:rFonts w:hint="eastAsia" w:ascii="仿宋_GB2312" w:eastAsia="仿宋_GB2312" w:cs="DengXian-Regular"/>
          <w:sz w:val="32"/>
          <w:szCs w:val="32"/>
        </w:rPr>
        <w:t>主要是</w:t>
      </w:r>
      <w:r>
        <w:rPr>
          <w:rFonts w:ascii="仿宋_GB2312" w:eastAsia="仿宋_GB2312" w:cs="DengXian-Regular"/>
          <w:sz w:val="32"/>
          <w:szCs w:val="32"/>
        </w:rPr>
        <w:t>较年初预算无增减变化；</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年度决算增加0万元，增长</w:t>
      </w:r>
      <w:r>
        <w:rPr>
          <w:rFonts w:hint="eastAsia" w:eastAsia="仿宋_GB2312"/>
          <w:sz w:val="32"/>
          <w:szCs w:val="32"/>
        </w:rPr>
        <w:t>0</w:t>
      </w:r>
      <w:r>
        <w:rPr>
          <w:rFonts w:eastAsia="仿宋_GB2312"/>
          <w:sz w:val="32"/>
          <w:szCs w:val="32"/>
        </w:rPr>
        <w:t>%，</w:t>
      </w:r>
      <w:r>
        <w:rPr>
          <w:rFonts w:hint="eastAsia" w:ascii="仿宋_GB2312" w:eastAsia="仿宋_GB2312" w:cs="DengXian-Regular"/>
          <w:sz w:val="32"/>
          <w:szCs w:val="32"/>
        </w:rPr>
        <w:t>主要是</w:t>
      </w:r>
      <w:r>
        <w:rPr>
          <w:rFonts w:ascii="仿宋_GB2312" w:eastAsia="仿宋_GB2312" w:cs="DengXian-Regular"/>
          <w:sz w:val="32"/>
          <w:szCs w:val="32"/>
        </w:rPr>
        <w:t>较2017年决算无增减变化</w:t>
      </w:r>
      <w:r>
        <w:rPr>
          <w:rFonts w:eastAsia="仿宋_GB2312"/>
          <w:sz w:val="32"/>
          <w:szCs w:val="32"/>
        </w:rPr>
        <w:t>。</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（二）公务用车购置及运行维护费支出7万元。</w:t>
      </w:r>
      <w:r>
        <w:rPr>
          <w:rFonts w:hint="eastAsia" w:ascii="仿宋_GB2312" w:eastAsia="仿宋_GB2312" w:cs="DengXian-Regular"/>
          <w:sz w:val="32"/>
          <w:szCs w:val="32"/>
        </w:rPr>
        <w:t>本部门2018年度公务用车购置及运行维护费比年初预算</w:t>
      </w:r>
      <w:r>
        <w:rPr>
          <w:rFonts w:eastAsia="仿宋_GB2312"/>
          <w:sz w:val="32"/>
          <w:szCs w:val="32"/>
        </w:rPr>
        <w:t>增加0万元</w:t>
      </w:r>
      <w:r>
        <w:rPr>
          <w:rFonts w:hint="eastAsia" w:ascii="仿宋_GB2312" w:eastAsia="仿宋_GB2312" w:cs="DengXian-Regular"/>
          <w:sz w:val="32"/>
          <w:szCs w:val="32"/>
        </w:rPr>
        <w:t>，</w:t>
      </w:r>
      <w:r>
        <w:rPr>
          <w:rFonts w:eastAsia="仿宋_GB2312"/>
          <w:sz w:val="32"/>
          <w:szCs w:val="32"/>
        </w:rPr>
        <w:t>增长0%，</w:t>
      </w:r>
      <w:r>
        <w:rPr>
          <w:rFonts w:hint="eastAsia" w:ascii="仿宋_GB2312" w:eastAsia="仿宋_GB2312" w:cs="DengXian-Regular"/>
          <w:sz w:val="32"/>
          <w:szCs w:val="32"/>
        </w:rPr>
        <w:t>主要是</w:t>
      </w:r>
      <w:r>
        <w:rPr>
          <w:rFonts w:ascii="仿宋_GB2312" w:eastAsia="仿宋_GB2312" w:cs="DengXian-Regular"/>
          <w:sz w:val="32"/>
          <w:szCs w:val="32"/>
        </w:rPr>
        <w:t>较年初预算无增减变化</w:t>
      </w:r>
      <w:r>
        <w:rPr>
          <w:rFonts w:hint="eastAsia" w:ascii="仿宋_GB2312" w:eastAsia="仿宋_GB2312" w:cs="DengXian-Regular"/>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年度决算增加0.01万元，</w:t>
      </w:r>
      <w:r>
        <w:rPr>
          <w:rFonts w:hint="eastAsia" w:eastAsia="仿宋_GB2312"/>
          <w:sz w:val="32"/>
          <w:szCs w:val="32"/>
        </w:rPr>
        <w:t>增长0.14%，主要是业务量增加</w:t>
      </w:r>
      <w:r>
        <w:rPr>
          <w:rFonts w:eastAsia="仿宋_GB2312"/>
          <w:sz w:val="32"/>
          <w:szCs w:val="32"/>
        </w:rPr>
        <w:t>。</w:t>
      </w:r>
      <w:r>
        <w:rPr>
          <w:rFonts w:eastAsia="仿宋_GB2312"/>
          <w:b/>
          <w:bCs/>
          <w:sz w:val="32"/>
          <w:szCs w:val="32"/>
        </w:rPr>
        <w:t>其中：</w:t>
      </w:r>
    </w:p>
    <w:p>
      <w:pPr>
        <w:adjustRightInd w:val="0"/>
        <w:snapToGrid w:val="0"/>
        <w:spacing w:line="584" w:lineRule="exact"/>
        <w:ind w:firstLine="643" w:firstLineChars="200"/>
        <w:rPr>
          <w:rFonts w:eastAsia="楷体_GB2312"/>
          <w:b/>
          <w:bCs/>
          <w:sz w:val="32"/>
          <w:szCs w:val="32"/>
        </w:rPr>
      </w:pPr>
      <w:r>
        <w:rPr>
          <w:rFonts w:eastAsia="仿宋_GB2312"/>
          <w:b/>
          <w:sz w:val="32"/>
          <w:szCs w:val="32"/>
        </w:rPr>
        <w:t>公务用车购置费支出0万元。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年度公务用车购置数量0辆。公务用车购置费支出</w:t>
      </w:r>
      <w:r>
        <w:rPr>
          <w:rFonts w:hint="eastAsia" w:eastAsia="仿宋_GB2312"/>
          <w:sz w:val="32"/>
          <w:szCs w:val="32"/>
        </w:rPr>
        <w:t>比</w:t>
      </w:r>
      <w:r>
        <w:rPr>
          <w:rFonts w:eastAsia="仿宋_GB2312"/>
          <w:sz w:val="32"/>
          <w:szCs w:val="32"/>
        </w:rPr>
        <w:t>年初预算增加0万元，增长0%，</w:t>
      </w:r>
      <w:r>
        <w:rPr>
          <w:rFonts w:hint="eastAsia" w:ascii="仿宋_GB2312" w:eastAsia="仿宋_GB2312" w:cs="DengXian-Regular"/>
          <w:sz w:val="32"/>
          <w:szCs w:val="32"/>
        </w:rPr>
        <w:t>主要是</w:t>
      </w:r>
      <w:r>
        <w:rPr>
          <w:rFonts w:ascii="仿宋_GB2312" w:eastAsia="仿宋_GB2312" w:cs="DengXian-Regular"/>
          <w:sz w:val="32"/>
          <w:szCs w:val="32"/>
        </w:rPr>
        <w:t>较年初预算无增减变化</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年度决算增加0万元，增长0%，</w:t>
      </w:r>
      <w:r>
        <w:rPr>
          <w:rFonts w:hint="eastAsia" w:ascii="仿宋_GB2312" w:eastAsia="仿宋_GB2312" w:cs="DengXian-Regular"/>
          <w:sz w:val="32"/>
          <w:szCs w:val="32"/>
        </w:rPr>
        <w:t>主要是</w:t>
      </w:r>
      <w:r>
        <w:rPr>
          <w:rFonts w:ascii="仿宋_GB2312" w:eastAsia="仿宋_GB2312" w:cs="DengXian-Regular"/>
          <w:sz w:val="32"/>
          <w:szCs w:val="32"/>
        </w:rPr>
        <w:t>较2017年决算无增减变化</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公务用车运行维护费支出7万元。</w:t>
      </w:r>
      <w:r>
        <w:rPr>
          <w:rFonts w:eastAsia="仿宋_GB2312"/>
          <w:sz w:val="32"/>
          <w:szCs w:val="32"/>
        </w:rPr>
        <w:t>本部门201</w:t>
      </w:r>
      <w:r>
        <w:rPr>
          <w:rFonts w:hint="eastAsia" w:eastAsia="仿宋_GB2312"/>
          <w:sz w:val="32"/>
          <w:szCs w:val="32"/>
        </w:rPr>
        <w:t>8</w:t>
      </w:r>
      <w:r>
        <w:rPr>
          <w:rFonts w:eastAsia="仿宋_GB2312"/>
          <w:sz w:val="32"/>
          <w:szCs w:val="32"/>
        </w:rPr>
        <w:t>年度单位公务用车保有量</w:t>
      </w:r>
      <w:r>
        <w:rPr>
          <w:rFonts w:hint="eastAsia" w:eastAsia="仿宋_GB2312"/>
          <w:sz w:val="32"/>
          <w:szCs w:val="32"/>
        </w:rPr>
        <w:t>2</w:t>
      </w:r>
      <w:r>
        <w:rPr>
          <w:rFonts w:eastAsia="仿宋_GB2312"/>
          <w:sz w:val="32"/>
          <w:szCs w:val="32"/>
        </w:rPr>
        <w:t>辆。公车运行维护费支出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rPr>
        <w:t>0.01</w:t>
      </w:r>
      <w:r>
        <w:rPr>
          <w:rFonts w:eastAsia="仿宋_GB2312"/>
          <w:sz w:val="32"/>
          <w:szCs w:val="32"/>
        </w:rPr>
        <w:t>万元，降低</w:t>
      </w:r>
      <w:r>
        <w:rPr>
          <w:rFonts w:hint="eastAsia" w:eastAsia="仿宋_GB2312"/>
          <w:sz w:val="32"/>
          <w:szCs w:val="32"/>
        </w:rPr>
        <w:t>0.14</w:t>
      </w:r>
      <w:r>
        <w:rPr>
          <w:rFonts w:eastAsia="仿宋_GB2312"/>
          <w:sz w:val="32"/>
          <w:szCs w:val="32"/>
        </w:rPr>
        <w:t>%，主要是</w:t>
      </w:r>
      <w:r>
        <w:rPr>
          <w:rFonts w:hint="eastAsia" w:eastAsia="仿宋_GB2312"/>
          <w:sz w:val="32"/>
          <w:szCs w:val="32"/>
        </w:rPr>
        <w:t>我单位响应党的号召厉行节俭，压缩经费支出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年度决算增加0万元，增长0%，</w:t>
      </w:r>
      <w:r>
        <w:rPr>
          <w:rFonts w:hint="eastAsia" w:ascii="仿宋_GB2312" w:eastAsia="仿宋_GB2312" w:cs="DengXian-Regular"/>
          <w:sz w:val="32"/>
          <w:szCs w:val="32"/>
        </w:rPr>
        <w:t>主要是</w:t>
      </w:r>
      <w:r>
        <w:rPr>
          <w:rFonts w:ascii="仿宋_GB2312" w:eastAsia="仿宋_GB2312" w:cs="DengXian-Regular"/>
          <w:sz w:val="32"/>
          <w:szCs w:val="32"/>
        </w:rPr>
        <w:t>较2017年决算无增减变化</w:t>
      </w:r>
      <w:r>
        <w:rPr>
          <w:rFonts w:hint="eastAsia"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（三）公务接待费支出</w:t>
      </w:r>
      <w:r>
        <w:rPr>
          <w:rFonts w:hint="eastAsia" w:eastAsia="楷体_GB2312"/>
          <w:b/>
          <w:bCs/>
          <w:sz w:val="32"/>
          <w:szCs w:val="32"/>
        </w:rPr>
        <w:t>0.15</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rPr>
        <w:t>3</w:t>
      </w:r>
      <w:r>
        <w:rPr>
          <w:rFonts w:eastAsia="仿宋_GB2312"/>
          <w:sz w:val="32"/>
          <w:szCs w:val="32"/>
        </w:rPr>
        <w:t>批次、</w:t>
      </w:r>
      <w:r>
        <w:rPr>
          <w:rFonts w:hint="eastAsia" w:eastAsia="仿宋_GB2312"/>
          <w:sz w:val="32"/>
          <w:szCs w:val="32"/>
        </w:rPr>
        <w:t>22</w:t>
      </w:r>
      <w:r>
        <w:rPr>
          <w:rFonts w:eastAsia="仿宋_GB2312"/>
          <w:sz w:val="32"/>
          <w:szCs w:val="32"/>
        </w:rPr>
        <w:t>人次。公务接待费支出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rPr>
        <w:t>0.85</w:t>
      </w:r>
      <w:r>
        <w:rPr>
          <w:rFonts w:eastAsia="仿宋_GB2312"/>
          <w:sz w:val="32"/>
          <w:szCs w:val="32"/>
        </w:rPr>
        <w:t>万元，降低</w:t>
      </w:r>
      <w:r>
        <w:rPr>
          <w:rFonts w:hint="eastAsia" w:eastAsia="仿宋_GB2312"/>
          <w:sz w:val="32"/>
          <w:szCs w:val="32"/>
        </w:rPr>
        <w:t>85</w:t>
      </w:r>
      <w:r>
        <w:rPr>
          <w:rFonts w:eastAsia="仿宋_GB2312"/>
          <w:sz w:val="32"/>
          <w:szCs w:val="32"/>
        </w:rPr>
        <w:t>%，主要是</w:t>
      </w:r>
      <w:r>
        <w:rPr>
          <w:rFonts w:hint="eastAsia" w:eastAsia="仿宋_GB2312"/>
          <w:sz w:val="32"/>
          <w:szCs w:val="32"/>
        </w:rPr>
        <w:t>我单位响应党的号召厉行节俭，压缩经费支出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rPr>
        <w:t>0.02</w:t>
      </w:r>
      <w:r>
        <w:rPr>
          <w:rFonts w:eastAsia="仿宋_GB2312"/>
          <w:sz w:val="32"/>
          <w:szCs w:val="32"/>
        </w:rPr>
        <w:t>万元，降低</w:t>
      </w:r>
      <w:r>
        <w:rPr>
          <w:rFonts w:hint="eastAsia" w:eastAsia="仿宋_GB2312"/>
          <w:sz w:val="32"/>
          <w:szCs w:val="32"/>
        </w:rPr>
        <w:t>10.06</w:t>
      </w:r>
      <w:r>
        <w:rPr>
          <w:rFonts w:eastAsia="仿宋_GB2312"/>
          <w:sz w:val="32"/>
          <w:szCs w:val="32"/>
        </w:rPr>
        <w:t>%，主要是</w:t>
      </w:r>
      <w:r>
        <w:rPr>
          <w:rFonts w:hint="eastAsia" w:eastAsia="仿宋_GB2312"/>
          <w:sz w:val="32"/>
          <w:szCs w:val="32"/>
        </w:rPr>
        <w:t>我单位响应党的号召厉行节俭，压缩经费支出</w:t>
      </w:r>
      <w:r>
        <w:rPr>
          <w:rFonts w:eastAsia="仿宋_GB2312"/>
          <w:sz w:val="32"/>
          <w:szCs w:val="32"/>
        </w:rPr>
        <w:t>。</w:t>
      </w:r>
    </w:p>
    <w:p>
      <w:pPr>
        <w:adjustRightInd w:val="0"/>
        <w:snapToGrid w:val="0"/>
        <w:spacing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（一）预算绩效管理工作开展情况。</w:t>
      </w:r>
    </w:p>
    <w:p>
      <w:pPr>
        <w:widowControl/>
        <w:spacing w:line="584" w:lineRule="exact"/>
        <w:ind w:firstLine="640" w:firstLineChars="200"/>
        <w:jc w:val="left"/>
        <w:rPr>
          <w:rFonts w:eastAsia="仿宋_GB2312"/>
          <w:sz w:val="32"/>
          <w:szCs w:val="32"/>
        </w:rPr>
      </w:pPr>
      <w:r>
        <w:rPr>
          <w:rFonts w:hint="eastAsia" w:ascii="仿宋_GB2312" w:eastAsia="仿宋_GB2312"/>
          <w:color w:val="484747"/>
          <w:kern w:val="0"/>
          <w:sz w:val="32"/>
          <w:szCs w:val="32"/>
        </w:rPr>
        <w:t>我单位按照预算绩效管理改革要求，以绩效为导向，严格执行绩效预算管理。</w:t>
      </w:r>
      <w:r>
        <w:rPr>
          <w:rFonts w:eastAsia="仿宋_GB2312"/>
          <w:color w:val="484747"/>
          <w:kern w:val="0"/>
          <w:sz w:val="32"/>
          <w:szCs w:val="32"/>
        </w:rPr>
        <w:t>2018</w:t>
      </w:r>
      <w:r>
        <w:rPr>
          <w:rFonts w:hint="eastAsia" w:eastAsia="仿宋_GB2312"/>
          <w:color w:val="484747"/>
          <w:kern w:val="0"/>
          <w:sz w:val="32"/>
          <w:szCs w:val="32"/>
        </w:rPr>
        <w:t>年</w:t>
      </w:r>
      <w:r>
        <w:rPr>
          <w:rFonts w:hint="eastAsia" w:ascii="仿宋_GB2312" w:eastAsia="仿宋_GB2312"/>
          <w:color w:val="484747"/>
          <w:kern w:val="0"/>
          <w:sz w:val="32"/>
          <w:szCs w:val="32"/>
        </w:rPr>
        <w:t>，按照省市文件要求，我单位重新修订了部门职责、工作活动及绩效评价指标，对预算项目执行及工作活动进行了绩效评价，从评价结果可以看出，作，资金使用合理规范，实现了部门职责绩效目标。绩效自评我单位预算支出管理较为规范，能按照有关规章制度开展工覆盖率达到</w:t>
      </w:r>
      <w:r>
        <w:rPr>
          <w:rFonts w:eastAsia="仿宋_GB2312"/>
          <w:color w:val="484747"/>
          <w:kern w:val="0"/>
          <w:sz w:val="32"/>
          <w:szCs w:val="32"/>
        </w:rPr>
        <w:t>100%</w:t>
      </w:r>
      <w:r>
        <w:rPr>
          <w:rFonts w:hint="eastAsia" w:ascii="仿宋_GB2312" w:eastAsia="仿宋_GB2312"/>
          <w:color w:val="484747"/>
          <w:kern w:val="0"/>
          <w:sz w:val="32"/>
          <w:szCs w:val="32"/>
        </w:rPr>
        <w:t>。</w:t>
      </w:r>
      <w:r>
        <w:rPr>
          <w:rFonts w:hint="eastAsia" w:eastAsia="仿宋_GB2312"/>
          <w:color w:val="484747"/>
          <w:kern w:val="0"/>
          <w:sz w:val="32"/>
          <w:szCs w:val="32"/>
        </w:rPr>
        <w:t>同时，我单位将一如既往</w:t>
      </w:r>
      <w:r>
        <w:rPr>
          <w:rFonts w:hint="eastAsia" w:ascii="仿宋_GB2312" w:eastAsia="仿宋_GB2312"/>
          <w:color w:val="484747"/>
          <w:sz w:val="32"/>
          <w:szCs w:val="32"/>
        </w:rPr>
        <w:t>按照“以民为本、为民解困”的服务宗旨，认真履行维护民利、解决民生、落实民权的基本职责；坚持依法行政、文明行政，进一步提高服务和管理水平，发挥民政部门在社会建设和管理中职能作用；坚持和落实科学的发展观，进一步处理好改革与发展的关系，推动民政事业全面协调发展，为构建社会主义和谐社会做出新的贡献。</w:t>
      </w:r>
    </w:p>
    <w:p>
      <w:pPr>
        <w:pStyle w:val="11"/>
        <w:widowControl/>
        <w:numPr>
          <w:ilvl w:val="0"/>
          <w:numId w:val="3"/>
        </w:numPr>
        <w:shd w:val="clear" w:color="auto" w:fill="FFFFFF"/>
        <w:autoSpaceDN w:val="0"/>
        <w:spacing w:line="408" w:lineRule="auto"/>
        <w:ind w:firstLineChars="0"/>
        <w:jc w:val="left"/>
        <w:rPr>
          <w:rFonts w:ascii="仿宋_GB2312" w:eastAsia="仿宋_GB2312" w:cs="DengXian-Regular"/>
          <w:sz w:val="32"/>
          <w:szCs w:val="32"/>
        </w:rPr>
      </w:pPr>
      <w:r>
        <w:rPr>
          <w:rFonts w:hint="eastAsia" w:ascii="仿宋_GB2312" w:eastAsia="仿宋_GB2312" w:cs="DengXian-Regular"/>
          <w:sz w:val="32"/>
          <w:szCs w:val="32"/>
        </w:rPr>
        <w:t>项目绩效自评结果。</w:t>
      </w:r>
    </w:p>
    <w:p>
      <w:pPr>
        <w:widowControl/>
        <w:shd w:val="clear" w:color="auto" w:fill="FFFFFF"/>
        <w:autoSpaceDN w:val="0"/>
        <w:spacing w:line="408" w:lineRule="auto"/>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大城县民政局是大城县人民政府的工作部门,主要贯彻执行国家关于民政工作的法律、法规和方针、政策,制订民政事业中、长期发展规划和年度计划,并组织实施。做好城乡低保救助、特困供养、孤儿救助、临时救助、流浪乞讨救助等。</w:t>
      </w:r>
    </w:p>
    <w:p>
      <w:pPr>
        <w:autoSpaceDN w:val="0"/>
        <w:ind w:firstLine="640" w:firstLineChars="200"/>
        <w:rPr>
          <w:rFonts w:ascii="仿宋_GB2312" w:eastAsia="仿宋_GB2312" w:cs="Arial"/>
          <w:sz w:val="32"/>
          <w:szCs w:val="32"/>
        </w:rPr>
      </w:pPr>
      <w:r>
        <w:rPr>
          <w:rFonts w:hint="eastAsia" w:ascii="仿宋_GB2312" w:eastAsia="仿宋_GB2312"/>
          <w:color w:val="333333"/>
          <w:sz w:val="32"/>
          <w:szCs w:val="32"/>
          <w:shd w:val="clear" w:color="auto" w:fill="FFFFFF"/>
        </w:rPr>
        <w:t>城乡居民最低生活保障项目是促进社会和谐的重要举措，是政府实施的一项得民心工程、安心工程。最低生活保障项目的实施，除每月向低保户发放足额的低保金外，还在医疗救助、子女教育等方面为低保困难家庭制定相关的援助政策，切实保障了城乡贫困家庭的基本生活。综合评价项目绩效评价结论：项目效益与预期目标相符，项目绩效评价指标的实现程度优良，自评分为100分。</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（三）重点项目绩效评价结果。</w:t>
      </w:r>
    </w:p>
    <w:p>
      <w:pPr>
        <w:ind w:firstLine="640" w:firstLineChars="200"/>
        <w:rPr>
          <w:rFonts w:ascii="仿宋_GB2312" w:eastAsia="仿宋_GB2312"/>
          <w:color w:val="222222"/>
          <w:sz w:val="32"/>
          <w:szCs w:val="18"/>
        </w:rPr>
      </w:pPr>
      <w:r>
        <w:rPr>
          <w:rFonts w:hint="eastAsia" w:ascii="仿宋_GB2312" w:eastAsia="仿宋_GB2312" w:cs="宋体"/>
          <w:color w:val="222222"/>
          <w:kern w:val="0"/>
          <w:sz w:val="32"/>
          <w:szCs w:val="18"/>
        </w:rPr>
        <w:t>结合开展</w:t>
      </w:r>
      <w:r>
        <w:rPr>
          <w:rFonts w:hint="eastAsia" w:ascii="仿宋_GB2312" w:eastAsia="仿宋_GB2312" w:cs="宋体"/>
          <w:color w:val="222222"/>
          <w:kern w:val="0"/>
          <w:sz w:val="32"/>
          <w:szCs w:val="18"/>
          <w:lang w:eastAsia="zh-CN"/>
        </w:rPr>
        <w:t>党的群众路线教育实践活动</w:t>
      </w:r>
      <w:r>
        <w:rPr>
          <w:rFonts w:hint="eastAsia" w:ascii="仿宋_GB2312" w:eastAsia="仿宋_GB2312" w:cs="宋体"/>
          <w:color w:val="222222"/>
          <w:kern w:val="0"/>
          <w:sz w:val="32"/>
          <w:szCs w:val="18"/>
        </w:rPr>
        <w:t>，以回应群众关切维护群众利益、改进工作作风、提升服务水平为出发点和落脚点，以为民务实清廉为主题，通过开展专项整治工作，推动最低生活保障等社会救助政策规范实施，推动我县社会救助服务水平全面提升，促进民政系统党员、干部思想明显提高，工作作风明显改变，对全县城乡低保对象开展全面排查，有效促进低保政策公平公正实施。以建立完善“一门受理、协同办理”机制为重点，创新社会救助工作方式，</w:t>
      </w:r>
      <w:r>
        <w:rPr>
          <w:rFonts w:hint="eastAsia" w:ascii="仿宋_GB2312" w:eastAsia="仿宋_GB2312"/>
          <w:color w:val="222222"/>
          <w:sz w:val="32"/>
          <w:szCs w:val="18"/>
        </w:rPr>
        <w:t>完善社会救助窗口服务功能，全面提升基层为民服务水平，真正做到让困难群众“救助有门、受理及时”，社会救助利民便民。</w:t>
      </w:r>
    </w:p>
    <w:p>
      <w:pPr>
        <w:ind w:firstLine="640" w:firstLineChars="200"/>
        <w:rPr>
          <w:rFonts w:ascii="仿宋_GB2312" w:eastAsia="仿宋_GB2312" w:cs="DengXian-Regular"/>
          <w:sz w:val="32"/>
          <w:szCs w:val="32"/>
        </w:rPr>
      </w:pPr>
      <w:r>
        <w:rPr>
          <w:rFonts w:ascii="仿宋_GB2312" w:eastAsia="仿宋_GB2312"/>
          <w:color w:val="222222"/>
          <w:sz w:val="32"/>
          <w:szCs w:val="18"/>
        </w:rPr>
        <w:t>公开绩效评价结果为良好</w:t>
      </w:r>
    </w:p>
    <w:p>
      <w:pPr>
        <w:pStyle w:val="3"/>
        <w:spacing w:before="0" w:after="0" w:line="580" w:lineRule="exact"/>
        <w:ind w:firstLine="640" w:firstLineChars="200"/>
        <w:rPr>
          <w:rFonts w:ascii="黑体" w:eastAsia="黑体"/>
          <w:b w:val="0"/>
          <w:bCs w:val="0"/>
        </w:rPr>
      </w:pPr>
      <w:r>
        <w:rPr>
          <w:rFonts w:hint="eastAsia" w:ascii="黑体" w:eastAsia="黑体"/>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本部门2018年度机关运行经费支出61.33万元，比年初预算数减少40.45万元，降低39.74</w:t>
      </w:r>
      <w:r>
        <w:rPr>
          <w:rFonts w:eastAsia="仿宋_GB2312"/>
          <w:sz w:val="32"/>
          <w:szCs w:val="32"/>
        </w:rPr>
        <w:t>%</w:t>
      </w:r>
      <w:r>
        <w:rPr>
          <w:rFonts w:hint="eastAsia" w:ascii="仿宋_GB2312" w:eastAsia="仿宋_GB2312" w:cs="DengXian-Regular"/>
          <w:sz w:val="32"/>
          <w:szCs w:val="32"/>
        </w:rPr>
        <w:t>。主要是</w:t>
      </w:r>
      <w:r>
        <w:rPr>
          <w:rFonts w:hint="eastAsia" w:eastAsia="仿宋_GB2312"/>
          <w:sz w:val="32"/>
          <w:szCs w:val="32"/>
        </w:rPr>
        <w:t>我单位响应党的号召厉行节俭，压缩经费支出</w:t>
      </w:r>
      <w:r>
        <w:rPr>
          <w:rFonts w:hint="eastAsia" w:ascii="仿宋_GB2312" w:eastAsia="仿宋_GB2312" w:cs="DengXian-Regular"/>
          <w:sz w:val="32"/>
          <w:szCs w:val="32"/>
        </w:rPr>
        <w:t>。</w:t>
      </w:r>
      <w:r>
        <w:rPr>
          <w:rFonts w:eastAsia="仿宋_GB2312"/>
          <w:sz w:val="32"/>
          <w:szCs w:val="32"/>
        </w:rPr>
        <w:t>较201</w:t>
      </w:r>
      <w:r>
        <w:rPr>
          <w:rFonts w:hint="eastAsia" w:eastAsia="仿宋_GB2312"/>
          <w:sz w:val="32"/>
          <w:szCs w:val="32"/>
        </w:rPr>
        <w:t>7</w:t>
      </w:r>
      <w:r>
        <w:rPr>
          <w:rFonts w:eastAsia="仿宋_GB2312"/>
          <w:sz w:val="32"/>
          <w:szCs w:val="32"/>
        </w:rPr>
        <w:t>年度决算减少</w:t>
      </w:r>
      <w:r>
        <w:rPr>
          <w:rFonts w:hint="eastAsia" w:eastAsia="仿宋_GB2312"/>
          <w:sz w:val="32"/>
          <w:szCs w:val="32"/>
        </w:rPr>
        <w:t>16.6</w:t>
      </w:r>
      <w:r>
        <w:rPr>
          <w:rFonts w:eastAsia="仿宋_GB2312"/>
          <w:sz w:val="32"/>
          <w:szCs w:val="32"/>
        </w:rPr>
        <w:t>万元，降低</w:t>
      </w:r>
      <w:r>
        <w:rPr>
          <w:rFonts w:hint="eastAsia" w:eastAsia="仿宋_GB2312"/>
          <w:sz w:val="32"/>
          <w:szCs w:val="32"/>
        </w:rPr>
        <w:t>21.3</w:t>
      </w:r>
      <w:r>
        <w:rPr>
          <w:rFonts w:eastAsia="仿宋_GB2312"/>
          <w:sz w:val="32"/>
          <w:szCs w:val="32"/>
        </w:rPr>
        <w:t>%，主要是</w:t>
      </w:r>
      <w:r>
        <w:rPr>
          <w:rFonts w:hint="eastAsia" w:eastAsia="仿宋_GB2312"/>
          <w:sz w:val="32"/>
          <w:szCs w:val="32"/>
        </w:rPr>
        <w:t>我单位响应党的号召厉行节俭，压缩经费支出</w:t>
      </w:r>
      <w:r>
        <w:rPr>
          <w:rFonts w:eastAsia="仿宋_GB2312"/>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autoSpaceDE w:val="0"/>
        <w:autoSpaceDN w:val="0"/>
        <w:adjustRightInd w:val="0"/>
        <w:spacing w:line="584" w:lineRule="exact"/>
        <w:ind w:firstLine="640" w:firstLineChars="200"/>
        <w:jc w:val="left"/>
        <w:rPr>
          <w:rFonts w:ascii="仿宋_GB2312" w:eastAsia="仿宋_GB2312" w:cs="仿宋_GB2312"/>
          <w:color w:val="000000"/>
          <w:kern w:val="0"/>
          <w:sz w:val="32"/>
          <w:szCs w:val="32"/>
        </w:rPr>
      </w:pPr>
      <w:r>
        <w:rPr>
          <w:rFonts w:hint="eastAsia" w:ascii="仿宋_GB2312" w:eastAsia="仿宋_GB2312" w:cs="DengXian-Regular"/>
          <w:sz w:val="32"/>
          <w:szCs w:val="32"/>
        </w:rPr>
        <w:t>本部门2018年度</w:t>
      </w:r>
      <w:r>
        <w:rPr>
          <w:rFonts w:hint="eastAsia" w:eastAsia="仿宋_GB2312"/>
          <w:color w:val="333333"/>
          <w:kern w:val="0"/>
          <w:sz w:val="32"/>
          <w:szCs w:val="32"/>
          <w:shd w:val="clear" w:color="auto" w:fill="FFFFFF"/>
        </w:rPr>
        <w:t>政府采购支出814.91万元，其中：政府采购货物支出430.63万元，政府采购工程支出384.28万元；政</w:t>
      </w:r>
      <w:r>
        <w:rPr>
          <w:rFonts w:ascii="仿宋_GB2312" w:eastAsia="仿宋_GB2312" w:cs="仿宋_GB2312"/>
          <w:color w:val="000000"/>
          <w:kern w:val="0"/>
          <w:sz w:val="32"/>
          <w:szCs w:val="32"/>
        </w:rPr>
        <w:t>授予中小企业合同金</w:t>
      </w:r>
      <w:r>
        <w:rPr>
          <w:rFonts w:hint="eastAsia" w:ascii="仿宋_GB2312" w:eastAsia="仿宋_GB2312" w:cs="DengXian-Regular"/>
          <w:sz w:val="32"/>
          <w:szCs w:val="32"/>
        </w:rPr>
        <w:t>814.91</w:t>
      </w:r>
      <w:r>
        <w:rPr>
          <w:rFonts w:ascii="仿宋_GB2312" w:eastAsia="仿宋_GB2312" w:cs="仿宋_GB2312"/>
          <w:color w:val="000000"/>
          <w:kern w:val="0"/>
          <w:sz w:val="32"/>
          <w:szCs w:val="32"/>
        </w:rPr>
        <w:t>万元，占政府采购支出总额的</w:t>
      </w:r>
      <w:r>
        <w:rPr>
          <w:rFonts w:hint="eastAsia" w:ascii="仿宋_GB2312" w:eastAsia="仿宋_GB2312" w:cs="仿宋_GB2312"/>
          <w:color w:val="000000"/>
          <w:kern w:val="0"/>
          <w:sz w:val="32"/>
          <w:szCs w:val="32"/>
        </w:rPr>
        <w:t>100%，</w:t>
      </w:r>
      <w:r>
        <w:rPr>
          <w:rFonts w:ascii="仿宋_GB2312" w:eastAsia="仿宋_GB2312" w:cs="仿宋_GB2312"/>
          <w:color w:val="000000"/>
          <w:kern w:val="0"/>
          <w:sz w:val="32"/>
          <w:szCs w:val="32"/>
        </w:rPr>
        <w:t>其中授予小微企业合同金额</w:t>
      </w:r>
      <w:r>
        <w:rPr>
          <w:rFonts w:hint="eastAsia" w:ascii="仿宋_GB2312" w:eastAsia="仿宋_GB2312" w:cs="DengXian-Regular"/>
          <w:sz w:val="32"/>
          <w:szCs w:val="32"/>
        </w:rPr>
        <w:t>814.91</w:t>
      </w:r>
      <w:r>
        <w:rPr>
          <w:rFonts w:ascii="仿宋_GB2312" w:eastAsia="仿宋_GB2312" w:cs="仿宋_GB2312"/>
          <w:color w:val="000000"/>
          <w:kern w:val="0"/>
          <w:sz w:val="32"/>
          <w:szCs w:val="32"/>
        </w:rPr>
        <w:t>万元，占政府采购支出总额的</w:t>
      </w:r>
      <w:r>
        <w:rPr>
          <w:rFonts w:hint="eastAsia" w:ascii="仿宋_GB2312" w:eastAsia="仿宋_GB2312" w:cs="仿宋_GB2312"/>
          <w:color w:val="000000"/>
          <w:kern w:val="0"/>
          <w:sz w:val="32"/>
          <w:szCs w:val="32"/>
        </w:rPr>
        <w:t>100</w:t>
      </w:r>
      <w:r>
        <w:rPr>
          <w:rFonts w:ascii="仿宋_GB2312" w:eastAsia="仿宋_GB2312" w:cs="仿宋_GB2312"/>
          <w:color w:val="000000"/>
          <w:kern w:val="0"/>
          <w:sz w:val="32"/>
          <w:szCs w:val="32"/>
        </w:rPr>
        <w:t>%。</w:t>
      </w:r>
    </w:p>
    <w:p>
      <w:pPr>
        <w:autoSpaceDE w:val="0"/>
        <w:autoSpaceDN w:val="0"/>
        <w:adjustRightInd w:val="0"/>
        <w:spacing w:line="584" w:lineRule="exact"/>
        <w:ind w:firstLine="640" w:firstLineChars="200"/>
        <w:jc w:val="left"/>
        <w:rPr>
          <w:rFonts w:ascii="楷体_GB2312" w:eastAsia="楷体_GB2312" w:cs="DengXian-Bold"/>
          <w:sz w:val="32"/>
          <w:szCs w:val="32"/>
        </w:rPr>
      </w:pPr>
      <w:r>
        <w:rPr>
          <w:rFonts w:hint="eastAsia" w:ascii="楷体_GB2312" w:eastAsia="楷体_GB2312" w:cs="DengXian-Bold"/>
          <w:sz w:val="32"/>
          <w:szCs w:val="32"/>
        </w:rPr>
        <w:t>（三）国有资产占用情况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截至2018年12月31日，本部门共有车辆2辆，比上年增加</w:t>
      </w:r>
      <w:r>
        <w:rPr>
          <w:rFonts w:ascii="仿宋_GB2312" w:eastAsia="仿宋_GB2312" w:cs="DengXian-Regular"/>
          <w:sz w:val="32"/>
          <w:szCs w:val="32"/>
        </w:rPr>
        <w:t>0</w:t>
      </w:r>
      <w:r>
        <w:rPr>
          <w:rFonts w:hint="eastAsia" w:ascii="仿宋_GB2312" w:eastAsia="仿宋_GB2312" w:cs="DengXian-Regular"/>
          <w:sz w:val="32"/>
          <w:szCs w:val="32"/>
        </w:rPr>
        <w:t>辆</w:t>
      </w:r>
      <w:r>
        <w:rPr>
          <w:rFonts w:ascii="仿宋_GB2312" w:eastAsia="仿宋_GB2312" w:cs="DengXian-Regular"/>
          <w:sz w:val="32"/>
          <w:szCs w:val="32"/>
        </w:rPr>
        <w:t>。</w:t>
      </w:r>
      <w:r>
        <w:rPr>
          <w:rFonts w:hint="eastAsia" w:ascii="仿宋_GB2312" w:eastAsia="仿宋_GB2312" w:cs="DengXian-Regular"/>
          <w:sz w:val="32"/>
          <w:szCs w:val="32"/>
        </w:rPr>
        <w:t>其中，副部（省）级及以上领导用车0辆，主要领导干部用车0辆，机要通信用车0辆，应急保障用车0辆，执法执勤用车0辆，特种专业技术用车0辆，离退休干部用车0辆，其他用车2辆，其他用车主要是用于下乡，出差，传递、运送机要文件等；单位价值</w:t>
      </w:r>
      <w:r>
        <w:rPr>
          <w:rFonts w:hint="eastAsia" w:ascii="仿宋_GB2312" w:eastAsia="仿宋_GB2312" w:cs="TimesNewRomanPSMT"/>
          <w:sz w:val="32"/>
          <w:szCs w:val="32"/>
        </w:rPr>
        <w:t>50</w:t>
      </w:r>
      <w:r>
        <w:rPr>
          <w:rFonts w:hint="eastAsia" w:ascii="仿宋_GB2312" w:eastAsia="仿宋_GB2312" w:cs="DengXian-Regular"/>
          <w:sz w:val="32"/>
          <w:szCs w:val="32"/>
        </w:rPr>
        <w:t>万元以上通用设备</w:t>
      </w:r>
      <w:r>
        <w:rPr>
          <w:rFonts w:ascii="仿宋_GB2312" w:eastAsia="仿宋_GB2312" w:cs="DengXian-Regular"/>
          <w:sz w:val="32"/>
          <w:szCs w:val="32"/>
        </w:rPr>
        <w:t>0</w:t>
      </w:r>
      <w:r>
        <w:rPr>
          <w:rFonts w:hint="eastAsia" w:ascii="仿宋_GB2312" w:eastAsia="仿宋_GB2312" w:cs="DengXian-Regular"/>
          <w:sz w:val="32"/>
          <w:szCs w:val="32"/>
        </w:rPr>
        <w:t>台（套），比上年增加</w:t>
      </w:r>
      <w:r>
        <w:rPr>
          <w:rFonts w:ascii="仿宋_GB2312" w:eastAsia="仿宋_GB2312" w:cs="DengXian-Regular"/>
          <w:sz w:val="32"/>
          <w:szCs w:val="32"/>
        </w:rPr>
        <w:t>0</w:t>
      </w:r>
      <w:r>
        <w:rPr>
          <w:rFonts w:hint="eastAsia" w:ascii="仿宋_GB2312" w:eastAsia="仿宋_GB2312" w:cs="DengXian-Regular"/>
          <w:sz w:val="32"/>
          <w:szCs w:val="32"/>
        </w:rPr>
        <w:t>套，单位价值</w:t>
      </w:r>
      <w:r>
        <w:rPr>
          <w:rFonts w:hint="eastAsia" w:ascii="仿宋_GB2312" w:eastAsia="仿宋_GB2312" w:cs="TimesNewRomanPSMT"/>
          <w:sz w:val="32"/>
          <w:szCs w:val="32"/>
        </w:rPr>
        <w:t>100</w:t>
      </w:r>
      <w:r>
        <w:rPr>
          <w:rFonts w:hint="eastAsia" w:ascii="仿宋_GB2312" w:eastAsia="仿宋_GB2312" w:cs="DengXian-Regular"/>
          <w:sz w:val="32"/>
          <w:szCs w:val="32"/>
        </w:rPr>
        <w:t>万元以上专用设备</w:t>
      </w:r>
      <w:r>
        <w:rPr>
          <w:rFonts w:ascii="仿宋_GB2312" w:eastAsia="仿宋_GB2312" w:cs="DengXian-Regular"/>
          <w:sz w:val="32"/>
          <w:szCs w:val="32"/>
        </w:rPr>
        <w:t>0</w:t>
      </w:r>
      <w:r>
        <w:rPr>
          <w:rFonts w:hint="eastAsia" w:ascii="仿宋_GB2312" w:eastAsia="仿宋_GB2312" w:cs="DengXian-Regular"/>
          <w:sz w:val="32"/>
          <w:szCs w:val="32"/>
        </w:rPr>
        <w:t>台（套）比上年增加</w:t>
      </w:r>
      <w:r>
        <w:rPr>
          <w:rFonts w:ascii="仿宋_GB2312" w:eastAsia="仿宋_GB2312" w:cs="DengXian-Regular"/>
          <w:sz w:val="32"/>
          <w:szCs w:val="32"/>
        </w:rPr>
        <w:t>0</w:t>
      </w:r>
      <w:r>
        <w:rPr>
          <w:rFonts w:hint="eastAsia" w:ascii="仿宋_GB2312" w:eastAsia="仿宋_GB2312" w:cs="DengXian-Regular"/>
          <w:sz w:val="32"/>
          <w:szCs w:val="32"/>
        </w:rPr>
        <w:t>套。</w:t>
      </w:r>
    </w:p>
    <w:p>
      <w:pPr>
        <w:spacing w:line="584" w:lineRule="exact"/>
        <w:ind w:firstLine="480" w:firstLineChars="150"/>
        <w:rPr>
          <w:rFonts w:ascii="楷体_GB2312" w:eastAsia="楷体_GB2312" w:cs="DengXian-Bold"/>
          <w:sz w:val="32"/>
          <w:szCs w:val="32"/>
        </w:rPr>
      </w:pPr>
      <w:r>
        <w:rPr>
          <w:rFonts w:hint="eastAsia" w:ascii="楷体_GB2312" w:eastAsia="楷体_GB2312" w:cs="DengXian-Bold"/>
          <w:sz w:val="32"/>
          <w:szCs w:val="32"/>
        </w:rPr>
        <w:t>（四）其他需要说明的情况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1、本部门2018年度国有资产经营无收支及结转情况，故公开09表一空表列示。</w:t>
      </w:r>
    </w:p>
    <w:p>
      <w:pPr>
        <w:widowControl/>
        <w:spacing w:line="1200" w:lineRule="exact"/>
        <w:rPr>
          <w:rFonts w:ascii="宋体"/>
          <w:color w:val="000000"/>
          <w:sz w:val="96"/>
          <w:szCs w:val="96"/>
        </w:rPr>
      </w:pPr>
    </w:p>
    <w:p>
      <w:pPr>
        <w:widowControl/>
        <w:spacing w:line="1200" w:lineRule="exact"/>
        <w:rPr>
          <w:rFonts w:ascii="宋体"/>
          <w:color w:val="000000"/>
          <w:sz w:val="96"/>
          <w:szCs w:val="96"/>
        </w:rPr>
      </w:pPr>
    </w:p>
    <w:p>
      <w:pPr>
        <w:widowControl/>
        <w:spacing w:line="1200" w:lineRule="exact"/>
        <w:ind w:firstLine="660"/>
        <w:jc w:val="center"/>
        <w:rPr>
          <w:rFonts w:ascii="宋体"/>
          <w:color w:val="000000"/>
          <w:sz w:val="96"/>
          <w:szCs w:val="96"/>
        </w:rPr>
      </w:pPr>
    </w:p>
    <w:p>
      <w:pPr>
        <w:widowControl/>
        <w:spacing w:line="1200" w:lineRule="exact"/>
        <w:ind w:firstLine="660"/>
        <w:jc w:val="center"/>
        <w:rPr>
          <w:rFonts w:ascii="宋体"/>
          <w:color w:val="000000"/>
          <w:sz w:val="96"/>
          <w:szCs w:val="96"/>
        </w:rPr>
      </w:pPr>
    </w:p>
    <w:p>
      <w:pPr>
        <w:widowControl/>
        <w:spacing w:line="1200" w:lineRule="exact"/>
        <w:ind w:firstLine="660"/>
        <w:jc w:val="center"/>
        <w:rPr>
          <w:rFonts w:ascii="宋体"/>
          <w:color w:val="000000"/>
          <w:sz w:val="96"/>
          <w:szCs w:val="96"/>
        </w:rPr>
      </w:pPr>
    </w:p>
    <w:p>
      <w:pPr>
        <w:widowControl/>
        <w:spacing w:line="1200" w:lineRule="exact"/>
        <w:ind w:firstLine="660"/>
        <w:jc w:val="center"/>
        <w:rPr>
          <w:rFonts w:ascii="宋体"/>
          <w:b/>
          <w:color w:val="000000"/>
          <w:sz w:val="96"/>
          <w:szCs w:val="96"/>
        </w:rPr>
      </w:pPr>
    </w:p>
    <w:p>
      <w:pPr>
        <w:widowControl/>
        <w:spacing w:line="1200" w:lineRule="exact"/>
        <w:ind w:firstLine="660"/>
        <w:jc w:val="center"/>
        <w:rPr>
          <w:rFonts w:ascii="宋体"/>
          <w:b/>
          <w:color w:val="000000"/>
          <w:sz w:val="96"/>
          <w:szCs w:val="96"/>
        </w:rPr>
      </w:pPr>
    </w:p>
    <w:p>
      <w:pPr>
        <w:widowControl/>
        <w:spacing w:line="1200" w:lineRule="exact"/>
        <w:ind w:firstLine="660"/>
        <w:jc w:val="center"/>
        <w:rPr>
          <w:rFonts w:ascii="宋体"/>
          <w:b/>
          <w:color w:val="000000"/>
          <w:sz w:val="96"/>
          <w:szCs w:val="96"/>
        </w:rPr>
      </w:pPr>
    </w:p>
    <w:p>
      <w:pPr>
        <w:widowControl/>
        <w:spacing w:line="1200" w:lineRule="exact"/>
        <w:ind w:firstLine="660"/>
        <w:jc w:val="center"/>
        <w:rPr>
          <w:rFonts w:ascii="宋体"/>
          <w:b/>
          <w:color w:val="000000"/>
          <w:sz w:val="96"/>
          <w:szCs w:val="96"/>
        </w:rPr>
      </w:pPr>
    </w:p>
    <w:p>
      <w:pPr>
        <w:widowControl/>
        <w:spacing w:line="1200" w:lineRule="exact"/>
        <w:ind w:firstLine="660"/>
        <w:jc w:val="center"/>
        <w:rPr>
          <w:b/>
          <w:color w:val="000000"/>
          <w:sz w:val="96"/>
          <w:szCs w:val="96"/>
        </w:rPr>
      </w:pPr>
      <w:r>
        <w:rPr>
          <w:rFonts w:hint="eastAsia" w:ascii="宋体"/>
          <w:b/>
          <w:color w:val="000000"/>
          <w:sz w:val="96"/>
          <w:szCs w:val="96"/>
        </w:rPr>
        <w:t>第四部分名词解释</w:t>
      </w:r>
    </w:p>
    <w:p>
      <w:pPr>
        <w:rPr>
          <w:rFonts w:ascii="宋体" w:cs="ArialUnicodeMS"/>
          <w:b/>
          <w:color w:val="000000"/>
          <w:kern w:val="0"/>
        </w:rPr>
      </w:pP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p>
      <w:pPr>
        <w:spacing w:line="584" w:lineRule="exact"/>
        <w:ind w:firstLine="640" w:firstLineChars="200"/>
        <w:rPr>
          <w:rFonts w:ascii="仿宋_GB2312" w:eastAsia="仿宋_GB2312"/>
          <w:sz w:val="32"/>
          <w:szCs w:val="32"/>
        </w:rPr>
      </w:pPr>
      <w:r>
        <w:rPr>
          <w:rFonts w:hint="eastAsia" w:eastAsia="黑体"/>
          <w:sz w:val="32"/>
          <w:szCs w:val="32"/>
        </w:rPr>
        <w:t>第四部分名词解释</w:t>
      </w:r>
    </w:p>
    <w:p>
      <w:pPr>
        <w:tabs>
          <w:tab w:val="left" w:pos="11490"/>
        </w:tabs>
        <w:ind w:firstLine="640" w:firstLineChars="200"/>
        <w:rPr>
          <w:rFonts w:ascii="仿宋_GB2312" w:eastAsia="仿宋_GB2312" w:cs="仿宋_GB2312"/>
          <w:bCs/>
          <w:sz w:val="32"/>
          <w:szCs w:val="32"/>
        </w:rPr>
      </w:pPr>
      <w:r>
        <w:rPr>
          <w:rFonts w:ascii="仿宋_GB2312" w:eastAsia="仿宋_GB2312" w:cs="仿宋_GB2312"/>
          <w:bCs/>
          <w:sz w:val="32"/>
          <w:szCs w:val="32"/>
        </w:rPr>
        <w:t>1</w:t>
      </w:r>
      <w:r>
        <w:rPr>
          <w:rFonts w:hint="eastAsia" w:ascii="仿宋_GB2312" w:eastAsia="仿宋_GB2312" w:cs="仿宋_GB2312"/>
          <w:bCs/>
          <w:sz w:val="32"/>
          <w:szCs w:val="32"/>
        </w:rPr>
        <w:t>、一般公共预算拨款收入</w:t>
      </w:r>
      <w:r>
        <w:rPr>
          <w:rFonts w:ascii="仿宋_GB2312" w:eastAsia="仿宋_GB2312" w:cs="仿宋_GB2312"/>
          <w:bCs/>
          <w:sz w:val="32"/>
          <w:szCs w:val="32"/>
        </w:rPr>
        <w:t>:</w:t>
      </w:r>
      <w:r>
        <w:rPr>
          <w:rFonts w:hint="eastAsia" w:ascii="仿宋_GB2312" w:eastAsia="仿宋_GB2312" w:cs="仿宋_GB2312"/>
          <w:bCs/>
          <w:sz w:val="32"/>
          <w:szCs w:val="32"/>
        </w:rPr>
        <w:t>县级财政当年拨付的资金。</w:t>
      </w:r>
    </w:p>
    <w:p>
      <w:pPr>
        <w:tabs>
          <w:tab w:val="left" w:pos="11490"/>
        </w:tabs>
        <w:ind w:firstLine="640" w:firstLineChars="200"/>
        <w:rPr>
          <w:rFonts w:ascii="仿宋_GB2312" w:eastAsia="仿宋_GB2312" w:cs="仿宋_GB2312"/>
          <w:bCs/>
          <w:sz w:val="32"/>
          <w:szCs w:val="32"/>
        </w:rPr>
      </w:pPr>
      <w:r>
        <w:rPr>
          <w:rFonts w:ascii="仿宋_GB2312" w:eastAsia="仿宋_GB2312" w:cs="仿宋_GB2312"/>
          <w:bCs/>
          <w:sz w:val="32"/>
          <w:szCs w:val="32"/>
        </w:rPr>
        <w:t>2</w:t>
      </w:r>
      <w:r>
        <w:rPr>
          <w:rFonts w:hint="eastAsia" w:ascii="仿宋_GB2312" w:eastAsia="仿宋_GB2312" w:cs="仿宋_GB2312"/>
          <w:bCs/>
          <w:sz w:val="32"/>
          <w:szCs w:val="32"/>
        </w:rPr>
        <w:t>、基本支出：为保障机构正常运转，完成日常工作任务，而发生的人员支出和公用支出。</w:t>
      </w:r>
    </w:p>
    <w:p>
      <w:pPr>
        <w:tabs>
          <w:tab w:val="left" w:pos="11490"/>
        </w:tabs>
        <w:ind w:firstLine="640" w:firstLineChars="200"/>
        <w:rPr>
          <w:rFonts w:ascii="仿宋_GB2312" w:eastAsia="仿宋_GB2312" w:cs="仿宋_GB2312"/>
          <w:bCs/>
          <w:sz w:val="32"/>
          <w:szCs w:val="32"/>
        </w:rPr>
      </w:pPr>
      <w:r>
        <w:rPr>
          <w:rFonts w:ascii="仿宋_GB2312" w:eastAsia="仿宋_GB2312" w:cs="仿宋_GB2312"/>
          <w:bCs/>
          <w:sz w:val="32"/>
          <w:szCs w:val="32"/>
        </w:rPr>
        <w:t>3</w:t>
      </w:r>
      <w:r>
        <w:rPr>
          <w:rFonts w:hint="eastAsia" w:ascii="仿宋_GB2312" w:eastAsia="仿宋_GB2312" w:cs="仿宋_GB2312"/>
          <w:bCs/>
          <w:sz w:val="32"/>
          <w:szCs w:val="32"/>
        </w:rPr>
        <w:t>、项目支出：是指在基本支出之外，为完成特定行政任务和事业发展目标，而发生的支出。</w:t>
      </w:r>
    </w:p>
    <w:p>
      <w:pPr>
        <w:tabs>
          <w:tab w:val="left" w:pos="11490"/>
        </w:tabs>
        <w:ind w:firstLine="640" w:firstLineChars="200"/>
        <w:rPr>
          <w:rFonts w:ascii="仿宋_GB2312" w:eastAsia="仿宋_GB2312" w:cs="仿宋_GB2312"/>
          <w:bCs/>
          <w:sz w:val="32"/>
          <w:szCs w:val="32"/>
        </w:rPr>
      </w:pPr>
      <w:r>
        <w:rPr>
          <w:rFonts w:ascii="仿宋_GB2312" w:eastAsia="仿宋_GB2312" w:cs="仿宋_GB2312"/>
          <w:bCs/>
          <w:sz w:val="32"/>
          <w:szCs w:val="32"/>
        </w:rPr>
        <w:t>4</w:t>
      </w:r>
      <w:r>
        <w:rPr>
          <w:rFonts w:hint="eastAsia" w:ascii="仿宋_GB2312" w:eastAsia="仿宋_GB2312" w:cs="仿宋_GB2312"/>
          <w:bCs/>
          <w:sz w:val="32"/>
          <w:szCs w:val="32"/>
        </w:rPr>
        <w:t>、机关运行费：是指为保证行政单位（包括参照公务员管理的事业单位）运行，用于购买货物和服务的各项资金。主要包括：办公费、印刷费，水费、电费、邮电费、福利费、日常维修费、办公取暖费、办公物业服务费、公务车运行维护费等。</w:t>
      </w:r>
    </w:p>
    <w:p>
      <w:pPr>
        <w:tabs>
          <w:tab w:val="left" w:pos="11490"/>
        </w:tabs>
        <w:ind w:firstLine="640" w:firstLineChars="200"/>
        <w:rPr>
          <w:rFonts w:ascii="Times New Roman" w:hAnsi="Times New Roman" w:eastAsia="方正仿宋_GBK"/>
          <w:b/>
          <w:sz w:val="32"/>
          <w:szCs w:val="32"/>
        </w:rPr>
        <w:sectPr>
          <w:footerReference r:id="rId3" w:type="default"/>
          <w:footerReference r:id="rId4" w:type="even"/>
          <w:pgSz w:w="11907" w:h="16839"/>
          <w:pgMar w:top="1361" w:right="1020" w:bottom="1361" w:left="1020" w:header="851" w:footer="992" w:gutter="0"/>
          <w:cols w:space="720" w:num="1"/>
          <w:docGrid w:type="lines" w:linePitch="312" w:charSpace="0"/>
        </w:sectPr>
      </w:pPr>
      <w:r>
        <w:rPr>
          <w:rFonts w:ascii="仿宋_GB2312" w:eastAsia="仿宋_GB2312" w:cs="仿宋_GB2312"/>
          <w:bCs/>
          <w:sz w:val="32"/>
          <w:szCs w:val="32"/>
        </w:rPr>
        <w:t>5</w:t>
      </w:r>
      <w:r>
        <w:rPr>
          <w:rFonts w:hint="eastAsia" w:ascii="仿宋_GB2312" w:eastAsia="仿宋_GB2312" w:cs="仿宋_GB2312"/>
          <w:bCs/>
          <w:sz w:val="32"/>
          <w:szCs w:val="32"/>
        </w:rPr>
        <w:t>、“三公”经费：纳入县级预算管理的“三公”经费，是指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等支出；公务接待费反映单位按规定开支的各类公务接待（含外宾接待）支出。</w:t>
      </w:r>
      <w:bookmarkEnd w:id="0"/>
    </w:p>
    <w:p>
      <w:pPr>
        <w:autoSpaceDE w:val="0"/>
        <w:autoSpaceDN w:val="0"/>
        <w:adjustRightInd w:val="0"/>
        <w:spacing w:line="584" w:lineRule="exact"/>
        <w:jc w:val="left"/>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2AF" w:usb1="01D77CFB" w:usb2="00000012" w:usb3="00000000" w:csb0="00080001" w:csb1="00000000"/>
  </w:font>
  <w:font w:name="方正书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DengXian-Regular">
    <w:altName w:val="宋体"/>
    <w:panose1 w:val="00000000000000000000"/>
    <w:charset w:val="86"/>
    <w:family w:val="auto"/>
    <w:pitch w:val="default"/>
    <w:sig w:usb0="00000000" w:usb1="00000000" w:usb2="0000001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Times New Roman"/>
    <w:panose1 w:val="00000000000000000000"/>
    <w:charset w:val="00"/>
    <w:family w:val="swiss"/>
    <w:pitch w:val="default"/>
    <w:sig w:usb0="00000000" w:usb1="00000000" w:usb2="00000000" w:usb3="00000000" w:csb0="00000001" w:csb1="00000000"/>
  </w:font>
  <w:font w:name="方正仿宋_GBK">
    <w:altName w:val="微软雅黑"/>
    <w:panose1 w:val="02000000000000000000"/>
    <w:charset w:val="86"/>
    <w:family w:val="script"/>
    <w:pitch w:val="default"/>
    <w:sig w:usb0="00000000" w:usb1="00000000"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22</w:t>
    </w:r>
    <w:r>
      <w:rPr>
        <w:rStyle w:val="10"/>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 xml:space="preserve"> </w:t>
    </w:r>
    <w:r>
      <w:rPr>
        <w:rStyle w:val="10"/>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pPr>
        <w:tabs>
          <w:tab w:val="left" w:pos="0"/>
        </w:tabs>
        <w:ind w:left="0" w:firstLine="0"/>
      </w:pPr>
      <w:rPr>
        <w:rFonts w:hint="eastAsia"/>
      </w:rPr>
    </w:lvl>
  </w:abstractNum>
  <w:abstractNum w:abstractNumId="1">
    <w:nsid w:val="4A50205D"/>
    <w:multiLevelType w:val="multilevel"/>
    <w:tmpl w:val="4A50205D"/>
    <w:lvl w:ilvl="0" w:tentative="0">
      <w:start w:val="1"/>
      <w:numFmt w:val="japaneseCounting"/>
      <w:lvlText w:val="（%1）"/>
      <w:lvlJc w:val="left"/>
      <w:pPr>
        <w:tabs>
          <w:tab w:val="left" w:pos="0"/>
        </w:tabs>
        <w:ind w:left="1080" w:hanging="1080"/>
      </w:pPr>
      <w:rPr>
        <w:rFonts w:hint="default"/>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2">
    <w:nsid w:val="5DCA7284"/>
    <w:multiLevelType w:val="singleLevel"/>
    <w:tmpl w:val="5DCA7284"/>
    <w:lvl w:ilvl="0" w:tentative="0">
      <w:start w:val="4"/>
      <w:numFmt w:val="chineseCounting"/>
      <w:suff w:val="nothing"/>
      <w:lvlText w:val="%1、"/>
      <w:lvlJc w:val="left"/>
      <w:pPr>
        <w:tabs>
          <w:tab w:val="left" w:pos="0"/>
        </w:tabs>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growAutofit/>
    <w:useFELayout/>
    <w:compatSetting w:name="compatibilityMode" w:uri="http://schemas.microsoft.com/office/word" w:val="14"/>
  </w:compat>
  <w:rsids>
    <w:rsidRoot w:val="00000000"/>
    <w:rsid w:val="3EE51741"/>
    <w:rsid w:val="57FEC97F"/>
    <w:rsid w:val="674E0C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Cambria" w:hAnsi="Cambria"/>
      <w:b/>
      <w:bCs/>
      <w:sz w:val="32"/>
      <w:szCs w:val="32"/>
    </w:rPr>
  </w:style>
  <w:style w:type="paragraph" w:styleId="4">
    <w:name w:val="heading 3"/>
    <w:basedOn w:val="1"/>
    <w:next w:val="1"/>
    <w:qFormat/>
    <w:uiPriority w:val="0"/>
    <w:pPr>
      <w:keepNext/>
      <w:keepLines/>
      <w:widowControl w:val="0"/>
      <w:spacing w:before="260" w:after="260" w:line="415" w:lineRule="auto"/>
      <w:outlineLvl w:val="2"/>
    </w:pPr>
    <w:rPr>
      <w:rFonts w:ascii="Times New Roman" w:hAnsi="Times New Roman"/>
      <w:b/>
      <w:bCs/>
      <w:sz w:val="32"/>
      <w:szCs w:val="32"/>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cs="宋体"/>
      <w:kern w:val="0"/>
      <w:sz w:val="24"/>
      <w:szCs w:val="24"/>
    </w:rPr>
  </w:style>
  <w:style w:type="character" w:styleId="10">
    <w:name w:val="page number"/>
    <w:basedOn w:val="9"/>
    <w:qFormat/>
    <w:uiPriority w:val="0"/>
    <w:rPr>
      <w:rFonts w:cs="Times New Roman"/>
    </w:rPr>
  </w:style>
  <w:style w:type="paragraph" w:customStyle="1" w:styleId="11">
    <w:name w:val="列出段落1"/>
    <w:basedOn w:val="1"/>
    <w:qFormat/>
    <w:uiPriority w:val="0"/>
    <w:pPr>
      <w:ind w:firstLine="200" w:firstLineChars="200"/>
    </w:pPr>
  </w:style>
  <w:style w:type="paragraph" w:styleId="12">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a:ln>
              <a:noFill/>
            </a:ln>
          </c:spPr>
          <c:explosion val="0"/>
          <c:dPt>
            <c:idx val="0"/>
            <c:bubble3D val="0"/>
            <c:spPr>
              <a:solidFill>
                <a:srgbClr val="4F81BD"/>
              </a:solidFill>
              <a:ln>
                <a:noFill/>
              </a:ln>
            </c:spPr>
          </c:dPt>
          <c:dPt>
            <c:idx val="1"/>
            <c:bubble3D val="0"/>
            <c:spPr>
              <a:solidFill>
                <a:srgbClr val="C0504D"/>
              </a:solidFill>
              <a:ln>
                <a:noFill/>
              </a:ln>
            </c:spPr>
          </c:dPt>
          <c:dLbls>
            <c:dLbl>
              <c:idx val="1"/>
              <c:layout>
                <c:manualLayout>
                  <c:x val="-0.09429386"/>
                  <c:y val="0.047055047"/>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一般公共预算拨款</c:v>
                </c:pt>
                <c:pt idx="1">
                  <c:v>政府性基金</c:v>
                </c:pt>
              </c:strCache>
            </c:strRef>
          </c:cat>
          <c:val>
            <c:numRef>
              <c:f>'Sheet1'!$B$2:$B$3</c:f>
              <c:numCache>
                <c:formatCode>0.00%</c:formatCode>
                <c:ptCount val="2"/>
                <c:pt idx="0">
                  <c:v>0.9767</c:v>
                </c:pt>
                <c:pt idx="1">
                  <c:v>0.0233</c:v>
                </c:pt>
              </c:numCache>
            </c:numRef>
          </c:val>
        </c:ser>
        <c:dLbls>
          <c:showLegendKey val="0"/>
          <c:showVal val="0"/>
          <c:showCatName val="0"/>
          <c:showSerName val="0"/>
          <c:showPercent val="1"/>
          <c:showBubbleSize val="0"/>
          <c:showLeaderLines val="1"/>
        </c:dLbls>
        <c:firstSliceAng val="0"/>
      </c:pieChart>
      <c:spPr>
        <a:noFill/>
        <a:ln>
          <a:noFill/>
        </a:ln>
      </c:spPr>
    </c:plotArea>
    <c:legend>
      <c:legendPos val="r"/>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legend>
    <c:plotVisOnly val="1"/>
    <c:dispBlanksAs val="zero"/>
    <c:showDLblsOverMax val="0"/>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 (2)'!$B$1</c:f>
              <c:strCache>
                <c:ptCount val="1"/>
                <c:pt idx="0">
                  <c:v>销售额</c:v>
                </c:pt>
              </c:strCache>
            </c:strRef>
          </c:tx>
          <c:spPr>
            <a:ln>
              <a:noFill/>
            </a:ln>
          </c:spPr>
          <c:explosion val="0"/>
          <c:dPt>
            <c:idx val="0"/>
            <c:bubble3D val="0"/>
            <c:spPr>
              <a:solidFill>
                <a:srgbClr val="4F81BD"/>
              </a:solidFill>
              <a:ln>
                <a:noFill/>
              </a:ln>
            </c:spPr>
          </c:dPt>
          <c:dPt>
            <c:idx val="1"/>
            <c:bubble3D val="0"/>
            <c:spPr>
              <a:solidFill>
                <a:srgbClr val="C0504D"/>
              </a:solidFill>
              <a:ln>
                <a:noFill/>
              </a:ln>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 (2)'!$A$2:$A$3</c:f>
              <c:strCache>
                <c:ptCount val="2"/>
                <c:pt idx="0">
                  <c:v>一般公共预算财政拨款</c:v>
                </c:pt>
                <c:pt idx="1">
                  <c:v>政府性基金</c:v>
                </c:pt>
              </c:strCache>
            </c:strRef>
          </c:cat>
          <c:val>
            <c:numRef>
              <c:f>'Sheet1 (2)'!$B$2:$B$3</c:f>
              <c:numCache>
                <c:formatCode>0.00%</c:formatCode>
                <c:ptCount val="2"/>
                <c:pt idx="0">
                  <c:v>0.9724</c:v>
                </c:pt>
                <c:pt idx="1">
                  <c:v>0.0276</c:v>
                </c:pt>
              </c:numCache>
            </c:numRef>
          </c:val>
        </c:ser>
        <c:dLbls>
          <c:showLegendKey val="0"/>
          <c:showVal val="0"/>
          <c:showCatName val="0"/>
          <c:showSerName val="0"/>
          <c:showPercent val="1"/>
          <c:showBubbleSize val="0"/>
          <c:showLeaderLines val="1"/>
        </c:dLbls>
        <c:firstSliceAng val="0"/>
      </c:pieChart>
      <c:spPr>
        <a:noFill/>
        <a:ln>
          <a:noFill/>
        </a:ln>
      </c:spPr>
    </c:plotArea>
    <c:legend>
      <c:legendPos val="r"/>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legend>
    <c:plotVisOnly val="1"/>
    <c:dispBlanksAs val="zero"/>
    <c:showDLblsOverMax val="0"/>
  </c:chart>
  <c:spPr>
    <a:solidFill>
      <a:srgbClr val="FFFFFF"/>
    </a:solidFill>
    <a:ln w="9525" cap="flat" cmpd="sng" algn="ctr">
      <a:no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 (3)'!$B$1</c:f>
              <c:strCache>
                <c:ptCount val="1"/>
                <c:pt idx="0">
                  <c:v>销售额</c:v>
                </c:pt>
              </c:strCache>
            </c:strRef>
          </c:tx>
          <c:spPr>
            <a:solidFill>
              <a:srgbClr val="4F81BD"/>
            </a:solidFill>
            <a:ln>
              <a:noFill/>
            </a:ln>
          </c:spPr>
          <c:explosion val="0"/>
          <c:dPt>
            <c:idx val="0"/>
            <c:bubble3D val="0"/>
            <c:spPr>
              <a:solidFill>
                <a:srgbClr val="4F81BD"/>
              </a:solidFill>
              <a:ln>
                <a:noFill/>
              </a:ln>
            </c:spPr>
          </c:dPt>
          <c:dPt>
            <c:idx val="1"/>
            <c:bubble3D val="0"/>
            <c:spPr>
              <a:solidFill>
                <a:srgbClr val="C0504D"/>
              </a:solidFill>
              <a:ln>
                <a:noFill/>
              </a:ln>
            </c:spPr>
          </c:dPt>
          <c:dPt>
            <c:idx val="2"/>
            <c:bubble3D val="0"/>
            <c:spPr>
              <a:solidFill>
                <a:srgbClr val="9BBB59"/>
              </a:solidFill>
              <a:ln>
                <a:noFill/>
              </a:ln>
            </c:spPr>
          </c:dPt>
          <c:dPt>
            <c:idx val="3"/>
            <c:bubble3D val="0"/>
            <c:spPr>
              <a:solidFill>
                <a:srgbClr val="8064A2"/>
              </a:solidFill>
              <a:ln>
                <a:noFill/>
              </a:ln>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 (3)'!$A$2:$A$5</c:f>
              <c:strCache>
                <c:ptCount val="4"/>
                <c:pt idx="0">
                  <c:v>社会保障和就业支出</c:v>
                </c:pt>
                <c:pt idx="1">
                  <c:v>医疗卫生支出</c:v>
                </c:pt>
                <c:pt idx="2">
                  <c:v>农林水支出</c:v>
                </c:pt>
                <c:pt idx="3">
                  <c:v>其他支出</c:v>
                </c:pt>
              </c:strCache>
            </c:strRef>
          </c:cat>
          <c:val>
            <c:numRef>
              <c:f>'Sheet1 (3)'!$B$2:$B$5</c:f>
              <c:numCache>
                <c:formatCode>0.00%</c:formatCode>
                <c:ptCount val="4"/>
                <c:pt idx="0">
                  <c:v>0.8561</c:v>
                </c:pt>
                <c:pt idx="1">
                  <c:v>0.059</c:v>
                </c:pt>
                <c:pt idx="2">
                  <c:v>0.0571</c:v>
                </c:pt>
                <c:pt idx="3">
                  <c:v>0.0278</c:v>
                </c:pt>
              </c:numCache>
            </c:numRef>
          </c:val>
        </c:ser>
        <c:dLbls>
          <c:showLegendKey val="0"/>
          <c:showVal val="0"/>
          <c:showCatName val="0"/>
          <c:showSerName val="0"/>
          <c:showPercent val="1"/>
          <c:showBubbleSize val="0"/>
          <c:showLeaderLines val="1"/>
        </c:dLbls>
        <c:firstSliceAng val="0"/>
      </c:pieChart>
      <c:spPr>
        <a:noFill/>
        <a:ln>
          <a:noFill/>
        </a:ln>
      </c:spPr>
    </c:plotArea>
    <c:legend>
      <c:legendPos val="r"/>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legend>
    <c:plotVisOnly val="1"/>
    <c:dispBlanksAs val="zero"/>
    <c:showDLblsOverMax val="0"/>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MS</Company>
  <Pages>23</Pages>
  <Words>5696</Words>
  <Characters>6277</Characters>
  <Lines>404</Lines>
  <Paragraphs>115</Paragraphs>
  <TotalTime>296</TotalTime>
  <ScaleCrop>false</ScaleCrop>
  <LinksUpToDate>false</LinksUpToDate>
  <CharactersWithSpaces>6290</CharactersWithSpaces>
  <Application>WPS Office_11.8.2.11718_F1E327BC-269C-435d-A152-05C5408002CA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2019-11-11T15:35:00Z</dcterms:created>
  <dc:creator>USER-</dc:creator>
  <cp:lastModifiedBy>Administrator</cp:lastModifiedBy>
  <cp:lastPrinted>2019-11-14T11:23:00Z</cp:lastPrinted>
  <dcterms:modified xsi:type="dcterms:W3CDTF">2024-01-18T06:32:03Z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7178D49CB8C14B54AEB4E7038AE5382C</vt:lpwstr>
  </property>
</Properties>
</file>