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default" w:ascii="Times New Roman" w:hAnsi="Times New Roman" w:eastAsia="方正小标宋简体" w:cs="Times New Roman"/>
          <w:sz w:val="44"/>
          <w:szCs w:val="44"/>
          <w:lang w:val="en-US" w:eastAsia="zh-CN"/>
        </w:rPr>
        <w:t>人民代表大会常务委员会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大城县人民代表大会常务委员会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1、在本行政区域内,保证宪法、法律、行政法规和上级人民代表大会及其常务委员会决议的遵守和执行，领导或主持县人民代表大会的选举，召集县人民代表大会会议。讨论、决定本行政区域内的政治、经济、教育、科学、文化、卫生、环境和资源保护、民政、民族等工作的重大事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2、根据县人民政府的建议，决定对本行政区域内的国民经济和社会发展计划、预算的部分变更。监督县人民政府、人民法院和人民检察院的工作。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3、联系县人大代表，依法保障人大代表的合法权益，撤销受理人民群众对“一府两院”和国家工作人员的申诉和意见。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4、撤销乡镇人民代表大会及其常务委员会的不适当的决议。撤销县人民政府的不适当的决定和命令。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5、在县人民代表大会闭会期间，决定副县长的个别任免，在县长和人民法院院长、人民检察院长因故不能担任职务的时候，从人民政府、人民法院、人民检察院副职领导人中决定代理的人选。根据县长的提名，决定县人民政府办公室主任、局长的任免。按照人民法院组织法和人民检察院组织法的规定，任免人民法院副院长、庭长、副庭长、审判委员会委员、审判员，任免人民检察院副检察长、检察委员会委员、检察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6、在县人民代表大会闭会期间，补选市人民代表大会出缺的代表和罢免个别代表，决定授予地方荣誉称号。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7、做好人民代表大会、人大常委会的筹备、召开事宜，做好人大代表的视察、检查活动。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Times New Roman" w:hAnsi="Times New Roman" w:eastAsia="仿宋_GB2312" w:cs="Times New Roman"/>
          <w:sz w:val="32"/>
          <w:szCs w:val="32"/>
        </w:rPr>
      </w:pPr>
      <w:r>
        <w:rPr>
          <w:rFonts w:hint="eastAsia" w:ascii="仿宋_GB2312" w:eastAsia="仿宋_GB2312" w:cs="仿宋_GB2312"/>
          <w:sz w:val="32"/>
          <w:szCs w:val="32"/>
          <w:lang w:bidi="ar-SA"/>
        </w:rPr>
        <w:t>8、完成领导交办的其他任务。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1" w:hRule="atLeast"/>
          <w:jc w:val="center"/>
        </w:trPr>
        <w:tc>
          <w:tcPr>
            <w:tcW w:w="4443" w:type="dxa"/>
            <w:shd w:val="clear" w:color="auto" w:fill="auto"/>
            <w:vAlign w:val="center"/>
          </w:tcPr>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大城县人民代表大会常务委员会</w:t>
            </w:r>
          </w:p>
        </w:tc>
        <w:tc>
          <w:tcPr>
            <w:tcW w:w="1134" w:type="dxa"/>
            <w:shd w:val="clear" w:color="auto" w:fill="auto"/>
            <w:vAlign w:val="center"/>
          </w:tcPr>
          <w:p>
            <w:pPr>
              <w:spacing w:line="300" w:lineRule="exact"/>
              <w:ind w:firstLine="210" w:firstLineChars="10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行政</w:t>
            </w:r>
          </w:p>
        </w:tc>
        <w:tc>
          <w:tcPr>
            <w:tcW w:w="1276" w:type="dxa"/>
            <w:shd w:val="clear" w:color="auto" w:fill="auto"/>
            <w:vAlign w:val="center"/>
          </w:tcPr>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正处级</w:t>
            </w:r>
          </w:p>
        </w:tc>
        <w:tc>
          <w:tcPr>
            <w:tcW w:w="2902" w:type="dxa"/>
            <w:shd w:val="clear" w:color="auto" w:fill="auto"/>
            <w:vAlign w:val="center"/>
          </w:tcPr>
          <w:p>
            <w:pPr>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sz w:val="32"/>
          <w:szCs w:val="32"/>
        </w:rPr>
        <w:t>大城县</w:t>
      </w:r>
      <w:r>
        <w:rPr>
          <w:rFonts w:ascii="Times New Roman" w:hAnsi="Times New Roman" w:eastAsia="仿宋_GB2312"/>
          <w:sz w:val="32"/>
          <w:szCs w:val="32"/>
        </w:rPr>
        <w:t>人民代表大会常务委员会</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859.94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859.94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ascii="Times New Roman" w:hAnsi="Times New Roman" w:eastAsia="仿宋_GB2312"/>
          <w:sz w:val="32"/>
          <w:szCs w:val="32"/>
        </w:rPr>
        <w:t>人民代表大会常务委员会</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859.94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858.74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751.25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107.48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1.20</w:t>
      </w:r>
      <w:r>
        <w:rPr>
          <w:rFonts w:ascii="Times New Roman" w:hAnsi="Times New Roman" w:eastAsia="仿宋_GB2312" w:cs="Times New Roman"/>
          <w:sz w:val="32"/>
          <w:szCs w:val="32"/>
        </w:rPr>
        <w:t>万元，主要为</w:t>
      </w:r>
      <w:r>
        <w:rPr>
          <w:rFonts w:hint="eastAsia" w:ascii="仿宋_GB2312" w:eastAsia="仿宋_GB2312"/>
          <w:sz w:val="32"/>
          <w:szCs w:val="32"/>
        </w:rPr>
        <w:t>建档立卡</w:t>
      </w:r>
      <w:r>
        <w:rPr>
          <w:rFonts w:hint="eastAsia" w:ascii="仿宋_GB2312" w:eastAsia="仿宋_GB2312"/>
          <w:sz w:val="32"/>
          <w:szCs w:val="32"/>
          <w:lang w:eastAsia="zh-CN"/>
        </w:rPr>
        <w:t>脱贫困</w:t>
      </w:r>
      <w:r>
        <w:rPr>
          <w:rFonts w:hint="eastAsia" w:ascii="仿宋_GB2312" w:eastAsia="仿宋_GB2312"/>
          <w:sz w:val="32"/>
          <w:szCs w:val="32"/>
        </w:rPr>
        <w:t>户</w:t>
      </w:r>
      <w:r>
        <w:rPr>
          <w:rFonts w:hint="eastAsia" w:ascii="仿宋_GB2312" w:eastAsia="仿宋_GB2312"/>
          <w:sz w:val="32"/>
          <w:szCs w:val="32"/>
          <w:lang w:eastAsia="zh-CN"/>
        </w:rPr>
        <w:t>生产生活补助金</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859.94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31.55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149.95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118.4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w:t>
      </w:r>
      <w:r>
        <w:rPr>
          <w:rFonts w:hint="eastAsia" w:ascii="仿宋_GB2312" w:eastAsia="仿宋_GB2312" w:cs="仿宋_GB2312"/>
          <w:sz w:val="32"/>
          <w:szCs w:val="32"/>
          <w:lang w:bidi="ar-SA"/>
        </w:rPr>
        <w:t>人大代表活动经费、人大常委会</w:t>
      </w:r>
      <w:r>
        <w:rPr>
          <w:rFonts w:hint="eastAsia" w:ascii="仿宋_GB2312" w:eastAsia="仿宋_GB2312" w:cs="仿宋_GB2312"/>
          <w:sz w:val="32"/>
          <w:szCs w:val="32"/>
          <w:lang w:eastAsia="zh-CN" w:bidi="ar-SA"/>
        </w:rPr>
        <w:t>会议</w:t>
      </w:r>
      <w:r>
        <w:rPr>
          <w:rFonts w:hint="eastAsia" w:ascii="仿宋_GB2312" w:eastAsia="仿宋_GB2312" w:cs="仿宋_GB2312"/>
          <w:sz w:val="32"/>
          <w:szCs w:val="32"/>
          <w:lang w:bidi="ar-SA"/>
        </w:rPr>
        <w:t>经费、十</w:t>
      </w:r>
      <w:r>
        <w:rPr>
          <w:rFonts w:hint="eastAsia" w:ascii="仿宋_GB2312" w:eastAsia="仿宋_GB2312" w:cs="仿宋_GB2312"/>
          <w:sz w:val="32"/>
          <w:szCs w:val="32"/>
          <w:lang w:eastAsia="zh-CN" w:bidi="ar-SA"/>
        </w:rPr>
        <w:t>七</w:t>
      </w:r>
      <w:r>
        <w:rPr>
          <w:rFonts w:hint="eastAsia" w:ascii="仿宋_GB2312" w:eastAsia="仿宋_GB2312" w:cs="仿宋_GB2312"/>
          <w:sz w:val="32"/>
          <w:szCs w:val="32"/>
          <w:lang w:bidi="ar-SA"/>
        </w:rPr>
        <w:t>届人大</w:t>
      </w:r>
      <w:r>
        <w:rPr>
          <w:rFonts w:hint="eastAsia" w:ascii="仿宋_GB2312" w:eastAsia="仿宋_GB2312" w:cs="仿宋_GB2312"/>
          <w:sz w:val="32"/>
          <w:szCs w:val="32"/>
          <w:lang w:eastAsia="zh-CN" w:bidi="ar-SA"/>
        </w:rPr>
        <w:t>三</w:t>
      </w:r>
      <w:r>
        <w:rPr>
          <w:rFonts w:hint="eastAsia" w:ascii="仿宋_GB2312" w:eastAsia="仿宋_GB2312" w:cs="仿宋_GB2312"/>
          <w:sz w:val="32"/>
          <w:szCs w:val="32"/>
          <w:lang w:bidi="ar-SA"/>
        </w:rPr>
        <w:t>次会议经费、</w:t>
      </w:r>
      <w:r>
        <w:rPr>
          <w:rFonts w:hint="eastAsia" w:ascii="仿宋_GB2312" w:eastAsia="仿宋_GB2312" w:cs="仿宋_GB2312"/>
          <w:sz w:val="32"/>
          <w:szCs w:val="32"/>
          <w:lang w:eastAsia="zh-CN" w:bidi="ar-SA"/>
        </w:rPr>
        <w:t>省市联动监督工作经费、</w:t>
      </w:r>
      <w:r>
        <w:rPr>
          <w:rFonts w:hint="eastAsia" w:ascii="仿宋_GB2312" w:eastAsia="仿宋_GB2312" w:cs="仿宋_GB2312"/>
          <w:sz w:val="32"/>
          <w:szCs w:val="32"/>
          <w:lang w:bidi="ar-SA"/>
        </w:rPr>
        <w:t>培训费、离退休经费</w:t>
      </w:r>
      <w:r>
        <w:rPr>
          <w:rFonts w:hint="eastAsia" w:ascii="仿宋_GB2312" w:eastAsia="仿宋_GB2312" w:cs="仿宋_GB2312"/>
          <w:sz w:val="32"/>
          <w:szCs w:val="32"/>
          <w:lang w:eastAsia="zh-CN" w:bidi="ar-SA"/>
        </w:rPr>
        <w:t>项目支出</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107.48</w:t>
      </w:r>
      <w:r>
        <w:rPr>
          <w:rFonts w:ascii="Times New Roman" w:hAnsi="Times New Roman" w:eastAsia="仿宋_GB2312" w:cs="Times New Roman"/>
          <w:sz w:val="32"/>
          <w:szCs w:val="32"/>
        </w:rPr>
        <w:t>万元，主要用于</w:t>
      </w:r>
      <w:r>
        <w:rPr>
          <w:rFonts w:hint="eastAsia" w:ascii="仿宋_GB2312" w:eastAsia="仿宋_GB2312" w:cs="仿宋_GB2312"/>
          <w:sz w:val="32"/>
          <w:szCs w:val="32"/>
          <w:lang w:bidi="ar-SA"/>
        </w:rPr>
        <w:t>办公用品购置、</w:t>
      </w:r>
      <w:r>
        <w:rPr>
          <w:rFonts w:hint="eastAsia" w:ascii="仿宋_GB2312" w:eastAsia="仿宋_GB2312" w:cs="仿宋_GB2312"/>
          <w:sz w:val="32"/>
          <w:szCs w:val="32"/>
          <w:lang w:eastAsia="zh-CN" w:bidi="ar-SA"/>
        </w:rPr>
        <w:t>印刷费、</w:t>
      </w:r>
      <w:r>
        <w:rPr>
          <w:rFonts w:hint="eastAsia" w:ascii="仿宋_GB2312" w:eastAsia="仿宋_GB2312" w:cs="仿宋_GB2312"/>
          <w:sz w:val="32"/>
          <w:szCs w:val="32"/>
          <w:lang w:bidi="ar-SA"/>
        </w:rPr>
        <w:t>办公区域的日常维修、邮电费、差旅费、工会经费、福利费、</w:t>
      </w:r>
      <w:r>
        <w:rPr>
          <w:rFonts w:hint="eastAsia" w:ascii="仿宋_GB2312" w:eastAsia="仿宋_GB2312"/>
          <w:sz w:val="32"/>
          <w:szCs w:val="32"/>
        </w:rPr>
        <w:t>公务用车运行维护费、公务员交通补贴</w:t>
      </w:r>
      <w:r>
        <w:rPr>
          <w:rFonts w:hint="eastAsia" w:ascii="仿宋_GB2312" w:eastAsia="仿宋_GB2312"/>
          <w:sz w:val="32"/>
          <w:szCs w:val="32"/>
          <w:lang w:eastAsia="zh-CN"/>
        </w:rPr>
        <w:t>、其他交通费用、</w:t>
      </w:r>
      <w:r>
        <w:rPr>
          <w:rFonts w:hint="eastAsia" w:ascii="仿宋_GB2312" w:eastAsia="仿宋_GB2312"/>
          <w:sz w:val="32"/>
          <w:szCs w:val="32"/>
        </w:rPr>
        <w:t>其他商品和服务</w:t>
      </w:r>
      <w:r>
        <w:rPr>
          <w:rFonts w:hint="eastAsia" w:ascii="仿宋_GB2312" w:eastAsia="仿宋_GB2312"/>
          <w:sz w:val="32"/>
          <w:szCs w:val="32"/>
          <w:lang w:eastAsia="zh-CN"/>
        </w:rPr>
        <w:t>支出</w:t>
      </w:r>
      <w:r>
        <w:rPr>
          <w:rFonts w:hint="eastAsia" w:ascii="仿宋_GB2312" w:eastAsia="仿宋_GB2312" w:cs="仿宋_GB2312"/>
          <w:sz w:val="32"/>
          <w:szCs w:val="32"/>
          <w:lang w:bidi="ar-SA"/>
        </w:rPr>
        <w:t>等日常运行支出</w:t>
      </w:r>
      <w:r>
        <w:rPr>
          <w:rFonts w:hint="eastAsia" w:ascii="仿宋_GB2312" w:eastAsia="仿宋_GB2312" w:cs="仿宋_GB2312"/>
          <w:sz w:val="32"/>
          <w:szCs w:val="32"/>
          <w:lang w:eastAsia="zh-CN" w:bidi="ar-SA"/>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13.00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val="en-US" w:eastAsia="zh-CN"/>
        </w:rPr>
        <w:t>13.00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val="en-US" w:eastAsia="zh-CN"/>
        </w:rPr>
        <w:t>13.00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hint="eastAsia" w:ascii="仿宋_GB2312" w:eastAsia="仿宋_GB2312" w:cs="仿宋_GB2312"/>
          <w:sz w:val="32"/>
          <w:szCs w:val="32"/>
          <w:lang w:bidi="ar-SA"/>
        </w:rPr>
        <w:t>因公出国（境）费与</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hint="eastAsia" w:ascii="仿宋_GB2312" w:eastAsia="仿宋_GB2312" w:cs="仿宋_GB2312"/>
          <w:sz w:val="32"/>
          <w:szCs w:val="32"/>
          <w:lang w:bidi="ar-SA"/>
        </w:rPr>
        <w:t>年持平，无增减变化；</w:t>
      </w:r>
      <w:r>
        <w:rPr>
          <w:rFonts w:ascii="Times New Roman" w:hAnsi="Times New Roman" w:eastAsia="仿宋_GB2312" w:cs="Times New Roman"/>
          <w:sz w:val="32"/>
          <w:szCs w:val="32"/>
        </w:rPr>
        <w:t>公务用车购置及运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万元（其中：公务用车购置费</w:t>
      </w:r>
      <w:r>
        <w:rPr>
          <w:rFonts w:hint="eastAsia" w:ascii="仿宋_GB2312" w:eastAsia="仿宋_GB2312" w:cs="仿宋_GB2312"/>
          <w:sz w:val="32"/>
          <w:szCs w:val="32"/>
          <w:lang w:bidi="ar-SA"/>
        </w:rPr>
        <w:t>与</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hint="eastAsia" w:ascii="仿宋_GB2312" w:eastAsia="仿宋_GB2312" w:cs="仿宋_GB2312"/>
          <w:sz w:val="32"/>
          <w:szCs w:val="32"/>
          <w:lang w:bidi="ar-SA"/>
        </w:rPr>
        <w:t>年相比持平，无增减变化</w:t>
      </w:r>
      <w:r>
        <w:rPr>
          <w:rFonts w:hint="eastAsia" w:ascii="仿宋_GB2312" w:eastAsia="仿宋_GB2312" w:cs="仿宋_GB2312"/>
          <w:sz w:val="32"/>
          <w:szCs w:val="32"/>
          <w:lang w:eastAsia="zh-CN" w:bidi="ar-SA"/>
        </w:rPr>
        <w:t>；</w:t>
      </w:r>
      <w:r>
        <w:rPr>
          <w:rFonts w:ascii="Times New Roman" w:hAnsi="Times New Roman" w:eastAsia="仿宋_GB2312" w:cs="Times New Roman"/>
          <w:sz w:val="32"/>
          <w:szCs w:val="32"/>
        </w:rPr>
        <w:t>公务用车运</w:t>
      </w:r>
      <w:r>
        <w:rPr>
          <w:rFonts w:hint="eastAsia" w:ascii="Times New Roman" w:hAnsi="Times New Roman" w:eastAsia="仿宋_GB2312" w:cs="Times New Roman"/>
          <w:sz w:val="32"/>
          <w:szCs w:val="32"/>
          <w:lang w:eastAsia="zh-CN"/>
        </w:rPr>
        <w:t>行</w:t>
      </w:r>
      <w:r>
        <w:rPr>
          <w:rFonts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w:t>
      </w:r>
      <w:r>
        <w:rPr>
          <w:rFonts w:hint="eastAsia" w:ascii="Times New Roman" w:hAnsi="Times New Roman" w:eastAsia="仿宋_GB2312" w:cs="Times New Roman"/>
          <w:sz w:val="32"/>
          <w:szCs w:val="32"/>
          <w:lang w:eastAsia="zh-CN"/>
        </w:rPr>
        <w:t>各科室调研、视察、检查活动增多。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仿宋_GB2312" w:eastAsia="仿宋_GB2312" w:cs="仿宋_GB2312"/>
          <w:sz w:val="32"/>
          <w:szCs w:val="32"/>
          <w:lang w:bidi="ar-SA"/>
        </w:rPr>
        <w:t>与</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hint="eastAsia" w:ascii="仿宋_GB2312" w:eastAsia="仿宋_GB2312" w:cs="仿宋_GB2312"/>
          <w:sz w:val="32"/>
          <w:szCs w:val="32"/>
          <w:lang w:bidi="ar-SA"/>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4"/>
        <w:widowControl/>
        <w:spacing w:line="600" w:lineRule="exact"/>
        <w:ind w:firstLine="640" w:firstLineChars="200"/>
        <w:rPr>
          <w:rFonts w:ascii="仿宋_GB2312" w:eastAsia="仿宋_GB2312" w:cs="Times New Roman"/>
          <w:sz w:val="32"/>
          <w:szCs w:val="32"/>
        </w:rPr>
      </w:pPr>
      <w:r>
        <w:rPr>
          <w:rFonts w:hint="eastAsia" w:ascii="仿宋_GB2312" w:eastAsia="仿宋_GB2312"/>
          <w:kern w:val="0"/>
          <w:sz w:val="32"/>
          <w:szCs w:val="32"/>
        </w:rPr>
        <w:t>在中共大城县委的坚强领导下，坚持以习近平新时代中国特色社会主义思想为</w:t>
      </w:r>
      <w:r>
        <w:rPr>
          <w:rFonts w:hint="eastAsia" w:ascii="仿宋_GB2312" w:eastAsia="仿宋_GB2312"/>
          <w:kern w:val="0"/>
          <w:sz w:val="32"/>
          <w:szCs w:val="32"/>
          <w:lang w:eastAsia="zh-CN"/>
        </w:rPr>
        <w:t>统领</w:t>
      </w:r>
      <w:r>
        <w:rPr>
          <w:rFonts w:hint="eastAsia" w:ascii="仿宋_GB2312" w:eastAsia="仿宋_GB2312"/>
          <w:kern w:val="0"/>
          <w:sz w:val="32"/>
          <w:szCs w:val="32"/>
        </w:rPr>
        <w:t>，</w:t>
      </w:r>
      <w:r>
        <w:rPr>
          <w:rFonts w:hint="eastAsia" w:ascii="仿宋_GB2312" w:eastAsia="仿宋_GB2312"/>
          <w:kern w:val="0"/>
          <w:sz w:val="32"/>
          <w:szCs w:val="32"/>
          <w:lang w:eastAsia="zh-CN"/>
        </w:rPr>
        <w:t>继续深化“转作风、提士气、打硬仗、勇争先”</w:t>
      </w:r>
      <w:r>
        <w:rPr>
          <w:rFonts w:hint="eastAsia" w:ascii="仿宋_GB2312" w:eastAsia="仿宋_GB2312"/>
          <w:kern w:val="0"/>
          <w:sz w:val="32"/>
          <w:szCs w:val="32"/>
        </w:rPr>
        <w:t>，</w:t>
      </w:r>
      <w:r>
        <w:rPr>
          <w:rFonts w:hint="eastAsia" w:ascii="仿宋_GB2312" w:eastAsia="仿宋_GB2312"/>
          <w:kern w:val="0"/>
          <w:sz w:val="32"/>
          <w:szCs w:val="32"/>
          <w:lang w:eastAsia="zh-CN"/>
        </w:rPr>
        <w:t>紧紧围绕打好打赢园区项目、乡村振兴、形象提升三场硬仗，依法履职、奋发作为，全力推动转型升级、创新驱动、协同发展、生态环保、营商环境五项重点工作，</w:t>
      </w:r>
      <w:r>
        <w:rPr>
          <w:rFonts w:hint="eastAsia" w:ascii="仿宋_GB2312" w:eastAsia="仿宋_GB2312" w:cs="Batang"/>
          <w:sz w:val="32"/>
          <w:szCs w:val="32"/>
        </w:rPr>
        <w:t>聚集新思想，立足新</w:t>
      </w:r>
      <w:r>
        <w:rPr>
          <w:rFonts w:hint="eastAsia" w:ascii="仿宋_GB2312" w:eastAsia="仿宋_GB2312"/>
          <w:sz w:val="32"/>
          <w:szCs w:val="32"/>
        </w:rPr>
        <w:t>时</w:t>
      </w:r>
      <w:r>
        <w:rPr>
          <w:rFonts w:hint="eastAsia" w:ascii="仿宋_GB2312" w:eastAsia="仿宋_GB2312" w:cs="Batang"/>
          <w:sz w:val="32"/>
          <w:szCs w:val="32"/>
        </w:rPr>
        <w:t>代，在工作</w:t>
      </w:r>
      <w:r>
        <w:rPr>
          <w:rFonts w:hint="eastAsia" w:ascii="仿宋_GB2312" w:eastAsia="仿宋_GB2312"/>
          <w:sz w:val="32"/>
          <w:szCs w:val="32"/>
        </w:rPr>
        <w:t>实</w:t>
      </w:r>
      <w:r>
        <w:rPr>
          <w:rFonts w:hint="eastAsia" w:ascii="仿宋_GB2312" w:eastAsia="仿宋_GB2312" w:cs="Batang"/>
          <w:sz w:val="32"/>
          <w:szCs w:val="32"/>
        </w:rPr>
        <w:t>效上履</w:t>
      </w:r>
      <w:r>
        <w:rPr>
          <w:rFonts w:hint="eastAsia" w:ascii="仿宋_GB2312" w:eastAsia="仿宋_GB2312"/>
          <w:sz w:val="32"/>
          <w:szCs w:val="32"/>
        </w:rPr>
        <w:t>职尽责</w:t>
      </w:r>
      <w:r>
        <w:rPr>
          <w:rFonts w:hint="eastAsia" w:ascii="仿宋_GB2312" w:eastAsia="仿宋_GB2312" w:cs="Batang"/>
          <w:sz w:val="32"/>
          <w:szCs w:val="32"/>
        </w:rPr>
        <w:t>，深化新</w:t>
      </w:r>
      <w:r>
        <w:rPr>
          <w:rFonts w:hint="eastAsia" w:ascii="仿宋_GB2312" w:eastAsia="仿宋_GB2312"/>
          <w:sz w:val="32"/>
          <w:szCs w:val="32"/>
        </w:rPr>
        <w:t>实践</w:t>
      </w:r>
      <w:r>
        <w:rPr>
          <w:rFonts w:hint="eastAsia" w:ascii="仿宋_GB2312" w:eastAsia="仿宋_GB2312" w:cs="Batang"/>
          <w:sz w:val="32"/>
          <w:szCs w:val="32"/>
        </w:rPr>
        <w:t>。以新思想领航人大工作新征程，以新举措开创监督工作新局面，以新作为激发代表主体新活力，以新成果展示自身建设新形象。在</w:t>
      </w:r>
      <w:r>
        <w:rPr>
          <w:rFonts w:hint="eastAsia" w:ascii="仿宋_GB2312" w:eastAsia="仿宋_GB2312"/>
          <w:sz w:val="32"/>
          <w:szCs w:val="32"/>
        </w:rPr>
        <w:t>发挥</w:t>
      </w:r>
      <w:r>
        <w:rPr>
          <w:rFonts w:hint="eastAsia" w:ascii="仿宋_GB2312" w:eastAsia="仿宋_GB2312" w:cs="Batang"/>
          <w:sz w:val="32"/>
          <w:szCs w:val="32"/>
        </w:rPr>
        <w:t>代表作用上求</w:t>
      </w:r>
      <w:r>
        <w:rPr>
          <w:rFonts w:hint="eastAsia" w:ascii="仿宋_GB2312" w:eastAsia="仿宋_GB2312"/>
          <w:sz w:val="32"/>
          <w:szCs w:val="32"/>
        </w:rPr>
        <w:t>实创</w:t>
      </w:r>
      <w:r>
        <w:rPr>
          <w:rFonts w:hint="eastAsia" w:ascii="仿宋_GB2312" w:eastAsia="仿宋_GB2312" w:cs="Batang"/>
          <w:sz w:val="32"/>
          <w:szCs w:val="32"/>
        </w:rPr>
        <w:t>新，</w:t>
      </w:r>
      <w:r>
        <w:rPr>
          <w:rFonts w:hint="eastAsia" w:ascii="仿宋_GB2312" w:eastAsia="仿宋_GB2312"/>
          <w:sz w:val="32"/>
          <w:szCs w:val="32"/>
        </w:rPr>
        <w:t>组织</w:t>
      </w:r>
      <w:r>
        <w:rPr>
          <w:rFonts w:hint="eastAsia" w:ascii="仿宋_GB2312" w:eastAsia="仿宋_GB2312" w:cs="Batang"/>
          <w:sz w:val="32"/>
          <w:szCs w:val="32"/>
        </w:rPr>
        <w:t>代表</w:t>
      </w:r>
      <w:r>
        <w:rPr>
          <w:rFonts w:hint="eastAsia" w:ascii="仿宋_GB2312" w:eastAsia="仿宋_GB2312"/>
          <w:sz w:val="32"/>
          <w:szCs w:val="32"/>
        </w:rPr>
        <w:t>异</w:t>
      </w:r>
      <w:r>
        <w:rPr>
          <w:rFonts w:hint="eastAsia" w:ascii="仿宋_GB2312" w:eastAsia="仿宋_GB2312" w:cs="Batang"/>
          <w:sz w:val="32"/>
          <w:szCs w:val="32"/>
        </w:rPr>
        <w:t>地培</w:t>
      </w:r>
      <w:r>
        <w:rPr>
          <w:rFonts w:hint="eastAsia" w:ascii="仿宋_GB2312" w:eastAsia="仿宋_GB2312"/>
          <w:sz w:val="32"/>
          <w:szCs w:val="32"/>
        </w:rPr>
        <w:t>训</w:t>
      </w:r>
      <w:r>
        <w:rPr>
          <w:rFonts w:hint="eastAsia" w:ascii="仿宋_GB2312" w:eastAsia="仿宋_GB2312" w:cs="Batang"/>
          <w:sz w:val="32"/>
          <w:szCs w:val="32"/>
        </w:rPr>
        <w:t>、集中培</w:t>
      </w:r>
      <w:r>
        <w:rPr>
          <w:rFonts w:hint="eastAsia" w:ascii="仿宋_GB2312" w:eastAsia="仿宋_GB2312"/>
          <w:sz w:val="32"/>
          <w:szCs w:val="32"/>
        </w:rPr>
        <w:t>训</w:t>
      </w:r>
      <w:r>
        <w:rPr>
          <w:rFonts w:hint="eastAsia" w:ascii="仿宋_GB2312" w:eastAsia="仿宋_GB2312" w:cs="Batang"/>
          <w:sz w:val="32"/>
          <w:szCs w:val="32"/>
        </w:rPr>
        <w:t>等有效方式，着力提升代表的依法履</w:t>
      </w:r>
      <w:r>
        <w:rPr>
          <w:rFonts w:hint="eastAsia" w:ascii="仿宋_GB2312" w:eastAsia="仿宋_GB2312"/>
          <w:sz w:val="32"/>
          <w:szCs w:val="32"/>
        </w:rPr>
        <w:t>职</w:t>
      </w:r>
      <w:r>
        <w:rPr>
          <w:rFonts w:hint="eastAsia" w:ascii="仿宋_GB2312" w:eastAsia="仿宋_GB2312" w:cs="Batang"/>
          <w:sz w:val="32"/>
          <w:szCs w:val="32"/>
        </w:rPr>
        <w:t>能力水平。发挥“人大代表</w:t>
      </w:r>
      <w:r>
        <w:rPr>
          <w:rFonts w:hint="eastAsia" w:ascii="仿宋_GB2312" w:eastAsia="仿宋_GB2312"/>
          <w:sz w:val="32"/>
          <w:szCs w:val="32"/>
        </w:rPr>
        <w:t>联络</w:t>
      </w:r>
      <w:r>
        <w:rPr>
          <w:rFonts w:hint="eastAsia" w:ascii="仿宋_GB2312" w:eastAsia="仿宋_GB2312" w:cs="Batang"/>
          <w:sz w:val="32"/>
          <w:szCs w:val="32"/>
        </w:rPr>
        <w:t>站”的作用，</w:t>
      </w:r>
      <w:r>
        <w:rPr>
          <w:rFonts w:hint="eastAsia" w:ascii="仿宋_GB2312" w:eastAsia="仿宋_GB2312"/>
          <w:sz w:val="32"/>
          <w:szCs w:val="32"/>
        </w:rPr>
        <w:t>开</w:t>
      </w:r>
      <w:r>
        <w:rPr>
          <w:rFonts w:hint="eastAsia" w:ascii="仿宋_GB2312" w:eastAsia="仿宋_GB2312" w:cs="Batang"/>
          <w:sz w:val="32"/>
          <w:szCs w:val="32"/>
        </w:rPr>
        <w:t>展代表履</w:t>
      </w:r>
      <w:r>
        <w:rPr>
          <w:rFonts w:hint="eastAsia" w:ascii="仿宋_GB2312" w:eastAsia="仿宋_GB2312"/>
          <w:sz w:val="32"/>
          <w:szCs w:val="32"/>
        </w:rPr>
        <w:t>职</w:t>
      </w:r>
      <w:r>
        <w:rPr>
          <w:rFonts w:hint="eastAsia" w:ascii="仿宋_GB2312" w:eastAsia="仿宋_GB2312" w:cs="Batang"/>
          <w:sz w:val="32"/>
          <w:szCs w:val="32"/>
        </w:rPr>
        <w:t>考核，强化代表建</w:t>
      </w:r>
      <w:r>
        <w:rPr>
          <w:rFonts w:hint="eastAsia" w:ascii="仿宋_GB2312" w:eastAsia="仿宋_GB2312"/>
          <w:sz w:val="32"/>
          <w:szCs w:val="32"/>
        </w:rPr>
        <w:t>议</w:t>
      </w:r>
      <w:r>
        <w:rPr>
          <w:rFonts w:hint="eastAsia" w:ascii="仿宋_GB2312" w:eastAsia="仿宋_GB2312" w:cs="Batang"/>
          <w:sz w:val="32"/>
          <w:szCs w:val="32"/>
        </w:rPr>
        <w:t>督</w:t>
      </w:r>
      <w:r>
        <w:rPr>
          <w:rFonts w:hint="eastAsia" w:ascii="仿宋_GB2312" w:eastAsia="仿宋_GB2312"/>
          <w:sz w:val="32"/>
          <w:szCs w:val="32"/>
        </w:rPr>
        <w:t>办</w:t>
      </w:r>
      <w:r>
        <w:rPr>
          <w:rFonts w:hint="eastAsia" w:ascii="仿宋_GB2312" w:eastAsia="仿宋_GB2312" w:cs="Batang"/>
          <w:sz w:val="32"/>
          <w:szCs w:val="32"/>
        </w:rPr>
        <w:t>措施，</w:t>
      </w:r>
      <w:r>
        <w:rPr>
          <w:rFonts w:hint="eastAsia" w:ascii="仿宋_GB2312" w:eastAsia="仿宋_GB2312"/>
          <w:sz w:val="32"/>
          <w:szCs w:val="32"/>
        </w:rPr>
        <w:t>进</w:t>
      </w:r>
      <w:r>
        <w:rPr>
          <w:rFonts w:hint="eastAsia" w:ascii="仿宋_GB2312" w:eastAsia="仿宋_GB2312" w:cs="Batang"/>
          <w:sz w:val="32"/>
          <w:szCs w:val="32"/>
        </w:rPr>
        <w:t>一步完善常委</w:t>
      </w:r>
      <w:r>
        <w:rPr>
          <w:rFonts w:hint="eastAsia" w:ascii="仿宋_GB2312" w:eastAsia="仿宋_GB2312"/>
          <w:sz w:val="32"/>
          <w:szCs w:val="32"/>
        </w:rPr>
        <w:t>会</w:t>
      </w:r>
      <w:r>
        <w:rPr>
          <w:rFonts w:hint="eastAsia" w:ascii="仿宋_GB2312" w:eastAsia="仿宋_GB2312" w:cs="Batang"/>
          <w:sz w:val="32"/>
          <w:szCs w:val="32"/>
        </w:rPr>
        <w:t>及</w:t>
      </w:r>
      <w:r>
        <w:rPr>
          <w:rFonts w:hint="eastAsia" w:ascii="仿宋_GB2312" w:eastAsia="仿宋_GB2312"/>
          <w:sz w:val="32"/>
          <w:szCs w:val="32"/>
        </w:rPr>
        <w:t>专门</w:t>
      </w:r>
      <w:r>
        <w:rPr>
          <w:rFonts w:hint="eastAsia" w:ascii="仿宋_GB2312" w:eastAsia="仿宋_GB2312" w:cs="Batang"/>
          <w:sz w:val="32"/>
          <w:szCs w:val="32"/>
        </w:rPr>
        <w:t>委</w:t>
      </w:r>
      <w:r>
        <w:rPr>
          <w:rFonts w:hint="eastAsia" w:ascii="仿宋_GB2312" w:eastAsia="仿宋_GB2312"/>
          <w:sz w:val="32"/>
          <w:szCs w:val="32"/>
        </w:rPr>
        <w:t>员会</w:t>
      </w:r>
      <w:r>
        <w:rPr>
          <w:rFonts w:hint="eastAsia" w:ascii="仿宋_GB2312" w:eastAsia="仿宋_GB2312" w:cs="Batang"/>
          <w:sz w:val="32"/>
          <w:szCs w:val="32"/>
        </w:rPr>
        <w:t>的</w:t>
      </w:r>
      <w:r>
        <w:rPr>
          <w:rFonts w:hint="eastAsia" w:ascii="仿宋_GB2312" w:eastAsia="仿宋_GB2312"/>
          <w:sz w:val="32"/>
          <w:szCs w:val="32"/>
        </w:rPr>
        <w:t>组织</w:t>
      </w:r>
      <w:r>
        <w:rPr>
          <w:rFonts w:hint="eastAsia" w:ascii="仿宋_GB2312" w:eastAsia="仿宋_GB2312" w:cs="Batang"/>
          <w:sz w:val="32"/>
          <w:szCs w:val="32"/>
        </w:rPr>
        <w:t>制度、</w:t>
      </w:r>
      <w:r>
        <w:rPr>
          <w:rFonts w:hint="eastAsia" w:ascii="仿宋_GB2312" w:eastAsia="仿宋_GB2312"/>
          <w:sz w:val="32"/>
          <w:szCs w:val="32"/>
        </w:rPr>
        <w:t>运</w:t>
      </w:r>
      <w:r>
        <w:rPr>
          <w:rFonts w:hint="eastAsia" w:ascii="仿宋_GB2312" w:eastAsia="仿宋_GB2312" w:cs="Batang"/>
          <w:sz w:val="32"/>
          <w:szCs w:val="32"/>
        </w:rPr>
        <w:t>行机制和</w:t>
      </w:r>
      <w:r>
        <w:rPr>
          <w:rFonts w:hint="eastAsia" w:ascii="仿宋_GB2312" w:eastAsia="仿宋_GB2312"/>
          <w:sz w:val="32"/>
          <w:szCs w:val="32"/>
        </w:rPr>
        <w:t>议</w:t>
      </w:r>
      <w:r>
        <w:rPr>
          <w:rFonts w:hint="eastAsia" w:ascii="仿宋_GB2312" w:eastAsia="仿宋_GB2312" w:cs="Batang"/>
          <w:sz w:val="32"/>
          <w:szCs w:val="32"/>
        </w:rPr>
        <w:t>事机制，修</w:t>
      </w:r>
      <w:r>
        <w:rPr>
          <w:rFonts w:hint="eastAsia" w:ascii="仿宋_GB2312" w:eastAsia="仿宋_GB2312"/>
          <w:sz w:val="32"/>
          <w:szCs w:val="32"/>
        </w:rPr>
        <w:t>订</w:t>
      </w:r>
      <w:r>
        <w:rPr>
          <w:rFonts w:hint="eastAsia" w:ascii="仿宋_GB2312" w:eastAsia="仿宋_GB2312" w:cs="Batang"/>
          <w:sz w:val="32"/>
          <w:szCs w:val="32"/>
        </w:rPr>
        <w:t>完善机</w:t>
      </w:r>
      <w:r>
        <w:rPr>
          <w:rFonts w:hint="eastAsia" w:ascii="仿宋_GB2312" w:eastAsia="仿宋_GB2312"/>
          <w:sz w:val="32"/>
          <w:szCs w:val="32"/>
        </w:rPr>
        <w:t>关</w:t>
      </w:r>
      <w:r>
        <w:rPr>
          <w:rFonts w:hint="eastAsia" w:ascii="仿宋_GB2312" w:eastAsia="仿宋_GB2312" w:cs="Batang"/>
          <w:sz w:val="32"/>
          <w:szCs w:val="32"/>
        </w:rPr>
        <w:t>管理制度，不</w:t>
      </w:r>
      <w:r>
        <w:rPr>
          <w:rFonts w:hint="eastAsia" w:ascii="仿宋_GB2312" w:eastAsia="仿宋_GB2312"/>
          <w:sz w:val="32"/>
          <w:szCs w:val="32"/>
        </w:rPr>
        <w:t>断</w:t>
      </w:r>
      <w:r>
        <w:rPr>
          <w:rFonts w:hint="eastAsia" w:ascii="仿宋_GB2312" w:eastAsia="仿宋_GB2312" w:cs="Batang"/>
          <w:sz w:val="32"/>
          <w:szCs w:val="32"/>
        </w:rPr>
        <w:t>提高人大各</w:t>
      </w:r>
      <w:r>
        <w:rPr>
          <w:rFonts w:hint="eastAsia" w:ascii="仿宋_GB2312" w:eastAsia="仿宋_GB2312"/>
          <w:sz w:val="32"/>
          <w:szCs w:val="32"/>
        </w:rPr>
        <w:t>项</w:t>
      </w:r>
      <w:r>
        <w:rPr>
          <w:rFonts w:hint="eastAsia" w:ascii="仿宋_GB2312" w:eastAsia="仿宋_GB2312" w:cs="Batang"/>
          <w:sz w:val="32"/>
          <w:szCs w:val="32"/>
        </w:rPr>
        <w:t>工作的</w:t>
      </w:r>
      <w:r>
        <w:rPr>
          <w:rFonts w:hint="eastAsia" w:ascii="仿宋_GB2312" w:eastAsia="仿宋_GB2312"/>
          <w:sz w:val="32"/>
          <w:szCs w:val="32"/>
        </w:rPr>
        <w:t>规</w:t>
      </w:r>
      <w:r>
        <w:rPr>
          <w:rFonts w:hint="eastAsia" w:ascii="仿宋_GB2312" w:eastAsia="仿宋_GB2312" w:cs="Batang"/>
          <w:sz w:val="32"/>
          <w:szCs w:val="32"/>
        </w:rPr>
        <w:t>范化化水平。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widowControl/>
        <w:numPr>
          <w:ilvl w:val="0"/>
          <w:numId w:val="1"/>
        </w:numPr>
        <w:spacing w:line="600" w:lineRule="exact"/>
        <w:ind w:left="1110" w:leftChars="0" w:firstLineChars="0"/>
        <w:rPr>
          <w:rFonts w:ascii="仿宋_GB2312" w:eastAsia="仿宋_GB2312" w:cs="Batang"/>
          <w:sz w:val="32"/>
          <w:szCs w:val="32"/>
        </w:rPr>
      </w:pPr>
      <w:r>
        <w:rPr>
          <w:rFonts w:ascii="仿宋_GB2312" w:eastAsia="仿宋_GB2312" w:cs="Batang"/>
          <w:sz w:val="32"/>
          <w:szCs w:val="32"/>
        </w:rPr>
        <w:t>完成</w:t>
      </w:r>
      <w:r>
        <w:rPr>
          <w:rFonts w:hint="eastAsia" w:ascii="仿宋_GB2312" w:eastAsia="仿宋_GB2312" w:cs="Batang"/>
          <w:sz w:val="32"/>
          <w:szCs w:val="32"/>
        </w:rPr>
        <w:t>人大</w:t>
      </w:r>
      <w:r>
        <w:rPr>
          <w:rFonts w:hint="eastAsia" w:ascii="仿宋_GB2312" w:eastAsia="仿宋_GB2312"/>
          <w:sz w:val="32"/>
          <w:szCs w:val="32"/>
        </w:rPr>
        <w:t>监</w:t>
      </w:r>
      <w:r>
        <w:rPr>
          <w:rFonts w:hint="eastAsia" w:ascii="仿宋_GB2312" w:eastAsia="仿宋_GB2312" w:cs="Batang"/>
          <w:sz w:val="32"/>
          <w:szCs w:val="32"/>
        </w:rPr>
        <w:t>督</w:t>
      </w:r>
      <w:r>
        <w:rPr>
          <w:rFonts w:ascii="仿宋_GB2312" w:eastAsia="仿宋_GB2312" w:cs="Batang"/>
          <w:sz w:val="32"/>
          <w:szCs w:val="32"/>
        </w:rPr>
        <w:t>工作</w:t>
      </w:r>
    </w:p>
    <w:p>
      <w:pPr>
        <w:pStyle w:val="24"/>
        <w:widowControl/>
        <w:spacing w:line="600" w:lineRule="exact"/>
        <w:ind w:left="640" w:firstLine="0"/>
        <w:rPr>
          <w:rFonts w:ascii="仿宋_GB2312" w:eastAsia="仿宋_GB2312" w:cs="Batang"/>
          <w:sz w:val="32"/>
          <w:szCs w:val="32"/>
        </w:rPr>
      </w:pPr>
      <w:r>
        <w:rPr>
          <w:rFonts w:hint="eastAsia" w:ascii="仿宋_GB2312" w:eastAsia="仿宋_GB2312"/>
          <w:b/>
          <w:bCs/>
          <w:sz w:val="32"/>
          <w:szCs w:val="32"/>
        </w:rPr>
        <w:t>绩</w:t>
      </w:r>
      <w:r>
        <w:rPr>
          <w:rFonts w:hint="eastAsia" w:ascii="仿宋_GB2312" w:eastAsia="仿宋_GB2312" w:cs="Batang"/>
          <w:b/>
          <w:bCs/>
          <w:sz w:val="32"/>
          <w:szCs w:val="32"/>
        </w:rPr>
        <w:t>效目</w:t>
      </w:r>
      <w:r>
        <w:rPr>
          <w:rFonts w:hint="eastAsia" w:ascii="仿宋_GB2312" w:eastAsia="仿宋_GB2312"/>
          <w:b/>
          <w:bCs/>
          <w:sz w:val="32"/>
          <w:szCs w:val="32"/>
        </w:rPr>
        <w:t>标</w:t>
      </w:r>
      <w:r>
        <w:rPr>
          <w:rFonts w:hint="eastAsia" w:ascii="仿宋_GB2312" w:eastAsia="仿宋_GB2312" w:cs="Batang"/>
          <w:b/>
          <w:bCs/>
          <w:sz w:val="32"/>
          <w:szCs w:val="32"/>
        </w:rPr>
        <w:t>：</w:t>
      </w:r>
      <w:r>
        <w:rPr>
          <w:rFonts w:ascii="仿宋_GB2312" w:eastAsia="仿宋_GB2312" w:cs="Batang"/>
          <w:sz w:val="32"/>
          <w:szCs w:val="32"/>
        </w:rPr>
        <w:t>组织专门委员会委员对法律实施情况进行检查；组织县人大常委</w:t>
      </w:r>
      <w:r>
        <w:rPr>
          <w:rFonts w:hint="eastAsia" w:ascii="仿宋_GB2312" w:eastAsia="仿宋_GB2312" w:cs="Batang"/>
          <w:sz w:val="32"/>
          <w:szCs w:val="32"/>
          <w:lang w:eastAsia="zh-CN"/>
        </w:rPr>
        <w:t>会委员</w:t>
      </w:r>
      <w:r>
        <w:rPr>
          <w:rFonts w:ascii="仿宋_GB2312" w:eastAsia="仿宋_GB2312" w:cs="Batang"/>
          <w:sz w:val="32"/>
          <w:szCs w:val="32"/>
        </w:rPr>
        <w:t>及县人大代表</w:t>
      </w:r>
    </w:p>
    <w:p>
      <w:pPr>
        <w:pStyle w:val="24"/>
        <w:widowControl/>
        <w:spacing w:line="600" w:lineRule="exact"/>
        <w:rPr>
          <w:rFonts w:ascii="仿宋_GB2312" w:eastAsia="仿宋_GB2312" w:cs="Batang"/>
          <w:sz w:val="32"/>
          <w:szCs w:val="32"/>
        </w:rPr>
      </w:pPr>
      <w:bookmarkStart w:id="1" w:name="_GoBack"/>
      <w:bookmarkEnd w:id="1"/>
      <w:r>
        <w:rPr>
          <w:rFonts w:ascii="仿宋_GB2312" w:eastAsia="仿宋_GB2312" w:cs="Batang"/>
          <w:sz w:val="32"/>
          <w:szCs w:val="32"/>
        </w:rPr>
        <w:t>进行执法检查和集中视察；开展代表建议督办。</w:t>
      </w:r>
    </w:p>
    <w:p>
      <w:pPr>
        <w:pStyle w:val="24"/>
        <w:widowControl/>
        <w:spacing w:line="600" w:lineRule="exact"/>
        <w:ind w:firstLine="0"/>
        <w:rPr>
          <w:rFonts w:ascii="仿宋_GB2312" w:eastAsia="仿宋_GB2312" w:cs="Batang"/>
          <w:sz w:val="32"/>
          <w:szCs w:val="32"/>
        </w:rPr>
      </w:pPr>
      <w:r>
        <w:rPr>
          <w:rFonts w:ascii="仿宋_GB2312" w:eastAsia="仿宋_GB2312" w:cs="Batang"/>
          <w:sz w:val="32"/>
          <w:szCs w:val="32"/>
        </w:rPr>
        <w:t xml:space="preserve">   </w:t>
      </w:r>
      <w:r>
        <w:rPr>
          <w:rFonts w:ascii="仿宋_GB2312" w:eastAsia="仿宋_GB2312" w:cs="Batang"/>
          <w:b/>
          <w:bCs/>
          <w:sz w:val="32"/>
          <w:szCs w:val="32"/>
        </w:rPr>
        <w:t xml:space="preserve"> 绩效指标：</w:t>
      </w:r>
      <w:r>
        <w:rPr>
          <w:rFonts w:ascii="仿宋_GB2312" w:eastAsia="仿宋_GB2312" w:cs="Batang"/>
          <w:sz w:val="32"/>
          <w:szCs w:val="32"/>
        </w:rPr>
        <w:t>提高法规质量，保障其有效实施；发挥常委及代表的桥梁纽带作用，集中反映民意，促进依法履职。</w:t>
      </w:r>
    </w:p>
    <w:p>
      <w:pPr>
        <w:pStyle w:val="24"/>
        <w:widowControl/>
        <w:spacing w:line="600" w:lineRule="exact"/>
        <w:ind w:firstLine="640" w:firstLineChars="200"/>
        <w:rPr>
          <w:rFonts w:ascii="仿宋_GB2312" w:eastAsia="仿宋_GB2312"/>
          <w:sz w:val="32"/>
          <w:szCs w:val="32"/>
        </w:rPr>
      </w:pPr>
      <w:r>
        <w:rPr>
          <w:rFonts w:ascii="仿宋_GB2312" w:eastAsia="仿宋_GB2312" w:cs="Batang"/>
          <w:sz w:val="32"/>
          <w:szCs w:val="32"/>
        </w:rPr>
        <w:t>2、完成</w:t>
      </w:r>
      <w:r>
        <w:rPr>
          <w:rFonts w:hint="eastAsia" w:ascii="仿宋_GB2312" w:eastAsia="仿宋_GB2312" w:cs="Batang"/>
          <w:sz w:val="32"/>
          <w:szCs w:val="32"/>
        </w:rPr>
        <w:t>人大</w:t>
      </w:r>
      <w:r>
        <w:rPr>
          <w:rFonts w:hint="eastAsia" w:ascii="仿宋_GB2312" w:eastAsia="仿宋_GB2312"/>
          <w:sz w:val="32"/>
          <w:szCs w:val="32"/>
        </w:rPr>
        <w:t>会议</w:t>
      </w:r>
      <w:r>
        <w:rPr>
          <w:rFonts w:ascii="仿宋_GB2312" w:eastAsia="仿宋_GB2312"/>
          <w:sz w:val="32"/>
          <w:szCs w:val="32"/>
        </w:rPr>
        <w:t>工作</w:t>
      </w:r>
    </w:p>
    <w:p>
      <w:pPr>
        <w:pStyle w:val="24"/>
        <w:widowControl/>
        <w:spacing w:line="600" w:lineRule="exact"/>
        <w:ind w:left="640" w:firstLine="0"/>
        <w:rPr>
          <w:rFonts w:ascii="仿宋_GB2312" w:eastAsia="仿宋_GB2312" w:cs="Batang"/>
          <w:sz w:val="32"/>
          <w:szCs w:val="32"/>
        </w:rPr>
      </w:pPr>
      <w:r>
        <w:rPr>
          <w:rFonts w:hint="eastAsia" w:ascii="仿宋_GB2312" w:eastAsia="仿宋_GB2312"/>
          <w:b/>
          <w:bCs/>
          <w:sz w:val="32"/>
          <w:szCs w:val="32"/>
        </w:rPr>
        <w:t>绩</w:t>
      </w:r>
      <w:r>
        <w:rPr>
          <w:rFonts w:hint="eastAsia" w:ascii="仿宋_GB2312" w:eastAsia="仿宋_GB2312" w:cs="Batang"/>
          <w:b/>
          <w:bCs/>
          <w:sz w:val="32"/>
          <w:szCs w:val="32"/>
        </w:rPr>
        <w:t>效目</w:t>
      </w:r>
      <w:r>
        <w:rPr>
          <w:rFonts w:hint="eastAsia" w:ascii="仿宋_GB2312" w:eastAsia="仿宋_GB2312"/>
          <w:b/>
          <w:bCs/>
          <w:sz w:val="32"/>
          <w:szCs w:val="32"/>
        </w:rPr>
        <w:t>标</w:t>
      </w:r>
      <w:r>
        <w:rPr>
          <w:rFonts w:hint="eastAsia" w:ascii="仿宋_GB2312" w:eastAsia="仿宋_GB2312" w:cs="Batang"/>
          <w:b/>
          <w:bCs/>
          <w:sz w:val="32"/>
          <w:szCs w:val="32"/>
        </w:rPr>
        <w:t>：</w:t>
      </w:r>
      <w:r>
        <w:rPr>
          <w:rFonts w:ascii="仿宋_GB2312" w:eastAsia="仿宋_GB2312" w:cs="Batang"/>
          <w:sz w:val="32"/>
          <w:szCs w:val="32"/>
        </w:rPr>
        <w:t>承担县人民代表大会和常务委员会各种会议的筹备、会务工作，负责常委会文件起草、</w:t>
      </w:r>
    </w:p>
    <w:p>
      <w:pPr>
        <w:pStyle w:val="24"/>
        <w:widowControl/>
        <w:spacing w:line="600" w:lineRule="exact"/>
        <w:rPr>
          <w:rFonts w:ascii="仿宋_GB2312" w:eastAsia="仿宋_GB2312" w:cs="Batang"/>
          <w:b/>
          <w:bCs/>
          <w:sz w:val="32"/>
          <w:szCs w:val="32"/>
        </w:rPr>
      </w:pPr>
      <w:r>
        <w:rPr>
          <w:rFonts w:ascii="仿宋_GB2312" w:eastAsia="仿宋_GB2312" w:cs="Batang"/>
          <w:sz w:val="32"/>
          <w:szCs w:val="32"/>
        </w:rPr>
        <w:t>审核把关，常委会会议、主任会议及常委会党组会议决定事项、工作部署、重要文件及领导批示的传达和督办。</w:t>
      </w:r>
    </w:p>
    <w:p>
      <w:pPr>
        <w:pStyle w:val="24"/>
        <w:widowControl/>
        <w:spacing w:line="600" w:lineRule="exact"/>
        <w:ind w:firstLine="643" w:firstLineChars="200"/>
        <w:rPr>
          <w:rFonts w:ascii="仿宋_GB2312" w:eastAsia="仿宋_GB2312" w:cs="Batang"/>
          <w:sz w:val="32"/>
          <w:szCs w:val="32"/>
        </w:rPr>
      </w:pPr>
      <w:r>
        <w:rPr>
          <w:rFonts w:ascii="仿宋_GB2312" w:eastAsia="仿宋_GB2312" w:cs="Batang"/>
          <w:b/>
          <w:bCs/>
          <w:sz w:val="32"/>
          <w:szCs w:val="32"/>
        </w:rPr>
        <w:t>绩效指标：</w:t>
      </w:r>
      <w:r>
        <w:rPr>
          <w:rFonts w:ascii="仿宋_GB2312" w:eastAsia="仿宋_GB2312" w:cs="Batang"/>
          <w:sz w:val="32"/>
          <w:szCs w:val="32"/>
        </w:rPr>
        <w:t>保障会议顺利召开，完成会议议程。</w:t>
      </w:r>
    </w:p>
    <w:p>
      <w:pPr>
        <w:pStyle w:val="24"/>
        <w:widowControl/>
        <w:spacing w:line="600" w:lineRule="exact"/>
        <w:ind w:firstLine="640" w:firstLineChars="200"/>
        <w:rPr>
          <w:rFonts w:ascii="仿宋_GB2312" w:eastAsia="仿宋_GB2312" w:cs="Batang"/>
          <w:sz w:val="32"/>
          <w:szCs w:val="32"/>
        </w:rPr>
      </w:pPr>
      <w:r>
        <w:rPr>
          <w:rFonts w:ascii="仿宋_GB2312" w:eastAsia="仿宋_GB2312" w:cs="Batang"/>
          <w:sz w:val="32"/>
          <w:szCs w:val="32"/>
        </w:rPr>
        <w:t>3、完成</w:t>
      </w:r>
      <w:r>
        <w:rPr>
          <w:rFonts w:hint="eastAsia" w:ascii="仿宋_GB2312" w:eastAsia="仿宋_GB2312" w:cs="Batang"/>
          <w:sz w:val="32"/>
          <w:szCs w:val="32"/>
        </w:rPr>
        <w:t>人大事</w:t>
      </w:r>
      <w:r>
        <w:rPr>
          <w:rFonts w:hint="eastAsia" w:ascii="仿宋_GB2312" w:eastAsia="仿宋_GB2312"/>
          <w:sz w:val="32"/>
          <w:szCs w:val="32"/>
        </w:rPr>
        <w:t>务</w:t>
      </w:r>
      <w:r>
        <w:rPr>
          <w:rFonts w:hint="eastAsia" w:ascii="仿宋_GB2312" w:eastAsia="仿宋_GB2312" w:cs="Batang"/>
          <w:sz w:val="32"/>
          <w:szCs w:val="32"/>
        </w:rPr>
        <w:t>管理</w:t>
      </w:r>
      <w:r>
        <w:rPr>
          <w:rFonts w:ascii="仿宋_GB2312" w:eastAsia="仿宋_GB2312" w:cs="Batang"/>
          <w:sz w:val="32"/>
          <w:szCs w:val="32"/>
        </w:rPr>
        <w:t>工作</w:t>
      </w:r>
    </w:p>
    <w:p>
      <w:pPr>
        <w:pStyle w:val="24"/>
        <w:widowControl/>
        <w:spacing w:line="600" w:lineRule="exact"/>
        <w:ind w:left="640" w:firstLine="0"/>
        <w:rPr>
          <w:rFonts w:ascii="仿宋_GB2312" w:eastAsia="仿宋_GB2312" w:cs="Batang"/>
          <w:sz w:val="32"/>
          <w:szCs w:val="32"/>
        </w:rPr>
      </w:pPr>
      <w:r>
        <w:rPr>
          <w:rFonts w:hint="eastAsia" w:ascii="仿宋_GB2312" w:eastAsia="仿宋_GB2312"/>
          <w:b/>
          <w:bCs/>
          <w:sz w:val="32"/>
          <w:szCs w:val="32"/>
        </w:rPr>
        <w:t>绩</w:t>
      </w:r>
      <w:r>
        <w:rPr>
          <w:rFonts w:hint="eastAsia" w:ascii="仿宋_GB2312" w:eastAsia="仿宋_GB2312" w:cs="Batang"/>
          <w:b/>
          <w:bCs/>
          <w:sz w:val="32"/>
          <w:szCs w:val="32"/>
        </w:rPr>
        <w:t>效目</w:t>
      </w:r>
      <w:r>
        <w:rPr>
          <w:rFonts w:hint="eastAsia" w:ascii="仿宋_GB2312" w:eastAsia="仿宋_GB2312"/>
          <w:b/>
          <w:bCs/>
          <w:sz w:val="32"/>
          <w:szCs w:val="32"/>
        </w:rPr>
        <w:t>标</w:t>
      </w:r>
      <w:r>
        <w:rPr>
          <w:rFonts w:hint="eastAsia" w:ascii="仿宋_GB2312" w:eastAsia="仿宋_GB2312" w:cs="Batang"/>
          <w:b/>
          <w:bCs/>
          <w:sz w:val="32"/>
          <w:szCs w:val="32"/>
        </w:rPr>
        <w:t>：</w:t>
      </w:r>
      <w:r>
        <w:rPr>
          <w:rFonts w:ascii="仿宋_GB2312" w:eastAsia="仿宋_GB2312" w:cs="Batang"/>
          <w:sz w:val="32"/>
          <w:szCs w:val="32"/>
        </w:rPr>
        <w:t>负责机关文书档案印信管理和保密，机关人事、离退休人员服务，财务、后勤服务工</w:t>
      </w:r>
    </w:p>
    <w:p>
      <w:pPr>
        <w:pStyle w:val="24"/>
        <w:widowControl/>
        <w:spacing w:line="600" w:lineRule="exact"/>
        <w:rPr>
          <w:rFonts w:ascii="仿宋_GB2312" w:eastAsia="仿宋_GB2312" w:cs="Batang"/>
          <w:sz w:val="32"/>
          <w:szCs w:val="32"/>
        </w:rPr>
      </w:pPr>
      <w:r>
        <w:rPr>
          <w:rFonts w:ascii="仿宋_GB2312" w:eastAsia="仿宋_GB2312" w:cs="Batang"/>
          <w:sz w:val="32"/>
          <w:szCs w:val="32"/>
        </w:rPr>
        <w:t>作；组织人大代表、常委会委员赴外地培训；领导交办的其他工作。</w:t>
      </w:r>
    </w:p>
    <w:p>
      <w:pPr>
        <w:pStyle w:val="24"/>
        <w:widowControl/>
        <w:spacing w:line="600" w:lineRule="exact"/>
        <w:ind w:left="640" w:firstLine="0"/>
        <w:rPr>
          <w:rFonts w:ascii="仿宋_GB2312" w:eastAsia="仿宋_GB2312" w:cs="Batang"/>
          <w:sz w:val="32"/>
          <w:szCs w:val="32"/>
        </w:rPr>
      </w:pPr>
      <w:r>
        <w:rPr>
          <w:rFonts w:ascii="仿宋_GB2312" w:eastAsia="仿宋_GB2312" w:cs="Batang"/>
          <w:b/>
          <w:bCs/>
          <w:sz w:val="32"/>
          <w:szCs w:val="32"/>
        </w:rPr>
        <w:t>绩效指标：</w:t>
      </w:r>
      <w:r>
        <w:rPr>
          <w:rFonts w:ascii="仿宋_GB2312" w:eastAsia="仿宋_GB2312" w:cs="Batang"/>
          <w:sz w:val="32"/>
          <w:szCs w:val="32"/>
        </w:rPr>
        <w:t>机关日常工作正常运转，信息化保障，老干部服务保障能力进一步提高。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left"/>
        <w:textAlignment w:val="auto"/>
        <w:rPr>
          <w:rFonts w:ascii="仿宋_GB2312" w:eastAsia="仿宋_GB2312"/>
          <w:kern w:val="0"/>
          <w:sz w:val="32"/>
          <w:szCs w:val="32"/>
        </w:rPr>
      </w:pPr>
      <w:r>
        <w:rPr>
          <w:rFonts w:hint="eastAsia" w:ascii="仿宋_GB2312" w:eastAsia="仿宋_GB2312" w:cs="Batang"/>
          <w:kern w:val="0"/>
          <w:sz w:val="32"/>
          <w:szCs w:val="32"/>
        </w:rPr>
        <w:t>在中共大城</w:t>
      </w:r>
      <w:r>
        <w:rPr>
          <w:rFonts w:hint="eastAsia" w:ascii="仿宋_GB2312" w:eastAsia="仿宋_GB2312" w:cs="宋体"/>
          <w:kern w:val="0"/>
          <w:sz w:val="32"/>
          <w:szCs w:val="32"/>
        </w:rPr>
        <w:t>县</w:t>
      </w:r>
      <w:r>
        <w:rPr>
          <w:rFonts w:hint="eastAsia" w:ascii="仿宋_GB2312" w:eastAsia="仿宋_GB2312" w:cs="Batang"/>
          <w:kern w:val="0"/>
          <w:sz w:val="32"/>
          <w:szCs w:val="32"/>
        </w:rPr>
        <w:t>委的</w:t>
      </w:r>
      <w:r>
        <w:rPr>
          <w:rFonts w:hint="eastAsia" w:ascii="仿宋_GB2312" w:eastAsia="仿宋_GB2312" w:cs="宋体"/>
          <w:kern w:val="0"/>
          <w:sz w:val="32"/>
          <w:szCs w:val="32"/>
        </w:rPr>
        <w:t>坚</w:t>
      </w:r>
      <w:r>
        <w:rPr>
          <w:rFonts w:hint="eastAsia" w:ascii="仿宋_GB2312" w:eastAsia="仿宋_GB2312" w:cs="Batang"/>
          <w:kern w:val="0"/>
          <w:sz w:val="32"/>
          <w:szCs w:val="32"/>
        </w:rPr>
        <w:t>强</w:t>
      </w:r>
      <w:r>
        <w:rPr>
          <w:rFonts w:hint="eastAsia" w:ascii="仿宋_GB2312" w:eastAsia="仿宋_GB2312" w:cs="宋体"/>
          <w:kern w:val="0"/>
          <w:sz w:val="32"/>
          <w:szCs w:val="32"/>
        </w:rPr>
        <w:t>领导</w:t>
      </w:r>
      <w:r>
        <w:rPr>
          <w:rFonts w:hint="eastAsia" w:ascii="仿宋_GB2312" w:eastAsia="仿宋_GB2312" w:cs="Batang"/>
          <w:kern w:val="0"/>
          <w:sz w:val="32"/>
          <w:szCs w:val="32"/>
        </w:rPr>
        <w:t>下，深入</w:t>
      </w:r>
      <w:r>
        <w:rPr>
          <w:rFonts w:hint="eastAsia" w:ascii="仿宋_GB2312" w:eastAsia="仿宋_GB2312" w:cs="宋体"/>
          <w:kern w:val="0"/>
          <w:sz w:val="32"/>
          <w:szCs w:val="32"/>
        </w:rPr>
        <w:t>学习</w:t>
      </w:r>
      <w:r>
        <w:rPr>
          <w:rFonts w:hint="eastAsia" w:ascii="仿宋_GB2312" w:eastAsia="仿宋_GB2312" w:cs="宋体"/>
          <w:kern w:val="0"/>
          <w:sz w:val="32"/>
          <w:szCs w:val="32"/>
          <w:lang w:eastAsia="zh-CN"/>
        </w:rPr>
        <w:t>贯彻</w:t>
      </w:r>
      <w:r>
        <w:rPr>
          <w:rFonts w:hint="eastAsia" w:ascii="仿宋_GB2312" w:eastAsia="仿宋_GB2312" w:cs="Batang"/>
          <w:kern w:val="0"/>
          <w:sz w:val="32"/>
          <w:szCs w:val="32"/>
        </w:rPr>
        <w:t>党的</w:t>
      </w:r>
      <w:r>
        <w:rPr>
          <w:rFonts w:hint="eastAsia" w:ascii="仿宋_GB2312" w:eastAsia="仿宋_GB2312" w:cs="Batang"/>
          <w:kern w:val="0"/>
          <w:sz w:val="32"/>
          <w:szCs w:val="32"/>
          <w:lang w:eastAsia="zh-CN"/>
        </w:rPr>
        <w:t>二十</w:t>
      </w:r>
      <w:r>
        <w:rPr>
          <w:rFonts w:hint="eastAsia" w:ascii="仿宋_GB2312" w:eastAsia="仿宋_GB2312" w:cs="Batang"/>
          <w:kern w:val="0"/>
          <w:sz w:val="32"/>
          <w:szCs w:val="32"/>
        </w:rPr>
        <w:t>大精神，</w:t>
      </w:r>
      <w:r>
        <w:rPr>
          <w:rFonts w:hint="eastAsia" w:ascii="仿宋_GB2312" w:eastAsia="仿宋_GB2312" w:cs="宋体"/>
          <w:kern w:val="0"/>
          <w:sz w:val="32"/>
          <w:szCs w:val="32"/>
        </w:rPr>
        <w:t>坚</w:t>
      </w:r>
      <w:r>
        <w:rPr>
          <w:rFonts w:hint="eastAsia" w:ascii="仿宋_GB2312" w:eastAsia="仿宋_GB2312" w:cs="Batang"/>
          <w:kern w:val="0"/>
          <w:sz w:val="32"/>
          <w:szCs w:val="32"/>
        </w:rPr>
        <w:t>持以</w:t>
      </w:r>
      <w:r>
        <w:rPr>
          <w:rFonts w:hint="eastAsia" w:ascii="仿宋_GB2312" w:eastAsia="仿宋_GB2312" w:cs="宋体"/>
          <w:kern w:val="0"/>
          <w:sz w:val="32"/>
          <w:szCs w:val="32"/>
        </w:rPr>
        <w:t>习</w:t>
      </w:r>
      <w:r>
        <w:rPr>
          <w:rFonts w:hint="eastAsia" w:ascii="仿宋_GB2312" w:eastAsia="仿宋_GB2312" w:cs="Batang"/>
          <w:kern w:val="0"/>
          <w:sz w:val="32"/>
          <w:szCs w:val="32"/>
        </w:rPr>
        <w:t>近平新</w:t>
      </w:r>
      <w:r>
        <w:rPr>
          <w:rFonts w:hint="eastAsia" w:ascii="仿宋_GB2312" w:eastAsia="仿宋_GB2312" w:cs="宋体"/>
          <w:kern w:val="0"/>
          <w:sz w:val="32"/>
          <w:szCs w:val="32"/>
        </w:rPr>
        <w:t>时</w:t>
      </w:r>
      <w:r>
        <w:rPr>
          <w:rFonts w:hint="eastAsia" w:ascii="仿宋_GB2312" w:eastAsia="仿宋_GB2312" w:cs="Batang"/>
          <w:kern w:val="0"/>
          <w:sz w:val="32"/>
          <w:szCs w:val="32"/>
        </w:rPr>
        <w:t>代中</w:t>
      </w:r>
      <w:r>
        <w:rPr>
          <w:rFonts w:hint="eastAsia" w:ascii="仿宋_GB2312" w:eastAsia="仿宋_GB2312" w:cs="宋体"/>
          <w:kern w:val="0"/>
          <w:sz w:val="32"/>
          <w:szCs w:val="32"/>
        </w:rPr>
        <w:t>国</w:t>
      </w:r>
      <w:r>
        <w:rPr>
          <w:rFonts w:hint="eastAsia" w:ascii="仿宋_GB2312" w:eastAsia="仿宋_GB2312" w:cs="Batang"/>
          <w:kern w:val="0"/>
          <w:sz w:val="32"/>
          <w:szCs w:val="32"/>
        </w:rPr>
        <w:t>特色社</w:t>
      </w:r>
      <w:r>
        <w:rPr>
          <w:rFonts w:hint="eastAsia" w:ascii="仿宋_GB2312" w:eastAsia="仿宋_GB2312" w:cs="宋体"/>
          <w:kern w:val="0"/>
          <w:sz w:val="32"/>
          <w:szCs w:val="32"/>
        </w:rPr>
        <w:t>会</w:t>
      </w:r>
      <w:r>
        <w:rPr>
          <w:rFonts w:hint="eastAsia" w:ascii="仿宋_GB2312" w:eastAsia="仿宋_GB2312" w:cs="Batang"/>
          <w:kern w:val="0"/>
          <w:sz w:val="32"/>
          <w:szCs w:val="32"/>
        </w:rPr>
        <w:t>主</w:t>
      </w:r>
      <w:r>
        <w:rPr>
          <w:rFonts w:hint="eastAsia" w:ascii="仿宋_GB2312" w:eastAsia="仿宋_GB2312" w:cs="宋体"/>
          <w:kern w:val="0"/>
          <w:sz w:val="32"/>
          <w:szCs w:val="32"/>
        </w:rPr>
        <w:t>义</w:t>
      </w:r>
      <w:r>
        <w:rPr>
          <w:rFonts w:hint="eastAsia" w:ascii="仿宋_GB2312" w:eastAsia="仿宋_GB2312" w:cs="Batang"/>
          <w:kern w:val="0"/>
          <w:sz w:val="32"/>
          <w:szCs w:val="32"/>
        </w:rPr>
        <w:t>思想</w:t>
      </w:r>
      <w:r>
        <w:rPr>
          <w:rFonts w:hint="eastAsia" w:ascii="仿宋_GB2312" w:eastAsia="仿宋_GB2312" w:cs="宋体"/>
          <w:kern w:val="0"/>
          <w:sz w:val="32"/>
          <w:szCs w:val="32"/>
        </w:rPr>
        <w:t>为统领</w:t>
      </w:r>
      <w:r>
        <w:rPr>
          <w:rFonts w:hint="eastAsia" w:ascii="仿宋_GB2312" w:eastAsia="仿宋_GB2312" w:cs="Batang"/>
          <w:kern w:val="0"/>
          <w:sz w:val="32"/>
          <w:szCs w:val="32"/>
        </w:rPr>
        <w:t>，</w:t>
      </w:r>
      <w:r>
        <w:rPr>
          <w:rFonts w:hint="eastAsia" w:ascii="仿宋_GB2312" w:eastAsia="仿宋_GB2312" w:cs="宋体"/>
          <w:kern w:val="0"/>
          <w:sz w:val="32"/>
          <w:szCs w:val="32"/>
        </w:rPr>
        <w:t>坚</w:t>
      </w:r>
      <w:r>
        <w:rPr>
          <w:rFonts w:hint="eastAsia" w:ascii="仿宋_GB2312" w:eastAsia="仿宋_GB2312" w:cs="Batang"/>
          <w:kern w:val="0"/>
          <w:sz w:val="32"/>
          <w:szCs w:val="32"/>
        </w:rPr>
        <w:t>持新</w:t>
      </w:r>
      <w:r>
        <w:rPr>
          <w:rFonts w:hint="eastAsia" w:ascii="仿宋_GB2312" w:eastAsia="仿宋_GB2312" w:cs="宋体"/>
          <w:kern w:val="0"/>
          <w:sz w:val="32"/>
          <w:szCs w:val="32"/>
        </w:rPr>
        <w:t>发</w:t>
      </w:r>
      <w:r>
        <w:rPr>
          <w:rFonts w:hint="eastAsia" w:ascii="仿宋_GB2312" w:eastAsia="仿宋_GB2312" w:cs="Batang"/>
          <w:kern w:val="0"/>
          <w:sz w:val="32"/>
          <w:szCs w:val="32"/>
        </w:rPr>
        <w:t>展理念，聚焦</w:t>
      </w:r>
      <w:r>
        <w:rPr>
          <w:rFonts w:hint="eastAsia" w:ascii="仿宋_GB2312" w:eastAsia="仿宋_GB2312" w:cs="宋体"/>
          <w:kern w:val="0"/>
          <w:sz w:val="32"/>
          <w:szCs w:val="32"/>
        </w:rPr>
        <w:t>产业</w:t>
      </w:r>
      <w:r>
        <w:rPr>
          <w:rFonts w:hint="eastAsia" w:ascii="仿宋_GB2312" w:eastAsia="仿宋_GB2312" w:cs="Batang"/>
          <w:kern w:val="0"/>
          <w:sz w:val="32"/>
          <w:szCs w:val="32"/>
        </w:rPr>
        <w:t>振</w:t>
      </w:r>
      <w:r>
        <w:rPr>
          <w:rFonts w:hint="eastAsia" w:ascii="仿宋_GB2312" w:eastAsia="仿宋_GB2312" w:cs="宋体"/>
          <w:kern w:val="0"/>
          <w:sz w:val="32"/>
          <w:szCs w:val="32"/>
        </w:rPr>
        <w:t>兴</w:t>
      </w:r>
      <w:r>
        <w:rPr>
          <w:rFonts w:hint="eastAsia" w:ascii="仿宋_GB2312" w:eastAsia="仿宋_GB2312" w:cs="Batang"/>
          <w:kern w:val="0"/>
          <w:sz w:val="32"/>
          <w:szCs w:val="32"/>
        </w:rPr>
        <w:t>、</w:t>
      </w:r>
      <w:r>
        <w:rPr>
          <w:rFonts w:hint="eastAsia" w:ascii="仿宋_GB2312" w:eastAsia="仿宋_GB2312" w:cs="宋体"/>
          <w:kern w:val="0"/>
          <w:sz w:val="32"/>
          <w:szCs w:val="32"/>
        </w:rPr>
        <w:t>环</w:t>
      </w:r>
      <w:r>
        <w:rPr>
          <w:rFonts w:hint="eastAsia" w:ascii="仿宋_GB2312" w:eastAsia="仿宋_GB2312" w:cs="Batang"/>
          <w:kern w:val="0"/>
          <w:sz w:val="32"/>
          <w:szCs w:val="32"/>
        </w:rPr>
        <w:t>境治理、</w:t>
      </w:r>
      <w:r>
        <w:rPr>
          <w:rFonts w:hint="eastAsia" w:ascii="仿宋_GB2312" w:eastAsia="仿宋_GB2312" w:cs="宋体"/>
          <w:kern w:val="0"/>
          <w:sz w:val="32"/>
          <w:szCs w:val="32"/>
        </w:rPr>
        <w:t>协</w:t>
      </w:r>
      <w:r>
        <w:rPr>
          <w:rFonts w:hint="eastAsia" w:ascii="仿宋_GB2312" w:eastAsia="仿宋_GB2312" w:cs="Batang"/>
          <w:kern w:val="0"/>
          <w:sz w:val="32"/>
          <w:szCs w:val="32"/>
        </w:rPr>
        <w:t>同</w:t>
      </w:r>
      <w:r>
        <w:rPr>
          <w:rFonts w:hint="eastAsia" w:ascii="仿宋_GB2312" w:eastAsia="仿宋_GB2312" w:cs="宋体"/>
          <w:kern w:val="0"/>
          <w:sz w:val="32"/>
          <w:szCs w:val="32"/>
        </w:rPr>
        <w:t>发</w:t>
      </w:r>
      <w:r>
        <w:rPr>
          <w:rFonts w:hint="eastAsia" w:ascii="仿宋_GB2312" w:eastAsia="仿宋_GB2312" w:cs="Batang"/>
          <w:kern w:val="0"/>
          <w:sz w:val="32"/>
          <w:szCs w:val="32"/>
        </w:rPr>
        <w:t>展、</w:t>
      </w:r>
      <w:r>
        <w:rPr>
          <w:rFonts w:hint="eastAsia" w:ascii="仿宋_GB2312" w:eastAsia="仿宋_GB2312" w:cs="宋体"/>
          <w:kern w:val="0"/>
          <w:sz w:val="32"/>
          <w:szCs w:val="32"/>
        </w:rPr>
        <w:t>统筹</w:t>
      </w:r>
      <w:r>
        <w:rPr>
          <w:rFonts w:hint="eastAsia" w:ascii="仿宋_GB2312" w:eastAsia="仿宋_GB2312" w:cs="Batang"/>
          <w:kern w:val="0"/>
          <w:sz w:val="32"/>
          <w:szCs w:val="32"/>
        </w:rPr>
        <w:t>城</w:t>
      </w:r>
      <w:r>
        <w:rPr>
          <w:rFonts w:hint="eastAsia" w:ascii="仿宋_GB2312" w:eastAsia="仿宋_GB2312" w:cs="宋体"/>
          <w:kern w:val="0"/>
          <w:sz w:val="32"/>
          <w:szCs w:val="32"/>
        </w:rPr>
        <w:t>乡</w:t>
      </w:r>
      <w:r>
        <w:rPr>
          <w:rFonts w:hint="eastAsia" w:ascii="仿宋_GB2312" w:eastAsia="仿宋_GB2312" w:cs="Batang"/>
          <w:kern w:val="0"/>
          <w:sz w:val="32"/>
          <w:szCs w:val="32"/>
        </w:rPr>
        <w:t>、普惠民生，以改革</w:t>
      </w:r>
      <w:r>
        <w:rPr>
          <w:rFonts w:hint="eastAsia" w:ascii="仿宋_GB2312" w:eastAsia="仿宋_GB2312" w:cs="宋体"/>
          <w:kern w:val="0"/>
          <w:sz w:val="32"/>
          <w:szCs w:val="32"/>
        </w:rPr>
        <w:t>创</w:t>
      </w:r>
      <w:r>
        <w:rPr>
          <w:rFonts w:hint="eastAsia" w:ascii="仿宋_GB2312" w:eastAsia="仿宋_GB2312" w:cs="Batang"/>
          <w:kern w:val="0"/>
          <w:sz w:val="32"/>
          <w:szCs w:val="32"/>
        </w:rPr>
        <w:t>新的精神和勇</w:t>
      </w:r>
      <w:r>
        <w:rPr>
          <w:rFonts w:hint="eastAsia" w:ascii="仿宋_GB2312" w:eastAsia="仿宋_GB2312" w:cs="宋体"/>
          <w:kern w:val="0"/>
          <w:sz w:val="32"/>
          <w:szCs w:val="32"/>
        </w:rPr>
        <w:t>气</w:t>
      </w:r>
      <w:r>
        <w:rPr>
          <w:rFonts w:hint="eastAsia" w:ascii="仿宋_GB2312" w:eastAsia="仿宋_GB2312" w:cs="Batang"/>
          <w:kern w:val="0"/>
          <w:sz w:val="32"/>
          <w:szCs w:val="32"/>
        </w:rPr>
        <w:t>，</w:t>
      </w:r>
      <w:r>
        <w:rPr>
          <w:rFonts w:hint="eastAsia" w:ascii="仿宋_GB2312" w:eastAsia="仿宋_GB2312" w:cs="宋体"/>
          <w:kern w:val="0"/>
          <w:sz w:val="32"/>
          <w:szCs w:val="32"/>
        </w:rPr>
        <w:t>认真</w:t>
      </w:r>
      <w:r>
        <w:rPr>
          <w:rFonts w:hint="eastAsia" w:ascii="仿宋_GB2312" w:eastAsia="仿宋_GB2312" w:cs="Batang"/>
          <w:kern w:val="0"/>
          <w:sz w:val="32"/>
          <w:szCs w:val="32"/>
        </w:rPr>
        <w:t>履行</w:t>
      </w:r>
      <w:r>
        <w:rPr>
          <w:rFonts w:hint="eastAsia" w:ascii="仿宋_GB2312" w:eastAsia="仿宋_GB2312" w:cs="宋体"/>
          <w:kern w:val="0"/>
          <w:sz w:val="32"/>
          <w:szCs w:val="32"/>
        </w:rPr>
        <w:t>宪</w:t>
      </w:r>
      <w:r>
        <w:rPr>
          <w:rFonts w:hint="eastAsia" w:ascii="仿宋_GB2312" w:eastAsia="仿宋_GB2312" w:cs="Batang"/>
          <w:kern w:val="0"/>
          <w:sz w:val="32"/>
          <w:szCs w:val="32"/>
        </w:rPr>
        <w:t>法和法律</w:t>
      </w:r>
      <w:r>
        <w:rPr>
          <w:rFonts w:hint="eastAsia" w:ascii="仿宋_GB2312" w:eastAsia="仿宋_GB2312" w:cs="宋体"/>
          <w:kern w:val="0"/>
          <w:sz w:val="32"/>
          <w:szCs w:val="32"/>
        </w:rPr>
        <w:t>赋</w:t>
      </w:r>
      <w:r>
        <w:rPr>
          <w:rFonts w:hint="eastAsia" w:ascii="仿宋_GB2312" w:eastAsia="仿宋_GB2312" w:cs="Batang"/>
          <w:kern w:val="0"/>
          <w:sz w:val="32"/>
          <w:szCs w:val="32"/>
        </w:rPr>
        <w:t>予的各</w:t>
      </w:r>
      <w:r>
        <w:rPr>
          <w:rFonts w:hint="eastAsia" w:ascii="仿宋_GB2312" w:eastAsia="仿宋_GB2312" w:cs="宋体"/>
          <w:kern w:val="0"/>
          <w:sz w:val="32"/>
          <w:szCs w:val="32"/>
        </w:rPr>
        <w:t>项职责</w:t>
      </w:r>
      <w:r>
        <w:rPr>
          <w:rFonts w:hint="eastAsia" w:ascii="仿宋_GB2312" w:eastAsia="仿宋_GB2312" w:cs="Batang"/>
          <w:kern w:val="0"/>
          <w:sz w:val="32"/>
          <w:szCs w:val="32"/>
        </w:rPr>
        <w:t>，</w:t>
      </w:r>
      <w:r>
        <w:rPr>
          <w:rFonts w:hint="eastAsia" w:ascii="仿宋_GB2312" w:eastAsia="仿宋_GB2312"/>
          <w:kern w:val="0"/>
          <w:sz w:val="32"/>
          <w:szCs w:val="32"/>
        </w:rPr>
        <w:t>不忘初心、牢记使命，</w:t>
      </w:r>
      <w:r>
        <w:rPr>
          <w:rFonts w:hint="eastAsia" w:ascii="仿宋_GB2312" w:eastAsia="仿宋_GB2312"/>
          <w:kern w:val="0"/>
          <w:sz w:val="32"/>
          <w:szCs w:val="32"/>
          <w:lang w:eastAsia="zh-CN"/>
        </w:rPr>
        <w:t>激情工作、奋力前行</w:t>
      </w:r>
      <w:r>
        <w:rPr>
          <w:rFonts w:hint="eastAsia" w:ascii="仿宋_GB2312" w:eastAsia="仿宋_GB2312" w:cs="仿宋_GB2312"/>
          <w:i w:val="0"/>
          <w:caps w:val="0"/>
          <w:smallCaps w:val="0"/>
          <w:snapToGrid w:val="0"/>
          <w:spacing w:val="0"/>
          <w:kern w:val="0"/>
          <w:sz w:val="32"/>
          <w:szCs w:val="32"/>
          <w:shd w:val="clear" w:color="auto" w:fill="FFFFFF"/>
        </w:rPr>
        <w:t>，为</w:t>
      </w:r>
      <w:r>
        <w:rPr>
          <w:rFonts w:hint="eastAsia" w:ascii="仿宋_GB2312" w:eastAsia="仿宋_GB2312"/>
          <w:kern w:val="0"/>
          <w:sz w:val="32"/>
          <w:szCs w:val="32"/>
        </w:rPr>
        <w:t>新时代</w:t>
      </w:r>
      <w:r>
        <w:rPr>
          <w:rFonts w:hint="eastAsia" w:ascii="仿宋_GB2312" w:eastAsia="仿宋_GB2312" w:cs="仿宋_GB2312"/>
          <w:i w:val="0"/>
          <w:caps w:val="0"/>
          <w:smallCaps w:val="0"/>
          <w:snapToGrid w:val="0"/>
          <w:spacing w:val="0"/>
          <w:kern w:val="0"/>
          <w:sz w:val="32"/>
          <w:szCs w:val="32"/>
          <w:shd w:val="clear" w:color="auto" w:fill="FFFFFF"/>
          <w:lang w:eastAsia="zh-CN"/>
        </w:rPr>
        <w:t>加快</w:t>
      </w:r>
      <w:r>
        <w:rPr>
          <w:rFonts w:hint="eastAsia" w:ascii="仿宋_GB2312" w:eastAsia="仿宋_GB2312"/>
          <w:kern w:val="0"/>
          <w:sz w:val="32"/>
          <w:szCs w:val="32"/>
        </w:rPr>
        <w:t>建设</w:t>
      </w:r>
      <w:r>
        <w:rPr>
          <w:rFonts w:hint="eastAsia" w:ascii="仿宋_GB2312" w:eastAsia="仿宋_GB2312"/>
          <w:kern w:val="0"/>
          <w:sz w:val="32"/>
          <w:szCs w:val="32"/>
          <w:lang w:eastAsia="zh-CN"/>
        </w:rPr>
        <w:t>经济</w:t>
      </w:r>
      <w:r>
        <w:rPr>
          <w:rFonts w:hint="eastAsia" w:ascii="仿宋_GB2312" w:eastAsia="仿宋_GB2312"/>
          <w:kern w:val="0"/>
          <w:sz w:val="32"/>
          <w:szCs w:val="32"/>
        </w:rPr>
        <w:t>强县、大美大城</w:t>
      </w:r>
      <w:r>
        <w:rPr>
          <w:rFonts w:hint="eastAsia" w:ascii="仿宋_GB2312" w:eastAsia="仿宋_GB2312"/>
          <w:kern w:val="0"/>
          <w:sz w:val="32"/>
          <w:szCs w:val="32"/>
          <w:lang w:eastAsia="zh-CN"/>
        </w:rPr>
        <w:t>，决胜全面建成小康社会，实现“两个一百年”奋斗目标作出新的更大的贡献</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adjustRightInd w:val="0"/>
        <w:snapToGrid w:val="0"/>
        <w:spacing w:line="600" w:lineRule="atLeast"/>
        <w:ind w:left="0" w:firstLine="640" w:firstLineChars="200"/>
        <w:jc w:val="left"/>
        <w:rPr>
          <w:rFonts w:hint="eastAsia" w:ascii="仿宋_GB2312" w:eastAsia="仿宋_GB2312" w:cs="黑体"/>
          <w:kern w:val="0"/>
          <w:sz w:val="32"/>
          <w:szCs w:val="32"/>
        </w:rPr>
      </w:pPr>
      <w:r>
        <w:rPr>
          <w:rFonts w:ascii="仿宋_GB2312" w:eastAsia="仿宋_GB2312" w:cs="黑体"/>
          <w:kern w:val="0"/>
          <w:sz w:val="32"/>
          <w:szCs w:val="32"/>
          <w:lang w:eastAsia="zh-CN"/>
        </w:rPr>
        <w:t>1</w:t>
      </w:r>
      <w:r>
        <w:rPr>
          <w:rFonts w:hint="eastAsia" w:ascii="仿宋_GB2312" w:eastAsia="仿宋_GB2312" w:cs="黑体"/>
          <w:kern w:val="0"/>
          <w:sz w:val="32"/>
          <w:szCs w:val="32"/>
          <w:lang w:eastAsia="zh-CN"/>
        </w:rPr>
        <w:t>、</w:t>
      </w:r>
      <w:r>
        <w:rPr>
          <w:rFonts w:ascii="仿宋_GB2312" w:eastAsia="仿宋_GB2312"/>
          <w:kern w:val="0"/>
          <w:sz w:val="32"/>
          <w:szCs w:val="32"/>
        </w:rPr>
        <w:t>加强组织领导</w:t>
      </w:r>
      <w:r>
        <w:rPr>
          <w:rFonts w:ascii="仿宋_GB2312" w:eastAsia="仿宋_GB2312" w:cs="仿宋_GB2312"/>
          <w:i w:val="0"/>
          <w:caps w:val="0"/>
          <w:smallCaps w:val="0"/>
          <w:spacing w:val="0"/>
          <w:kern w:val="0"/>
          <w:sz w:val="32"/>
          <w:szCs w:val="32"/>
          <w:shd w:val="clear" w:color="auto" w:fill="FFFFFF"/>
        </w:rPr>
        <w:t>。</w:t>
      </w:r>
      <w:r>
        <w:rPr>
          <w:rFonts w:hint="eastAsia" w:ascii="仿宋_GB2312" w:eastAsia="仿宋_GB2312" w:cs="仿宋_GB2312"/>
          <w:i w:val="0"/>
          <w:caps w:val="0"/>
          <w:smallCaps w:val="0"/>
          <w:spacing w:val="0"/>
          <w:kern w:val="0"/>
          <w:sz w:val="32"/>
          <w:szCs w:val="32"/>
          <w:shd w:val="clear" w:color="auto" w:fill="FFFFFF"/>
        </w:rPr>
        <w:t>常委会坚持把党的领导贯穿于依法履职的全过程</w:t>
      </w:r>
      <w:r>
        <w:rPr>
          <w:rFonts w:hint="eastAsia" w:ascii="仿宋_GB2312" w:eastAsia="仿宋_GB2312" w:cs="仿宋_GB2312"/>
          <w:i w:val="0"/>
          <w:caps w:val="0"/>
          <w:smallCaps w:val="0"/>
          <w:spacing w:val="0"/>
          <w:kern w:val="0"/>
          <w:sz w:val="32"/>
          <w:szCs w:val="32"/>
          <w:shd w:val="clear" w:color="auto" w:fill="FFFFFF"/>
          <w:lang w:eastAsia="zh-CN"/>
        </w:rPr>
        <w:t>，</w:t>
      </w:r>
      <w:r>
        <w:rPr>
          <w:rFonts w:hint="eastAsia" w:ascii="仿宋_GB2312" w:eastAsia="仿宋_GB2312" w:cs="仿宋_GB2312"/>
          <w:i w:val="0"/>
          <w:caps w:val="0"/>
          <w:smallCaps w:val="0"/>
          <w:spacing w:val="0"/>
          <w:kern w:val="0"/>
          <w:sz w:val="32"/>
          <w:szCs w:val="32"/>
          <w:shd w:val="clear" w:color="auto" w:fill="FFFFFF"/>
        </w:rPr>
        <w:t>树牢“四个意识”，坚定</w:t>
      </w:r>
      <w:r>
        <w:rPr>
          <w:rFonts w:hint="eastAsia" w:ascii="仿宋_GB2312" w:eastAsia="仿宋_GB2312" w:cs="仿宋_GB2312"/>
          <w:i w:val="0"/>
          <w:caps w:val="0"/>
          <w:smallCaps w:val="0"/>
          <w:spacing w:val="0"/>
          <w:kern w:val="0"/>
          <w:sz w:val="32"/>
          <w:szCs w:val="32"/>
          <w:shd w:val="clear" w:color="auto" w:fill="FFFFFF"/>
          <w:lang w:eastAsia="zh-CN"/>
        </w:rPr>
        <w:t>“四个自信”，</w:t>
      </w:r>
      <w:r>
        <w:rPr>
          <w:rFonts w:hint="eastAsia" w:ascii="仿宋_GB2312" w:eastAsia="仿宋_GB2312" w:cs="仿宋_GB2312"/>
          <w:i w:val="0"/>
          <w:caps w:val="0"/>
          <w:smallCaps w:val="0"/>
          <w:spacing w:val="0"/>
          <w:kern w:val="0"/>
          <w:sz w:val="32"/>
          <w:szCs w:val="32"/>
          <w:shd w:val="clear" w:color="auto" w:fill="FFFFFF"/>
        </w:rPr>
        <w:t>做到“两个维护”。</w:t>
      </w:r>
      <w:r>
        <w:rPr>
          <w:rStyle w:val="10"/>
          <w:rFonts w:hint="eastAsia" w:ascii="仿宋_GB2312" w:eastAsia="仿宋_GB2312" w:cs="楷体_GB2312"/>
          <w:i w:val="0"/>
          <w:caps w:val="0"/>
          <w:smallCaps w:val="0"/>
          <w:spacing w:val="0"/>
          <w:kern w:val="0"/>
          <w:sz w:val="32"/>
          <w:szCs w:val="32"/>
          <w:shd w:val="clear" w:color="auto" w:fill="FFFFFF"/>
          <w:lang w:eastAsia="zh-CN"/>
        </w:rPr>
        <w:t>一是</w:t>
      </w:r>
      <w:r>
        <w:rPr>
          <w:rStyle w:val="10"/>
          <w:rFonts w:hint="eastAsia" w:ascii="仿宋_GB2312" w:eastAsia="仿宋_GB2312" w:cs="楷体_GB2312"/>
          <w:i w:val="0"/>
          <w:caps w:val="0"/>
          <w:smallCaps w:val="0"/>
          <w:spacing w:val="0"/>
          <w:kern w:val="0"/>
          <w:sz w:val="32"/>
          <w:szCs w:val="32"/>
          <w:shd w:val="clear" w:color="auto" w:fill="FFFFFF"/>
        </w:rPr>
        <w:t>旗帜鲜明讲政治。</w:t>
      </w:r>
      <w:r>
        <w:rPr>
          <w:rFonts w:hint="eastAsia" w:ascii="仿宋_GB2312" w:eastAsia="仿宋_GB2312" w:cs="仿宋_GB2312"/>
          <w:i w:val="0"/>
          <w:caps w:val="0"/>
          <w:smallCaps w:val="0"/>
          <w:spacing w:val="0"/>
          <w:kern w:val="0"/>
          <w:sz w:val="32"/>
          <w:szCs w:val="32"/>
          <w:shd w:val="clear" w:color="auto" w:fill="FFFFFF"/>
        </w:rPr>
        <w:t>以政治建设为统领，持续深化“不忘初心、牢记使命”主题教育成果，确保县人大常委会始终在政治立场、政治方向、政治原则、政治道路上同以习近平</w:t>
      </w:r>
      <w:r>
        <w:rPr>
          <w:rFonts w:hint="eastAsia" w:ascii="仿宋_GB2312" w:eastAsia="仿宋_GB2312" w:cs="仿宋_GB2312"/>
          <w:i w:val="0"/>
          <w:caps w:val="0"/>
          <w:smallCaps w:val="0"/>
          <w:spacing w:val="0"/>
          <w:kern w:val="0"/>
          <w:sz w:val="32"/>
          <w:szCs w:val="32"/>
          <w:shd w:val="clear" w:color="auto" w:fill="FFFFFF"/>
          <w:lang w:eastAsia="zh-CN"/>
        </w:rPr>
        <w:t>同志</w:t>
      </w:r>
      <w:r>
        <w:rPr>
          <w:rFonts w:hint="eastAsia" w:ascii="仿宋_GB2312" w:eastAsia="仿宋_GB2312" w:cs="仿宋_GB2312"/>
          <w:i w:val="0"/>
          <w:caps w:val="0"/>
          <w:smallCaps w:val="0"/>
          <w:spacing w:val="0"/>
          <w:kern w:val="0"/>
          <w:sz w:val="32"/>
          <w:szCs w:val="32"/>
          <w:shd w:val="clear" w:color="auto" w:fill="FFFFFF"/>
        </w:rPr>
        <w:t>为核心的党中央保持高度一</w:t>
      </w:r>
      <w:r>
        <w:rPr>
          <w:rFonts w:hint="eastAsia" w:ascii="仿宋_GB2312" w:eastAsia="仿宋_GB2312" w:cs="仿宋_GB2312"/>
          <w:kern w:val="0"/>
          <w:sz w:val="32"/>
          <w:szCs w:val="32"/>
          <w:shd w:val="clear" w:color="auto" w:fill="FFFFFF"/>
        </w:rPr>
        <w:t>致。</w:t>
      </w:r>
      <w:r>
        <w:rPr>
          <w:rStyle w:val="10"/>
          <w:rFonts w:hint="eastAsia" w:ascii="仿宋_GB2312" w:eastAsia="仿宋_GB2312" w:cs="楷体_GB2312"/>
          <w:i w:val="0"/>
          <w:caps w:val="0"/>
          <w:smallCaps w:val="0"/>
          <w:spacing w:val="0"/>
          <w:kern w:val="0"/>
          <w:sz w:val="32"/>
          <w:szCs w:val="32"/>
          <w:shd w:val="clear" w:color="auto" w:fill="FFFFFF"/>
          <w:lang w:eastAsia="zh-CN"/>
        </w:rPr>
        <w:t>二是</w:t>
      </w:r>
      <w:r>
        <w:rPr>
          <w:rStyle w:val="10"/>
          <w:rFonts w:hint="eastAsia" w:ascii="仿宋_GB2312" w:eastAsia="仿宋_GB2312" w:cs="楷体_GB2312"/>
          <w:i w:val="0"/>
          <w:caps w:val="0"/>
          <w:smallCaps w:val="0"/>
          <w:spacing w:val="0"/>
          <w:kern w:val="0"/>
          <w:sz w:val="32"/>
          <w:szCs w:val="32"/>
          <w:shd w:val="clear" w:color="auto" w:fill="FFFFFF"/>
        </w:rPr>
        <w:t>围绕中心定目标。</w:t>
      </w:r>
      <w:r>
        <w:rPr>
          <w:rFonts w:hint="eastAsia" w:ascii="仿宋_GB2312" w:eastAsia="仿宋_GB2312" w:cs="仿宋_GB2312"/>
          <w:i w:val="0"/>
          <w:caps w:val="0"/>
          <w:smallCaps w:val="0"/>
          <w:spacing w:val="0"/>
          <w:kern w:val="0"/>
          <w:sz w:val="32"/>
          <w:szCs w:val="32"/>
          <w:shd w:val="clear" w:color="auto" w:fill="FFFFFF"/>
        </w:rPr>
        <w:t>紧扣县委</w:t>
      </w:r>
      <w:r>
        <w:rPr>
          <w:rFonts w:hint="eastAsia" w:ascii="仿宋_GB2312" w:eastAsia="仿宋_GB2312" w:cs="仿宋_GB2312"/>
          <w:i w:val="0"/>
          <w:caps w:val="0"/>
          <w:smallCaps w:val="0"/>
          <w:spacing w:val="0"/>
          <w:kern w:val="0"/>
          <w:sz w:val="32"/>
          <w:szCs w:val="32"/>
          <w:shd w:val="clear" w:color="auto" w:fill="FFFFFF"/>
          <w:lang w:eastAsia="zh-CN"/>
        </w:rPr>
        <w:t>中心工作</w:t>
      </w:r>
      <w:r>
        <w:rPr>
          <w:rFonts w:hint="eastAsia" w:ascii="仿宋_GB2312" w:eastAsia="仿宋_GB2312" w:cs="仿宋_GB2312"/>
          <w:i w:val="0"/>
          <w:caps w:val="0"/>
          <w:smallCaps w:val="0"/>
          <w:spacing w:val="0"/>
          <w:kern w:val="0"/>
          <w:sz w:val="32"/>
          <w:szCs w:val="32"/>
          <w:shd w:val="clear" w:color="auto" w:fill="FFFFFF"/>
        </w:rPr>
        <w:t>，定目标、抓推进、补短板、求实效，以“功成不必在我</w:t>
      </w:r>
      <w:r>
        <w:rPr>
          <w:rFonts w:hint="eastAsia" w:ascii="仿宋_GB2312" w:eastAsia="仿宋_GB2312" w:cs="仿宋_GB2312"/>
          <w:i w:val="0"/>
          <w:caps w:val="0"/>
          <w:smallCaps w:val="0"/>
          <w:spacing w:val="0"/>
          <w:kern w:val="0"/>
          <w:sz w:val="32"/>
          <w:szCs w:val="32"/>
          <w:shd w:val="clear" w:color="auto" w:fill="FFFFFF"/>
          <w:lang w:eastAsia="zh-CN"/>
        </w:rPr>
        <w:t>、</w:t>
      </w:r>
      <w:r>
        <w:rPr>
          <w:rFonts w:hint="eastAsia" w:ascii="仿宋_GB2312" w:eastAsia="仿宋_GB2312" w:cs="仿宋_GB2312"/>
          <w:i w:val="0"/>
          <w:caps w:val="0"/>
          <w:smallCaps w:val="0"/>
          <w:spacing w:val="0"/>
          <w:kern w:val="0"/>
          <w:sz w:val="32"/>
          <w:szCs w:val="32"/>
          <w:shd w:val="clear" w:color="auto" w:fill="FFFFFF"/>
        </w:rPr>
        <w:t>建功必定有我”的精神状态，找准人大工作与全县中心工作的结合点，努力</w:t>
      </w:r>
      <w:r>
        <w:rPr>
          <w:rFonts w:hint="eastAsia" w:ascii="仿宋_GB2312" w:eastAsia="仿宋_GB2312" w:cs="仿宋_GB2312"/>
          <w:i w:val="0"/>
          <w:caps w:val="0"/>
          <w:smallCaps w:val="0"/>
          <w:spacing w:val="0"/>
          <w:kern w:val="0"/>
          <w:sz w:val="32"/>
          <w:szCs w:val="32"/>
          <w:shd w:val="clear" w:color="auto" w:fill="FFFFFF"/>
          <w:lang w:eastAsia="zh-CN"/>
        </w:rPr>
        <w:t>为全县</w:t>
      </w:r>
      <w:r>
        <w:rPr>
          <w:rFonts w:hint="eastAsia" w:ascii="仿宋_GB2312" w:eastAsia="仿宋_GB2312" w:cs="仿宋_GB2312"/>
          <w:i w:val="0"/>
          <w:caps w:val="0"/>
          <w:smallCaps w:val="0"/>
          <w:spacing w:val="0"/>
          <w:kern w:val="0"/>
          <w:sz w:val="32"/>
          <w:szCs w:val="32"/>
          <w:shd w:val="clear" w:color="auto" w:fill="FFFFFF"/>
        </w:rPr>
        <w:t>发展大局贡献人大智慧和力量。</w:t>
      </w:r>
      <w:r>
        <w:rPr>
          <w:rStyle w:val="10"/>
          <w:rFonts w:hint="eastAsia" w:ascii="仿宋_GB2312" w:eastAsia="仿宋_GB2312" w:cs="楷体_GB2312"/>
          <w:i w:val="0"/>
          <w:caps w:val="0"/>
          <w:smallCaps w:val="0"/>
          <w:spacing w:val="0"/>
          <w:kern w:val="0"/>
          <w:sz w:val="32"/>
          <w:szCs w:val="32"/>
          <w:shd w:val="clear" w:color="auto" w:fill="FFFFFF"/>
          <w:lang w:eastAsia="zh-CN"/>
        </w:rPr>
        <w:t>三是依法任免增活力</w:t>
      </w:r>
      <w:r>
        <w:rPr>
          <w:rStyle w:val="10"/>
          <w:rFonts w:hint="eastAsia" w:ascii="仿宋_GB2312" w:eastAsia="仿宋_GB2312" w:cs="楷体_GB2312"/>
          <w:i w:val="0"/>
          <w:caps w:val="0"/>
          <w:smallCaps w:val="0"/>
          <w:spacing w:val="0"/>
          <w:kern w:val="0"/>
          <w:sz w:val="32"/>
          <w:szCs w:val="32"/>
          <w:shd w:val="clear" w:color="auto" w:fill="FFFFFF"/>
        </w:rPr>
        <w:t>。</w:t>
      </w:r>
      <w:r>
        <w:rPr>
          <w:rFonts w:hint="eastAsia" w:ascii="仿宋_GB2312" w:eastAsia="仿宋_GB2312" w:cs="仿宋_GB2312"/>
          <w:i w:val="0"/>
          <w:caps w:val="0"/>
          <w:smallCaps w:val="0"/>
          <w:spacing w:val="0"/>
          <w:kern w:val="0"/>
          <w:sz w:val="32"/>
          <w:szCs w:val="32"/>
          <w:shd w:val="clear" w:color="auto" w:fill="FFFFFF"/>
        </w:rPr>
        <w:t>坚持党管干部</w:t>
      </w:r>
      <w:r>
        <w:rPr>
          <w:rFonts w:hint="eastAsia" w:ascii="仿宋_GB2312" w:eastAsia="仿宋_GB2312" w:cs="仿宋_GB2312"/>
          <w:i w:val="0"/>
          <w:caps w:val="0"/>
          <w:smallCaps w:val="0"/>
          <w:spacing w:val="0"/>
          <w:kern w:val="0"/>
          <w:sz w:val="32"/>
          <w:szCs w:val="32"/>
          <w:shd w:val="clear" w:color="auto" w:fill="FFFFFF"/>
          <w:lang w:eastAsia="zh-CN"/>
        </w:rPr>
        <w:t>原则</w:t>
      </w:r>
      <w:r>
        <w:rPr>
          <w:rFonts w:hint="eastAsia" w:ascii="仿宋_GB2312" w:eastAsia="仿宋_GB2312" w:cs="仿宋_GB2312"/>
          <w:i w:val="0"/>
          <w:caps w:val="0"/>
          <w:smallCaps w:val="0"/>
          <w:spacing w:val="0"/>
          <w:kern w:val="0"/>
          <w:sz w:val="32"/>
          <w:szCs w:val="32"/>
          <w:shd w:val="clear" w:color="auto" w:fill="FFFFFF"/>
        </w:rPr>
        <w:t>与人大依法任免有机统一，严格任免程序，</w:t>
      </w:r>
      <w:r>
        <w:rPr>
          <w:rFonts w:hint="eastAsia" w:ascii="仿宋_GB2312" w:eastAsia="仿宋_GB2312" w:cs="仿宋_GB2312"/>
          <w:i w:val="0"/>
          <w:caps w:val="0"/>
          <w:smallCaps w:val="0"/>
          <w:spacing w:val="0"/>
          <w:kern w:val="0"/>
          <w:sz w:val="32"/>
          <w:szCs w:val="32"/>
          <w:shd w:val="clear" w:color="auto" w:fill="FFFFFF"/>
          <w:lang w:eastAsia="zh-CN"/>
        </w:rPr>
        <w:t>完善</w:t>
      </w:r>
      <w:r>
        <w:rPr>
          <w:rFonts w:hint="eastAsia" w:ascii="仿宋_GB2312" w:eastAsia="仿宋_GB2312" w:cs="仿宋_GB2312"/>
          <w:i w:val="0"/>
          <w:caps w:val="0"/>
          <w:smallCaps w:val="0"/>
          <w:spacing w:val="0"/>
          <w:kern w:val="0"/>
          <w:sz w:val="32"/>
          <w:szCs w:val="32"/>
          <w:shd w:val="clear" w:color="auto" w:fill="FFFFFF"/>
        </w:rPr>
        <w:t>任后监督长效机制，</w:t>
      </w:r>
      <w:r>
        <w:rPr>
          <w:rFonts w:hint="eastAsia" w:ascii="仿宋_GB2312" w:eastAsia="仿宋_GB2312"/>
          <w:kern w:val="0"/>
          <w:sz w:val="32"/>
          <w:szCs w:val="32"/>
        </w:rPr>
        <w:t>组织“一府一委两院”任命人员向常委会报告履职情况，提振干部士气，激发创业活力。</w:t>
      </w:r>
    </w:p>
    <w:p>
      <w:pPr>
        <w:keepNext w:val="0"/>
        <w:keepLines w:val="0"/>
        <w:pageBreakBefore w:val="0"/>
        <w:widowControl w:val="0"/>
        <w:kinsoku/>
        <w:wordWrap/>
        <w:overflowPunct/>
        <w:topLinePunct w:val="0"/>
        <w:autoSpaceDE/>
        <w:autoSpaceDN/>
        <w:adjustRightInd w:val="0"/>
        <w:snapToGrid w:val="0"/>
        <w:spacing w:line="600" w:lineRule="atLeast"/>
        <w:ind w:left="160" w:leftChars="76" w:firstLine="480" w:firstLineChars="150"/>
        <w:rPr>
          <w:rFonts w:ascii="仿宋_GB2312" w:eastAsia="仿宋_GB2312" w:cs="仿宋_GB2312"/>
          <w:sz w:val="32"/>
          <w:szCs w:val="32"/>
        </w:rPr>
      </w:pPr>
      <w:r>
        <w:rPr>
          <w:rStyle w:val="10"/>
          <w:rFonts w:hint="eastAsia" w:ascii="仿宋_GB2312" w:eastAsia="仿宋_GB2312" w:cs="黑体"/>
          <w:b w:val="0"/>
          <w:bCs/>
          <w:kern w:val="0"/>
          <w:sz w:val="32"/>
          <w:szCs w:val="32"/>
          <w:shd w:val="clear" w:color="auto" w:fill="FFFFFF"/>
        </w:rPr>
        <w:t>2、</w:t>
      </w:r>
      <w:r>
        <w:rPr>
          <w:rFonts w:hint="eastAsia" w:ascii="仿宋_GB2312" w:eastAsia="仿宋_GB2312" w:cs="仿宋_GB2312"/>
          <w:sz w:val="32"/>
          <w:szCs w:val="32"/>
        </w:rPr>
        <w:t>完善制度建设。成立预算绩效管理领导小组</w:t>
      </w:r>
      <w:r>
        <w:rPr>
          <w:rFonts w:ascii="仿宋_GB2312" w:eastAsia="仿宋_GB2312" w:cs="仿宋_GB2312"/>
          <w:sz w:val="32"/>
          <w:szCs w:val="32"/>
        </w:rPr>
        <w:t>、完善预算绩效管理制度、资金管理办法、工作保障制度等，</w:t>
      </w:r>
      <w:r>
        <w:rPr>
          <w:rFonts w:hint="eastAsia" w:ascii="仿宋_GB2312" w:eastAsia="仿宋_GB2312" w:cs="仿宋_GB2312"/>
          <w:sz w:val="32"/>
          <w:szCs w:val="32"/>
        </w:rPr>
        <w:t>建立统筹协调、分工协作、密切配合、合力推进的工作机制，建立健全制度体系，确保全年预算绩效目标的有效实现</w:t>
      </w:r>
      <w:r>
        <w:rPr>
          <w:rFonts w:asci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adjustRightInd w:val="0"/>
        <w:snapToGrid w:val="0"/>
        <w:spacing w:line="600" w:lineRule="atLeast"/>
        <w:ind w:left="630" w:leftChars="0"/>
        <w:rPr>
          <w:rFonts w:hint="eastAsia"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全面实施预算绩效管理。</w:t>
      </w:r>
      <w:r>
        <w:rPr>
          <w:rFonts w:hint="eastAsia" w:ascii="仿宋_GB2312" w:eastAsia="仿宋_GB2312" w:cs="仿宋_GB2312"/>
          <w:b/>
          <w:bCs/>
          <w:sz w:val="32"/>
          <w:szCs w:val="32"/>
        </w:rPr>
        <w:t>一是加强绩效运行监控</w:t>
      </w:r>
      <w:r>
        <w:rPr>
          <w:rFonts w:hint="eastAsia" w:ascii="仿宋_GB2312" w:eastAsia="仿宋_GB2312" w:cs="仿宋_GB2312"/>
          <w:sz w:val="32"/>
          <w:szCs w:val="32"/>
        </w:rPr>
        <w:t>。遵循目标导向、权责对等、全面覆盖、突</w:t>
      </w:r>
    </w:p>
    <w:p>
      <w:pPr>
        <w:keepNext w:val="0"/>
        <w:keepLines w:val="0"/>
        <w:pageBreakBefore w:val="0"/>
        <w:widowControl w:val="0"/>
        <w:numPr>
          <w:ilvl w:val="0"/>
          <w:numId w:val="0"/>
        </w:numPr>
        <w:kinsoku/>
        <w:wordWrap/>
        <w:overflowPunct/>
        <w:topLinePunct w:val="0"/>
        <w:autoSpaceDE/>
        <w:autoSpaceDN/>
        <w:adjustRightInd w:val="0"/>
        <w:snapToGrid w:val="0"/>
        <w:spacing w:line="600" w:lineRule="atLeast"/>
        <w:rPr>
          <w:rFonts w:ascii="仿宋_GB2312" w:eastAsia="仿宋_GB2312" w:cs="仿宋_GB2312"/>
          <w:sz w:val="32"/>
          <w:szCs w:val="32"/>
        </w:rPr>
      </w:pPr>
      <w:r>
        <w:rPr>
          <w:rFonts w:hint="eastAsia" w:ascii="仿宋_GB2312" w:eastAsia="仿宋_GB2312" w:cs="仿宋_GB2312"/>
          <w:sz w:val="32"/>
          <w:szCs w:val="32"/>
        </w:rPr>
        <w:t>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r>
        <w:rPr>
          <w:rFonts w:hint="eastAsia" w:ascii="仿宋_GB2312" w:eastAsia="仿宋_GB2312" w:cs="仿宋_GB2312"/>
          <w:b/>
          <w:bCs/>
          <w:sz w:val="32"/>
          <w:szCs w:val="32"/>
        </w:rPr>
        <w:t>二是做好绩效自评。</w:t>
      </w:r>
      <w:r>
        <w:rPr>
          <w:rFonts w:hint="eastAsia" w:ascii="仿宋_GB2312" w:eastAsia="仿宋_GB2312" w:cs="仿宋_GB2312"/>
          <w:sz w:val="32"/>
          <w:szCs w:val="32"/>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r>
        <w:rPr>
          <w:rFonts w:hint="eastAsia" w:ascii="仿宋_GB2312" w:eastAsia="仿宋_GB2312" w:cs="仿宋_GB2312"/>
          <w:b/>
          <w:bCs/>
          <w:sz w:val="32"/>
          <w:szCs w:val="32"/>
        </w:rPr>
        <w:t>三是加强支出管理。</w:t>
      </w:r>
      <w:r>
        <w:rPr>
          <w:rFonts w:hint="eastAsia" w:ascii="仿宋_GB2312" w:eastAsia="仿宋_GB2312" w:cs="仿宋_GB2312"/>
          <w:sz w:val="32"/>
          <w:szCs w:val="32"/>
        </w:rPr>
        <w:t>为加快我</w:t>
      </w:r>
      <w:r>
        <w:rPr>
          <w:rFonts w:ascii="仿宋_GB2312" w:eastAsia="仿宋_GB2312" w:cs="仿宋_GB2312"/>
          <w:sz w:val="32"/>
          <w:szCs w:val="32"/>
        </w:rPr>
        <w:t>单位</w:t>
      </w:r>
      <w:r>
        <w:rPr>
          <w:rFonts w:hint="eastAsia" w:ascii="仿宋_GB2312" w:eastAsia="仿宋_GB2312" w:cs="仿宋_GB2312"/>
          <w:sz w:val="32"/>
          <w:szCs w:val="32"/>
        </w:rPr>
        <w:t>预算支出进度，提高财政资金使用效益，更好地促进</w:t>
      </w:r>
      <w:r>
        <w:rPr>
          <w:rFonts w:ascii="仿宋_GB2312" w:eastAsia="仿宋_GB2312" w:cs="仿宋_GB2312"/>
          <w:sz w:val="32"/>
          <w:szCs w:val="32"/>
        </w:rPr>
        <w:t>人大常委会</w:t>
      </w:r>
      <w:r>
        <w:rPr>
          <w:rFonts w:hint="eastAsia" w:ascii="仿宋_GB2312" w:eastAsia="仿宋_GB2312" w:cs="仿宋_GB2312"/>
          <w:sz w:val="32"/>
          <w:szCs w:val="32"/>
        </w:rPr>
        <w:t>工作，</w:t>
      </w:r>
      <w:r>
        <w:rPr>
          <w:rFonts w:ascii="仿宋_GB2312" w:eastAsia="仿宋_GB2312" w:cs="仿宋_GB2312"/>
          <w:sz w:val="32"/>
          <w:szCs w:val="32"/>
        </w:rPr>
        <w:t>通过优化支出结构、编细编实预算、加快履行政府采购手续、尽快启动项目、及时支付资金、按规定及进下达资金等多种措施，确保支出进度达标。</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规范财务资产管理。为了维护国有资产的完全和完整，提高固定资产使用效率，进一步强化固定资产管理，确保国有资产安全，我</w:t>
      </w:r>
      <w:r>
        <w:rPr>
          <w:rFonts w:ascii="仿宋_GB2312" w:eastAsia="仿宋_GB2312" w:cs="仿宋_GB2312"/>
          <w:sz w:val="32"/>
          <w:szCs w:val="32"/>
        </w:rPr>
        <w:t>单位</w:t>
      </w:r>
      <w:r>
        <w:rPr>
          <w:rFonts w:hint="eastAsia" w:ascii="仿宋_GB2312" w:eastAsia="仿宋_GB2312" w:cs="仿宋_GB2312"/>
          <w:sz w:val="32"/>
          <w:szCs w:val="32"/>
        </w:rPr>
        <w:t>重点加强以下工作：（1）、固定资产日常管理。严格执行固定资产登记制度，持续加强固定资产台账的建立与完善。（2）、固定资产清查管理。核实报废或长期闲置的固定资产原值、已使用年限及折旧提取情况，及时向</w:t>
      </w:r>
      <w:r>
        <w:rPr>
          <w:rFonts w:ascii="仿宋_GB2312" w:eastAsia="仿宋_GB2312" w:cs="仿宋_GB2312"/>
          <w:sz w:val="32"/>
          <w:szCs w:val="32"/>
        </w:rPr>
        <w:t>县</w:t>
      </w:r>
      <w:r>
        <w:rPr>
          <w:rFonts w:hint="eastAsia" w:ascii="仿宋_GB2312" w:eastAsia="仿宋_GB2312" w:cs="仿宋_GB2312"/>
          <w:sz w:val="32"/>
          <w:szCs w:val="32"/>
        </w:rPr>
        <w:t>财政局资产处核销及备案。</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、加强内部监督。</w:t>
      </w:r>
      <w:r>
        <w:rPr>
          <w:rFonts w:ascii="仿宋_GB2312" w:eastAsia="仿宋_GB2312" w:cs="仿宋_GB2312"/>
          <w:sz w:val="32"/>
          <w:szCs w:val="32"/>
        </w:rPr>
        <w:t>我</w:t>
      </w:r>
      <w:r>
        <w:rPr>
          <w:rFonts w:hint="eastAsia" w:ascii="仿宋_GB2312" w:eastAsia="仿宋_GB2312" w:cs="仿宋_GB2312"/>
          <w:sz w:val="32"/>
          <w:szCs w:val="32"/>
          <w:lang w:eastAsia="zh-CN"/>
        </w:rPr>
        <w:t>部门</w:t>
      </w:r>
      <w:r>
        <w:rPr>
          <w:rFonts w:hint="eastAsia" w:ascii="仿宋_GB2312" w:eastAsia="仿宋_GB2312" w:cs="仿宋_GB2312"/>
          <w:sz w:val="32"/>
          <w:szCs w:val="32"/>
        </w:rPr>
        <w:t>积极贯彻落实各项财政财经政策，严格履行行政事业单位财务管理制度，以加强部门内部控制、建立内审体制机制和强化监督指导为重点，</w:t>
      </w:r>
      <w:r>
        <w:rPr>
          <w:rFonts w:ascii="仿宋_GB2312" w:eastAsia="仿宋_GB2312" w:cs="仿宋_GB2312"/>
          <w:sz w:val="32"/>
          <w:szCs w:val="32"/>
        </w:rPr>
        <w:t>对会计资料进行内部审计，并配合做好审计等外部监督工作，确保财政资金安全有效</w:t>
      </w:r>
      <w:r>
        <w:rPr>
          <w:rFonts w:hint="eastAsia" w:ascii="仿宋_GB2312" w:eastAsia="仿宋_GB2312" w:cs="仿宋_GB2312"/>
          <w:sz w:val="32"/>
          <w:szCs w:val="32"/>
        </w:rPr>
        <w:t>。</w:t>
      </w:r>
    </w:p>
    <w:p>
      <w:pPr>
        <w:spacing w:line="584" w:lineRule="exact"/>
        <w:ind w:firstLine="640" w:firstLineChars="200"/>
        <w:rPr>
          <w:rFonts w:hint="eastAsia" w:ascii="Times New Roman" w:hAnsi="Times New Roman" w:eastAsia="方正仿宋_GBK" w:cs="微软雅黑"/>
          <w:sz w:val="28"/>
          <w:lang w:bidi="ar-SA"/>
        </w:rPr>
      </w:pPr>
      <w:r>
        <w:rPr>
          <w:rFonts w:ascii="仿宋_GB2312" w:eastAsia="仿宋_GB2312" w:cs="仿宋_GB2312"/>
          <w:sz w:val="32"/>
          <w:szCs w:val="32"/>
        </w:rPr>
        <w:t>6、</w:t>
      </w:r>
      <w:r>
        <w:rPr>
          <w:rFonts w:hint="eastAsia" w:ascii="Times New Roman" w:hAnsi="Times New Roman" w:eastAsia="仿宋_GB2312" w:cs="Times New Roman"/>
          <w:sz w:val="32"/>
          <w:szCs w:val="32"/>
        </w:rPr>
        <w:t>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r>
        <w:rPr>
          <w:rFonts w:hint="eastAsia" w:ascii="Times New Roman" w:hAnsi="Times New Roman" w:eastAsia="方正仿宋_GBK" w:cs="微软雅黑"/>
          <w:sz w:val="28"/>
          <w:lang w:bidi="ar-SA"/>
        </w:rPr>
        <w:t>。</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595"/>
        <w:gridCol w:w="1632"/>
        <w:gridCol w:w="1956"/>
        <w:gridCol w:w="1707"/>
        <w:gridCol w:w="1483"/>
        <w:gridCol w:w="543"/>
        <w:gridCol w:w="488"/>
        <w:gridCol w:w="573"/>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59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63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95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70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387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595" w:type="dxa"/>
            <w:vMerge w:val="continue"/>
            <w:tcBorders>
              <w:tl2br w:val="nil"/>
              <w:tr2bl w:val="nil"/>
            </w:tcBorders>
            <w:vAlign w:val="center"/>
          </w:tcPr>
          <w:p>
            <w:pPr>
              <w:spacing w:line="584" w:lineRule="exact"/>
            </w:pPr>
          </w:p>
        </w:tc>
        <w:tc>
          <w:tcPr>
            <w:tcW w:w="1632" w:type="dxa"/>
            <w:vMerge w:val="continue"/>
            <w:tcBorders>
              <w:tl2br w:val="nil"/>
              <w:tr2bl w:val="nil"/>
            </w:tcBorders>
            <w:vAlign w:val="center"/>
          </w:tcPr>
          <w:p>
            <w:pPr>
              <w:spacing w:line="584" w:lineRule="exact"/>
            </w:pPr>
          </w:p>
        </w:tc>
        <w:tc>
          <w:tcPr>
            <w:tcW w:w="1956" w:type="dxa"/>
            <w:vMerge w:val="continue"/>
            <w:tcBorders>
              <w:tl2br w:val="nil"/>
              <w:tr2bl w:val="nil"/>
            </w:tcBorders>
            <w:vAlign w:val="center"/>
          </w:tcPr>
          <w:p>
            <w:pPr>
              <w:spacing w:line="584" w:lineRule="exact"/>
            </w:pPr>
          </w:p>
        </w:tc>
        <w:tc>
          <w:tcPr>
            <w:tcW w:w="1707"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3870"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59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1956"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1个项目</w:t>
            </w:r>
          </w:p>
        </w:tc>
        <w:tc>
          <w:tcPr>
            <w:tcW w:w="170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无</w:t>
            </w:r>
          </w:p>
        </w:tc>
        <w:tc>
          <w:tcPr>
            <w:tcW w:w="148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1个人员专项项目</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1</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个</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2"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1956"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实施正常</w:t>
            </w:r>
          </w:p>
        </w:tc>
        <w:tc>
          <w:tcPr>
            <w:tcW w:w="170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无</w:t>
            </w:r>
          </w:p>
        </w:tc>
        <w:tc>
          <w:tcPr>
            <w:tcW w:w="148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项目实施情况</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100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1956"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及时完成</w:t>
            </w:r>
          </w:p>
        </w:tc>
        <w:tc>
          <w:tcPr>
            <w:tcW w:w="170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及时保障</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2023年底完成</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100</w:t>
            </w:r>
          </w:p>
        </w:tc>
        <w:tc>
          <w:tcPr>
            <w:tcW w:w="57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cs="Arial"/>
                <w:kern w:val="2"/>
                <w:sz w:val="21"/>
                <w:szCs w:val="22"/>
                <w:lang w:val="en-US" w:eastAsia="zh-CN" w:bidi="ar-SA"/>
              </w:rPr>
              <w:t>%</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4"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1956"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成本控制</w:t>
            </w:r>
          </w:p>
        </w:tc>
        <w:tc>
          <w:tcPr>
            <w:tcW w:w="170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按统一规定执行</w:t>
            </w:r>
          </w:p>
        </w:tc>
        <w:tc>
          <w:tcPr>
            <w:tcW w:w="148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成本控制在年初预算内</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1.2</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万元</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595"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社会效益</w:t>
            </w:r>
          </w:p>
        </w:tc>
        <w:tc>
          <w:tcPr>
            <w:tcW w:w="1956"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受益人数</w:t>
            </w:r>
          </w:p>
        </w:tc>
        <w:tc>
          <w:tcPr>
            <w:tcW w:w="1707"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无</w:t>
            </w:r>
          </w:p>
        </w:tc>
        <w:tc>
          <w:tcPr>
            <w:tcW w:w="148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受益人口</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50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万</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全县人口数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2"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经济效益</w:t>
            </w:r>
          </w:p>
        </w:tc>
        <w:tc>
          <w:tcPr>
            <w:tcW w:w="1956"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70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3870"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4"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生态效益</w:t>
            </w:r>
          </w:p>
        </w:tc>
        <w:tc>
          <w:tcPr>
            <w:tcW w:w="1956"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70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3870"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6"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1956"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707"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1483"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3870"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595" w:type="dxa"/>
            <w:vMerge w:val="continue"/>
            <w:tcBorders>
              <w:tl2br w:val="nil"/>
              <w:tr2bl w:val="nil"/>
            </w:tcBorders>
            <w:vAlign w:val="center"/>
          </w:tcPr>
          <w:p>
            <w:pPr>
              <w:spacing w:line="584" w:lineRule="exact"/>
            </w:pPr>
          </w:p>
        </w:tc>
        <w:tc>
          <w:tcPr>
            <w:tcW w:w="1632"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1956" w:type="dxa"/>
            <w:tcBorders>
              <w:tl2br w:val="nil"/>
              <w:tr2bl w:val="nil"/>
            </w:tcBorders>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群众满意度测评</w:t>
            </w:r>
          </w:p>
        </w:tc>
        <w:tc>
          <w:tcPr>
            <w:tcW w:w="1707" w:type="dxa"/>
            <w:tcBorders>
              <w:tl2br w:val="nil"/>
              <w:tr2bl w:val="nil"/>
            </w:tcBorders>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满意程度</w:t>
            </w:r>
          </w:p>
        </w:tc>
        <w:tc>
          <w:tcPr>
            <w:tcW w:w="1483" w:type="dxa"/>
            <w:tcBorders>
              <w:tl2br w:val="nil"/>
              <w:tr2bl w:val="nil"/>
            </w:tcBorders>
            <w:noWrap/>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群众</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387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问卷调查</w:t>
            </w: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大城县人民代表大会常务委员会建档立卡脱贫户生产生活补助金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6"/>
        <w:gridCol w:w="2304"/>
        <w:gridCol w:w="2432"/>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92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36" w:type="dxa"/>
            <w:gridSpan w:val="5"/>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1、通过大城县人大常委会建档立卡脱贫户生产生活补助金的实施，达到对6个脱贫家庭做到精准扶贫，两节慰问，每户2000元，项目资金支付率达到100%，实现受益6户家庭，贫困户满意度95%以上的年度绩效目标。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7" w:hRule="atLeast"/>
          <w:tblHeader/>
          <w:jc w:val="center"/>
        </w:trPr>
        <w:tc>
          <w:tcPr>
            <w:tcW w:w="192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30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2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304" w:type="dxa"/>
            <w:shd w:val="clear" w:color="auto" w:fill="auto"/>
            <w:vAlign w:val="center"/>
          </w:tcPr>
          <w:p>
            <w:pPr>
              <w:widowControl/>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数量指标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建档立卡脱贫户</w:t>
            </w:r>
            <w:r>
              <w:rPr>
                <w:rFonts w:hint="eastAsia" w:ascii="仿宋_GB2312" w:hAnsi="仿宋_GB2312" w:eastAsia="仿宋_GB2312" w:cs="仿宋_GB2312"/>
                <w:color w:val="000000"/>
                <w:kern w:val="0"/>
                <w:sz w:val="21"/>
                <w:szCs w:val="21"/>
                <w:lang w:eastAsia="zh-CN"/>
              </w:rPr>
              <w:t>户</w:t>
            </w:r>
            <w:r>
              <w:rPr>
                <w:rFonts w:hint="eastAsia" w:ascii="仿宋_GB2312" w:hAnsi="仿宋_GB2312" w:eastAsia="仿宋_GB2312" w:cs="仿宋_GB2312"/>
                <w:color w:val="000000"/>
                <w:kern w:val="0"/>
                <w:sz w:val="21"/>
                <w:szCs w:val="21"/>
                <w:lang w:val="en-US" w:eastAsia="zh-CN"/>
              </w:rPr>
              <w:t>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建档立卡脱贫户</w:t>
            </w:r>
            <w:r>
              <w:rPr>
                <w:rFonts w:hint="eastAsia" w:ascii="仿宋_GB2312" w:hAnsi="仿宋_GB2312" w:eastAsia="仿宋_GB2312" w:cs="仿宋_GB2312"/>
                <w:color w:val="000000"/>
                <w:kern w:val="0"/>
                <w:sz w:val="21"/>
                <w:szCs w:val="21"/>
                <w:lang w:eastAsia="zh-CN"/>
              </w:rPr>
              <w:t>户</w:t>
            </w:r>
            <w:r>
              <w:rPr>
                <w:rFonts w:hint="eastAsia" w:ascii="仿宋_GB2312" w:hAnsi="仿宋_GB2312" w:eastAsia="仿宋_GB2312" w:cs="仿宋_GB2312"/>
                <w:color w:val="000000"/>
                <w:kern w:val="0"/>
                <w:sz w:val="21"/>
                <w:szCs w:val="21"/>
                <w:lang w:val="en-US" w:eastAsia="zh-CN"/>
              </w:rPr>
              <w:t>数</w:t>
            </w:r>
          </w:p>
        </w:tc>
        <w:tc>
          <w:tcPr>
            <w:tcW w:w="1843" w:type="dxa"/>
            <w:shd w:val="clear" w:color="auto" w:fill="auto"/>
            <w:vAlign w:val="center"/>
          </w:tcPr>
          <w:p>
            <w:pPr>
              <w:widowControl/>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6户</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2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04" w:type="dxa"/>
            <w:shd w:val="clear" w:color="auto" w:fill="auto"/>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数量指标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补贴金额</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贫困户每户金额</w:t>
            </w:r>
          </w:p>
        </w:tc>
        <w:tc>
          <w:tcPr>
            <w:tcW w:w="1843" w:type="dxa"/>
            <w:shd w:val="clear" w:color="auto" w:fill="auto"/>
            <w:vAlign w:val="center"/>
          </w:tcPr>
          <w:p>
            <w:pPr>
              <w:widowControl/>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2000元</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2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04"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质量指标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资金支付及时率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资金支付</w:t>
            </w:r>
            <w:r>
              <w:rPr>
                <w:rFonts w:hint="eastAsia" w:ascii="仿宋_GB2312" w:hAnsi="仿宋_GB2312" w:eastAsia="仿宋_GB2312" w:cs="仿宋_GB2312"/>
                <w:color w:val="000000"/>
                <w:kern w:val="0"/>
                <w:sz w:val="21"/>
                <w:szCs w:val="21"/>
                <w:lang w:val="en-US" w:eastAsia="zh-CN"/>
              </w:rPr>
              <w:t>及时</w:t>
            </w:r>
            <w:r>
              <w:rPr>
                <w:rFonts w:hint="eastAsia" w:ascii="仿宋_GB2312" w:hAnsi="仿宋_GB2312" w:eastAsia="仿宋_GB2312" w:cs="仿宋_GB2312"/>
                <w:color w:val="000000"/>
                <w:kern w:val="0"/>
                <w:sz w:val="21"/>
                <w:szCs w:val="21"/>
                <w:lang w:eastAsia="zh-CN"/>
              </w:rPr>
              <w:t>率</w:t>
            </w:r>
          </w:p>
        </w:tc>
        <w:tc>
          <w:tcPr>
            <w:tcW w:w="1843" w:type="dxa"/>
            <w:shd w:val="clear" w:color="auto" w:fill="auto"/>
            <w:vAlign w:val="center"/>
          </w:tcPr>
          <w:p>
            <w:pPr>
              <w:widowControl/>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工作</w:t>
            </w:r>
            <w:r>
              <w:rPr>
                <w:rFonts w:hint="eastAsia" w:ascii="仿宋_GB2312" w:hAnsi="仿宋_GB2312" w:eastAsia="仿宋_GB2312" w:cs="仿宋_GB2312"/>
                <w:color w:val="000000"/>
                <w:kern w:val="0"/>
                <w:sz w:val="21"/>
                <w:szCs w:val="21"/>
                <w:lang w:val="en-US" w:eastAsia="zh-CN"/>
              </w:rPr>
              <w:t>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7" w:hRule="exact"/>
          <w:jc w:val="center"/>
        </w:trPr>
        <w:tc>
          <w:tcPr>
            <w:tcW w:w="192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04"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r>
              <w:rPr>
                <w:rFonts w:hint="eastAsia" w:ascii="仿宋_GB2312" w:hAnsi="仿宋_GB2312" w:eastAsia="仿宋_GB2312" w:cs="仿宋_GB2312"/>
                <w:color w:val="000000"/>
                <w:kern w:val="0"/>
                <w:sz w:val="21"/>
                <w:szCs w:val="21"/>
                <w:lang w:eastAsia="zh-CN"/>
              </w:rPr>
              <w:t>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资金到位</w:t>
            </w:r>
            <w:r>
              <w:rPr>
                <w:rFonts w:hint="eastAsia" w:ascii="仿宋_GB2312" w:hAnsi="仿宋_GB2312" w:eastAsia="仿宋_GB2312" w:cs="仿宋_GB2312"/>
                <w:color w:val="000000"/>
                <w:kern w:val="0"/>
                <w:sz w:val="21"/>
                <w:szCs w:val="21"/>
                <w:lang w:val="en-US" w:eastAsia="zh-CN"/>
              </w:rPr>
              <w:t>及时性</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资金到位是否及时</w:t>
            </w:r>
          </w:p>
        </w:tc>
        <w:tc>
          <w:tcPr>
            <w:tcW w:w="1843" w:type="dxa"/>
            <w:shd w:val="clear" w:color="auto" w:fill="auto"/>
            <w:vAlign w:val="center"/>
          </w:tcPr>
          <w:p>
            <w:pPr>
              <w:widowControl/>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保障2023年全年脱贫工作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2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04"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r>
              <w:rPr>
                <w:rFonts w:hint="eastAsia" w:ascii="仿宋_GB2312" w:hAnsi="仿宋_GB2312" w:eastAsia="仿宋_GB2312" w:cs="仿宋_GB2312"/>
                <w:color w:val="000000"/>
                <w:kern w:val="0"/>
                <w:sz w:val="21"/>
                <w:szCs w:val="21"/>
                <w:lang w:eastAsia="zh-CN"/>
              </w:rPr>
              <w:t>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扶贫专项经费</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经费支出</w:t>
            </w:r>
          </w:p>
        </w:tc>
        <w:tc>
          <w:tcPr>
            <w:tcW w:w="1843" w:type="dxa"/>
            <w:shd w:val="clear" w:color="auto" w:fill="auto"/>
            <w:vAlign w:val="center"/>
          </w:tcPr>
          <w:p>
            <w:pPr>
              <w:widowControl/>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1.2万元</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3" w:hRule="exact"/>
          <w:jc w:val="center"/>
        </w:trPr>
        <w:tc>
          <w:tcPr>
            <w:tcW w:w="1926"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eastAsia="zh-CN"/>
              </w:rPr>
              <w:t>益</w:t>
            </w:r>
            <w:r>
              <w:rPr>
                <w:rFonts w:ascii="Times New Roman" w:hAnsi="Times New Roman" w:eastAsia="仿宋_GB2312" w:cs="Times New Roman"/>
              </w:rPr>
              <w:t>指标</w:t>
            </w:r>
          </w:p>
        </w:tc>
        <w:tc>
          <w:tcPr>
            <w:tcW w:w="2304"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r>
              <w:rPr>
                <w:rFonts w:hint="eastAsia" w:ascii="仿宋_GB2312" w:hAnsi="仿宋_GB2312" w:eastAsia="仿宋_GB2312" w:cs="仿宋_GB2312"/>
                <w:color w:val="000000"/>
                <w:kern w:val="0"/>
                <w:sz w:val="21"/>
                <w:szCs w:val="21"/>
                <w:lang w:eastAsia="zh-CN"/>
              </w:rPr>
              <w:t>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补助人群生活改善情况</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受益贫困户</w:t>
            </w:r>
          </w:p>
        </w:tc>
        <w:tc>
          <w:tcPr>
            <w:tcW w:w="1843" w:type="dxa"/>
            <w:shd w:val="clear" w:color="auto" w:fill="auto"/>
            <w:vAlign w:val="center"/>
          </w:tcPr>
          <w:p>
            <w:pPr>
              <w:widowControl/>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6户</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26"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04"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经济效益指标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贫困户</w:t>
            </w:r>
            <w:r>
              <w:rPr>
                <w:rFonts w:hint="eastAsia" w:ascii="仿宋_GB2312" w:hAnsi="仿宋_GB2312" w:eastAsia="仿宋_GB2312" w:cs="仿宋_GB2312"/>
                <w:color w:val="000000"/>
                <w:kern w:val="0"/>
                <w:sz w:val="21"/>
                <w:szCs w:val="21"/>
                <w:lang w:eastAsia="zh-CN"/>
              </w:rPr>
              <w:t>经济收入</w:t>
            </w:r>
            <w:r>
              <w:rPr>
                <w:rFonts w:hint="eastAsia" w:ascii="仿宋_GB2312" w:hAnsi="仿宋_GB2312" w:eastAsia="仿宋_GB2312" w:cs="仿宋_GB2312"/>
                <w:color w:val="000000"/>
                <w:kern w:val="0"/>
                <w:sz w:val="21"/>
                <w:szCs w:val="21"/>
                <w:lang w:val="en-US" w:eastAsia="zh-CN"/>
              </w:rPr>
              <w:t>的增加</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贫困户</w:t>
            </w:r>
            <w:r>
              <w:rPr>
                <w:rFonts w:hint="eastAsia" w:ascii="仿宋_GB2312" w:hAnsi="仿宋_GB2312" w:eastAsia="仿宋_GB2312" w:cs="仿宋_GB2312"/>
                <w:color w:val="000000"/>
                <w:kern w:val="0"/>
                <w:sz w:val="21"/>
                <w:szCs w:val="21"/>
                <w:lang w:eastAsia="zh-CN"/>
              </w:rPr>
              <w:t>经济收入</w:t>
            </w:r>
            <w:r>
              <w:rPr>
                <w:rFonts w:hint="eastAsia" w:ascii="仿宋_GB2312" w:hAnsi="仿宋_GB2312" w:eastAsia="仿宋_GB2312" w:cs="仿宋_GB2312"/>
                <w:color w:val="000000"/>
                <w:kern w:val="0"/>
                <w:sz w:val="21"/>
                <w:szCs w:val="21"/>
                <w:lang w:val="en-US" w:eastAsia="zh-CN"/>
              </w:rPr>
              <w:t>的增加</w:t>
            </w:r>
          </w:p>
        </w:tc>
        <w:tc>
          <w:tcPr>
            <w:tcW w:w="1843" w:type="dxa"/>
            <w:shd w:val="clear" w:color="auto" w:fill="auto"/>
            <w:vAlign w:val="center"/>
          </w:tcPr>
          <w:p>
            <w:pPr>
              <w:widowControl/>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1.2万元</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2" w:hRule="exact"/>
          <w:jc w:val="center"/>
        </w:trPr>
        <w:tc>
          <w:tcPr>
            <w:tcW w:w="192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304" w:type="dxa"/>
            <w:shd w:val="clear" w:color="auto" w:fill="auto"/>
            <w:vAlign w:val="center"/>
          </w:tcPr>
          <w:p>
            <w:pPr>
              <w:spacing w:line="584"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服务对象满意度指标</w:t>
            </w:r>
          </w:p>
        </w:tc>
        <w:tc>
          <w:tcPr>
            <w:tcW w:w="243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贫困户满意度测评</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贫困户满意度</w:t>
            </w:r>
          </w:p>
        </w:tc>
        <w:tc>
          <w:tcPr>
            <w:tcW w:w="1843" w:type="dxa"/>
            <w:shd w:val="clear" w:color="auto" w:fill="auto"/>
            <w:vAlign w:val="center"/>
          </w:tcPr>
          <w:p>
            <w:pPr>
              <w:widowControl/>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95%</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问卷</w:t>
            </w:r>
            <w:r>
              <w:rPr>
                <w:rFonts w:hint="eastAsia" w:ascii="仿宋_GB2312" w:hAnsi="仿宋_GB2312" w:eastAsia="仿宋_GB2312" w:cs="仿宋_GB2312"/>
                <w:color w:val="000000"/>
                <w:kern w:val="0"/>
                <w:sz w:val="21"/>
                <w:szCs w:val="21"/>
                <w:lang w:eastAsia="zh-CN"/>
              </w:rPr>
              <w:t>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w:t>
      </w:r>
      <w:r>
        <w:rPr>
          <w:rFonts w:hint="eastAsia" w:ascii="Times New Roman" w:hAnsi="Times New Roman" w:eastAsia="仿宋_GB2312" w:cs="Times New Roman"/>
          <w:sz w:val="32"/>
          <w:szCs w:val="24"/>
          <w:lang w:eastAsia="zh-CN"/>
        </w:rPr>
        <w:t>，</w:t>
      </w:r>
      <w:r>
        <w:rPr>
          <w:rFonts w:ascii="Times New Roman" w:hAnsi="Times New Roman" w:eastAsia="仿宋_GB2312" w:cs="Times New Roman"/>
          <w:sz w:val="32"/>
          <w:szCs w:val="24"/>
        </w:rPr>
        <w:t>我部门</w:t>
      </w:r>
      <w:r>
        <w:rPr>
          <w:rFonts w:hint="eastAsia" w:ascii="Times New Roman" w:hAnsi="Times New Roman" w:eastAsia="仿宋_GB2312" w:cs="Times New Roman"/>
          <w:sz w:val="32"/>
          <w:szCs w:val="24"/>
          <w:lang w:eastAsia="zh-CN"/>
        </w:rPr>
        <w:t>无</w:t>
      </w:r>
      <w:r>
        <w:rPr>
          <w:rFonts w:ascii="Times New Roman" w:hAnsi="Times New Roman" w:eastAsia="仿宋_GB2312" w:cs="Times New Roman"/>
          <w:sz w:val="32"/>
          <w:szCs w:val="24"/>
        </w:rPr>
        <w:t>政府采购预算。</w:t>
      </w:r>
    </w:p>
    <w:bookmarkEnd w:id="0"/>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ind w:left="0" w:firstLine="640" w:firstLineChars="200"/>
        <w:outlineLvl w:val="0"/>
        <w:rPr>
          <w:rFonts w:ascii="Times New Roman" w:hAnsi="Times New Roman" w:eastAsia="仿宋_GB2312" w:cs="Times New Roman"/>
          <w:sz w:val="32"/>
          <w:szCs w:val="32"/>
        </w:rPr>
      </w:pPr>
      <w:r>
        <w:rPr>
          <w:rFonts w:hint="eastAsia" w:ascii="仿宋_GB2312" w:eastAsia="仿宋_GB2312"/>
          <w:sz w:val="32"/>
          <w:szCs w:val="32"/>
        </w:rPr>
        <w:t>大城县人民代表大会常务委员会上年末固定资产金额为</w:t>
      </w:r>
      <w:r>
        <w:rPr>
          <w:rFonts w:hint="eastAsia" w:ascii="仿宋_GB2312" w:eastAsia="仿宋_GB2312"/>
          <w:sz w:val="32"/>
          <w:szCs w:val="32"/>
          <w:lang w:val="en-US" w:eastAsia="zh-CN"/>
        </w:rPr>
        <w:t>169</w:t>
      </w:r>
      <w:r>
        <w:rPr>
          <w:rFonts w:hint="eastAsia" w:ascii="仿宋_GB2312" w:eastAsia="仿宋_GB2312"/>
          <w:sz w:val="32"/>
          <w:szCs w:val="32"/>
        </w:rPr>
        <w:t>.</w:t>
      </w:r>
      <w:r>
        <w:rPr>
          <w:rFonts w:hint="eastAsia" w:ascii="仿宋_GB2312" w:eastAsia="仿宋_GB2312"/>
          <w:sz w:val="32"/>
          <w:szCs w:val="32"/>
          <w:lang w:val="en-US" w:eastAsia="zh-CN"/>
        </w:rPr>
        <w:t>455002</w:t>
      </w:r>
      <w:r>
        <w:rPr>
          <w:rFonts w:hint="eastAsia" w:ascii="仿宋_GB2312" w:eastAsia="仿宋_GB2312"/>
          <w:sz w:val="32"/>
          <w:szCs w:val="32"/>
        </w:rPr>
        <w:t>万元，</w:t>
      </w:r>
      <w:r>
        <w:rPr>
          <w:rFonts w:hint="eastAsia" w:ascii="仿宋_GB2312" w:eastAsia="仿宋_GB2312" w:cs="仿宋_GB2312"/>
          <w:sz w:val="32"/>
          <w:szCs w:val="32"/>
          <w:lang w:bidi="ar-SA"/>
        </w:rPr>
        <w:t>详见下表</w:t>
      </w:r>
      <w:r>
        <w:rPr>
          <w:rFonts w:hint="eastAsia" w:ascii="仿宋_GB2312" w:eastAsia="仿宋_GB2312"/>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大城县人民代表大会常务委员会</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w:t>
            </w:r>
            <w:r>
              <w:rPr>
                <w:rFonts w:hint="eastAsia" w:ascii="Times New Roman" w:hAnsi="Times New Roman" w:eastAsia="仿宋_GB2312" w:cs="Times New Roman"/>
                <w:kern w:val="0"/>
                <w:sz w:val="22"/>
                <w:lang w:eastAsia="zh-CN"/>
              </w:rPr>
              <w:t>大城县人民代表大会常务委员会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169.455002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117.344202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201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52.1108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62B500"/>
    <w:multiLevelType w:val="multilevel"/>
    <w:tmpl w:val="D262B500"/>
    <w:lvl w:ilvl="0" w:tentative="0">
      <w:start w:val="1"/>
      <w:numFmt w:val="decimal"/>
      <w:lvlText w:val="%1、"/>
      <w:lvlJc w:val="left"/>
      <w:pPr>
        <w:tabs>
          <w:tab w:val="left" w:pos="1120"/>
        </w:tabs>
        <w:ind w:left="1110" w:hanging="480"/>
      </w:pPr>
    </w:lvl>
    <w:lvl w:ilvl="1" w:tentative="0">
      <w:start w:val="1"/>
      <w:numFmt w:val="lowerLetter"/>
      <w:lvlText w:val="%2)"/>
      <w:lvlJc w:val="left"/>
      <w:pPr>
        <w:tabs>
          <w:tab w:val="left" w:pos="1480"/>
        </w:tabs>
        <w:ind w:left="1470" w:hanging="420"/>
      </w:pPr>
    </w:lvl>
    <w:lvl w:ilvl="2" w:tentative="0">
      <w:start w:val="1"/>
      <w:numFmt w:val="lowerRoman"/>
      <w:lvlText w:val="%3."/>
      <w:lvlJc w:val="right"/>
      <w:pPr>
        <w:tabs>
          <w:tab w:val="left" w:pos="1900"/>
        </w:tabs>
        <w:ind w:left="1890" w:hanging="420"/>
      </w:pPr>
    </w:lvl>
    <w:lvl w:ilvl="3" w:tentative="0">
      <w:start w:val="1"/>
      <w:numFmt w:val="decimal"/>
      <w:lvlText w:val="%4."/>
      <w:lvlJc w:val="left"/>
      <w:pPr>
        <w:tabs>
          <w:tab w:val="left" w:pos="2320"/>
        </w:tabs>
        <w:ind w:left="2310" w:hanging="420"/>
      </w:pPr>
    </w:lvl>
    <w:lvl w:ilvl="4" w:tentative="0">
      <w:start w:val="1"/>
      <w:numFmt w:val="lowerLetter"/>
      <w:lvlText w:val="%5)"/>
      <w:lvlJc w:val="left"/>
      <w:pPr>
        <w:tabs>
          <w:tab w:val="left" w:pos="2740"/>
        </w:tabs>
        <w:ind w:left="2730" w:hanging="420"/>
      </w:pPr>
    </w:lvl>
    <w:lvl w:ilvl="5" w:tentative="0">
      <w:start w:val="1"/>
      <w:numFmt w:val="lowerRoman"/>
      <w:lvlText w:val="%6."/>
      <w:lvlJc w:val="right"/>
      <w:pPr>
        <w:tabs>
          <w:tab w:val="left" w:pos="3160"/>
        </w:tabs>
        <w:ind w:left="3150" w:hanging="420"/>
      </w:pPr>
    </w:lvl>
    <w:lvl w:ilvl="6" w:tentative="0">
      <w:start w:val="1"/>
      <w:numFmt w:val="decimal"/>
      <w:lvlText w:val="%7."/>
      <w:lvlJc w:val="left"/>
      <w:pPr>
        <w:tabs>
          <w:tab w:val="left" w:pos="3580"/>
        </w:tabs>
        <w:ind w:left="3570" w:hanging="420"/>
      </w:pPr>
    </w:lvl>
    <w:lvl w:ilvl="7" w:tentative="0">
      <w:start w:val="1"/>
      <w:numFmt w:val="lowerLetter"/>
      <w:lvlText w:val="%8)"/>
      <w:lvlJc w:val="left"/>
      <w:pPr>
        <w:tabs>
          <w:tab w:val="left" w:pos="4000"/>
        </w:tabs>
        <w:ind w:left="3990" w:hanging="420"/>
      </w:pPr>
    </w:lvl>
    <w:lvl w:ilvl="8" w:tentative="0">
      <w:start w:val="1"/>
      <w:numFmt w:val="lowerRoman"/>
      <w:lvlText w:val="%9."/>
      <w:lvlJc w:val="right"/>
      <w:pPr>
        <w:tabs>
          <w:tab w:val="left" w:pos="442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xYjA3MTI0OTI1ZjVlM2YxOTA0OTk5ZjBiMTMxZjU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4DA39BB"/>
    <w:rsid w:val="066C0B54"/>
    <w:rsid w:val="0AB03F2F"/>
    <w:rsid w:val="13E306DA"/>
    <w:rsid w:val="1C502F39"/>
    <w:rsid w:val="1CA61449"/>
    <w:rsid w:val="2CEF16EA"/>
    <w:rsid w:val="3E8B454E"/>
    <w:rsid w:val="3F655022"/>
    <w:rsid w:val="43270CF2"/>
    <w:rsid w:val="471256DD"/>
    <w:rsid w:val="491E73E1"/>
    <w:rsid w:val="57E040E2"/>
    <w:rsid w:val="5E3E0DA2"/>
    <w:rsid w:val="687D1153"/>
    <w:rsid w:val="6B1D22BB"/>
    <w:rsid w:val="71E7368C"/>
    <w:rsid w:val="7C26036D"/>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4"/>
    <w:autoRedefine/>
    <w:semiHidden/>
    <w:unhideWhenUsed/>
    <w:qFormat/>
    <w:uiPriority w:val="99"/>
    <w:rPr>
      <w:sz w:val="18"/>
      <w:szCs w:val="18"/>
    </w:rPr>
  </w:style>
  <w:style w:type="paragraph" w:styleId="3">
    <w:name w:val="footer"/>
    <w:basedOn w:val="1"/>
    <w:link w:val="13"/>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6"/>
    <w:autoRedefine/>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Strong"/>
    <w:autoRedefine/>
    <w:qFormat/>
    <w:uiPriority w:val="0"/>
    <w:rPr>
      <w:b/>
    </w:rPr>
  </w:style>
  <w:style w:type="character" w:styleId="11">
    <w:name w:val="footnote reference"/>
    <w:autoRedefine/>
    <w:semiHidden/>
    <w:unhideWhenUsed/>
    <w:qFormat/>
    <w:uiPriority w:val="99"/>
    <w:rPr>
      <w:vertAlign w:val="superscript"/>
    </w:rPr>
  </w:style>
  <w:style w:type="character" w:customStyle="1" w:styleId="12">
    <w:name w:val="页眉 Char"/>
    <w:basedOn w:val="9"/>
    <w:link w:val="4"/>
    <w:autoRedefine/>
    <w:qFormat/>
    <w:uiPriority w:val="99"/>
    <w:rPr>
      <w:rFonts w:ascii="Times New Roman" w:hAnsi="Times New Roman" w:eastAsia="宋体" w:cs="Times New Roman"/>
      <w:sz w:val="18"/>
      <w:szCs w:val="18"/>
    </w:rPr>
  </w:style>
  <w:style w:type="character" w:customStyle="1" w:styleId="13">
    <w:name w:val="页脚 Char"/>
    <w:basedOn w:val="9"/>
    <w:link w:val="3"/>
    <w:autoRedefine/>
    <w:qFormat/>
    <w:uiPriority w:val="99"/>
    <w:rPr>
      <w:rFonts w:ascii="Times New Roman" w:hAnsi="Times New Roman" w:eastAsia="宋体" w:cs="Times New Roman"/>
      <w:sz w:val="18"/>
      <w:szCs w:val="18"/>
    </w:rPr>
  </w:style>
  <w:style w:type="character" w:customStyle="1" w:styleId="14">
    <w:name w:val="批注框文本 Char"/>
    <w:basedOn w:val="9"/>
    <w:link w:val="2"/>
    <w:autoRedefine/>
    <w:semiHidden/>
    <w:qFormat/>
    <w:uiPriority w:val="99"/>
    <w:rPr>
      <w:sz w:val="18"/>
      <w:szCs w:val="18"/>
    </w:rPr>
  </w:style>
  <w:style w:type="paragraph" w:customStyle="1" w:styleId="15">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9"/>
    <w:link w:val="6"/>
    <w:autoRedefine/>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Normal]"/>
    <w:autoRedefine/>
    <w:qFormat/>
    <w:uiPriority w:val="0"/>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5226</Words>
  <Characters>5423</Characters>
  <Lines>35</Lines>
  <Paragraphs>10</Paragraphs>
  <TotalTime>2</TotalTime>
  <ScaleCrop>false</ScaleCrop>
  <LinksUpToDate>false</LinksUpToDate>
  <CharactersWithSpaces>5428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奋斗</cp:lastModifiedBy>
  <cp:lastPrinted>2023-01-29T01:01:00Z</cp:lastPrinted>
  <dcterms:modified xsi:type="dcterms:W3CDTF">2023-12-29T00:58:22Z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