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大城县财政局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预算法》、《地方预决算公开操作规程》和《河北省省级预算公开办法》规定，现将</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rPr>
        <w:t>(一）贯彻执行国家、省、市财税方针、政策及法律法规，在县政府授权的范围内，</w:t>
      </w:r>
      <w:r>
        <w:rPr>
          <w:rFonts w:hint="eastAsia" w:ascii="仿宋_GB2312" w:hAnsi="仿宋" w:eastAsia="仿宋_GB2312"/>
          <w:sz w:val="32"/>
          <w:szCs w:val="32"/>
          <w:shd w:val="clear" w:color="auto" w:fill="FFFFFF"/>
        </w:rPr>
        <w:t>拟订全县财税发展战略、规划、政策和改革方案并组织实施；分析预测宏观经济形势，参与制定各项宏观经济政策；提出运用财税政策实施宏观调控和综合平衡社会财力的建议；拟订和执行县与乡镇（区）、政府与企业的分配政策，完善鼓励公益事业发展的财政政策。</w:t>
      </w:r>
    </w:p>
    <w:p>
      <w:pPr>
        <w:ind w:firstLine="640" w:firstLineChars="200"/>
        <w:rPr>
          <w:rFonts w:ascii="仿宋_GB2312" w:hAnsi="仿宋" w:eastAsia="仿宋_GB2312"/>
          <w:sz w:val="32"/>
          <w:szCs w:val="32"/>
        </w:rPr>
      </w:pPr>
      <w:r>
        <w:rPr>
          <w:rFonts w:hint="eastAsia" w:ascii="仿宋_GB2312" w:hAnsi="仿宋" w:eastAsia="仿宋_GB2312"/>
          <w:sz w:val="32"/>
          <w:szCs w:val="32"/>
        </w:rPr>
        <w:t>（二）负责提出全县财税、预算、财务、会计等政策性文件立项的建议，根据县政府委托起草有关地方规范性文件草案，制定有关制度并监督实施。</w:t>
      </w:r>
    </w:p>
    <w:p>
      <w:pPr>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rPr>
        <w:t>（</w:t>
      </w:r>
      <w:r>
        <w:rPr>
          <w:rFonts w:hint="eastAsia" w:ascii="仿宋_GB2312" w:hAnsi="仿宋" w:eastAsia="仿宋_GB2312"/>
          <w:sz w:val="32"/>
          <w:szCs w:val="32"/>
          <w:shd w:val="clear" w:color="auto" w:fill="FFFFFF"/>
        </w:rPr>
        <w:t>三）承担财政预算管理的责任。负责编制年度县本级预决算草案并组织执行，汇编全县年度预决算草案；受县政府委托，向县人民代表大会报告全县及县本级预算及其执行情况，向县人大常委会报告决算；组织制定县本级经费开支标准、定额，负责审核批复部门（单位）的年度预决算。</w:t>
      </w:r>
    </w:p>
    <w:p>
      <w:pPr>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（四）承担财政体制管理的责任。负责拟订县与乡镇（区）之间的财政管理体制，完善地方转移支付制度，做好省财政直管县财政体制改革有关工作。</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五）承担财政国库管理的责任。组织制定地方国库管理制度、国库集中收付制度并组织实施，指导和监督县本级国库业务，按规定开展国库现金管理工作；负责制定政府采购制度并监督管理；制定和执行财政投资评审制度，负责财政投资评审工作；负责县政府的国内外债权、债务，承担外国政府贷款、国际金融组织贷款的管理。</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（六）负责政府非税收入和政府性基金管理，按规定管理行政事业性收费；管理财政票据；拟定地方彩票管理制度，管理彩票市场，按规定管理彩票公益金。</w:t>
      </w:r>
    </w:p>
    <w:p>
      <w:pPr>
        <w:ind w:firstLine="640" w:firstLineChars="200"/>
        <w:rPr>
          <w:rFonts w:ascii="仿宋_GB2312" w:hAnsi="仿宋" w:eastAsia="仿宋_GB2312" w:cs="仿宋"/>
          <w:sz w:val="32"/>
          <w:szCs w:val="32"/>
        </w:rPr>
      </w:pPr>
      <w:r>
        <w:rPr>
          <w:rFonts w:hint="eastAsia" w:ascii="仿宋_GB2312" w:hAnsi="仿宋" w:eastAsia="仿宋_GB2312" w:cs="仿宋"/>
          <w:color w:val="333333"/>
          <w:sz w:val="32"/>
          <w:szCs w:val="32"/>
          <w:shd w:val="clear" w:color="auto" w:fill="FFFFFF"/>
        </w:rPr>
        <w:t>（七）负责制定全县行政事业单位国有资产管理制度，承担行政事业单位国有资产管理职能和地方金融企业财务管理、财务决算、国有资产管理职能；制定需要全县统一规定的资产配备标准及政策；承担县直机关事业单位公务车辆编制管理职责。负责审核和汇总编制全县国有资本经营预决算草案，收取县本级企业国有资本收益，按规定管理国有资产评估工作。</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八）负责办理和监督县财政的经济发展支出、县级政府性投资项目的财政拨款，参与拟订县建设投资的有关政策，组织实施基本建设财务制度，负责有关政策性补贴和专项储备资金财政管理工作。承担政府与社会资金合作（PPP）的事项办理和监管。</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（九）会同有关部门管理县财政社会保障和就业及医疗卫生支出，组织实施社会保障资金（基金）的财务管理制度，编制县级社会保障预决算草案。</w:t>
      </w:r>
    </w:p>
    <w:p>
      <w:pPr>
        <w:ind w:firstLine="640" w:firstLineChars="200"/>
        <w:rPr>
          <w:rFonts w:ascii="仿宋_GB2312" w:hAnsi="仿宋" w:eastAsia="仿宋_GB2312" w:cs="仿宋"/>
          <w:color w:val="333333"/>
          <w:sz w:val="32"/>
          <w:szCs w:val="32"/>
          <w:shd w:val="clear" w:color="auto" w:fill="FFFFFF"/>
        </w:rPr>
      </w:pPr>
      <w:r>
        <w:rPr>
          <w:rFonts w:hint="eastAsia" w:ascii="仿宋_GB2312" w:hAnsi="仿宋" w:eastAsia="仿宋_GB2312" w:cs="仿宋"/>
          <w:color w:val="333333"/>
          <w:sz w:val="32"/>
          <w:szCs w:val="32"/>
          <w:shd w:val="clear" w:color="auto" w:fill="FFFFFF"/>
        </w:rPr>
        <w:t>（十）负责管理全县的会计工作，监督和规范会计行为，组织实施国家统一的会计制度，组织实施会计行政法规规章，指导和监督注册会计师和会计师事务所的业务，指导和管理社会审计。</w:t>
      </w:r>
    </w:p>
    <w:p>
      <w:pPr>
        <w:ind w:firstLine="640" w:firstLineChars="200"/>
        <w:rPr>
          <w:rFonts w:ascii="仿宋_GB2312" w:hAnsi="仿宋" w:eastAsia="仿宋_GB2312" w:cs="仿宋"/>
          <w:sz w:val="32"/>
          <w:szCs w:val="32"/>
        </w:rPr>
      </w:pPr>
      <w:r>
        <w:rPr>
          <w:rFonts w:hint="eastAsia" w:ascii="仿宋_GB2312" w:hAnsi="仿宋" w:eastAsia="仿宋_GB2312" w:cs="仿宋"/>
          <w:color w:val="333333"/>
          <w:sz w:val="32"/>
          <w:szCs w:val="32"/>
          <w:shd w:val="clear" w:color="auto" w:fill="FFFFFF"/>
        </w:rPr>
        <w:t>（十一）监督检查财税法规、政策的执行情况，反映财政收支管理中的重大问题，提出加强财政管理的政策建议。</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（十二）按照有关规定，管理县建投公司、县农业开发办公室。</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（十三）承办县委、县政府交办的其他事项。</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tbl>
      <w:tblPr>
        <w:tblStyle w:val="8"/>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8"/>
        <w:gridCol w:w="1526"/>
        <w:gridCol w:w="1527"/>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8" w:type="dxa"/>
            <w:tcBorders>
              <w:tl2br w:val="nil"/>
              <w:tr2bl w:val="nil"/>
            </w:tcBorders>
            <w:vAlign w:val="center"/>
          </w:tcPr>
          <w:p>
            <w:pPr>
              <w:jc w:val="center"/>
              <w:rPr>
                <w:rFonts w:ascii="仿宋" w:eastAsia="仿宋"/>
                <w:sz w:val="32"/>
                <w:szCs w:val="32"/>
              </w:rPr>
            </w:pPr>
            <w:r>
              <w:rPr>
                <w:rFonts w:hint="eastAsia" w:ascii="仿宋" w:eastAsia="仿宋"/>
                <w:sz w:val="32"/>
                <w:szCs w:val="32"/>
              </w:rPr>
              <w:t>单位名称</w:t>
            </w:r>
          </w:p>
        </w:tc>
        <w:tc>
          <w:tcPr>
            <w:tcW w:w="1526" w:type="dxa"/>
            <w:tcBorders>
              <w:tl2br w:val="nil"/>
              <w:tr2bl w:val="nil"/>
            </w:tcBorders>
            <w:vAlign w:val="center"/>
          </w:tcPr>
          <w:p>
            <w:pPr>
              <w:jc w:val="center"/>
              <w:rPr>
                <w:rFonts w:ascii="仿宋" w:eastAsia="仿宋"/>
                <w:sz w:val="32"/>
                <w:szCs w:val="32"/>
              </w:rPr>
            </w:pPr>
            <w:r>
              <w:rPr>
                <w:rFonts w:hint="eastAsia" w:ascii="仿宋" w:eastAsia="仿宋"/>
                <w:sz w:val="32"/>
                <w:szCs w:val="32"/>
              </w:rPr>
              <w:t>单位性质</w:t>
            </w:r>
          </w:p>
        </w:tc>
        <w:tc>
          <w:tcPr>
            <w:tcW w:w="1527" w:type="dxa"/>
            <w:tcBorders>
              <w:tl2br w:val="nil"/>
              <w:tr2bl w:val="nil"/>
            </w:tcBorders>
            <w:vAlign w:val="center"/>
          </w:tcPr>
          <w:p>
            <w:pPr>
              <w:jc w:val="center"/>
              <w:rPr>
                <w:rFonts w:ascii="仿宋" w:eastAsia="仿宋"/>
                <w:sz w:val="32"/>
                <w:szCs w:val="32"/>
              </w:rPr>
            </w:pPr>
            <w:r>
              <w:rPr>
                <w:rFonts w:hint="eastAsia" w:ascii="仿宋" w:eastAsia="仿宋"/>
                <w:sz w:val="32"/>
                <w:szCs w:val="32"/>
              </w:rPr>
              <w:t>单位规格</w:t>
            </w:r>
          </w:p>
        </w:tc>
        <w:tc>
          <w:tcPr>
            <w:tcW w:w="2265" w:type="dxa"/>
            <w:tcBorders>
              <w:tl2br w:val="nil"/>
              <w:tr2bl w:val="nil"/>
            </w:tcBorders>
            <w:vAlign w:val="center"/>
          </w:tcPr>
          <w:p>
            <w:pPr>
              <w:jc w:val="center"/>
              <w:rPr>
                <w:rFonts w:ascii="仿宋" w:eastAsia="仿宋"/>
                <w:sz w:val="32"/>
                <w:szCs w:val="32"/>
              </w:rPr>
            </w:pPr>
            <w:r>
              <w:rPr>
                <w:rFonts w:hint="eastAsia" w:ascii="仿宋" w:eastAsia="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3718"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大城县财政局（机关）</w:t>
            </w:r>
          </w:p>
        </w:tc>
        <w:tc>
          <w:tcPr>
            <w:tcW w:w="1526"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行政</w:t>
            </w:r>
          </w:p>
        </w:tc>
        <w:tc>
          <w:tcPr>
            <w:tcW w:w="1527"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正科级</w:t>
            </w:r>
          </w:p>
        </w:tc>
        <w:tc>
          <w:tcPr>
            <w:tcW w:w="2265"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8"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大城县建投公司</w:t>
            </w:r>
          </w:p>
        </w:tc>
        <w:tc>
          <w:tcPr>
            <w:tcW w:w="1526"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事业</w:t>
            </w:r>
          </w:p>
        </w:tc>
        <w:tc>
          <w:tcPr>
            <w:tcW w:w="1527"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正科级</w:t>
            </w:r>
          </w:p>
        </w:tc>
        <w:tc>
          <w:tcPr>
            <w:tcW w:w="2265"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财政性资金</w:t>
            </w:r>
          </w:p>
          <w:p>
            <w:pPr>
              <w:spacing w:line="480" w:lineRule="exact"/>
              <w:jc w:val="center"/>
              <w:rPr>
                <w:rFonts w:ascii="仿宋" w:eastAsia="仿宋"/>
                <w:sz w:val="32"/>
                <w:szCs w:val="32"/>
              </w:rPr>
            </w:pPr>
            <w:r>
              <w:rPr>
                <w:rFonts w:hint="eastAsia" w:ascii="仿宋" w:eastAsia="仿宋"/>
                <w:sz w:val="32"/>
                <w:szCs w:val="32"/>
              </w:rPr>
              <w:t>基本保障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8"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大城县人民政府农业开发办公室</w:t>
            </w:r>
          </w:p>
        </w:tc>
        <w:tc>
          <w:tcPr>
            <w:tcW w:w="1526"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事业</w:t>
            </w:r>
          </w:p>
        </w:tc>
        <w:tc>
          <w:tcPr>
            <w:tcW w:w="1527"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正科级</w:t>
            </w:r>
          </w:p>
        </w:tc>
        <w:tc>
          <w:tcPr>
            <w:tcW w:w="2265" w:type="dxa"/>
            <w:tcBorders>
              <w:tl2br w:val="nil"/>
              <w:tr2bl w:val="nil"/>
            </w:tcBorders>
            <w:vAlign w:val="center"/>
          </w:tcPr>
          <w:p>
            <w:pPr>
              <w:spacing w:line="480" w:lineRule="exact"/>
              <w:jc w:val="center"/>
              <w:rPr>
                <w:rFonts w:ascii="仿宋" w:eastAsia="仿宋"/>
                <w:sz w:val="32"/>
                <w:szCs w:val="32"/>
              </w:rPr>
            </w:pPr>
            <w:r>
              <w:rPr>
                <w:rFonts w:hint="eastAsia" w:ascii="仿宋" w:eastAsia="仿宋"/>
                <w:sz w:val="32"/>
                <w:szCs w:val="32"/>
              </w:rPr>
              <w:t>财政性资金</w:t>
            </w:r>
          </w:p>
          <w:p>
            <w:pPr>
              <w:spacing w:line="480" w:lineRule="exact"/>
              <w:jc w:val="center"/>
              <w:rPr>
                <w:rFonts w:ascii="仿宋" w:eastAsia="仿宋"/>
                <w:sz w:val="32"/>
                <w:szCs w:val="32"/>
              </w:rPr>
            </w:pPr>
            <w:r>
              <w:rPr>
                <w:rFonts w:hint="eastAsia" w:ascii="仿宋" w:eastAsia="仿宋"/>
                <w:sz w:val="32"/>
                <w:szCs w:val="32"/>
              </w:rPr>
              <w:t>基本保障</w:t>
            </w:r>
          </w:p>
        </w:tc>
      </w:tr>
    </w:tbl>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1、收入说明</w:t>
      </w: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2631.96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2531.96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100.00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tabs>
          <w:tab w:val="left" w:pos="6460"/>
        </w:tabs>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r>
        <w:rPr>
          <w:rFonts w:ascii="Times New Roman" w:hAnsi="Times New Roman" w:eastAsia="仿宋_GB2312" w:cs="Times New Roman"/>
          <w:b/>
          <w:sz w:val="32"/>
          <w:szCs w:val="32"/>
        </w:rPr>
        <w:tab/>
      </w:r>
    </w:p>
    <w:p>
      <w:pPr>
        <w:spacing w:line="584"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大城县财政局2019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2631.96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1341.33</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1221.80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119.53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1290.63</w:t>
      </w:r>
      <w:r>
        <w:rPr>
          <w:rFonts w:ascii="Times New Roman" w:hAnsi="Times New Roman" w:eastAsia="仿宋_GB2312" w:cs="Times New Roman"/>
          <w:sz w:val="32"/>
          <w:szCs w:val="32"/>
        </w:rPr>
        <w:t>万元，</w:t>
      </w:r>
      <w:r>
        <w:rPr>
          <w:rFonts w:ascii="Times New Roman" w:hAnsi="Times New Roman" w:eastAsia="仿宋_GB2312" w:cs="Times New Roman"/>
          <w:color w:val="000000"/>
          <w:sz w:val="32"/>
          <w:szCs w:val="32"/>
        </w:rPr>
        <w:t>包括本级支出</w:t>
      </w:r>
      <w:r>
        <w:rPr>
          <w:rFonts w:hint="eastAsia" w:ascii="Times New Roman" w:hAnsi="Times New Roman" w:eastAsia="仿宋_GB2312" w:cs="Times New Roman"/>
          <w:color w:val="000000"/>
          <w:sz w:val="32"/>
          <w:szCs w:val="32"/>
        </w:rPr>
        <w:t>1290.63</w:t>
      </w:r>
      <w:r>
        <w:rPr>
          <w:rFonts w:ascii="Times New Roman" w:hAnsi="Times New Roman" w:eastAsia="仿宋_GB2312" w:cs="Times New Roman"/>
          <w:color w:val="000000"/>
          <w:sz w:val="32"/>
          <w:szCs w:val="32"/>
        </w:rPr>
        <w:t>万元，主要为财政信息</w:t>
      </w:r>
      <w:r>
        <w:rPr>
          <w:rFonts w:hint="eastAsia" w:ascii="Times New Roman" w:hAnsi="Times New Roman" w:eastAsia="仿宋_GB2312" w:cs="Times New Roman"/>
          <w:color w:val="000000"/>
          <w:sz w:val="32"/>
          <w:szCs w:val="32"/>
        </w:rPr>
        <w:t>化</w:t>
      </w:r>
      <w:r>
        <w:rPr>
          <w:rFonts w:ascii="Times New Roman" w:hAnsi="Times New Roman" w:eastAsia="仿宋_GB2312" w:cs="Times New Roman"/>
          <w:color w:val="000000"/>
          <w:sz w:val="32"/>
          <w:szCs w:val="32"/>
        </w:rPr>
        <w:t>建设经费、</w:t>
      </w:r>
      <w:r>
        <w:rPr>
          <w:rFonts w:hint="eastAsia" w:ascii="Times New Roman" w:hAnsi="Times New Roman" w:eastAsia="仿宋_GB2312" w:cs="Times New Roman"/>
          <w:color w:val="000000"/>
          <w:sz w:val="32"/>
          <w:szCs w:val="32"/>
        </w:rPr>
        <w:t>大城县红木文化新区</w:t>
      </w:r>
      <w:r>
        <w:rPr>
          <w:rFonts w:ascii="Times New Roman" w:hAnsi="Times New Roman" w:eastAsia="仿宋_GB2312" w:cs="Times New Roman"/>
          <w:color w:val="000000"/>
          <w:sz w:val="32"/>
          <w:szCs w:val="32"/>
        </w:rPr>
        <w:t>PPP</w:t>
      </w:r>
      <w:r>
        <w:rPr>
          <w:rFonts w:hint="eastAsia" w:ascii="Times New Roman" w:hAnsi="Times New Roman" w:eastAsia="仿宋_GB2312" w:cs="Times New Roman"/>
          <w:color w:val="000000"/>
          <w:sz w:val="32"/>
          <w:szCs w:val="32"/>
        </w:rPr>
        <w:t>项目绩效考核细则和资金结算流程服务</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投资评审工作经费</w:t>
      </w:r>
      <w:r>
        <w:rPr>
          <w:rFonts w:ascii="Times New Roman" w:hAnsi="Times New Roman" w:eastAsia="仿宋_GB2312" w:cs="Times New Roman"/>
          <w:color w:val="000000"/>
          <w:sz w:val="32"/>
          <w:szCs w:val="32"/>
        </w:rPr>
        <w:t>和</w:t>
      </w:r>
      <w:r>
        <w:rPr>
          <w:rFonts w:hint="eastAsia" w:ascii="Times New Roman" w:hAnsi="Times New Roman" w:eastAsia="仿宋_GB2312" w:cs="Times New Roman"/>
          <w:color w:val="000000"/>
          <w:sz w:val="32"/>
          <w:szCs w:val="32"/>
        </w:rPr>
        <w:t>政务服务装修三级平台项目</w:t>
      </w:r>
      <w:r>
        <w:rPr>
          <w:rFonts w:ascii="Times New Roman" w:hAnsi="Times New Roman" w:eastAsia="仿宋_GB2312" w:cs="Times New Roman"/>
          <w:color w:val="000000"/>
          <w:sz w:val="32"/>
          <w:szCs w:val="32"/>
        </w:rPr>
        <w:t>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2631.96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减少2073.76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80.18</w:t>
      </w:r>
      <w:r>
        <w:rPr>
          <w:rFonts w:ascii="Times New Roman" w:hAnsi="Times New Roman" w:eastAsia="仿宋_GB2312" w:cs="Times New Roman"/>
          <w:sz w:val="32"/>
          <w:szCs w:val="32"/>
        </w:rPr>
        <w:t>万元，主要为</w:t>
      </w:r>
      <w:r>
        <w:rPr>
          <w:rFonts w:ascii="仿宋_GB2312" w:eastAsia="仿宋_GB2312" w:cs="Times New Roman"/>
          <w:sz w:val="32"/>
          <w:szCs w:val="32"/>
        </w:rPr>
        <w:t>根据国家政策工资增加</w:t>
      </w:r>
      <w:r>
        <w:rPr>
          <w:rFonts w:hint="eastAsia" w:ascii="仿宋_GB2312" w:eastAsia="仿宋_GB2312" w:cs="Times New Roman"/>
          <w:sz w:val="32"/>
          <w:szCs w:val="32"/>
        </w:rPr>
        <w:t>支出</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减少2153.94</w:t>
      </w:r>
      <w:r>
        <w:rPr>
          <w:rFonts w:ascii="Times New Roman" w:hAnsi="Times New Roman" w:eastAsia="仿宋_GB2312" w:cs="Times New Roman"/>
          <w:sz w:val="32"/>
          <w:szCs w:val="32"/>
        </w:rPr>
        <w:t>万元，主要</w:t>
      </w: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政务服务中心新址装修工程</w:t>
      </w:r>
      <w:r>
        <w:rPr>
          <w:rFonts w:ascii="Times New Roman" w:hAnsi="Times New Roman" w:eastAsia="仿宋_GB2312" w:cs="Times New Roman"/>
          <w:color w:val="000000"/>
          <w:sz w:val="32"/>
          <w:szCs w:val="32"/>
        </w:rPr>
        <w:t>等支出。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119.53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的日常办公、办公用房水电费、办公用房取暖费、办公用房物业管理费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14.50万元。其中，因公出国（境）费0万元；公务用车购置及运维费12.50万元（其中：公务用车购置费为0万元，公务用车运维费12.50万元)；公务接待费2万元。与2018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一、年度发展规划目标</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（一）狠抓财政收入增长，培育重点财源建设。</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（二）加快预算执行进度，推进财政资金统筹。</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（三）深化预算管理改革，完善公共财政体系。</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（四）全力保障改善民生，集中打赢</w:t>
      </w:r>
      <w:r>
        <w:rPr>
          <w:rFonts w:hint="eastAsia" w:ascii="Times New Roman" w:hAnsi="Times New Roman" w:eastAsia="仿宋_GB2312" w:cs="Times New Roman"/>
          <w:sz w:val="32"/>
          <w:szCs w:val="32"/>
          <w:lang w:val="en-US" w:eastAsia="zh-CN"/>
        </w:rPr>
        <w:t>脱贫</w:t>
      </w:r>
      <w:r>
        <w:rPr>
          <w:rFonts w:ascii="Times New Roman" w:hAnsi="Times New Roman" w:eastAsia="仿宋_GB2312" w:cs="Times New Roman"/>
          <w:sz w:val="32"/>
          <w:szCs w:val="32"/>
        </w:rPr>
        <w:t xml:space="preserve">攻坚。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（五）创新财政支持方式，发挥资金引导作用。</w:t>
      </w:r>
    </w:p>
    <w:p>
      <w:pPr>
        <w:spacing w:line="500" w:lineRule="exact"/>
        <w:ind w:firstLine="560"/>
        <w:rPr>
          <w:rFonts w:ascii="Times New Roman" w:hAnsi="Times New Roman" w:eastAsia="仿宋_GB2312" w:cs="Times New Roman"/>
          <w:sz w:val="32"/>
          <w:szCs w:val="32"/>
        </w:rPr>
      </w:pP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（六）提升财政资金使用绩效，构建内部控制体系。</w:t>
      </w:r>
    </w:p>
    <w:p>
      <w:pPr>
        <w:ind w:firstLine="562" w:firstLineChars="200"/>
        <w:jc w:val="left"/>
        <w:rPr>
          <w:rFonts w:ascii="方正楷体_GBK" w:eastAsia="方正楷体_GBK"/>
          <w:b/>
          <w:sz w:val="28"/>
        </w:rPr>
      </w:pPr>
      <w:r>
        <w:rPr>
          <w:rFonts w:ascii="方正楷体_GBK" w:eastAsia="方正楷体_GBK"/>
          <w:b/>
          <w:sz w:val="28"/>
        </w:rPr>
        <w:t>职责分类绩效目标：</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在县委县政府的坚强领导下，大城县财政局认真贯彻落实党的十九大及十九届二中、三中全会精神，落实中央、省、市、县委对经济工作的总体部署，以保障和改善民生为重点，全面深化财政改革，2019年进一步夯实发展基础，壮大财政收入规模，增强财政支持经济社会发展的能力，为我县经济社会全面发展提供坚实的财力保障。</w:t>
      </w:r>
    </w:p>
    <w:p>
      <w:pPr>
        <w:spacing w:line="500" w:lineRule="exact"/>
        <w:ind w:firstLine="560"/>
        <w:rPr>
          <w:rFonts w:ascii="Times New Roman" w:hAnsi="Times New Roman" w:eastAsia="仿宋_GB2312" w:cs="Times New Roman"/>
          <w:sz w:val="32"/>
          <w:szCs w:val="32"/>
        </w:rPr>
      </w:pP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（一）狠抓财政收入增长，培育重点财源建设。</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认真贯彻落实综合治税工作相关规定，把组织财政收入作为财政工作的重中之重，落实征管措施，着力开展综合治税工作；着重加强对重点税源、重点税种的动态监管，以查促收，以查促管，千方百计堵塞税源漏洞，最大限度挖掘税源潜力，做到应收尽收。充分发挥财政资金的引导放大作用，全力支持实体经济发展，围绕招商引资、园区建设、项目建设，努力培植新的收入增长点。认真落实支持企业发展的各项优惠政策，采用贴息、担保等方式，为中小企业广筹资金，帮助企业走出困境，积极壮大后续财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（二）加快预算执行进度，推进财政资金统筹。</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是强化支出分析。加强预算执行基础数据信息的精细化管理，做好预算执行月报编报工作，提高编报的时效性。同时按照支出功能科目，深入分析支出增减原因，根据支出滞后的原因，采取有效措施，加快预算执行进度。二是明确支出进度责任。协调预算、国库与各支出科室,以及各支出科室与各预算单位的配合工作,切实发挥各预算单位预算执行主体作用,做好预算执行分析,及时反馈预算执行情况,与财政部门一起做好预算执行工作。三是建立通报约谈奖惩机制。建立预算支出进度考核机制，对于达不到支出进度的预算单位在全县范围内进行通报，并将部门支出进度与下一年度的预算安排相结合，对支出管理好、进度快的部门，其下年度项目支出预算优先安排，对支出管理差、进度慢的部门，其下年度项目支出预算从紧安排。四是进一步优化财政支出结构，使支出增长继续向民生方面倾斜、向社会公共领域倾斜，真正将财政资金用于支持企业发展、社会保障等最能发挥效益的地方。</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（三）深化预算管理改革，完善公共财政体系。</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全面落实《预算法》，建立定位清晰、分工明确的政府预算体系，进一步完善部门预算从编制到执行的各项规定和管理办法，完善公用支出定额标准；继续大力推行部门预决算和“三公”经费信息公开制度，促进单位预算执行规范管理，全县除涉密单位外的所有预算单位预决算及“三公”经费信息全部公开。继续完善国库集中支付电子化改革工作，争取上级财政部门的支持，进一步加强授权制约，减少纸质单据传递，加快支付进程，提高工作效率。进一步规范国有资产管理，深入推进资产管理与预算管理、国库管理相结合，着力构建更加符合行政事业单位运行特点和国有资产管理规律、从“入口”到“出口”全生命周期的行政事业单位资产管理体系。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（四）全力保障改善民生，集中打赢</w:t>
      </w:r>
      <w:r>
        <w:rPr>
          <w:rFonts w:hint="eastAsia" w:ascii="Times New Roman" w:hAnsi="Times New Roman" w:eastAsia="仿宋_GB2312" w:cs="Times New Roman"/>
          <w:sz w:val="32"/>
          <w:szCs w:val="32"/>
          <w:lang w:val="en-US" w:eastAsia="zh-CN"/>
        </w:rPr>
        <w:t>脱</w:t>
      </w:r>
      <w:r>
        <w:rPr>
          <w:rFonts w:ascii="Times New Roman" w:hAnsi="Times New Roman" w:eastAsia="仿宋_GB2312" w:cs="Times New Roman"/>
          <w:sz w:val="32"/>
          <w:szCs w:val="32"/>
        </w:rPr>
        <w:t xml:space="preserve">贫攻坚。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认真落实各项民生政策，继续加大民生投入，加强民生资金监管，着力补齐民生短板，确保全县一般公共预算民生支出比重稳定在80%左右。坚决打赢脱贫攻坚，充分发挥财政职能作用，对财政部门如何助力扶贫工作进行深入研究，构建务实管用的财政扶贫体系，集中有限财力精准投放，使扶贫资金直接惠及贫困户，充分利用财政扶贫小额信贷风险补偿机制，引导和撬动金融资本加大对扶贫领域的投入，多举措确保完成全年脱贫任务。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（五）创新财政支持方式，发挥资金引导作用。</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广PPP模式，加大政府购买公共服务力度，通过财政补助、股权合作、基金引导等政策支持，增加在交通、环保、医疗、养老等领域公共产品和公共服务供给。创新融资机制，设立政府引导、市场化运作的产业（股权）投资基金，积极吸引社会资本参加，畅通投资项目融资渠道，积极探索财政股权投资基金方式扶持农业产业化。</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（六）提升财政资金使用绩效，构建内部控制体系。</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严格财政专项资金管理，强化重点资金使用的绩效评价，提高财政资金使用效益。完善国库资金管理机制，加强对结余结转资金、财政间歇性资金的管理力度，进一步盘活财政沉淀资金。加强财政内部控制，做到岗位设立到人、职能明确到人、任务落实到人、责任追究到人，确保各项财政工作规范、有序执行。</w:t>
      </w:r>
    </w:p>
    <w:p>
      <w:pPr>
        <w:spacing w:line="500" w:lineRule="exact"/>
        <w:ind w:firstLine="560"/>
        <w:rPr>
          <w:rFonts w:ascii="方正仿宋_GBK" w:eastAsia="方正仿宋_GBK"/>
          <w:sz w:val="28"/>
        </w:rPr>
      </w:pPr>
    </w:p>
    <w:p>
      <w:pPr>
        <w:jc w:val="left"/>
        <w:rPr>
          <w:rFonts w:ascii="仿宋_GB2312" w:hAnsi="仿宋_GB2312" w:eastAsia="仿宋_GB2312" w:cs="仿宋_GB2312"/>
          <w:b/>
          <w:bCs/>
          <w:sz w:val="32"/>
          <w:szCs w:val="32"/>
        </w:rPr>
      </w:pPr>
      <w:r>
        <w:rPr>
          <w:rFonts w:ascii="方正黑体_GBK" w:eastAsia="方正黑体_GBK"/>
          <w:sz w:val="28"/>
        </w:rPr>
        <w:t xml:space="preserve">   </w:t>
      </w:r>
      <w:r>
        <w:rPr>
          <w:rFonts w:hint="eastAsia" w:ascii="仿宋_GB2312" w:hAnsi="仿宋_GB2312" w:eastAsia="仿宋_GB2312" w:cs="仿宋_GB2312"/>
          <w:b/>
          <w:bCs/>
          <w:sz w:val="32"/>
          <w:szCs w:val="32"/>
        </w:rPr>
        <w:t xml:space="preserve"> 二、实现年度发展规划目标的保障措施</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（一）狠抓财政收入增长，培育重点财源建设。</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认真贯彻落实综合治税工作相关规定，把组织财政收入作为财政工作的重中之重，落实征管措施，着力开展综合治税工作；着重加强对重点税源、重点税种的动态监管，以查促收，以查促管，千方百计堵塞税源漏洞，最大限度挖掘税源潜力，做到应收尽收。充分发挥财政资金的引导放大作用，全力支持实体经济发展，围绕招商引资、园区建设、项目建设，努力培植新的收入增长点。认真落实支持企业发展的各项优惠政策，采用贴息、担保等方式，为中小企业广筹资金，帮助企业走出困境，积极壮大后续财源。</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（二）加快预算执行进度，推进财政资金统筹。</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一是强化支出分析。加强预算执行基础数据信息的精细化管理，做好预算执行月报编报工作，提高编报的时效性。同时按照支出功能科目，深入分析支出增减原因，根据支出滞后的原因，采取有效措施，加快预算执行进度。二是明确支出进度责任。协调预算、国库与各支出科室,以及各支出科室与各预算单位的配合工作,切实发挥各预算单位预算执行主体作用,做好预算执行分析,及时反馈预算执行情况,与财政部门一起做好预算执行工作。三是建立通报约谈奖惩机制。建立预算支出进度考核机制，对于达不到支出进度的预算单位在全县范围内进行通报，并将部门支出进度与下一年度的预算安排相结合，对支出管理好、进度快的部门，其下年度项目支出预算优先安排，对支出管理差、进度慢的部门，其下年度项目支出预算从紧安排。四是进一步优化财政支出结构，使支出增长继续向民生方面倾斜、向社会公共领域倾斜，真正将财政资金用于支持企业发展、社会保障等最能发挥效益的地方。</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（三）深化预算管理改革，完善公共财政体系。</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全面落实《预算法》，建立定位清晰、分工明确的政府预算体系，进一步完善部门预算从编制到执行的各项规定和管理办法，完善公用支出定额标准；继续大力推行部门预决算和“三公”经费信息公开制度，促进单位预算执行规范管理，全县除涉密单位外的所有预算单位预决算及“三公”经费信息全部公开。继续完善国库集中支付电子化改革工作，争取上级财政部门的支持，进一步加强授权制约，减少纸质单据传递，加快支付进程，提高工作效率。进一步规范国有资产管理，深入推进资产管理与预算管理、国库管理相结合，着力构建更加符合行政事业单位运行特点和国有资产管理规律、从“入口”到“出口”全生命周期的行政事业单位资产管理体系。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（四）全力保障改善民生，集中打赢</w:t>
      </w:r>
      <w:r>
        <w:rPr>
          <w:rFonts w:hint="eastAsia" w:ascii="Times New Roman" w:hAnsi="Times New Roman" w:eastAsia="仿宋_GB2312" w:cs="Times New Roman"/>
          <w:sz w:val="32"/>
          <w:szCs w:val="32"/>
          <w:lang w:val="en-US" w:eastAsia="zh-CN"/>
        </w:rPr>
        <w:t>脱</w:t>
      </w:r>
      <w:r>
        <w:rPr>
          <w:rFonts w:ascii="Times New Roman" w:hAnsi="Times New Roman" w:eastAsia="仿宋_GB2312" w:cs="Times New Roman"/>
          <w:sz w:val="32"/>
          <w:szCs w:val="32"/>
        </w:rPr>
        <w:t xml:space="preserve">贫攻坚。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认真落实各项民生政策，继续加大民生投入，加强民生资金监管，着力补齐民生短板，确保全县一般公共预算民生支出比重稳定在80%左右。坚决打赢脱贫攻坚，充分发挥财政职能作用，对财政部门如何助力扶贫工作进行深入研究，构建务实管用的财政扶贫体系，集中有限财力精准投放，使扶贫资金直接惠及贫困户，充分利用财政扶贫小额信贷风险补偿机制，引导和撬动金融资本加大对扶贫领域的投入，多举措确保完成全年脱贫任务。 </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（五）创新财政支持方式，发挥资金引导作用。</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推广PPP模式，加大政府购买公共服务力度，通过财政补助、股权合作、基金引导等政策支持，增加在交通、环保、医疗、养老等领域公共产品和公共服务供给。创新融资机制，设立政府引导、市场化运作的产业（股权）投资基金，积极吸引社会资本参加，畅通投资项目融资渠道，积极探索财政股权投资基金方式扶持农业产业化。</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（六）提升财政资金使用绩效，构建内部控制体系。</w:t>
      </w:r>
    </w:p>
    <w:p>
      <w:pPr>
        <w:spacing w:line="500" w:lineRule="exact"/>
        <w:ind w:firstLine="56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严格财政专项资金管理，强化重点资金使用的绩效评价，提高财政资金使用效益。完善国库资金管理机制，加强对结余结转资金、财政间歇性资金的管理力度，进一步盘活财政沉淀资金。加强财政内部控制，做到岗位设立到人、职能明确到人、任务落实到人、责任追究到人，确保各项财政工作规范、有序执行。</w:t>
      </w:r>
    </w:p>
    <w:p>
      <w:pPr>
        <w:spacing w:line="500" w:lineRule="exact"/>
        <w:ind w:firstLine="560"/>
        <w:rPr>
          <w:rFonts w:ascii="Times New Roman" w:hAnsi="Times New Roman" w:eastAsia="仿宋_GB2312" w:cs="Times New Roman"/>
          <w:sz w:val="32"/>
          <w:szCs w:val="32"/>
        </w:rPr>
      </w:pPr>
    </w:p>
    <w:p>
      <w:pPr>
        <w:spacing w:line="584" w:lineRule="exact"/>
        <w:ind w:firstLine="56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1586422"/>
      <w:r>
        <w:rPr>
          <w:rFonts w:hint="eastAsia" w:ascii="方正小标宋_GBK" w:eastAsia="方正小标宋_GBK"/>
          <w:sz w:val="32"/>
        </w:rPr>
        <w:t>部门职责-工作活动绩效目标</w:t>
      </w:r>
      <w:r>
        <w:rPr>
          <w:rStyle w:val="10"/>
          <w:rFonts w:ascii="方正小标宋_GBK" w:eastAsia="方正小标宋_GBK"/>
          <w:color w:val="FFFFFF"/>
          <w:sz w:val="32"/>
        </w:rPr>
        <w:footnoteReference w:id="0" w:customMarkFollows="1"/>
        <w:sym w:font="Symbol" w:char="F020"/>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318</w:t>
            </w:r>
            <w:r>
              <w:rPr>
                <w:rFonts w:hint="eastAsia" w:ascii="方正小标宋_GBK" w:eastAsia="方正小标宋_GBK"/>
                <w:sz w:val="24"/>
              </w:rPr>
              <w:t>大城县财政局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一、财政收入管理</w:t>
            </w:r>
          </w:p>
        </w:tc>
        <w:tc>
          <w:tcPr>
            <w:tcW w:w="1276" w:type="dxa"/>
            <w:vAlign w:val="center"/>
          </w:tcPr>
          <w:p>
            <w:pPr>
              <w:spacing w:line="300" w:lineRule="exact"/>
              <w:jc w:val="left"/>
              <w:rPr>
                <w:rFonts w:ascii="方正书宋_GBK" w:eastAsia="方正书宋_GBK"/>
              </w:rPr>
            </w:pPr>
            <w:r>
              <w:rPr>
                <w:rFonts w:ascii="方正书宋_GBK" w:eastAsia="方正书宋_GBK"/>
              </w:rPr>
              <w:t>25.00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深化税收制度改革，研究完善和规范地方性税收法规，规范税收优惠政策，监督检查税政政策执行情况。执行非税收入管理政策，加强非税收入征管。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确保税收等优惠政策落实、收入及时入库</w:t>
            </w:r>
            <w:r>
              <w:rPr>
                <w:rFonts w:ascii="方正书宋_GBK" w:eastAsia="方正书宋_GBK"/>
              </w:rPr>
              <w:t>,</w:t>
            </w:r>
            <w:r>
              <w:rPr>
                <w:rFonts w:hint="eastAsia" w:ascii="方正书宋_GBK" w:eastAsia="方正书宋_GBK"/>
              </w:rPr>
              <w:t>规范非税收入征收及票据</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、税收政策管理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监督检查税收政策执行情况。</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按规定制定、执行优惠政策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督导检查任务完成率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、非税收入政策管理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负责政府非税收入管理按规定管理行政事业性收费、政府性基金及其他非税收入；负责管理财政票据。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规范非税收入征管及财政票据管理。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非税收入及财政票据监督检查覆盖率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、财政收入征收管理</w:t>
            </w:r>
          </w:p>
        </w:tc>
        <w:tc>
          <w:tcPr>
            <w:tcW w:w="1276" w:type="dxa"/>
            <w:vAlign w:val="center"/>
          </w:tcPr>
          <w:p>
            <w:pPr>
              <w:spacing w:line="300" w:lineRule="exact"/>
              <w:jc w:val="left"/>
              <w:rPr>
                <w:rFonts w:ascii="方正书宋_GBK" w:eastAsia="方正书宋_GBK"/>
              </w:rPr>
            </w:pPr>
            <w:r>
              <w:rPr>
                <w:rFonts w:ascii="方正书宋_GBK" w:eastAsia="方正书宋_GBK"/>
              </w:rPr>
              <w:t>25.00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贯彻国家税收政策，负责制定全区财政和预算收入计划，管理和监督各项财政收入。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全面落实国家税收等优惠政策；完成全年收入目标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收入目标完成率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00"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二、财政资源配置管理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通过对县级财政收支以及相应的财政税收政策，调整和引导现有社会经济资源的流向和流量，以达到资源的优化配置和充分利用，实现最大的经济效益和社会效益的功能。</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民生支出得到有效保障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、财政资金安排与使用管理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法定程序审查和批准的财政预算，通过规范的预算执行程序，落实各项财政收入，依法分配各项预算支出。随时监控财政收支预算的执行过程，根据实际情况需要，按照相关法规政策对预算进行适时调整，确保全年预算平衡和社会事业发展需要。在做好财政资金执行分配的同时，加强财政资金绩效管理，提高其使用效率和效益。</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支出结构进一步优化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重点支出占比</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不低于上年</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低于上年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三、财政体制管理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负责县与乡镇财政收入和支出责任划分管理、对下转移支付管理和县乡财政运行监控工作。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确保乡镇正常运转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、财政体制管理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负责拟定县乡（镇）财政收入划分和支出责任划分方案，并组织实施。负责监控县乡（镇）财政运行，及时发现实现财政运行中存在的问题，提出针对性的意见建议。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完善县对乡镇财政体制管理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对下级补助不低于上年</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不低于上年</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低于上年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四、预算管理</w:t>
            </w:r>
          </w:p>
        </w:tc>
        <w:tc>
          <w:tcPr>
            <w:tcW w:w="1276" w:type="dxa"/>
            <w:vAlign w:val="center"/>
          </w:tcPr>
          <w:p>
            <w:pPr>
              <w:spacing w:line="300" w:lineRule="exact"/>
              <w:jc w:val="left"/>
              <w:rPr>
                <w:rFonts w:ascii="方正书宋_GBK" w:eastAsia="方正书宋_GBK"/>
              </w:rPr>
            </w:pPr>
            <w:r>
              <w:rPr>
                <w:rFonts w:ascii="方正书宋_GBK" w:eastAsia="方正书宋_GBK"/>
              </w:rPr>
              <w:t>50.00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规范预算编制、严格预算执行，预算编制规范按时批复，按新预算法合理组织财政各项支出，及时公开财政预决算</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、预算政策管理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拟定预算政策和改革方案，并组织实施。分析预测宏观经济形势，参与制定各项宏观经济政策，制定有关规章制度并监督实施。</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制定绩效预算实施方案，规范预算编制</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绩效预算改革和全面规范预算管理任务完成率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、预算编制管理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负责编制年度公共财政预算、国有资本经营预算、社会保险基金预算、政府性基金预算草案，汇编年度预决算草案，向县人民代表大会报告全县预算情况。</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按规定时间提交预算草案、批复预算、公开预算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预算公开完成率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、预算执行管理</w:t>
            </w:r>
          </w:p>
        </w:tc>
        <w:tc>
          <w:tcPr>
            <w:tcW w:w="1276" w:type="dxa"/>
            <w:vAlign w:val="center"/>
          </w:tcPr>
          <w:p>
            <w:pPr>
              <w:spacing w:line="300" w:lineRule="exact"/>
              <w:jc w:val="left"/>
              <w:rPr>
                <w:rFonts w:ascii="方正书宋_GBK" w:eastAsia="方正书宋_GBK"/>
              </w:rPr>
            </w:pPr>
            <w:r>
              <w:rPr>
                <w:rFonts w:ascii="方正书宋_GBK" w:eastAsia="方正书宋_GBK"/>
              </w:rPr>
              <w:t>50.00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县支出预算指标登记与核算，预算单位资金垫付、系统内划转等事项审批，预算资金审核拨付与监管；按旬、月汇总统计全县预算执行情况，提交分析报告；财政经济形势分析预测，提供预算执行信息及分析资料。</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做好全县支出预算指标登记核算，按时汇总统计全县预算执行情况</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、决算管理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汇总编报全县财政总决算，汇总编报社保基金决算；汇总编报全县部门决算，提交并按程序审批报送财政总决算报告和部门决算报告，组织县级部门决算批复。</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按新预算法编制、报批、公开总决算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总决算公开率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五、国库管理</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县级预算单位用款计划及额度审核下达；财政专户资金审核拨付；全县预算执行分析；县本级财政总预算会计，全县和县本级决算；国债、地方债和国库现金管理；管理县本级预算单位银行账户。</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确保各预算单位用款计划额度及时下达，并做好全县预算执行分析</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、国库现金管理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组织实施国家有关财政国库现金管理制度，承担县级财政国库现金管理。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确保机关正常运转资金需要，实现国库现金增值最大化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国库现金管理有关规定</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不低于上年</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低于上年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、上下级财政资金往来指标登记与核算</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上下级往来专项资金指标登记与核算。</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按时完成上下级往来专项资金指标登记与核算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、银行账户与专户资金管理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拟定并组织实施预算单位银行账户管理办法；组织实施国家有关财政专户资金管理制度，全县财政专户资金审核拨付及会计核算事项。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按照财政专户管理办法及银行相关账户管理规定，审核预算单位和财政部门开立账户</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规范全县预算单位账户和财政专户</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、总预算会计管理</w:t>
            </w:r>
          </w:p>
        </w:tc>
        <w:tc>
          <w:tcPr>
            <w:tcW w:w="1276" w:type="dxa"/>
            <w:vAlign w:val="center"/>
          </w:tcPr>
          <w:p>
            <w:pPr>
              <w:spacing w:line="300" w:lineRule="exact"/>
              <w:jc w:val="left"/>
              <w:rPr>
                <w:rFonts w:ascii="方正书宋_GBK" w:eastAsia="方正书宋_GBK"/>
              </w:rPr>
            </w:pPr>
            <w:r>
              <w:rPr>
                <w:rFonts w:ascii="方正书宋_GBK" w:eastAsia="方正书宋_GBK"/>
              </w:rPr>
              <w:t>60.00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县本级总预算会计核算；参与办理县年度财政结算事项；编制县本级综合财务报告，汇总全县综合财务报告。</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按照新预算法、总预算会计管理规定，开展总预算会计核算并编制相关财务报告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规范财政资金收支</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六、财政监督管理</w:t>
            </w:r>
          </w:p>
        </w:tc>
        <w:tc>
          <w:tcPr>
            <w:tcW w:w="1276" w:type="dxa"/>
            <w:vAlign w:val="center"/>
          </w:tcPr>
          <w:p>
            <w:pPr>
              <w:spacing w:line="300" w:lineRule="exact"/>
              <w:jc w:val="left"/>
              <w:rPr>
                <w:rFonts w:ascii="方正书宋_GBK" w:eastAsia="方正书宋_GBK"/>
              </w:rPr>
            </w:pPr>
            <w:r>
              <w:rPr>
                <w:rFonts w:ascii="方正书宋_GBK" w:eastAsia="方正书宋_GBK"/>
              </w:rPr>
              <w:t>450.00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负责监督检查财税法规、政策的执行情况，以及财政性资金使用情况，反映财政收支管理中的重大问题。监督和规范会计行为。</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确保收支政策落实，收支规范，确保资金依法使用</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、财政政策资金监督</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统筹组织财政局及县内安排的全县各类专项检查、专项治理工作；依法调查、组织审理部门单位财政违法行为案件；配合外部审计工作。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监督检查财政性资金的使用，监督规范会计行为</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财政监督检查完成率</w:t>
            </w:r>
          </w:p>
        </w:tc>
        <w:tc>
          <w:tcPr>
            <w:tcW w:w="737" w:type="dxa"/>
            <w:vAlign w:val="center"/>
          </w:tcPr>
          <w:p>
            <w:pPr>
              <w:spacing w:line="300" w:lineRule="exact"/>
              <w:jc w:val="center"/>
              <w:rPr>
                <w:rFonts w:ascii="方正书宋_GBK" w:eastAsia="方正书宋_GBK"/>
              </w:rPr>
            </w:pPr>
            <w:r>
              <w:rPr>
                <w:rFonts w:ascii="方正书宋_GBK" w:eastAsia="方正书宋_GBK"/>
              </w:rPr>
              <w:t>98%</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、专项资金绩效监督评价</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指导县级部门开展预算项目自评工作，牵头组织对部分重点项目、工作活动，进行具体考评，撰写绩效评价报告，提出绩效整改意见。负责委托第三方开展绩效评价工作，并对评价过程和结果进行监督。</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全面开展绩效评价，将绩效评价结果作为安排预算的重要依据</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绩效评价任务率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、财政投资评审</w:t>
            </w:r>
          </w:p>
        </w:tc>
        <w:tc>
          <w:tcPr>
            <w:tcW w:w="1276" w:type="dxa"/>
            <w:vAlign w:val="center"/>
          </w:tcPr>
          <w:p>
            <w:pPr>
              <w:spacing w:line="300" w:lineRule="exact"/>
              <w:jc w:val="left"/>
              <w:rPr>
                <w:rFonts w:ascii="方正书宋_GBK" w:eastAsia="方正书宋_GBK"/>
              </w:rPr>
            </w:pPr>
            <w:r>
              <w:rPr>
                <w:rFonts w:ascii="方正书宋_GBK" w:eastAsia="方正书宋_GBK"/>
              </w:rPr>
              <w:t>360.00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对财政性资金安排的建设项目预算进行评价审查。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提高财政资金使用效益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审减率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、会计监督检查</w:t>
            </w:r>
          </w:p>
        </w:tc>
        <w:tc>
          <w:tcPr>
            <w:tcW w:w="1276" w:type="dxa"/>
            <w:vAlign w:val="center"/>
          </w:tcPr>
          <w:p>
            <w:pPr>
              <w:spacing w:line="300" w:lineRule="exact"/>
              <w:jc w:val="left"/>
              <w:rPr>
                <w:rFonts w:ascii="方正书宋_GBK" w:eastAsia="方正书宋_GBK"/>
              </w:rPr>
            </w:pPr>
            <w:r>
              <w:rPr>
                <w:rFonts w:ascii="方正书宋_GBK" w:eastAsia="方正书宋_GBK"/>
              </w:rPr>
              <w:t>85.00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负责监督和规范会计行为，根据财政部统一部属，开展会计信息质量检查</w:t>
            </w:r>
            <w:r>
              <w:rPr>
                <w:rFonts w:ascii="方正书宋_GBK" w:eastAsia="方正书宋_GBK"/>
              </w:rPr>
              <w:t>,</w:t>
            </w:r>
            <w:r>
              <w:rPr>
                <w:rFonts w:hint="eastAsia" w:ascii="方正书宋_GBK" w:eastAsia="方正书宋_GBK"/>
              </w:rPr>
              <w:t>聘请会计中介服务开展专项检查。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开展会计信息质量检查</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监督检查完成率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七、财务会计管理</w:t>
            </w:r>
          </w:p>
        </w:tc>
        <w:tc>
          <w:tcPr>
            <w:tcW w:w="1276" w:type="dxa"/>
            <w:vAlign w:val="center"/>
          </w:tcPr>
          <w:p>
            <w:pPr>
              <w:spacing w:line="300" w:lineRule="exact"/>
              <w:jc w:val="left"/>
              <w:rPr>
                <w:rFonts w:ascii="方正书宋_GBK" w:eastAsia="方正书宋_GBK"/>
              </w:rPr>
            </w:pPr>
            <w:r>
              <w:rPr>
                <w:rFonts w:ascii="方正书宋_GBK" w:eastAsia="方正书宋_GBK"/>
              </w:rPr>
              <w:t>29.00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管理全县会计工作，监督和规范会计行为，组织实施国家统一的会计制度、财务制度；管理会计从业资格；按规定承担会计专业技术资格管理；指导和监督注册会计师</w:t>
            </w:r>
            <w:bookmarkStart w:id="4" w:name="_GoBack"/>
            <w:bookmarkEnd w:id="4"/>
            <w:r>
              <w:rPr>
                <w:rFonts w:hint="eastAsia" w:ascii="方正书宋_GBK" w:eastAsia="方正书宋_GBK"/>
              </w:rPr>
              <w:t>以及会计师事务所的业务，组织农村财会人员培训并对行业进行管理。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监督规范会计行为，执行国家会计制度</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、会计制度管理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贯彻实施国家会计法律、规章、制度和会计准则，并对执行情况进行监督检查。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全面贯彻实施国家会计法律、规章、制度和会计准则，并对执行情况进行监督检查</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督导检查完成率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、会计人员管理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承担全县会计从业会计从业人员的日常管理；负责组织、指导会计人员的继续教育以及高级会计人才培训培养等工作。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承担全县会计从业资格考试和日常管理，会计代理机构审核</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日常工作执行率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、财政支农政策及农村财会人员培训</w:t>
            </w:r>
          </w:p>
        </w:tc>
        <w:tc>
          <w:tcPr>
            <w:tcW w:w="1276" w:type="dxa"/>
            <w:vAlign w:val="center"/>
          </w:tcPr>
          <w:p>
            <w:pPr>
              <w:spacing w:line="300" w:lineRule="exact"/>
              <w:jc w:val="left"/>
              <w:rPr>
                <w:rFonts w:ascii="方正书宋_GBK" w:eastAsia="方正书宋_GBK"/>
              </w:rPr>
            </w:pPr>
            <w:r>
              <w:rPr>
                <w:rFonts w:ascii="方正书宋_GBK" w:eastAsia="方正书宋_GBK"/>
              </w:rPr>
              <w:t>29.00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组织全县村干部、村会计进行财政支农政策及财会知识培训。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组织一次全县村会计、村主任参加的培训和一次农村精品班培训</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、企业财务管理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组织全区企业财务决算和企业快报编报工作，加强企业财务分析管理。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管理全区企业财务报表，组织实施国家财务制度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月报、季报的完成率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八、国有资产管理</w:t>
            </w:r>
          </w:p>
        </w:tc>
        <w:tc>
          <w:tcPr>
            <w:tcW w:w="1276" w:type="dxa"/>
            <w:vAlign w:val="center"/>
          </w:tcPr>
          <w:p>
            <w:pPr>
              <w:spacing w:line="300" w:lineRule="exact"/>
              <w:jc w:val="left"/>
              <w:rPr>
                <w:rFonts w:ascii="方正书宋_GBK" w:eastAsia="方正书宋_GBK"/>
              </w:rPr>
            </w:pPr>
            <w:r>
              <w:rPr>
                <w:rFonts w:ascii="方正书宋_GBK" w:eastAsia="方正书宋_GBK"/>
              </w:rPr>
              <w:t>188.57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机关事业单位国有资产管理制度和办法，对全县行政事业单位资产配置、使用、处置事项进行管理；负责全县行政事业单位公务车辆编制管理，负责县属金融企业国有资产保值增值、国有资产转让管理、产权登记、评估监督、年金审核、负责人职务消费管理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管理国有资产的配置、使用、处置；对汽车编制管理</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、行政事业单位、国有（集体）企业资产管理</w:t>
            </w:r>
          </w:p>
        </w:tc>
        <w:tc>
          <w:tcPr>
            <w:tcW w:w="1276" w:type="dxa"/>
            <w:vAlign w:val="center"/>
          </w:tcPr>
          <w:p>
            <w:pPr>
              <w:spacing w:line="300" w:lineRule="exact"/>
              <w:jc w:val="left"/>
              <w:rPr>
                <w:rFonts w:ascii="方正书宋_GBK" w:eastAsia="方正书宋_GBK"/>
              </w:rPr>
            </w:pPr>
            <w:r>
              <w:rPr>
                <w:rFonts w:ascii="方正书宋_GBK" w:eastAsia="方正书宋_GBK"/>
              </w:rPr>
              <w:t>180.57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拟定机关事业单位及国有（集体）企业国有资产管理制度和办法，对全县行政事业单位及国有（集体）企业资产配置、使用、处置事项进行管理。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拟定机关事业单位及国有（集体）企业国有资产管理制度和办法，对全县行政事业单位资产配置、使用、处置事项进行管理。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审核率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、行政事业单位公务车辆编制管理</w:t>
            </w:r>
          </w:p>
        </w:tc>
        <w:tc>
          <w:tcPr>
            <w:tcW w:w="1276" w:type="dxa"/>
            <w:vAlign w:val="center"/>
          </w:tcPr>
          <w:p>
            <w:pPr>
              <w:spacing w:line="300" w:lineRule="exact"/>
              <w:jc w:val="left"/>
              <w:rPr>
                <w:rFonts w:ascii="方正书宋_GBK" w:eastAsia="方正书宋_GBK"/>
              </w:rPr>
            </w:pPr>
            <w:r>
              <w:rPr>
                <w:rFonts w:ascii="方正书宋_GBK" w:eastAsia="方正书宋_GBK"/>
              </w:rPr>
              <w:t>8.00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核定全县行政事业单位公务车辆编制，审核公务车辆购置事项，监督检查公务车辆编制管理政策规定落实情况。</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核定全县行政事业单位公务车辆编制，审核公务车辆购置事项，监督检查公务车辆编制管理政策规定落实情况。</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审核率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、地方金融国有企业资产管理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负责县属金融企业国有资本保值增值、国有资产转让管理、产权登记、评估监督等工作。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负责县属金融企业国有资本保值增值、国有资产转让管理、产权登记、评估监督等工作。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审核率</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九、政府专项工作服务与管理</w:t>
            </w:r>
          </w:p>
        </w:tc>
        <w:tc>
          <w:tcPr>
            <w:tcW w:w="1276" w:type="dxa"/>
            <w:vAlign w:val="center"/>
          </w:tcPr>
          <w:p>
            <w:pPr>
              <w:spacing w:line="300" w:lineRule="exact"/>
              <w:jc w:val="left"/>
              <w:rPr>
                <w:rFonts w:ascii="方正书宋_GBK" w:eastAsia="方正书宋_GBK"/>
              </w:rPr>
            </w:pPr>
            <w:r>
              <w:rPr>
                <w:rFonts w:ascii="方正书宋_GBK" w:eastAsia="方正书宋_GBK"/>
              </w:rPr>
              <w:t>100.00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政府采购、农村综合改革、政府债务、综合治税、政府购买服务、与社会资本合作、规范津补贴等政府专项工作的服务与管理。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按照政府采购法的相关规定履行职责</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、政府采购管理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依据批准的部门政府采购预算汇总部门政府采购计划，负责政府采购方式的批准；政府采购集中采购机构和代理机构监管；受理供应商投诉；管理政府采购网站。</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审核部门政府采购预算；政府采购方式管理；政府采购集中采购机构监管；受理供应商投诉；管理政府采购网</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合理审批采购方式达</w:t>
            </w:r>
            <w:r>
              <w:rPr>
                <w:rFonts w:ascii="方正书宋_GBK" w:eastAsia="方正书宋_GBK"/>
              </w:rPr>
              <w:t>100%</w:t>
            </w:r>
            <w:r>
              <w:rPr>
                <w:rFonts w:hint="eastAsia" w:ascii="方正书宋_GBK" w:eastAsia="方正书宋_GBK"/>
              </w:rPr>
              <w:t>，对采购机构的所有采购项目进行监督，全部在规定时间内答复供应商投诉</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、农村综合改革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负责指导和推动村级公益事业建设一事一议财政奖补、农村公共服务运行维护机制建设试点，承办县农村综合改革领导小组的日常工作。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负责指导和推动村级公益事业建设一事一议财政奖补、农村公共服务运行维护机制建设试点。</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以上</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、政府债务管理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拟定政府性债务、国外贷款管理制度和政策办法；审核债务举借与偿还计划并实施项目管理；加强政府债券管理和土储融资审核；开展预决算编制及软件培训；编制月季年报并上报分析材料；实施风险预警及专项检查与监督；配合财政部完成年度国债发行任务；负责地方政府债券管理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按预算法规定举借债务，按时偿还债务本级及利息</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规范债务举借行为</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举借债务符合法律法规规定</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举借债务不符合法律法规规定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、综合治税管理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协调有关部门，建立涉税信息共享机制，加强涉税信息的采集、分析和利用，开展税收专项清查，强化税源管控，促进财政稳定增收和税收环境的优化。</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促进财政增长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通过涉税信息采集、分析和利用，增加财政收入</w:t>
            </w:r>
          </w:p>
        </w:tc>
        <w:tc>
          <w:tcPr>
            <w:tcW w:w="737" w:type="dxa"/>
            <w:vAlign w:val="center"/>
          </w:tcPr>
          <w:p>
            <w:pPr>
              <w:spacing w:line="300" w:lineRule="exact"/>
              <w:jc w:val="center"/>
              <w:rPr>
                <w:rFonts w:ascii="方正书宋_GBK" w:eastAsia="方正书宋_GBK"/>
              </w:rPr>
            </w:pPr>
            <w:r>
              <w:rPr>
                <w:rFonts w:ascii="方正书宋_GBK" w:eastAsia="方正书宋_GBK"/>
              </w:rPr>
              <w:t>100</w:t>
            </w:r>
            <w:r>
              <w:rPr>
                <w:rFonts w:hint="eastAsia" w:ascii="方正书宋_GBK" w:eastAsia="方正书宋_GBK"/>
              </w:rPr>
              <w:t>万元以上</w:t>
            </w:r>
          </w:p>
        </w:tc>
        <w:tc>
          <w:tcPr>
            <w:tcW w:w="737" w:type="dxa"/>
            <w:vAlign w:val="center"/>
          </w:tcPr>
          <w:p>
            <w:pPr>
              <w:spacing w:line="300" w:lineRule="exact"/>
              <w:jc w:val="center"/>
              <w:rPr>
                <w:rFonts w:ascii="方正书宋_GBK" w:eastAsia="方正书宋_GBK"/>
              </w:rPr>
            </w:pPr>
            <w:r>
              <w:rPr>
                <w:rFonts w:ascii="方正书宋_GBK" w:eastAsia="方正书宋_GBK"/>
              </w:rPr>
              <w:t>50</w:t>
            </w:r>
            <w:r>
              <w:rPr>
                <w:rFonts w:hint="eastAsia" w:ascii="方正书宋_GBK" w:eastAsia="方正书宋_GBK"/>
              </w:rPr>
              <w:t>万元以上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万元以上</w:t>
            </w:r>
          </w:p>
        </w:tc>
        <w:tc>
          <w:tcPr>
            <w:tcW w:w="737" w:type="dxa"/>
            <w:vAlign w:val="center"/>
          </w:tcPr>
          <w:p>
            <w:pPr>
              <w:spacing w:line="300" w:lineRule="exact"/>
              <w:jc w:val="center"/>
              <w:rPr>
                <w:rFonts w:ascii="方正书宋_GBK" w:eastAsia="方正书宋_GBK"/>
              </w:rPr>
            </w:pPr>
            <w:r>
              <w:rPr>
                <w:rFonts w:ascii="方正书宋_GBK" w:eastAsia="方正书宋_GBK"/>
              </w:rPr>
              <w:t>30</w:t>
            </w:r>
            <w:r>
              <w:rPr>
                <w:rFonts w:hint="eastAsia" w:ascii="方正书宋_GBK" w:eastAsia="方正书宋_GBK"/>
              </w:rPr>
              <w:t>万元以下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、政府购买服务管理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完善政府购买服务有关制度，并不断推进政府购买服务改革。</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完善政府购买服务有关制度，并不断推进政府购买服务改革</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政府购买服务金额增长率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、规范津贴补贴管理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机关事业单位津贴补贴制度管理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机关事业单位津贴补贴制度管理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、推进政府和社会资本（</w:t>
            </w:r>
            <w:r>
              <w:rPr>
                <w:rFonts w:ascii="方正书宋_GBK" w:eastAsia="方正书宋_GBK"/>
                <w:b/>
              </w:rPr>
              <w:t>PPP</w:t>
            </w:r>
            <w:r>
              <w:rPr>
                <w:rFonts w:hint="eastAsia" w:ascii="方正书宋_GBK" w:eastAsia="方正书宋_GBK"/>
                <w:b/>
              </w:rPr>
              <w:t>）模式的项目工作。</w:t>
            </w:r>
          </w:p>
        </w:tc>
        <w:tc>
          <w:tcPr>
            <w:tcW w:w="1276" w:type="dxa"/>
            <w:vAlign w:val="center"/>
          </w:tcPr>
          <w:p>
            <w:pPr>
              <w:spacing w:line="300" w:lineRule="exact"/>
              <w:jc w:val="left"/>
              <w:rPr>
                <w:rFonts w:ascii="方正书宋_GBK" w:eastAsia="方正书宋_GBK"/>
              </w:rPr>
            </w:pPr>
            <w:r>
              <w:rPr>
                <w:rFonts w:ascii="方正书宋_GBK" w:eastAsia="方正书宋_GBK"/>
              </w:rPr>
              <w:t>100.00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对入库项目进行动态化管理，依据项目进展情况，及时更新项目平台信息。</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充分激发民间投资的潜力，扩大有效投资，依据省市有关推广政府和社会资本合作（</w:t>
            </w:r>
            <w:r>
              <w:rPr>
                <w:rFonts w:ascii="方正书宋_GBK" w:eastAsia="方正书宋_GBK"/>
              </w:rPr>
              <w:t>PPP</w:t>
            </w:r>
            <w:r>
              <w:rPr>
                <w:rFonts w:hint="eastAsia" w:ascii="方正书宋_GBK" w:eastAsia="方正书宋_GBK"/>
              </w:rPr>
              <w:t>）模式政策文件精神，结合我县实际，积极推进政府和社会资本（</w:t>
            </w:r>
            <w:r>
              <w:rPr>
                <w:rFonts w:ascii="方正书宋_GBK" w:eastAsia="方正书宋_GBK"/>
              </w:rPr>
              <w:t>PPP</w:t>
            </w:r>
            <w:r>
              <w:rPr>
                <w:rFonts w:hint="eastAsia" w:ascii="方正书宋_GBK" w:eastAsia="方正书宋_GBK"/>
              </w:rPr>
              <w:t>）模式的项目工作。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对全县潜在</w:t>
            </w:r>
            <w:r>
              <w:rPr>
                <w:rFonts w:ascii="方正书宋_GBK" w:eastAsia="方正书宋_GBK"/>
              </w:rPr>
              <w:t>PPP</w:t>
            </w:r>
            <w:r>
              <w:rPr>
                <w:rFonts w:hint="eastAsia" w:ascii="方正书宋_GBK" w:eastAsia="方正书宋_GBK"/>
              </w:rPr>
              <w:t>项目进行评估筛选，确定备选项目</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十、财政政务管理</w:t>
            </w:r>
          </w:p>
        </w:tc>
        <w:tc>
          <w:tcPr>
            <w:tcW w:w="1276" w:type="dxa"/>
            <w:vAlign w:val="center"/>
          </w:tcPr>
          <w:p>
            <w:pPr>
              <w:spacing w:line="300" w:lineRule="exact"/>
              <w:jc w:val="left"/>
              <w:rPr>
                <w:rFonts w:ascii="方正书宋_GBK" w:eastAsia="方正书宋_GBK"/>
              </w:rPr>
            </w:pPr>
            <w:r>
              <w:rPr>
                <w:rFonts w:ascii="方正书宋_GBK" w:eastAsia="方正书宋_GBK"/>
              </w:rPr>
              <w:t>134.80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负责财政系统综合业务管理和机关综合事务管理。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加强综合业务管理和机关综合事务管理</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r>
              <w:rPr>
                <w:rFonts w:ascii="方正书宋_GBK" w:eastAsia="方正书宋_GBK"/>
              </w:rPr>
              <w:t>30.00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指导财政系统业务活动和事业发展；加强财政法制建设；开展财税政策研究；深化财政改革；行政复议及行政应诉工作；信访接待、业务宣传、政务信息公开、网上行政服务、依法行政等。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加强财政法制建设；行政复议及行政应诉工作、业务宣传、依法行政等</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104.80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会议组织管理、信息化建设与维护、机关财务和资产管理、标准化建设、基建及维修、大型设备购置、人事管理及干部教育培训、机关党委工作、老干部工作等。</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对机关各项综合事务进行管理，机关财务及人事管理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十一、企业改制</w:t>
            </w:r>
          </w:p>
        </w:tc>
        <w:tc>
          <w:tcPr>
            <w:tcW w:w="1276" w:type="dxa"/>
            <w:vAlign w:val="center"/>
          </w:tcPr>
          <w:p>
            <w:pPr>
              <w:spacing w:line="300" w:lineRule="exact"/>
              <w:jc w:val="left"/>
              <w:rPr>
                <w:rFonts w:ascii="方正书宋_GBK" w:eastAsia="方正书宋_GBK"/>
              </w:rPr>
            </w:pPr>
            <w:r>
              <w:rPr>
                <w:rFonts w:ascii="方正书宋_GBK" w:eastAsia="方正书宋_GBK"/>
              </w:rPr>
              <w:t>70.00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全县国有集体企业、事业等单位改制的业务培训、政策指导和督促检查工作；协调人劳、土地、房产等职能部门，做好资产回收和职工安置工作；负责全县村街集体企业改制的政策指导和督促检查工作；负责改制企业政策咨询、问题解答和信访接待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做好资产回收及职工安置工作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、企业改制管理</w:t>
            </w:r>
          </w:p>
        </w:tc>
        <w:tc>
          <w:tcPr>
            <w:tcW w:w="1276" w:type="dxa"/>
            <w:vAlign w:val="center"/>
          </w:tcPr>
          <w:p>
            <w:pPr>
              <w:spacing w:line="300" w:lineRule="exact"/>
              <w:jc w:val="left"/>
              <w:rPr>
                <w:rFonts w:ascii="方正书宋_GBK" w:eastAsia="方正书宋_GBK"/>
              </w:rPr>
            </w:pPr>
            <w:r>
              <w:rPr>
                <w:rFonts w:ascii="方正书宋_GBK" w:eastAsia="方正书宋_GBK"/>
              </w:rPr>
              <w:t>70.00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全县国有集体企业、事业等单位改制的业务培训、政策指导和督促检查工作；协调人劳、土地、房产等职能部门，做好资产回收和职工安置工作；负责全县村街集体企业改制的政策指导和督促检查工作；负责改制企业政策咨询、问题解答和信访接待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做好资产回收及职工安置工作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十二、农业综合开发</w:t>
            </w:r>
          </w:p>
        </w:tc>
        <w:tc>
          <w:tcPr>
            <w:tcW w:w="1276" w:type="dxa"/>
            <w:vAlign w:val="center"/>
          </w:tcPr>
          <w:p>
            <w:pPr>
              <w:spacing w:line="300" w:lineRule="exact"/>
              <w:jc w:val="left"/>
              <w:rPr>
                <w:rFonts w:ascii="方正书宋_GBK" w:eastAsia="方正书宋_GBK"/>
              </w:rPr>
            </w:pPr>
            <w:r>
              <w:rPr>
                <w:rFonts w:ascii="方正书宋_GBK" w:eastAsia="方正书宋_GBK"/>
              </w:rPr>
              <w:t>183.26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贯彻执行国家农业综合开发方针、政策，按照省农业综合开发政策及项目立项、实施、检查验收等管理办法，管理全县农业综合开发资金和各类农业综合开发项目。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在全县实施农业综合开发土地治理、产业化经营等项目</w:t>
            </w:r>
            <w:r>
              <w:rPr>
                <w:rFonts w:ascii="方正书宋_GBK" w:eastAsia="方正书宋_GBK"/>
              </w:rPr>
              <w:t>,</w:t>
            </w:r>
            <w:r>
              <w:rPr>
                <w:rFonts w:hint="eastAsia" w:ascii="方正书宋_GBK" w:eastAsia="方正书宋_GBK"/>
              </w:rPr>
              <w:t>依据国家、省确定的项目配套比例，筹集县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、农业土地治理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143.26</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落实农业综合开发土地治理项目管理办法、农业综合开发土地治理项目中长期规划和年度项目计划；监督农业综合开发土地治理项目计划执行。</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通过土地治理项目、生态治理项目，有效改善农业生产条件和生态环境，提高农业综合生产能力。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高标准农田建设计划完成率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高标准农田建设规模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生态综合治理资金占比</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项目验收通过率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土地治理后产量增长率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、农业产业化</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40.00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落实农业综合开发产业化经营项目管理办法、农业综合开发产业化经营项目中长期规划和年度项目计划；监督农业综合开发产业化经营项目计划的执行。</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通过扶持农业龙头企业、农业合作社和新型经营主体，带动项目区农业特色主导产业发展，提升我县农业产业化整体水平。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产业化补助项目立项评审合规率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项目验收通过率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农业龙头企业销售收入增长率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特色主导产业收益增长率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650.55</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8"/>
        <w:gridCol w:w="1059"/>
        <w:gridCol w:w="934"/>
        <w:gridCol w:w="1371"/>
        <w:gridCol w:w="721"/>
        <w:gridCol w:w="846"/>
        <w:gridCol w:w="846"/>
        <w:gridCol w:w="885"/>
        <w:gridCol w:w="922"/>
        <w:gridCol w:w="922"/>
        <w:gridCol w:w="922"/>
        <w:gridCol w:w="925"/>
        <w:gridCol w:w="925"/>
        <w:gridCol w:w="8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2"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318</w:t>
            </w:r>
            <w:r>
              <w:rPr>
                <w:rFonts w:hint="eastAsia" w:ascii="方正小标宋_GBK" w:eastAsia="方正小标宋_GBK"/>
                <w:sz w:val="24"/>
              </w:rPr>
              <w:t>大城县财政局</w:t>
            </w:r>
          </w:p>
        </w:tc>
        <w:tc>
          <w:tcPr>
            <w:tcW w:w="2298"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217" w:type="pct"/>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334"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338"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261"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29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2298" w:type="pct"/>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37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1651" w:type="pct"/>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317" w:type="pct"/>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0" w:type="pct"/>
            <w:vMerge w:val="continue"/>
            <w:shd w:val="clear" w:color="auto" w:fill="auto"/>
            <w:vAlign w:val="center"/>
          </w:tcPr>
          <w:p>
            <w:pPr>
              <w:spacing w:line="300" w:lineRule="exact"/>
              <w:jc w:val="left"/>
              <w:outlineLvl w:val="0"/>
            </w:pPr>
          </w:p>
        </w:tc>
        <w:tc>
          <w:tcPr>
            <w:tcW w:w="377" w:type="pct"/>
            <w:vMerge w:val="continue"/>
            <w:shd w:val="clear" w:color="auto" w:fill="auto"/>
            <w:vAlign w:val="center"/>
          </w:tcPr>
          <w:p>
            <w:pPr>
              <w:spacing w:line="300" w:lineRule="exact"/>
              <w:jc w:val="left"/>
              <w:outlineLvl w:val="0"/>
            </w:pPr>
          </w:p>
        </w:tc>
        <w:tc>
          <w:tcPr>
            <w:tcW w:w="334" w:type="pct"/>
            <w:vMerge w:val="continue"/>
            <w:shd w:val="clear" w:color="auto" w:fill="auto"/>
            <w:vAlign w:val="center"/>
          </w:tcPr>
          <w:p>
            <w:pPr>
              <w:spacing w:line="300" w:lineRule="exact"/>
              <w:jc w:val="left"/>
              <w:outlineLvl w:val="0"/>
            </w:pPr>
          </w:p>
        </w:tc>
        <w:tc>
          <w:tcPr>
            <w:tcW w:w="338"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61" w:type="pct"/>
            <w:vMerge w:val="continue"/>
            <w:shd w:val="clear" w:color="auto" w:fill="auto"/>
            <w:vAlign w:val="center"/>
          </w:tcPr>
          <w:p>
            <w:pPr>
              <w:spacing w:line="300" w:lineRule="exact"/>
              <w:jc w:val="left"/>
              <w:outlineLvl w:val="0"/>
            </w:pPr>
          </w:p>
        </w:tc>
        <w:tc>
          <w:tcPr>
            <w:tcW w:w="290" w:type="pct"/>
            <w:vMerge w:val="continue"/>
            <w:shd w:val="clear" w:color="auto" w:fill="auto"/>
            <w:vAlign w:val="center"/>
          </w:tcPr>
          <w:p>
            <w:pPr>
              <w:spacing w:line="300" w:lineRule="exact"/>
              <w:jc w:val="left"/>
              <w:outlineLvl w:val="0"/>
            </w:pPr>
          </w:p>
        </w:tc>
        <w:tc>
          <w:tcPr>
            <w:tcW w:w="330" w:type="pct"/>
            <w:vMerge w:val="continue"/>
            <w:shd w:val="clear" w:color="auto" w:fill="auto"/>
            <w:vAlign w:val="center"/>
          </w:tcPr>
          <w:p>
            <w:pPr>
              <w:spacing w:line="300" w:lineRule="exact"/>
              <w:jc w:val="left"/>
              <w:outlineLvl w:val="0"/>
            </w:pP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33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331"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317" w:type="pct"/>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650.55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650.55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550.55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100.00</w:t>
            </w: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大城县财政局小计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542.55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542.55</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542.55</w:t>
            </w:r>
          </w:p>
        </w:tc>
        <w:tc>
          <w:tcPr>
            <w:tcW w:w="330"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专项资金绩效评价工作经费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专项资金绩效评价工作经费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综合治税信息平台实施费用</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4.95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4.95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4.95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投资评审工作经费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投资评审工作经费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投资评审工作经费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投资评审工作经费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投资评审工作经费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360.00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工程造价咨询服务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C1008</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340.00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非税收入管理经费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非税收入管理经费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复印机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非税收入管理经费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25.00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A02010601</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财政监督检查工作经费</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85.00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会计服务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C0802</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大城县红木文化新区</w:t>
            </w:r>
            <w:r>
              <w:rPr>
                <w:rFonts w:ascii="方正书宋_GBK" w:eastAsia="方正书宋_GBK"/>
              </w:rPr>
              <w:t>PPP</w:t>
            </w:r>
            <w:r>
              <w:rPr>
                <w:rFonts w:hint="eastAsia" w:ascii="方正书宋_GBK" w:eastAsia="方正书宋_GBK"/>
              </w:rPr>
              <w:t>项目绩效考核细则和资金结算流程服务</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大城县人民政府农业开发办公室小计</w:t>
            </w:r>
          </w:p>
        </w:tc>
        <w:tc>
          <w:tcPr>
            <w:tcW w:w="377" w:type="pct"/>
            <w:shd w:val="clear" w:color="auto" w:fill="auto"/>
            <w:vAlign w:val="center"/>
          </w:tcPr>
          <w:p>
            <w:pPr>
              <w:spacing w:line="300" w:lineRule="exact"/>
              <w:jc w:val="right"/>
              <w:rPr>
                <w:rFonts w:ascii="方正书宋_GBK" w:eastAsia="方正书宋_GBK"/>
                <w:b/>
              </w:rPr>
            </w:pPr>
          </w:p>
        </w:tc>
        <w:tc>
          <w:tcPr>
            <w:tcW w:w="334" w:type="pct"/>
            <w:shd w:val="clear" w:color="auto" w:fill="auto"/>
            <w:vAlign w:val="center"/>
          </w:tcPr>
          <w:p>
            <w:pPr>
              <w:spacing w:line="300" w:lineRule="exact"/>
              <w:jc w:val="left"/>
              <w:rPr>
                <w:rFonts w:ascii="方正书宋_GBK" w:eastAsia="方正书宋_GBK"/>
                <w:b/>
              </w:rPr>
            </w:pPr>
          </w:p>
        </w:tc>
        <w:tc>
          <w:tcPr>
            <w:tcW w:w="338"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left"/>
              <w:rPr>
                <w:rFonts w:ascii="方正书宋_GBK" w:eastAsia="方正书宋_GBK"/>
                <w:b/>
              </w:rPr>
            </w:pPr>
          </w:p>
        </w:tc>
        <w:tc>
          <w:tcPr>
            <w:tcW w:w="261" w:type="pct"/>
            <w:shd w:val="clear" w:color="auto" w:fill="auto"/>
            <w:vAlign w:val="center"/>
          </w:tcPr>
          <w:p>
            <w:pPr>
              <w:spacing w:line="300" w:lineRule="exact"/>
              <w:jc w:val="right"/>
              <w:rPr>
                <w:rFonts w:ascii="方正书宋_GBK" w:eastAsia="方正书宋_GBK"/>
                <w:b/>
              </w:rPr>
            </w:pPr>
          </w:p>
        </w:tc>
        <w:tc>
          <w:tcPr>
            <w:tcW w:w="290" w:type="pct"/>
            <w:shd w:val="clear" w:color="auto" w:fill="auto"/>
            <w:vAlign w:val="center"/>
          </w:tcPr>
          <w:p>
            <w:pPr>
              <w:spacing w:line="300" w:lineRule="exact"/>
              <w:jc w:val="right"/>
              <w:rPr>
                <w:rFonts w:ascii="方正书宋_GBK" w:eastAsia="方正书宋_GBK"/>
                <w:b/>
              </w:rPr>
            </w:pP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108.00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108.00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8.00</w:t>
            </w:r>
          </w:p>
        </w:tc>
        <w:tc>
          <w:tcPr>
            <w:tcW w:w="330" w:type="pct"/>
            <w:shd w:val="clear" w:color="auto" w:fill="auto"/>
            <w:vAlign w:val="center"/>
          </w:tcPr>
          <w:p>
            <w:pPr>
              <w:spacing w:line="300" w:lineRule="exact"/>
              <w:jc w:val="right"/>
              <w:rPr>
                <w:rFonts w:ascii="方正书宋_GBK" w:eastAsia="方正书宋_GBK"/>
                <w:b/>
              </w:rPr>
            </w:pPr>
            <w:r>
              <w:rPr>
                <w:rFonts w:ascii="方正书宋_GBK" w:eastAsia="方正书宋_GBK"/>
                <w:b/>
              </w:rPr>
              <w:t>100.00</w:t>
            </w:r>
          </w:p>
        </w:tc>
        <w:tc>
          <w:tcPr>
            <w:tcW w:w="331" w:type="pct"/>
            <w:shd w:val="clear" w:color="auto" w:fill="auto"/>
            <w:vAlign w:val="center"/>
          </w:tcPr>
          <w:p>
            <w:pPr>
              <w:spacing w:line="300" w:lineRule="exact"/>
              <w:jc w:val="right"/>
              <w:rPr>
                <w:rFonts w:ascii="方正书宋_GBK" w:eastAsia="方正书宋_GBK"/>
                <w:b/>
              </w:rPr>
            </w:pPr>
          </w:p>
        </w:tc>
        <w:tc>
          <w:tcPr>
            <w:tcW w:w="331" w:type="pct"/>
            <w:shd w:val="clear" w:color="auto" w:fill="auto"/>
            <w:vAlign w:val="center"/>
          </w:tcPr>
          <w:p>
            <w:pPr>
              <w:spacing w:line="300" w:lineRule="exact"/>
              <w:jc w:val="right"/>
              <w:rPr>
                <w:rFonts w:ascii="方正书宋_GBK" w:eastAsia="方正书宋_GBK"/>
                <w:b/>
              </w:rPr>
            </w:pPr>
          </w:p>
        </w:tc>
        <w:tc>
          <w:tcPr>
            <w:tcW w:w="317" w:type="pct"/>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年农业综合开发高标准农田建设项目县级配套资金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92.00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46.00</w:t>
            </w: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年农业综合开发高标准农田建设项目县级配套资金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56.00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年农业综合开发第二批资金高标准农田建设项目县级配套资金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68.00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34.00</w:t>
            </w: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年农业综合开发第二批资金高标准农田建设项目县级配套资金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其他建筑工程</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B99</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40" w:type="pct"/>
            <w:shd w:val="clear" w:color="auto" w:fill="auto"/>
            <w:vAlign w:val="center"/>
          </w:tcPr>
          <w:p>
            <w:pPr>
              <w:spacing w:line="300" w:lineRule="exact"/>
              <w:jc w:val="left"/>
              <w:rPr>
                <w:rFonts w:ascii="方正书宋_GBK" w:eastAsia="方正书宋_GBK"/>
              </w:rPr>
            </w:pPr>
            <w:r>
              <w:rPr>
                <w:rFonts w:ascii="方正书宋_GBK" w:eastAsia="方正书宋_GBK"/>
              </w:rPr>
              <w:t>2018</w:t>
            </w:r>
            <w:r>
              <w:rPr>
                <w:rFonts w:hint="eastAsia" w:ascii="方正书宋_GBK" w:eastAsia="方正书宋_GBK"/>
              </w:rPr>
              <w:t>年农业综合开发第二批资金高标准农田建设项目县级配套资金</w:t>
            </w:r>
          </w:p>
        </w:tc>
        <w:tc>
          <w:tcPr>
            <w:tcW w:w="377" w:type="pct"/>
            <w:shd w:val="clear" w:color="auto" w:fill="auto"/>
            <w:vAlign w:val="center"/>
          </w:tcPr>
          <w:p>
            <w:pPr>
              <w:spacing w:line="300" w:lineRule="exact"/>
              <w:jc w:val="right"/>
              <w:rPr>
                <w:rFonts w:ascii="方正书宋_GBK" w:eastAsia="方正书宋_GBK"/>
              </w:rPr>
            </w:pPr>
            <w:r>
              <w:rPr>
                <w:rFonts w:ascii="方正书宋_GBK" w:eastAsia="方正书宋_GBK"/>
              </w:rPr>
              <w:t>44.00</w:t>
            </w:r>
          </w:p>
        </w:tc>
        <w:tc>
          <w:tcPr>
            <w:tcW w:w="334"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工程监理服务</w:t>
            </w:r>
          </w:p>
        </w:tc>
        <w:tc>
          <w:tcPr>
            <w:tcW w:w="338" w:type="pct"/>
            <w:shd w:val="clear" w:color="auto" w:fill="auto"/>
            <w:vAlign w:val="center"/>
          </w:tcPr>
          <w:p>
            <w:pPr>
              <w:spacing w:line="300" w:lineRule="exact"/>
              <w:jc w:val="left"/>
              <w:rPr>
                <w:rFonts w:ascii="方正书宋_GBK" w:eastAsia="方正书宋_GBK"/>
              </w:rPr>
            </w:pPr>
            <w:r>
              <w:rPr>
                <w:rFonts w:ascii="方正书宋_GBK" w:eastAsia="方正书宋_GBK"/>
              </w:rPr>
              <w:t>C1006</w:t>
            </w:r>
          </w:p>
        </w:tc>
        <w:tc>
          <w:tcPr>
            <w:tcW w:w="261" w:type="pct"/>
            <w:shd w:val="clear" w:color="auto" w:fill="auto"/>
            <w:vAlign w:val="center"/>
          </w:tcPr>
          <w:p>
            <w:pPr>
              <w:spacing w:line="300" w:lineRule="exact"/>
              <w:jc w:val="left"/>
              <w:rPr>
                <w:rFonts w:ascii="方正书宋_GBK" w:eastAsia="方正书宋_GBK"/>
              </w:rPr>
            </w:pPr>
          </w:p>
        </w:tc>
        <w:tc>
          <w:tcPr>
            <w:tcW w:w="261"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pPr>
              <w:spacing w:line="300" w:lineRule="exact"/>
              <w:jc w:val="right"/>
              <w:rPr>
                <w:rFonts w:ascii="方正书宋_GBK" w:eastAsia="方正书宋_GBK"/>
              </w:rPr>
            </w:pPr>
          </w:p>
        </w:tc>
        <w:tc>
          <w:tcPr>
            <w:tcW w:w="330"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31" w:type="pct"/>
            <w:shd w:val="clear" w:color="auto" w:fill="auto"/>
            <w:vAlign w:val="center"/>
          </w:tcPr>
          <w:p>
            <w:pPr>
              <w:spacing w:line="300" w:lineRule="exact"/>
              <w:jc w:val="right"/>
              <w:rPr>
                <w:rFonts w:ascii="方正书宋_GBK" w:eastAsia="方正书宋_GBK"/>
              </w:rPr>
            </w:pPr>
          </w:p>
        </w:tc>
        <w:tc>
          <w:tcPr>
            <w:tcW w:w="331" w:type="pct"/>
            <w:shd w:val="clear" w:color="auto" w:fill="auto"/>
            <w:vAlign w:val="center"/>
          </w:tcPr>
          <w:p>
            <w:pPr>
              <w:spacing w:line="300" w:lineRule="exact"/>
              <w:jc w:val="right"/>
              <w:rPr>
                <w:rFonts w:ascii="方正书宋_GBK" w:eastAsia="方正书宋_GBK"/>
              </w:rPr>
            </w:pPr>
          </w:p>
        </w:tc>
        <w:tc>
          <w:tcPr>
            <w:tcW w:w="317" w:type="pct"/>
            <w:shd w:val="clear" w:color="auto" w:fill="auto"/>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cols w:space="425" w:num="1"/>
          <w:docGrid w:type="lines" w:linePitch="312" w:charSpace="0"/>
        </w:sectPr>
      </w:pPr>
    </w:p>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大城县财政局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1534.66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24"/>
        </w:rPr>
        <w:t>650.55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大城县财政局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494"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hint="eastAsia" w:ascii="仿宋_GB2312" w:eastAsia="仿宋_GB2312" w:cs="宋体"/>
                <w:sz w:val="22"/>
              </w:rPr>
              <w:t>864.75</w:t>
            </w:r>
          </w:p>
          <w:p>
            <w:pPr>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22"/>
              </w:rPr>
            </w:pPr>
            <w:r>
              <w:rPr>
                <w:rFonts w:hint="eastAsia" w:ascii="仿宋_GB2312" w:eastAsia="仿宋_GB2312" w:cs="宋体"/>
                <w:sz w:val="22"/>
              </w:rPr>
              <w:t>448.72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22"/>
              </w:rPr>
            </w:pPr>
            <w:r>
              <w:rPr>
                <w:rFonts w:hint="eastAsia" w:ascii="仿宋_GB2312" w:eastAsia="仿宋_GB2312" w:cs="宋体"/>
                <w:sz w:val="22"/>
              </w:rPr>
              <w:t>864.75</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hint="eastAsia" w:ascii="仿宋_GB2312" w:eastAsia="仿宋_GB2312" w:cs="宋体"/>
                <w:sz w:val="22"/>
              </w:rPr>
              <w:t>448.72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s="Times New Roman"/>
                <w:sz w:val="22"/>
              </w:rPr>
            </w:pPr>
            <w:r>
              <w:rPr>
                <w:rFonts w:hint="eastAsia" w:ascii="仿宋_GB2312" w:eastAsia="仿宋_GB2312" w:cs="宋体"/>
                <w:sz w:val="22"/>
              </w:rPr>
              <w:t>4</w:t>
            </w:r>
          </w:p>
        </w:tc>
        <w:tc>
          <w:tcPr>
            <w:tcW w:w="5103" w:type="dxa"/>
            <w:tcBorders>
              <w:top w:val="nil"/>
              <w:left w:val="nil"/>
              <w:bottom w:val="single" w:color="auto" w:sz="4" w:space="0"/>
              <w:right w:val="single" w:color="auto" w:sz="4" w:space="0"/>
            </w:tcBorders>
            <w:shd w:val="clear" w:color="auto" w:fill="auto"/>
            <w:noWrap/>
            <w:vAlign w:val="center"/>
          </w:tcPr>
          <w:p>
            <w:pPr>
              <w:jc w:val="center"/>
              <w:rPr>
                <w:rFonts w:ascii="仿宋_GB2312" w:eastAsia="仿宋_GB2312" w:cs="宋体"/>
                <w:sz w:val="22"/>
              </w:rPr>
            </w:pPr>
            <w:r>
              <w:rPr>
                <w:rFonts w:hint="eastAsia" w:ascii="仿宋_GB2312" w:eastAsia="仿宋_GB2312" w:cs="宋体"/>
                <w:sz w:val="22"/>
              </w:rPr>
              <w:t>83.18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rPr>
            </w:pP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1002.76</w:t>
            </w:r>
          </w:p>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27</w:t>
    </w:r>
    <w:r>
      <w:rPr>
        <w:lang w:val="zh-CN"/>
      </w:rPr>
      <w:fldChar w:fldCharType="end"/>
    </w:r>
    <w:r>
      <w:rPr>
        <w:rFonts w:hint="eastAsia"/>
      </w:rPr>
      <w:t>-</w: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EFF18"/>
    <w:multiLevelType w:val="singleLevel"/>
    <w:tmpl w:val="5F0EFF1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docVars>
    <w:docVar w:name="commondata" w:val="eyJoZGlkIjoiNTg0MzMyNGJiMDEzODc5ODNlMGVjODViOWRkZjg1MDgifQ=="/>
  </w:docVars>
  <w:rsids>
    <w:rsidRoot w:val="00B40163"/>
    <w:rsid w:val="000235F0"/>
    <w:rsid w:val="002A1CD4"/>
    <w:rsid w:val="00331325"/>
    <w:rsid w:val="00364A17"/>
    <w:rsid w:val="003C34CB"/>
    <w:rsid w:val="00401FDB"/>
    <w:rsid w:val="00433C04"/>
    <w:rsid w:val="00467B62"/>
    <w:rsid w:val="00530938"/>
    <w:rsid w:val="00565756"/>
    <w:rsid w:val="005741A5"/>
    <w:rsid w:val="005806C6"/>
    <w:rsid w:val="00591B0F"/>
    <w:rsid w:val="005B4AF6"/>
    <w:rsid w:val="005C0A2F"/>
    <w:rsid w:val="0065318F"/>
    <w:rsid w:val="006575A7"/>
    <w:rsid w:val="007076A3"/>
    <w:rsid w:val="00734438"/>
    <w:rsid w:val="007875C8"/>
    <w:rsid w:val="008B48EA"/>
    <w:rsid w:val="00925B4A"/>
    <w:rsid w:val="00993D88"/>
    <w:rsid w:val="00A0622D"/>
    <w:rsid w:val="00A1461D"/>
    <w:rsid w:val="00A56F80"/>
    <w:rsid w:val="00B039D6"/>
    <w:rsid w:val="00B40163"/>
    <w:rsid w:val="00BF52E8"/>
    <w:rsid w:val="00C1630A"/>
    <w:rsid w:val="00C86D74"/>
    <w:rsid w:val="00D51EC0"/>
    <w:rsid w:val="00D8682B"/>
    <w:rsid w:val="00DA213F"/>
    <w:rsid w:val="00DD0563"/>
    <w:rsid w:val="00E76E67"/>
    <w:rsid w:val="00ED0DB2"/>
    <w:rsid w:val="00ED50E1"/>
    <w:rsid w:val="3DF86FE6"/>
    <w:rsid w:val="45617C74"/>
    <w:rsid w:val="6B6A7EEA"/>
    <w:rsid w:val="7D05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B2B36CD-43BA-4FF9-87D4-0DA57F045EB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2280</Words>
  <Characters>13000</Characters>
  <Lines>108</Lines>
  <Paragraphs>30</Paragraphs>
  <TotalTime>326</TotalTime>
  <ScaleCrop>false</ScaleCrop>
  <LinksUpToDate>false</LinksUpToDate>
  <CharactersWithSpaces>15250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李亚荣</cp:lastModifiedBy>
  <cp:lastPrinted>2018-01-30T06:12:00Z</cp:lastPrinted>
  <dcterms:modified xsi:type="dcterms:W3CDTF">2024-01-18T07:27:05Z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DCDABA9F317A489B86002DE4CA370F25_12</vt:lpwstr>
  </property>
</Properties>
</file>