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大城县自然资源和规划局2020年部门预算信息公开情况说明</w:t>
      </w:r>
    </w:p>
    <w:p>
      <w:pPr>
        <w:spacing w:line="584" w:lineRule="exact"/>
        <w:ind w:firstLine="880" w:firstLineChars="200"/>
        <w:jc w:val="center"/>
        <w:rPr>
          <w:rFonts w:ascii="Times New Roman" w:hAnsi="Times New Roman" w:eastAsia="仿宋_GB2312"/>
          <w:sz w:val="44"/>
          <w:szCs w:val="44"/>
        </w:rPr>
      </w:pPr>
    </w:p>
    <w:p>
      <w:pPr>
        <w:spacing w:line="584" w:lineRule="exact"/>
        <w:ind w:firstLine="640" w:firstLineChars="200"/>
        <w:rPr>
          <w:rFonts w:ascii="Times New Roman" w:hAnsi="Times New Roman" w:eastAsia="仿宋_GB2312"/>
          <w:sz w:val="32"/>
          <w:szCs w:val="32"/>
        </w:rPr>
      </w:pPr>
      <w:r>
        <w:rPr>
          <w:rFonts w:hint="eastAsia" w:ascii="仿宋_GB2312" w:hAnsi="仿宋_GB2312" w:eastAsia="仿宋_GB2312" w:cs="仿宋_GB2312"/>
          <w:sz w:val="32"/>
          <w:szCs w:val="32"/>
        </w:rPr>
        <w:t>按照《预算法》、《地方预决算公开操作规程》和《河北省省级预算公开办法》规定，现将大城县自然资源和规划局2020年部门预算公开如下：</w:t>
      </w:r>
    </w:p>
    <w:p>
      <w:pPr>
        <w:spacing w:line="584" w:lineRule="exact"/>
        <w:ind w:firstLine="640" w:firstLineChars="200"/>
        <w:rPr>
          <w:rFonts w:ascii="Times New Roman" w:hAnsi="Times New Roman" w:eastAsia="黑体"/>
          <w:sz w:val="32"/>
          <w:szCs w:val="32"/>
        </w:rPr>
      </w:pPr>
      <w:r>
        <w:rPr>
          <w:rFonts w:ascii="Times New Roman" w:hAnsi="黑体" w:eastAsia="黑体"/>
          <w:sz w:val="32"/>
          <w:szCs w:val="32"/>
        </w:rPr>
        <w:t>一、部门职责及机构设置情况</w:t>
      </w:r>
    </w:p>
    <w:p>
      <w:pPr>
        <w:pStyle w:val="4"/>
        <w:widowControl/>
        <w:ind w:firstLine="643" w:firstLineChars="200"/>
        <w:jc w:val="both"/>
        <w:rPr>
          <w:rFonts w:hint="default" w:ascii="仿宋_GB2312" w:hAnsi="仿宋_GB2312" w:eastAsia="仿宋_GB2312" w:cs="仿宋_GB2312"/>
          <w:sz w:val="32"/>
          <w:szCs w:val="32"/>
        </w:rPr>
      </w:pPr>
      <w:r>
        <w:rPr>
          <w:rFonts w:ascii="楷体_GB2312" w:hAnsi="楷体_GB2312" w:eastAsia="楷体_GB2312" w:cs="楷体_GB2312"/>
          <w:b/>
          <w:sz w:val="32"/>
          <w:szCs w:val="32"/>
        </w:rPr>
        <w:t>部门职责：</w:t>
      </w:r>
      <w:r>
        <w:rPr>
          <w:rFonts w:ascii="仿宋_GB2312" w:hAnsi="仿宋_GB2312" w:eastAsia="仿宋_GB2312" w:cs="仿宋_GB2312"/>
          <w:sz w:val="32"/>
          <w:szCs w:val="32"/>
        </w:rPr>
        <w:t>（1）履行全民所有土地、矿产、森林、草原、湿地、水等自然资源资产所有者职责和所有国土空间用途管制职责，拟订自然资源和国土空间规划及测绘等地方政策、政府规章草案，监督检查自然资源和国土空间规划及测绘等法律法规的执行情况。</w:t>
      </w:r>
    </w:p>
    <w:p>
      <w:pPr>
        <w:pStyle w:val="4"/>
        <w:widowControl/>
        <w:ind w:firstLine="640" w:firstLineChars="200"/>
        <w:jc w:val="both"/>
        <w:rPr>
          <w:rFonts w:hint="default" w:ascii="仿宋_GB2312" w:hAnsi="仿宋_GB2312" w:eastAsia="仿宋_GB2312" w:cs="仿宋_GB2312"/>
          <w:sz w:val="32"/>
          <w:szCs w:val="32"/>
        </w:rPr>
      </w:pPr>
      <w:r>
        <w:rPr>
          <w:rFonts w:ascii="仿宋_GB2312" w:hAnsi="仿宋_GB2312" w:eastAsia="仿宋_GB2312" w:cs="仿宋_GB2312"/>
          <w:sz w:val="32"/>
          <w:szCs w:val="32"/>
        </w:rPr>
        <w:t>（2）负责全县自然资源调查监测评价。贯彻执行国家自然资源调查评价的指标体系、统计标准和自然资源调查监测评价制度，实施自然资源基础调查、专项调查和监测。负责自然资源调查监测评价成果的监督管理和信息发布，指导各镇(区)自然资源调查监测评价工作。</w:t>
      </w:r>
    </w:p>
    <w:p>
      <w:pPr>
        <w:pStyle w:val="4"/>
        <w:widowControl/>
        <w:ind w:firstLine="640" w:firstLineChars="200"/>
        <w:jc w:val="both"/>
        <w:rPr>
          <w:rFonts w:hint="default" w:ascii="仿宋_GB2312" w:hAnsi="仿宋_GB2312" w:eastAsia="仿宋_GB2312" w:cs="仿宋_GB2312"/>
          <w:sz w:val="32"/>
          <w:szCs w:val="32"/>
        </w:rPr>
      </w:pPr>
      <w:r>
        <w:rPr>
          <w:rFonts w:ascii="仿宋_GB2312" w:hAnsi="仿宋_GB2312" w:eastAsia="仿宋_GB2312" w:cs="仿宋_GB2312"/>
          <w:sz w:val="32"/>
          <w:szCs w:val="32"/>
        </w:rPr>
        <w:t>（3）负责全县自然资源统一确权登记工作。贯彻执行国家各类自然资源和不动产统一确权登记、权籍调查、不动产测绘、争议调处、成果应用的制度、标准、规范。建立健全全县自然资源和不动产登记信息管理基础平台。负责自然资源和不动产登记资料收集、整理、共享、汇交管理等。指导监督全县自然资源和不动产登记工作。</w:t>
      </w:r>
    </w:p>
    <w:p>
      <w:pPr>
        <w:pStyle w:val="4"/>
        <w:widowControl/>
        <w:ind w:firstLine="640" w:firstLineChars="200"/>
        <w:jc w:val="both"/>
        <w:rPr>
          <w:rFonts w:hint="default" w:ascii="仿宋_GB2312" w:hAnsi="仿宋_GB2312" w:eastAsia="仿宋_GB2312" w:cs="仿宋_GB2312"/>
          <w:sz w:val="32"/>
          <w:szCs w:val="32"/>
        </w:rPr>
      </w:pPr>
      <w:r>
        <w:rPr>
          <w:rFonts w:ascii="仿宋_GB2312" w:hAnsi="仿宋_GB2312" w:eastAsia="仿宋_GB2312" w:cs="仿宋_GB2312"/>
          <w:sz w:val="32"/>
          <w:szCs w:val="32"/>
        </w:rPr>
        <w:t>（4）负责全县自然资源资产有偿使用工作，贯彻执行国家全民所有自然资源资产统计制度，负责全民所有自然资源资产核算。负责编制全民所有自然资源资产负债表，拟订考核标准。贯彻执行全民所有自然资源资产划拨、出让、租赁，作价出资和土地储备政策，合理配置全民所有自然资源资产，负责自然资源资产价值评估管理，依法收缴相关资产收益。</w:t>
      </w:r>
    </w:p>
    <w:p>
      <w:pPr>
        <w:pStyle w:val="4"/>
        <w:widowControl/>
        <w:ind w:firstLine="640" w:firstLineChars="200"/>
        <w:jc w:val="both"/>
        <w:rPr>
          <w:rFonts w:hint="default" w:ascii="仿宋_GB2312" w:hAnsi="仿宋_GB2312" w:eastAsia="仿宋_GB2312" w:cs="仿宋_GB2312"/>
          <w:sz w:val="32"/>
          <w:szCs w:val="32"/>
        </w:rPr>
      </w:pPr>
      <w:r>
        <w:rPr>
          <w:rFonts w:ascii="仿宋_GB2312" w:hAnsi="仿宋_GB2312" w:eastAsia="仿宋_GB2312" w:cs="仿宋_GB2312"/>
          <w:sz w:val="32"/>
          <w:szCs w:val="32"/>
        </w:rPr>
        <w:t>（5）负责全县自然资源的合理开发利用。组织拟订自然资源发展规划，贯彻国家自然资源开发利用标准并组织实施，建立政府公示自然资源价格体系，组织开展自然资源分等定级价格评估，开展自然资源利用评价考核，指导节约集约利用。负责自然资源市场监管，组织落实自然资源管理涉及宏观调控、区域协调和城乡统筹的政策措施。</w:t>
      </w:r>
    </w:p>
    <w:p>
      <w:pPr>
        <w:pStyle w:val="4"/>
        <w:widowControl/>
        <w:ind w:firstLine="640" w:firstLineChars="200"/>
        <w:jc w:val="both"/>
        <w:rPr>
          <w:rFonts w:hint="default" w:ascii="仿宋_GB2312" w:hAnsi="仿宋_GB2312" w:eastAsia="仿宋_GB2312" w:cs="仿宋_GB2312"/>
          <w:sz w:val="32"/>
          <w:szCs w:val="32"/>
        </w:rPr>
      </w:pPr>
      <w:r>
        <w:rPr>
          <w:rFonts w:ascii="仿宋_GB2312" w:hAnsi="仿宋_GB2312" w:eastAsia="仿宋_GB2312" w:cs="仿宋_GB2312"/>
          <w:sz w:val="32"/>
          <w:szCs w:val="32"/>
        </w:rPr>
        <w:t>（6）负责建立全县空间规划体系并监督实施。推动主体功能区战略和制度，组织编制并监督实施全县国土空间规划和相关专项规划。负责编制城市控制性详细规划和城市设计，开展国土空间开发适宜性评价，建立国土空间规划实施监测、评估和预警体系。负责指导镇(区)国土空间规划和相关专项规划的编制工作并监督管理，组织划定生态保护红线、永久基本农田、城镇开发边界等控制线，构建节约资源和保护环境的生产、生活、生态空间布局。负责县城乡规划审议委员会日常工作。</w:t>
      </w:r>
    </w:p>
    <w:p>
      <w:pPr>
        <w:pStyle w:val="4"/>
        <w:widowControl/>
        <w:ind w:firstLine="640" w:firstLineChars="200"/>
        <w:jc w:val="both"/>
        <w:rPr>
          <w:rFonts w:hint="default" w:ascii="仿宋_GB2312" w:hAnsi="仿宋_GB2312" w:eastAsia="仿宋_GB2312" w:cs="仿宋_GB2312"/>
          <w:sz w:val="32"/>
          <w:szCs w:val="32"/>
        </w:rPr>
      </w:pPr>
      <w:r>
        <w:rPr>
          <w:rFonts w:ascii="仿宋_GB2312" w:hAnsi="仿宋_GB2312" w:eastAsia="仿宋_GB2312" w:cs="仿宋_GB2312"/>
          <w:sz w:val="32"/>
          <w:szCs w:val="32"/>
        </w:rPr>
        <w:t>（7）负责建立健全国土空间用途管制制度，研究拟订城乡规划政策并监督实施。参与城市重大建设项目前期论证承担建设项目用地选址、建设用地、建设工程及临时建设的规划管理工作。负责土地等自然资源年度利用计划管理工作。负责土地等国土空间用途转用工作，负责土地征收征用管理。</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xml:space="preserve">    （8）负责统筹全县国土空间生态修复。牵头组织编制国土空间生态修复规划并实施有关生态修复重大工程。负责国土空间综合整治、土地整理复垦、矿山地质环境恢复治理和湿地、自然保护地、草原等生态保护修复工作。牵头建立和实施生态保护补偿制度，制定合理利用社会资金进行生态修复的政策措施，提出重大备选项目。</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xml:space="preserve">    （9）负责组织实施最严格的耕地保护制度。贯彻落实耕地保护政策，负责耕地数量、质量、生态保护。组织实施耕地保护责任目标考核和永久基本农田特殊保护。负责落实耕地占补平衡制度，监督占用耕地补偿制度情况。</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xml:space="preserve">   （10）负责管理全县地质勘查行业和地质工作。编制地质勘查规划并监督检查情况。管理县级地质勘</w:t>
      </w:r>
      <w:r>
        <w:rPr>
          <w:rFonts w:hint="eastAsia" w:ascii="仿宋_GB2312" w:hAnsi="仿宋_GB2312" w:eastAsia="仿宋_GB2312" w:cs="仿宋_GB2312"/>
          <w:sz w:val="32"/>
          <w:szCs w:val="32"/>
          <w:lang w:eastAsia="zh-CN"/>
        </w:rPr>
        <w:t>查</w:t>
      </w:r>
      <w:r>
        <w:rPr>
          <w:rFonts w:ascii="仿宋_GB2312" w:hAnsi="仿宋_GB2312" w:eastAsia="仿宋_GB2312" w:cs="仿宋_GB2312"/>
          <w:sz w:val="32"/>
          <w:szCs w:val="32"/>
        </w:rPr>
        <w:t>项目。组织实施重大地质矿产勘查专项。负责古生物化石的监督管理。</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xml:space="preserve">    （11）负责地质灾害预防和治理。负责落实综合防灾减灾规划相关要求，组织编制地质灾害防治规划和防护标准并指导实施。组织指导协调和监督地质灾害调查评价及隐患的普查，详查排查，指导开展群测群防、专业监测和预报预警等工作，指导开展地质灾害工程治理工作。承担地质灾害应急救援的技术支撑工作。监督管理地下水过量开采及引发的地面沉降等地质问题。</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xml:space="preserve">    （12）负责全县矿产资源管理工作。负责矿产资源储量管理及矿产资源管理。负责矿业权管理。会同有关部门负责落实保护性开采的特定矿种、优势矿产的调控及相关管理工作。监督指导矿产资源合理利用和保护。</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xml:space="preserve">    （13）负责全县测绘地理信息管理工作，负责基础测绘和测绘行业管理。负责测绘资质资格与信用管理，监督管理地理信息安全和市场秩序。负责地理信息公共服务管理。负责测量标志保护。</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xml:space="preserve">    （14）负责组织全县造林绿化工作。指导公益林和商品林的培育，指导、监督全民义务植树、城乡绿化工作。指导林业有害生物防治、检疫工作。承担林业应对气候变化的相关工作。</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xml:space="preserve">    （15）负责全县森林、草原、湿地资源的监督管理。组织编制并监督执行全县森林采伐限额。负责林地管理，拟订全县林地保护利用规划并组织实施，指导全县公益林划定和管理工作。管理县属国有林场的森林资源。监督管理草原的开发利用。拟订全县湿地保护规划和相关地方标准并组织实施，监督管理湿地的开发利用。</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xml:space="preserve">    （16）负责监督管理全县荒漠化防治工作。组织开展荒漠调查，组织拟订全县防沙治沙及沙化土地封禁保护区建设规划，拟定相关地方标准和规定并监督实施，监督管理沙化土地的开发利用，组织沙尘暴灾害预测预报和应急处置。</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xml:space="preserve">    （17）负责全县陆生野生动植物资源监督管理。组织开展陆生野生动植物资源调查工作。指导全县陆生野生动植物的救护繁育、栖息地恢复发展、疫源疫病监测，监督管理全县陆生野生动植物猎捕或采集、驯养繁殖或培育、经营利用，按分工监督管理野生动植物进出口。</w:t>
      </w:r>
    </w:p>
    <w:p>
      <w:pPr>
        <w:pStyle w:val="4"/>
        <w:widowControl/>
        <w:jc w:val="both"/>
        <w:rPr>
          <w:rFonts w:hint="default" w:ascii="仿宋_GB2312" w:hAnsi="仿宋_GB2312" w:eastAsia="仿宋_GB2312" w:cs="仿宋_GB2312"/>
          <w:sz w:val="32"/>
          <w:szCs w:val="32"/>
        </w:rPr>
      </w:pPr>
      <w:r>
        <w:rPr>
          <w:rFonts w:ascii="仿宋_GB2312" w:hAnsi="仿宋_GB2312" w:eastAsia="仿宋_GB2312" w:cs="仿宋_GB2312"/>
          <w:sz w:val="32"/>
          <w:szCs w:val="32"/>
        </w:rPr>
        <w:t xml:space="preserve">    （18）自然保护地规划。承办国家公园规划、管理和监督，负责监督管理全县各类自然保护地。拟订全县各类上级委托县政府代理行使所有权的国家公园等自然保护地的自然资源资产管理和国土空间用途管制。提出新建、调整各类县级以上自然保护地的审核建议并按程序报批。组织申报世界自然遗产，会同有关部门申报世界自然与文化双重遗产，负责全县生物多样性保护相关工作。</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xml:space="preserve">    （19）负责推进全县林业和草原改革相关工作。拟订集体林权制度、国有林场、草原等重大改革意见并监督实施。拟订农村林业发展，维护林业经营者合法权益的政策措施，指导监督农村林地承包工作。开展退耕还林还草，负责天然林保护工作。</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xml:space="preserve">    （20）拟订全县林业和草原资源优化配置及木材利用政策，拟订相关林业产业地方标准并监督实施，组织、指导林产品质量监督，指导生态扶贫相关工作。</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xml:space="preserve">    （21）指导全县国有林场基本建设和发展，组织开展林木种子、草种种质资源普查，组织建立种质资源库，负责良种选育推广，管理林木种苗、草种生产经管行为，监管林木种苗、草种质量。监督管理林业和草原生物种质资源、转基因生物安全、植物新品种保护。</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xml:space="preserve">    （22）指导全县林业重大违法案件的查处，负责相关行政执法监管工作，指导林区社会治安治理工作。</w:t>
      </w:r>
    </w:p>
    <w:p>
      <w:pPr>
        <w:pStyle w:val="4"/>
        <w:widowControl/>
        <w:ind w:firstLine="640" w:firstLineChars="200"/>
        <w:jc w:val="both"/>
        <w:rPr>
          <w:rFonts w:hint="default" w:ascii="仿宋_GB2312" w:hAnsi="仿宋" w:eastAsia="仿宋_GB2312"/>
          <w:sz w:val="32"/>
          <w:szCs w:val="32"/>
        </w:rPr>
      </w:pPr>
      <w:r>
        <w:rPr>
          <w:rFonts w:ascii="仿宋_GB2312" w:hAnsi="仿宋_GB2312" w:eastAsia="仿宋_GB2312" w:cs="仿宋_GB2312"/>
          <w:sz w:val="32"/>
          <w:szCs w:val="32"/>
        </w:rPr>
        <w:t>（23）负责落实全县综合防灾减灾规划相关要求，组织编制全县森林和草原火灾防治规划和防护标准并监督实施，指导开展防火巡护、火源管理、防火设施建设等工作。组织指导开</w:t>
      </w:r>
      <w:r>
        <w:rPr>
          <w:rFonts w:hint="eastAsia" w:ascii="仿宋_GB2312" w:hAnsi="仿宋_GB2312" w:eastAsia="仿宋_GB2312" w:cs="仿宋_GB2312"/>
          <w:sz w:val="32"/>
          <w:szCs w:val="32"/>
          <w:lang w:eastAsia="zh-CN"/>
        </w:rPr>
        <w:t>展</w:t>
      </w:r>
      <w:r>
        <w:rPr>
          <w:rFonts w:ascii="仿宋_GB2312" w:hAnsi="仿宋_GB2312" w:eastAsia="仿宋_GB2312" w:cs="仿宋_GB2312"/>
          <w:sz w:val="32"/>
          <w:szCs w:val="32"/>
        </w:rPr>
        <w:t>全县森林和草原防火宣传教育、监测预警、督促检查等防火工作。必要时，可以提请县应急管理局，以县应急指挥机构名义，部署相关防治工作。</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xml:space="preserve">    （24）推动全县自然资源领域科技发展。制定并实施自然资源领域科技创新发展和人才培养规划和计划。贯彻执行技术标准、规程规范。组织实施重大科技工程及创新能力建设，推进自然资源信息化和信息资料的公共服务。</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xml:space="preserve">    （25）开展全县自然资源国际合作。组织开展自然资源领域对外交流合作。承担有关国际公约履约工作。</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xml:space="preserve">    （26）查处全县自然资源开发利用和国土空间规划及测绘重大违法案件。指导镇(区)有关行政执法工作。</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xml:space="preserve">    （27）完成县委、县政府交办的其他任务。</w:t>
      </w:r>
    </w:p>
    <w:p>
      <w:pPr>
        <w:pStyle w:val="4"/>
        <w:widowControl/>
        <w:ind w:firstLine="643" w:firstLineChars="200"/>
        <w:jc w:val="both"/>
        <w:rPr>
          <w:rFonts w:hint="default" w:ascii="Times New Roman" w:hAnsi="仿宋" w:eastAsia="仿宋"/>
          <w:color w:val="FF0000"/>
          <w:sz w:val="32"/>
          <w:szCs w:val="32"/>
        </w:rPr>
      </w:pPr>
      <w:r>
        <w:rPr>
          <w:rFonts w:ascii="Times New Roman" w:hAnsi="Times New Roman" w:eastAsia="楷体_GB2312"/>
          <w:b/>
          <w:sz w:val="32"/>
          <w:szCs w:val="32"/>
        </w:rPr>
        <w:t>机构设置：</w:t>
      </w:r>
    </w:p>
    <w:p>
      <w:pPr>
        <w:jc w:val="center"/>
        <w:outlineLvl w:val="0"/>
        <w:rPr>
          <w:rFonts w:ascii="仿宋_GB2312" w:hAnsi="仿宋_GB2312" w:eastAsia="仿宋_GB2312" w:cs="仿宋_GB2312"/>
          <w:b/>
          <w:bCs/>
          <w:sz w:val="32"/>
          <w:szCs w:val="24"/>
        </w:rPr>
      </w:pPr>
      <w:r>
        <w:rPr>
          <w:rFonts w:hint="eastAsia" w:ascii="仿宋_GB2312" w:hAnsi="仿宋_GB2312" w:eastAsia="仿宋_GB2312" w:cs="仿宋_GB2312"/>
          <w:b/>
          <w:bCs/>
          <w:sz w:val="32"/>
          <w:szCs w:val="24"/>
        </w:rPr>
        <w:t>部门机构设置情况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682"/>
        <w:gridCol w:w="24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43" w:type="dxa"/>
            <w:vMerge w:val="restart"/>
            <w:vAlign w:val="center"/>
          </w:tcPr>
          <w:p>
            <w:pPr>
              <w:spacing w:line="300" w:lineRule="exact"/>
              <w:jc w:val="center"/>
              <w:rPr>
                <w:rFonts w:ascii="Times New Roman" w:hAnsi="Times New Roman" w:eastAsia="方正书宋_GBK"/>
                <w:b/>
                <w:szCs w:val="24"/>
              </w:rPr>
            </w:pPr>
            <w:r>
              <w:rPr>
                <w:rFonts w:ascii="Times New Roman" w:hAnsi="Times New Roman" w:eastAsia="方正书宋_GBK"/>
                <w:b/>
                <w:szCs w:val="24"/>
              </w:rPr>
              <w:t>单位名称</w:t>
            </w:r>
          </w:p>
        </w:tc>
        <w:tc>
          <w:tcPr>
            <w:tcW w:w="1134" w:type="dxa"/>
            <w:vMerge w:val="restart"/>
            <w:vAlign w:val="center"/>
          </w:tcPr>
          <w:p>
            <w:pPr>
              <w:spacing w:line="300" w:lineRule="exact"/>
              <w:jc w:val="center"/>
              <w:rPr>
                <w:rFonts w:ascii="Times New Roman" w:hAnsi="Times New Roman" w:eastAsia="方正书宋_GBK"/>
                <w:b/>
                <w:szCs w:val="24"/>
              </w:rPr>
            </w:pPr>
            <w:r>
              <w:rPr>
                <w:rFonts w:ascii="Times New Roman" w:hAnsi="Times New Roman" w:eastAsia="方正书宋_GBK"/>
                <w:b/>
                <w:szCs w:val="24"/>
              </w:rPr>
              <w:t>单位性质</w:t>
            </w:r>
          </w:p>
        </w:tc>
        <w:tc>
          <w:tcPr>
            <w:tcW w:w="1682" w:type="dxa"/>
            <w:vMerge w:val="restart"/>
            <w:vAlign w:val="center"/>
          </w:tcPr>
          <w:p>
            <w:pPr>
              <w:spacing w:line="300" w:lineRule="exact"/>
              <w:jc w:val="center"/>
              <w:rPr>
                <w:rFonts w:ascii="Times New Roman" w:hAnsi="Times New Roman" w:eastAsia="方正书宋_GBK"/>
                <w:b/>
                <w:szCs w:val="24"/>
              </w:rPr>
            </w:pPr>
            <w:r>
              <w:rPr>
                <w:rFonts w:ascii="Times New Roman" w:hAnsi="Times New Roman" w:eastAsia="方正书宋_GBK"/>
                <w:b/>
                <w:szCs w:val="24"/>
              </w:rPr>
              <w:t>单位规格</w:t>
            </w:r>
          </w:p>
        </w:tc>
        <w:tc>
          <w:tcPr>
            <w:tcW w:w="2496" w:type="dxa"/>
            <w:vMerge w:val="restart"/>
            <w:vAlign w:val="center"/>
          </w:tcPr>
          <w:p>
            <w:pPr>
              <w:spacing w:line="300" w:lineRule="exact"/>
              <w:jc w:val="center"/>
              <w:rPr>
                <w:rFonts w:ascii="Times New Roman" w:hAnsi="Times New Roman" w:eastAsia="方正书宋_GBK"/>
                <w:b/>
                <w:szCs w:val="24"/>
              </w:rPr>
            </w:pPr>
            <w:r>
              <w:rPr>
                <w:rFonts w:ascii="Times New Roman" w:hAnsi="Times New Roman" w:eastAsia="方正书宋_GBK"/>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43" w:type="dxa"/>
            <w:vMerge w:val="continue"/>
            <w:vAlign w:val="center"/>
          </w:tcPr>
          <w:p>
            <w:pPr>
              <w:spacing w:line="300" w:lineRule="exact"/>
              <w:jc w:val="left"/>
              <w:outlineLvl w:val="0"/>
              <w:rPr>
                <w:rFonts w:ascii="Times New Roman" w:hAnsi="Times New Roman"/>
                <w:szCs w:val="24"/>
              </w:rPr>
            </w:pPr>
          </w:p>
        </w:tc>
        <w:tc>
          <w:tcPr>
            <w:tcW w:w="1134" w:type="dxa"/>
            <w:vMerge w:val="continue"/>
            <w:vAlign w:val="center"/>
          </w:tcPr>
          <w:p>
            <w:pPr>
              <w:spacing w:line="300" w:lineRule="exact"/>
              <w:jc w:val="left"/>
              <w:outlineLvl w:val="0"/>
              <w:rPr>
                <w:rFonts w:ascii="Times New Roman" w:hAnsi="Times New Roman"/>
                <w:szCs w:val="24"/>
              </w:rPr>
            </w:pPr>
          </w:p>
        </w:tc>
        <w:tc>
          <w:tcPr>
            <w:tcW w:w="1682" w:type="dxa"/>
            <w:vMerge w:val="continue"/>
            <w:vAlign w:val="center"/>
          </w:tcPr>
          <w:p>
            <w:pPr>
              <w:spacing w:line="300" w:lineRule="exact"/>
              <w:jc w:val="left"/>
              <w:outlineLvl w:val="0"/>
              <w:rPr>
                <w:rFonts w:ascii="Times New Roman" w:hAnsi="Times New Roman"/>
                <w:szCs w:val="24"/>
              </w:rPr>
            </w:pPr>
          </w:p>
        </w:tc>
        <w:tc>
          <w:tcPr>
            <w:tcW w:w="2496" w:type="dxa"/>
            <w:vMerge w:val="continue"/>
            <w:vAlign w:val="center"/>
          </w:tcPr>
          <w:p>
            <w:pPr>
              <w:spacing w:line="300" w:lineRule="exact"/>
              <w:jc w:val="left"/>
              <w:outlineLvl w:val="0"/>
              <w:rPr>
                <w:rFonts w:ascii="Times New Roman" w:hAnsi="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大城县自然资源和规划局</w:t>
            </w:r>
          </w:p>
        </w:tc>
        <w:tc>
          <w:tcPr>
            <w:tcW w:w="1134"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行政</w:t>
            </w:r>
          </w:p>
        </w:tc>
        <w:tc>
          <w:tcPr>
            <w:tcW w:w="1682"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正科级</w:t>
            </w:r>
          </w:p>
        </w:tc>
        <w:tc>
          <w:tcPr>
            <w:tcW w:w="2496"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财政拨款</w:t>
            </w:r>
          </w:p>
        </w:tc>
      </w:tr>
    </w:tbl>
    <w:p>
      <w:pPr>
        <w:spacing w:line="584" w:lineRule="exact"/>
        <w:rPr>
          <w:rFonts w:ascii="Times New Roman" w:hAnsi="Times New Roman" w:eastAsia="黑体"/>
          <w:sz w:val="32"/>
          <w:szCs w:val="32"/>
        </w:rPr>
      </w:pPr>
      <w:r>
        <w:rPr>
          <w:rFonts w:hint="eastAsia" w:ascii="仿宋_GB2312" w:hAnsi="仿宋_GB2312" w:eastAsia="仿宋_GB2312" w:cs="仿宋_GB2312"/>
          <w:b/>
          <w:bCs/>
          <w:sz w:val="32"/>
          <w:szCs w:val="24"/>
        </w:rPr>
        <w:t xml:space="preserve">    </w:t>
      </w:r>
      <w:r>
        <w:rPr>
          <w:rFonts w:ascii="Times New Roman" w:hAnsi="黑体" w:eastAsia="黑体"/>
          <w:sz w:val="32"/>
          <w:szCs w:val="32"/>
        </w:rPr>
        <w:t>二、部门预算安排的总体情况</w:t>
      </w:r>
    </w:p>
    <w:p>
      <w:pPr>
        <w:spacing w:line="58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按照预算管理有关规定，目前我</w:t>
      </w:r>
      <w:r>
        <w:rPr>
          <w:rFonts w:hint="eastAsia" w:ascii="Times New Roman" w:hAnsi="Times New Roman" w:eastAsia="仿宋_GB2312"/>
          <w:sz w:val="32"/>
          <w:szCs w:val="32"/>
        </w:rPr>
        <w:t>县</w:t>
      </w:r>
      <w:r>
        <w:rPr>
          <w:rFonts w:ascii="Times New Roman" w:hAnsi="Times New Roman" w:eastAsia="仿宋_GB2312"/>
          <w:sz w:val="32"/>
          <w:szCs w:val="32"/>
        </w:rPr>
        <w:t>部门预算的编制实行综合预算制度，即全部收入和支出都反映在预算中。</w:t>
      </w:r>
      <w:r>
        <w:rPr>
          <w:rFonts w:hint="eastAsia" w:ascii="Times New Roman" w:hAnsi="Times New Roman" w:eastAsia="仿宋_GB2312"/>
          <w:sz w:val="32"/>
          <w:szCs w:val="32"/>
        </w:rPr>
        <w:t>大城县自然资源和规划局</w:t>
      </w:r>
      <w:r>
        <w:rPr>
          <w:rFonts w:ascii="Times New Roman" w:hAnsi="Times New Roman" w:eastAsia="仿宋_GB2312"/>
          <w:sz w:val="32"/>
          <w:szCs w:val="32"/>
        </w:rPr>
        <w:t>的收支包含在部门预算中。</w:t>
      </w:r>
    </w:p>
    <w:p>
      <w:pPr>
        <w:spacing w:line="584" w:lineRule="exact"/>
        <w:ind w:firstLine="640"/>
        <w:rPr>
          <w:rFonts w:ascii="Times New Roman" w:hAnsi="Times New Roman" w:eastAsia="仿宋_GB2312"/>
          <w:b/>
          <w:sz w:val="32"/>
          <w:szCs w:val="32"/>
        </w:rPr>
      </w:pPr>
      <w:r>
        <w:rPr>
          <w:rFonts w:ascii="Times New Roman" w:hAnsi="Times New Roman" w:eastAsia="仿宋_GB2312"/>
          <w:b/>
          <w:sz w:val="32"/>
          <w:szCs w:val="32"/>
        </w:rPr>
        <w:t>1、收入说明</w:t>
      </w:r>
    </w:p>
    <w:p>
      <w:pPr>
        <w:spacing w:line="584" w:lineRule="exact"/>
        <w:ind w:firstLine="640"/>
        <w:rPr>
          <w:rFonts w:ascii="Times New Roman" w:hAnsi="Times New Roman" w:eastAsia="仿宋_GB2312"/>
          <w:sz w:val="32"/>
          <w:szCs w:val="32"/>
        </w:rPr>
      </w:pPr>
      <w:r>
        <w:rPr>
          <w:rFonts w:hint="eastAsia" w:ascii="仿宋_GB2312" w:hAnsi="仿宋_GB2312" w:eastAsia="仿宋_GB2312" w:cs="仿宋_GB2312"/>
          <w:sz w:val="32"/>
          <w:szCs w:val="32"/>
        </w:rPr>
        <w:t>反映本部门当年全部收入。2020年预算收入</w:t>
      </w:r>
      <w:r>
        <w:rPr>
          <w:rFonts w:hint="eastAsia" w:ascii="仿宋_GB2312" w:hAnsi="仿宋_GB2312" w:eastAsia="仿宋_GB2312" w:cs="仿宋_GB2312"/>
          <w:bCs/>
          <w:sz w:val="32"/>
          <w:szCs w:val="32"/>
        </w:rPr>
        <w:t>12770.47</w:t>
      </w:r>
      <w:r>
        <w:rPr>
          <w:rFonts w:hint="eastAsia" w:ascii="仿宋_GB2312" w:hAnsi="仿宋_GB2312" w:eastAsia="仿宋_GB2312" w:cs="仿宋_GB2312"/>
          <w:sz w:val="32"/>
          <w:szCs w:val="32"/>
        </w:rPr>
        <w:t>万元，其中：一般公共预算收入10228.86万元，基金预算收入2541.61万元，财政专户核拨收入0万元，其他来源收入0万元。</w:t>
      </w:r>
    </w:p>
    <w:p>
      <w:pPr>
        <w:spacing w:line="584" w:lineRule="exact"/>
        <w:ind w:firstLine="640"/>
        <w:rPr>
          <w:rFonts w:ascii="Times New Roman" w:hAnsi="Times New Roman" w:eastAsia="仿宋_GB2312"/>
          <w:b/>
          <w:sz w:val="32"/>
          <w:szCs w:val="32"/>
        </w:rPr>
      </w:pPr>
      <w:r>
        <w:rPr>
          <w:rFonts w:ascii="Times New Roman" w:hAnsi="Times New Roman" w:eastAsia="仿宋_GB2312"/>
          <w:b/>
          <w:sz w:val="32"/>
          <w:szCs w:val="32"/>
        </w:rPr>
        <w:t>2、支出说明</w:t>
      </w:r>
    </w:p>
    <w:p>
      <w:pPr>
        <w:spacing w:line="584"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收支预算总表支出栏、基本支出表、项目支出表按经济分类和支出功能分类科目编制，反映大城县自然资源和规划局年度部门预算中支出预算的总体情况。2020年支出预算</w:t>
      </w:r>
      <w:r>
        <w:rPr>
          <w:rFonts w:hint="eastAsia" w:ascii="仿宋_GB2312" w:hAnsi="仿宋_GB2312" w:eastAsia="仿宋_GB2312" w:cs="仿宋_GB2312"/>
          <w:bCs/>
          <w:sz w:val="32"/>
          <w:szCs w:val="32"/>
        </w:rPr>
        <w:t>12770.47</w:t>
      </w:r>
      <w:r>
        <w:rPr>
          <w:rFonts w:hint="eastAsia" w:ascii="仿宋_GB2312" w:hAnsi="仿宋_GB2312" w:eastAsia="仿宋_GB2312" w:cs="仿宋_GB2312"/>
          <w:sz w:val="32"/>
          <w:szCs w:val="32"/>
        </w:rPr>
        <w:t>万元，其中基本支出3972.34万元，包括人员经费3770.96万元和日常公用经费201.38万元；项目支出8798.13万元，全部为本级支出，主要为2020年大城县土地整治项目资金2702.07万元和2020年度造林绿化奖补资金3400万元。</w:t>
      </w:r>
    </w:p>
    <w:p>
      <w:pPr>
        <w:spacing w:line="584" w:lineRule="exact"/>
        <w:ind w:firstLine="640"/>
        <w:rPr>
          <w:rFonts w:ascii="Times New Roman" w:hAnsi="Times New Roman" w:eastAsia="仿宋_GB2312"/>
          <w:b/>
          <w:sz w:val="32"/>
          <w:szCs w:val="32"/>
        </w:rPr>
      </w:pPr>
      <w:r>
        <w:rPr>
          <w:rFonts w:ascii="Times New Roman" w:hAnsi="Times New Roman" w:eastAsia="仿宋_GB2312"/>
          <w:b/>
          <w:sz w:val="32"/>
          <w:szCs w:val="32"/>
        </w:rPr>
        <w:t>3、比上年增减情况</w:t>
      </w:r>
    </w:p>
    <w:p>
      <w:pPr>
        <w:spacing w:line="584"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2020年预算收支安排</w:t>
      </w:r>
      <w:r>
        <w:rPr>
          <w:rFonts w:hint="eastAsia" w:ascii="仿宋_GB2312" w:hAnsi="仿宋_GB2312" w:eastAsia="仿宋_GB2312" w:cs="仿宋_GB2312"/>
          <w:bCs/>
          <w:sz w:val="32"/>
          <w:szCs w:val="32"/>
        </w:rPr>
        <w:t>12770.47</w:t>
      </w:r>
      <w:r>
        <w:rPr>
          <w:rFonts w:hint="eastAsia" w:ascii="仿宋_GB2312" w:hAnsi="仿宋_GB2312" w:eastAsia="仿宋_GB2312" w:cs="仿宋_GB2312"/>
          <w:sz w:val="32"/>
          <w:szCs w:val="32"/>
        </w:rPr>
        <w:t>万元，较2019年预算增加3788.58万元，其中：基本支出增加2131.23万元，主要为人员经费支出较去年增加2062.58万元，日常公用较去年增加68.65万元；项目支出增加1657.35万元，主要为我单位机构改革，项目增加。</w:t>
      </w: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ascii="Times New Roman" w:hAnsi="黑体" w:eastAsia="黑体"/>
          <w:sz w:val="32"/>
          <w:szCs w:val="32"/>
        </w:rPr>
        <w:t>三、机关运行经费安排情况</w:t>
      </w:r>
    </w:p>
    <w:p>
      <w:pPr>
        <w:autoSpaceDE w:val="0"/>
        <w:autoSpaceDN w:val="0"/>
        <w:adjustRightInd w:val="0"/>
        <w:spacing w:line="584"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2020年，我部门机关运行经费共计安排46.5万元，主要用于我部门的</w:t>
      </w:r>
      <w:r>
        <w:rPr>
          <w:rFonts w:ascii="Times New Roman" w:hAnsi="Times New Roman" w:eastAsia="仿宋_GB2312"/>
          <w:sz w:val="32"/>
          <w:szCs w:val="32"/>
        </w:rPr>
        <w:t>因公出国（境）</w:t>
      </w:r>
      <w:r>
        <w:rPr>
          <w:rFonts w:hint="eastAsia" w:ascii="Times New Roman" w:hAnsi="Times New Roman" w:eastAsia="仿宋_GB2312"/>
          <w:sz w:val="32"/>
          <w:szCs w:val="32"/>
        </w:rPr>
        <w:t>、</w:t>
      </w:r>
      <w:r>
        <w:rPr>
          <w:rFonts w:ascii="Times New Roman" w:hAnsi="Times New Roman" w:eastAsia="仿宋_GB2312"/>
          <w:sz w:val="32"/>
          <w:szCs w:val="32"/>
        </w:rPr>
        <w:t>公务用车购置及运维</w:t>
      </w:r>
      <w:r>
        <w:rPr>
          <w:rFonts w:hint="eastAsia" w:ascii="Times New Roman" w:hAnsi="Times New Roman" w:eastAsia="仿宋_GB2312"/>
          <w:sz w:val="32"/>
          <w:szCs w:val="32"/>
        </w:rPr>
        <w:t>和</w:t>
      </w:r>
      <w:r>
        <w:rPr>
          <w:rFonts w:ascii="Times New Roman" w:hAnsi="Times New Roman" w:eastAsia="仿宋_GB2312"/>
          <w:sz w:val="32"/>
          <w:szCs w:val="32"/>
        </w:rPr>
        <w:t>公务接待</w:t>
      </w:r>
      <w:r>
        <w:rPr>
          <w:rFonts w:hint="eastAsia" w:ascii="Times New Roman" w:hAnsi="Times New Roman" w:eastAsia="仿宋_GB2312"/>
          <w:sz w:val="32"/>
          <w:szCs w:val="32"/>
        </w:rPr>
        <w:t>等</w:t>
      </w:r>
      <w:r>
        <w:rPr>
          <w:rFonts w:hint="eastAsia" w:ascii="仿宋_GB2312" w:hAnsi="仿宋_GB2312" w:eastAsia="仿宋_GB2312" w:cs="仿宋_GB2312"/>
          <w:sz w:val="32"/>
          <w:szCs w:val="32"/>
        </w:rPr>
        <w:t>方面等日常运行支出。</w:t>
      </w:r>
    </w:p>
    <w:p>
      <w:pPr>
        <w:autoSpaceDE w:val="0"/>
        <w:autoSpaceDN w:val="0"/>
        <w:adjustRightInd w:val="0"/>
        <w:spacing w:line="584" w:lineRule="exact"/>
        <w:ind w:firstLine="640" w:firstLineChars="200"/>
        <w:jc w:val="left"/>
        <w:rPr>
          <w:rFonts w:ascii="Times New Roman" w:hAnsi="黑体" w:eastAsia="黑体"/>
          <w:sz w:val="32"/>
          <w:szCs w:val="32"/>
        </w:rPr>
      </w:pPr>
      <w:r>
        <w:rPr>
          <w:rFonts w:ascii="Times New Roman" w:hAnsi="黑体" w:eastAsia="黑体"/>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sz w:val="32"/>
          <w:szCs w:val="32"/>
        </w:rPr>
      </w:pPr>
      <w:bookmarkStart w:id="0" w:name="_Toc471398463"/>
      <w:r>
        <w:rPr>
          <w:rFonts w:ascii="Times New Roman" w:hAnsi="Times New Roman" w:eastAsia="仿宋_GB2312"/>
          <w:sz w:val="32"/>
          <w:szCs w:val="32"/>
        </w:rPr>
        <w:t>20</w:t>
      </w:r>
      <w:r>
        <w:rPr>
          <w:rFonts w:hint="eastAsia" w:ascii="Times New Roman" w:hAnsi="Times New Roman" w:eastAsia="仿宋_GB2312"/>
          <w:sz w:val="32"/>
          <w:szCs w:val="32"/>
        </w:rPr>
        <w:t>20</w:t>
      </w:r>
      <w:r>
        <w:rPr>
          <w:rFonts w:ascii="Times New Roman" w:hAnsi="Times New Roman" w:eastAsia="仿宋_GB2312"/>
          <w:sz w:val="32"/>
          <w:szCs w:val="32"/>
        </w:rPr>
        <w:t>年，我</w:t>
      </w:r>
      <w:r>
        <w:rPr>
          <w:rFonts w:hint="eastAsia" w:ascii="Times New Roman" w:hAnsi="Times New Roman" w:eastAsia="仿宋_GB2312"/>
          <w:sz w:val="32"/>
          <w:szCs w:val="32"/>
        </w:rPr>
        <w:t>部门</w:t>
      </w:r>
      <w:r>
        <w:rPr>
          <w:rFonts w:ascii="Times New Roman" w:hAnsi="Times New Roman" w:eastAsia="仿宋_GB2312"/>
          <w:sz w:val="32"/>
          <w:szCs w:val="32"/>
        </w:rPr>
        <w:t>财政拨款“三公”经费预算安排</w:t>
      </w:r>
      <w:r>
        <w:rPr>
          <w:rFonts w:hint="eastAsia" w:ascii="Times New Roman" w:hAnsi="Times New Roman" w:eastAsia="仿宋_GB2312"/>
          <w:sz w:val="32"/>
          <w:szCs w:val="32"/>
        </w:rPr>
        <w:t>46.5</w:t>
      </w:r>
      <w:r>
        <w:rPr>
          <w:rFonts w:ascii="Times New Roman" w:hAnsi="Times New Roman" w:eastAsia="仿宋_GB2312"/>
          <w:sz w:val="32"/>
          <w:szCs w:val="32"/>
        </w:rPr>
        <w:t>万元</w:t>
      </w:r>
      <w:r>
        <w:rPr>
          <w:rFonts w:hint="eastAsia" w:ascii="Times New Roman" w:hAnsi="Times New Roman" w:eastAsia="仿宋_GB2312"/>
          <w:sz w:val="32"/>
          <w:szCs w:val="32"/>
        </w:rPr>
        <w:t>。</w:t>
      </w:r>
      <w:r>
        <w:rPr>
          <w:rFonts w:ascii="Times New Roman" w:hAnsi="Times New Roman" w:eastAsia="仿宋_GB2312"/>
          <w:sz w:val="32"/>
          <w:szCs w:val="32"/>
        </w:rPr>
        <w:t>其中</w:t>
      </w:r>
      <w:r>
        <w:rPr>
          <w:rFonts w:hint="eastAsia" w:ascii="Times New Roman" w:hAnsi="Times New Roman" w:eastAsia="仿宋_GB2312"/>
          <w:sz w:val="32"/>
          <w:szCs w:val="32"/>
        </w:rPr>
        <w:t>，</w:t>
      </w:r>
      <w:r>
        <w:rPr>
          <w:rFonts w:ascii="Times New Roman" w:hAnsi="Times New Roman" w:eastAsia="仿宋_GB2312"/>
          <w:sz w:val="32"/>
          <w:szCs w:val="32"/>
        </w:rPr>
        <w:t>因公出国（境）费</w:t>
      </w:r>
      <w:r>
        <w:rPr>
          <w:rFonts w:hint="eastAsia" w:ascii="Times New Roman" w:hAnsi="Times New Roman" w:eastAsia="仿宋_GB2312"/>
          <w:sz w:val="32"/>
          <w:szCs w:val="32"/>
        </w:rPr>
        <w:t>0</w:t>
      </w:r>
      <w:r>
        <w:rPr>
          <w:rFonts w:ascii="Times New Roman" w:hAnsi="Times New Roman" w:eastAsia="仿宋_GB2312"/>
          <w:sz w:val="32"/>
          <w:szCs w:val="32"/>
        </w:rPr>
        <w:t>万元；公务用车购置及运维费</w:t>
      </w:r>
      <w:r>
        <w:rPr>
          <w:rFonts w:hint="eastAsia" w:ascii="Times New Roman" w:hAnsi="Times New Roman" w:eastAsia="仿宋_GB2312"/>
          <w:sz w:val="32"/>
          <w:szCs w:val="32"/>
        </w:rPr>
        <w:t>46</w:t>
      </w:r>
      <w:r>
        <w:rPr>
          <w:rFonts w:ascii="Times New Roman" w:hAnsi="Times New Roman" w:eastAsia="仿宋_GB2312"/>
          <w:sz w:val="32"/>
          <w:szCs w:val="32"/>
        </w:rPr>
        <w:t>万元</w:t>
      </w:r>
      <w:r>
        <w:rPr>
          <w:rFonts w:hint="eastAsia" w:ascii="Times New Roman" w:hAnsi="Times New Roman" w:eastAsia="仿宋_GB2312"/>
          <w:sz w:val="32"/>
          <w:szCs w:val="32"/>
        </w:rPr>
        <w:t>。</w:t>
      </w:r>
      <w:r>
        <w:rPr>
          <w:rFonts w:ascii="Times New Roman" w:hAnsi="Times New Roman" w:eastAsia="仿宋_GB2312"/>
          <w:sz w:val="32"/>
          <w:szCs w:val="32"/>
        </w:rPr>
        <w:t>其中：公务用车购置费为</w:t>
      </w:r>
      <w:r>
        <w:rPr>
          <w:rFonts w:hint="eastAsia" w:ascii="Times New Roman" w:hAnsi="Times New Roman" w:eastAsia="仿宋_GB2312"/>
          <w:sz w:val="32"/>
          <w:szCs w:val="32"/>
        </w:rPr>
        <w:t>18</w:t>
      </w:r>
      <w:r>
        <w:rPr>
          <w:rFonts w:ascii="Times New Roman" w:hAnsi="Times New Roman" w:eastAsia="仿宋_GB2312"/>
          <w:sz w:val="32"/>
          <w:szCs w:val="32"/>
        </w:rPr>
        <w:t>万元，公务用车运维费</w:t>
      </w:r>
      <w:r>
        <w:rPr>
          <w:rFonts w:hint="eastAsia" w:ascii="Times New Roman" w:hAnsi="Times New Roman" w:eastAsia="仿宋_GB2312"/>
          <w:sz w:val="32"/>
          <w:szCs w:val="32"/>
        </w:rPr>
        <w:t>28</w:t>
      </w:r>
      <w:r>
        <w:rPr>
          <w:rFonts w:ascii="Times New Roman" w:hAnsi="Times New Roman" w:eastAsia="仿宋_GB2312"/>
          <w:sz w:val="32"/>
          <w:szCs w:val="32"/>
        </w:rPr>
        <w:t>万元；公务接待费</w:t>
      </w:r>
      <w:r>
        <w:rPr>
          <w:rFonts w:hint="eastAsia" w:ascii="Times New Roman" w:hAnsi="Times New Roman" w:eastAsia="仿宋_GB2312"/>
          <w:sz w:val="32"/>
          <w:szCs w:val="32"/>
        </w:rPr>
        <w:t>0.5</w:t>
      </w:r>
      <w:r>
        <w:rPr>
          <w:rFonts w:ascii="Times New Roman" w:hAnsi="Times New Roman" w:eastAsia="仿宋_GB2312"/>
          <w:sz w:val="32"/>
          <w:szCs w:val="32"/>
        </w:rPr>
        <w:t>万元。与201</w:t>
      </w:r>
      <w:r>
        <w:rPr>
          <w:rFonts w:hint="eastAsia" w:ascii="Times New Roman" w:hAnsi="Times New Roman" w:eastAsia="仿宋_GB2312"/>
          <w:sz w:val="32"/>
          <w:szCs w:val="32"/>
        </w:rPr>
        <w:t>9</w:t>
      </w:r>
      <w:r>
        <w:rPr>
          <w:rFonts w:ascii="Times New Roman" w:hAnsi="Times New Roman" w:eastAsia="仿宋_GB2312"/>
          <w:sz w:val="32"/>
          <w:szCs w:val="32"/>
        </w:rPr>
        <w:t>年</w:t>
      </w:r>
      <w:r>
        <w:rPr>
          <w:rFonts w:hint="eastAsia" w:ascii="Times New Roman" w:hAnsi="Times New Roman" w:eastAsia="仿宋_GB2312"/>
          <w:sz w:val="32"/>
          <w:szCs w:val="32"/>
        </w:rPr>
        <w:t>相比</w:t>
      </w:r>
      <w:r>
        <w:rPr>
          <w:rFonts w:ascii="Times New Roman" w:hAnsi="Times New Roman" w:eastAsia="仿宋_GB2312"/>
          <w:sz w:val="32"/>
          <w:szCs w:val="32"/>
        </w:rPr>
        <w:t>增</w:t>
      </w:r>
      <w:r>
        <w:rPr>
          <w:rFonts w:hint="eastAsia" w:ascii="Times New Roman" w:hAnsi="Times New Roman" w:eastAsia="仿宋_GB2312"/>
          <w:sz w:val="32"/>
          <w:szCs w:val="32"/>
        </w:rPr>
        <w:t>加28</w:t>
      </w:r>
      <w:r>
        <w:rPr>
          <w:rFonts w:ascii="Times New Roman" w:hAnsi="Times New Roman" w:eastAsia="仿宋_GB2312"/>
          <w:sz w:val="32"/>
          <w:szCs w:val="32"/>
        </w:rPr>
        <w:t>万元，</w:t>
      </w:r>
      <w:r>
        <w:rPr>
          <w:rFonts w:hint="eastAsia" w:ascii="Times New Roman" w:hAnsi="Times New Roman" w:eastAsia="仿宋_GB2312"/>
          <w:sz w:val="32"/>
          <w:szCs w:val="32"/>
        </w:rPr>
        <w:t>其中，因</w:t>
      </w:r>
      <w:r>
        <w:rPr>
          <w:rFonts w:ascii="Times New Roman" w:hAnsi="Times New Roman" w:eastAsia="仿宋_GB2312"/>
          <w:sz w:val="32"/>
          <w:szCs w:val="32"/>
        </w:rPr>
        <w:t>公</w:t>
      </w:r>
      <w:r>
        <w:rPr>
          <w:rFonts w:hint="eastAsia" w:ascii="Times New Roman" w:hAnsi="Times New Roman" w:eastAsia="仿宋_GB2312"/>
          <w:sz w:val="32"/>
          <w:szCs w:val="32"/>
        </w:rPr>
        <w:t>出国（</w:t>
      </w:r>
      <w:r>
        <w:rPr>
          <w:rFonts w:ascii="Times New Roman" w:hAnsi="Times New Roman" w:eastAsia="仿宋_GB2312"/>
          <w:sz w:val="32"/>
          <w:szCs w:val="32"/>
        </w:rPr>
        <w:t>境</w:t>
      </w:r>
      <w:r>
        <w:rPr>
          <w:rFonts w:hint="eastAsia" w:ascii="Times New Roman" w:hAnsi="Times New Roman" w:eastAsia="仿宋_GB2312"/>
          <w:sz w:val="32"/>
          <w:szCs w:val="32"/>
        </w:rPr>
        <w:t>）费与2019年相比无增减变化；公</w:t>
      </w:r>
      <w:r>
        <w:rPr>
          <w:rFonts w:ascii="Times New Roman" w:hAnsi="Times New Roman" w:eastAsia="仿宋_GB2312"/>
          <w:sz w:val="32"/>
          <w:szCs w:val="32"/>
        </w:rPr>
        <w:t>务用车购置及运维费增</w:t>
      </w:r>
      <w:r>
        <w:rPr>
          <w:rFonts w:hint="eastAsia" w:ascii="Times New Roman" w:hAnsi="Times New Roman" w:eastAsia="仿宋_GB2312"/>
          <w:sz w:val="32"/>
          <w:szCs w:val="32"/>
        </w:rPr>
        <w:t>加28.5</w:t>
      </w:r>
      <w:r>
        <w:rPr>
          <w:rFonts w:ascii="Times New Roman" w:hAnsi="Times New Roman" w:eastAsia="仿宋_GB2312"/>
          <w:sz w:val="32"/>
          <w:szCs w:val="32"/>
        </w:rPr>
        <w:t>万元</w:t>
      </w:r>
      <w:r>
        <w:rPr>
          <w:rFonts w:hint="eastAsia" w:ascii="Times New Roman" w:hAnsi="Times New Roman" w:eastAsia="仿宋_GB2312"/>
          <w:sz w:val="32"/>
          <w:szCs w:val="32"/>
        </w:rPr>
        <w:t>，</w:t>
      </w:r>
      <w:r>
        <w:rPr>
          <w:rFonts w:ascii="Times New Roman" w:hAnsi="Times New Roman" w:eastAsia="仿宋_GB2312"/>
          <w:sz w:val="32"/>
          <w:szCs w:val="32"/>
        </w:rPr>
        <w:t>其中</w:t>
      </w:r>
      <w:r>
        <w:rPr>
          <w:rFonts w:hint="eastAsia" w:ascii="Times New Roman" w:hAnsi="Times New Roman" w:eastAsia="仿宋_GB2312"/>
          <w:sz w:val="32"/>
          <w:szCs w:val="32"/>
        </w:rPr>
        <w:t>：</w:t>
      </w:r>
      <w:r>
        <w:rPr>
          <w:rFonts w:ascii="Times New Roman" w:hAnsi="Times New Roman" w:eastAsia="仿宋_GB2312"/>
          <w:sz w:val="32"/>
          <w:szCs w:val="32"/>
        </w:rPr>
        <w:t>公务用车购置费</w:t>
      </w:r>
      <w:r>
        <w:rPr>
          <w:rFonts w:hint="eastAsia" w:ascii="Times New Roman" w:hAnsi="Times New Roman" w:eastAsia="仿宋_GB2312"/>
          <w:sz w:val="32"/>
          <w:szCs w:val="32"/>
        </w:rPr>
        <w:t>增加18</w:t>
      </w:r>
      <w:r>
        <w:rPr>
          <w:rFonts w:ascii="Times New Roman" w:hAnsi="Times New Roman" w:eastAsia="仿宋_GB2312"/>
          <w:sz w:val="32"/>
          <w:szCs w:val="32"/>
        </w:rPr>
        <w:t>万元，</w:t>
      </w:r>
      <w:r>
        <w:rPr>
          <w:rFonts w:hint="eastAsia" w:ascii="Times New Roman" w:hAnsi="Times New Roman" w:eastAsia="仿宋_GB2312"/>
          <w:sz w:val="32"/>
          <w:szCs w:val="32"/>
        </w:rPr>
        <w:t>主要原因是我单位因机构改革增加了两辆执法执勤用车和一辆公务用车。</w:t>
      </w:r>
      <w:r>
        <w:rPr>
          <w:rFonts w:ascii="Times New Roman" w:hAnsi="Times New Roman" w:eastAsia="仿宋_GB2312"/>
          <w:sz w:val="32"/>
          <w:szCs w:val="32"/>
        </w:rPr>
        <w:t>公务用车运维费增</w:t>
      </w:r>
      <w:r>
        <w:rPr>
          <w:rFonts w:hint="eastAsia" w:ascii="Times New Roman" w:hAnsi="Times New Roman" w:eastAsia="仿宋_GB2312"/>
          <w:sz w:val="32"/>
          <w:szCs w:val="32"/>
        </w:rPr>
        <w:t>加10.5</w:t>
      </w:r>
      <w:r>
        <w:rPr>
          <w:rFonts w:ascii="Times New Roman" w:hAnsi="Times New Roman" w:eastAsia="仿宋_GB2312"/>
          <w:sz w:val="32"/>
          <w:szCs w:val="32"/>
        </w:rPr>
        <w:t>万元</w:t>
      </w:r>
      <w:r>
        <w:rPr>
          <w:rFonts w:hint="eastAsia" w:ascii="Times New Roman" w:hAnsi="Times New Roman" w:eastAsia="仿宋_GB2312"/>
          <w:sz w:val="32"/>
          <w:szCs w:val="32"/>
        </w:rPr>
        <w:t>，</w:t>
      </w:r>
      <w:r>
        <w:rPr>
          <w:rFonts w:ascii="Times New Roman" w:hAnsi="Times New Roman" w:eastAsia="仿宋_GB2312"/>
          <w:sz w:val="32"/>
          <w:szCs w:val="32"/>
        </w:rPr>
        <w:t>主要原因是</w:t>
      </w:r>
      <w:r>
        <w:rPr>
          <w:rFonts w:hint="eastAsia" w:ascii="Times New Roman" w:hAnsi="Times New Roman" w:eastAsia="仿宋_GB2312"/>
          <w:sz w:val="32"/>
          <w:szCs w:val="32"/>
        </w:rPr>
        <w:t>增加</w:t>
      </w:r>
      <w:r>
        <w:rPr>
          <w:rFonts w:ascii="Times New Roman" w:hAnsi="Times New Roman" w:eastAsia="仿宋_GB2312"/>
          <w:sz w:val="32"/>
          <w:szCs w:val="32"/>
        </w:rPr>
        <w:t>公务用车</w:t>
      </w:r>
      <w:r>
        <w:rPr>
          <w:rFonts w:hint="eastAsia" w:ascii="Times New Roman" w:hAnsi="Times New Roman" w:eastAsia="仿宋_GB2312"/>
          <w:sz w:val="32"/>
          <w:szCs w:val="32"/>
        </w:rPr>
        <w:t>，</w:t>
      </w:r>
      <w:r>
        <w:rPr>
          <w:rFonts w:ascii="Times New Roman" w:hAnsi="Times New Roman" w:eastAsia="仿宋_GB2312"/>
          <w:sz w:val="32"/>
          <w:szCs w:val="32"/>
        </w:rPr>
        <w:t>运维费</w:t>
      </w:r>
      <w:r>
        <w:rPr>
          <w:rFonts w:hint="eastAsia" w:ascii="Times New Roman" w:hAnsi="Times New Roman" w:eastAsia="仿宋_GB2312"/>
          <w:sz w:val="32"/>
          <w:szCs w:val="32"/>
        </w:rPr>
        <w:t>有所增加；</w:t>
      </w:r>
      <w:r>
        <w:rPr>
          <w:rFonts w:ascii="Times New Roman" w:hAnsi="Times New Roman" w:eastAsia="仿宋_GB2312"/>
          <w:sz w:val="32"/>
          <w:szCs w:val="32"/>
        </w:rPr>
        <w:t>公务接待费</w:t>
      </w:r>
      <w:r>
        <w:rPr>
          <w:rFonts w:hint="eastAsia" w:ascii="Times New Roman" w:hAnsi="Times New Roman" w:eastAsia="仿宋_GB2312"/>
          <w:sz w:val="32"/>
          <w:szCs w:val="32"/>
        </w:rPr>
        <w:t>与2019年相比</w:t>
      </w:r>
      <w:r>
        <w:rPr>
          <w:rFonts w:ascii="Times New Roman" w:hAnsi="Times New Roman" w:eastAsia="仿宋_GB2312"/>
          <w:sz w:val="32"/>
          <w:szCs w:val="32"/>
        </w:rPr>
        <w:t>减</w:t>
      </w:r>
      <w:r>
        <w:rPr>
          <w:rFonts w:hint="eastAsia" w:ascii="Times New Roman" w:hAnsi="Times New Roman" w:eastAsia="仿宋_GB2312"/>
          <w:sz w:val="32"/>
          <w:szCs w:val="32"/>
        </w:rPr>
        <w:t>少0.5万元，</w:t>
      </w:r>
      <w:r>
        <w:rPr>
          <w:rFonts w:ascii="Times New Roman" w:hAnsi="Times New Roman" w:eastAsia="仿宋_GB2312"/>
          <w:sz w:val="32"/>
          <w:szCs w:val="32"/>
        </w:rPr>
        <w:t>主要原因是</w:t>
      </w:r>
      <w:r>
        <w:rPr>
          <w:rFonts w:hint="eastAsia" w:ascii="Times New Roman" w:hAnsi="Times New Roman" w:eastAsia="仿宋_GB2312"/>
          <w:sz w:val="32"/>
          <w:szCs w:val="32"/>
        </w:rPr>
        <w:t>我部门切实落实勤俭节约各项规定，严格控制公务接待费支出。</w:t>
      </w:r>
    </w:p>
    <w:p>
      <w:pPr>
        <w:spacing w:line="584" w:lineRule="exact"/>
        <w:ind w:firstLine="640" w:firstLineChars="200"/>
        <w:rPr>
          <w:rFonts w:ascii="Times New Roman" w:hAnsi="黑体" w:eastAsia="黑体"/>
          <w:sz w:val="32"/>
          <w:szCs w:val="32"/>
        </w:rPr>
      </w:pPr>
      <w:r>
        <w:rPr>
          <w:rFonts w:ascii="Times New Roman" w:hAnsi="黑体" w:eastAsia="黑体"/>
          <w:sz w:val="32"/>
          <w:szCs w:val="32"/>
        </w:rPr>
        <w:t>五、绩效预算信息</w:t>
      </w:r>
    </w:p>
    <w:p>
      <w:pPr>
        <w:spacing w:line="584" w:lineRule="exact"/>
        <w:ind w:firstLine="640" w:firstLineChars="200"/>
        <w:rPr>
          <w:rFonts w:ascii="Times New Roman" w:hAnsi="黑体" w:eastAsia="黑体"/>
          <w:sz w:val="32"/>
          <w:szCs w:val="32"/>
        </w:rPr>
      </w:pPr>
      <w:r>
        <w:rPr>
          <w:rFonts w:hint="eastAsia" w:ascii="Times New Roman" w:hAnsi="黑体" w:eastAsia="黑体"/>
          <w:sz w:val="32"/>
          <w:szCs w:val="32"/>
        </w:rPr>
        <w:t>第一部分 部门整体绩效目标</w:t>
      </w:r>
    </w:p>
    <w:p>
      <w:pPr>
        <w:spacing w:line="584"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（一）总体绩效目标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楷体_GB2312" w:hAnsi="楷体_GB2312" w:eastAsia="楷体_GB2312" w:cs="楷体_GB2312"/>
          <w:b/>
          <w:sz w:val="32"/>
          <w:szCs w:val="32"/>
        </w:rPr>
      </w:pPr>
      <w:r>
        <w:rPr>
          <w:rFonts w:ascii="仿宋" w:hAnsi="仿宋" w:eastAsia="仿宋"/>
          <w:sz w:val="32"/>
        </w:rPr>
        <w:t>我单位按照预算绩效管理改革要求，以绩效为导向，严格执行绩效预算管理。2020年，按照省市文件要求，我单位重新修订了部门职责、工作活动及绩效评价指标，对预算项目执行及工作活动进行了绩效评价，并将绩效评价结果应用到实际工作中，进一步提升了部门预算绩效管理工作水平。</w:t>
      </w:r>
    </w:p>
    <w:p>
      <w:pPr>
        <w:numPr>
          <w:ilvl w:val="0"/>
          <w:numId w:val="1"/>
        </w:numPr>
        <w:spacing w:line="584"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分项绩效目标</w:t>
      </w:r>
    </w:p>
    <w:p>
      <w:pPr>
        <w:numPr>
          <w:ilvl w:val="0"/>
          <w:numId w:val="2"/>
        </w:numPr>
        <w:spacing w:line="500" w:lineRule="exact"/>
        <w:ind w:firstLine="640" w:firstLineChars="200"/>
        <w:jc w:val="left"/>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土地资源管理工作</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绩效目标：</w:t>
      </w:r>
      <w:r>
        <w:rPr>
          <w:rFonts w:hint="eastAsia" w:ascii="仿宋" w:hAnsi="仿宋" w:eastAsia="仿宋"/>
          <w:sz w:val="32"/>
          <w:szCs w:val="32"/>
        </w:rPr>
        <w:t>组织实施耕地与基本农田保护工作,组织建设用地审批，做好地籍管理工作和土地利用管理工作。</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绩效指标：</w:t>
      </w:r>
      <w:r>
        <w:rPr>
          <w:rFonts w:hint="eastAsia" w:ascii="仿宋" w:hAnsi="仿宋" w:eastAsia="仿宋"/>
          <w:sz w:val="32"/>
          <w:szCs w:val="32"/>
        </w:rPr>
        <w:t>开展全县基本农田保护和土地整理、复垦、开发工作，监测耕地质量等变化，研究耕地保护相关制度。开展农村集体土地确权登记发证与土地变更调查，组织全县的不动产统一登记工作，调查掌握全县耕地后备资源。监测全县地价和土地市场动态，管理和监督城乡建设用地供应、政府土地储备、土地开发和节约集约利用，组织实施城乡建设用地增减挂钩。</w:t>
      </w:r>
    </w:p>
    <w:p>
      <w:pPr>
        <w:numPr>
          <w:ilvl w:val="0"/>
          <w:numId w:val="2"/>
        </w:numPr>
        <w:spacing w:line="500" w:lineRule="exact"/>
        <w:ind w:firstLine="640" w:firstLineChars="200"/>
        <w:jc w:val="left"/>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矿石资源管理与地质环境保护</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00" w:lineRule="exact"/>
        <w:jc w:val="left"/>
        <w:rPr>
          <w:rFonts w:ascii="Times New Roman" w:hAnsi="Times New Roman" w:eastAsia="仿宋_GB2312"/>
          <w:sz w:val="32"/>
          <w:szCs w:val="32"/>
        </w:rPr>
      </w:pPr>
      <w:r>
        <w:rPr>
          <w:rFonts w:hint="eastAsia" w:eastAsia="仿宋_GB2312"/>
          <w:sz w:val="32"/>
          <w:szCs w:val="32"/>
        </w:rPr>
        <w:t xml:space="preserve">    绩效目标：</w:t>
      </w:r>
      <w:r>
        <w:rPr>
          <w:rFonts w:hint="eastAsia" w:ascii="Times New Roman" w:hAnsi="Times New Roman" w:eastAsia="仿宋_GB2312"/>
          <w:sz w:val="32"/>
          <w:szCs w:val="32"/>
        </w:rPr>
        <w:t>加强矿石资源管理与地质环境保护</w:t>
      </w:r>
    </w:p>
    <w:p>
      <w:pPr>
        <w:spacing w:line="500" w:lineRule="exact"/>
        <w:ind w:firstLine="566" w:firstLineChars="177"/>
        <w:jc w:val="left"/>
        <w:rPr>
          <w:rFonts w:ascii="仿宋" w:hAnsi="仿宋" w:eastAsia="仿宋"/>
          <w:sz w:val="32"/>
          <w:szCs w:val="32"/>
        </w:rPr>
      </w:pPr>
      <w:r>
        <w:rPr>
          <w:rFonts w:ascii="仿宋" w:hAnsi="仿宋" w:eastAsia="仿宋"/>
          <w:sz w:val="32"/>
          <w:szCs w:val="32"/>
        </w:rPr>
        <w:t>绩效指标：</w:t>
      </w:r>
      <w:r>
        <w:rPr>
          <w:rFonts w:hint="eastAsia" w:ascii="仿宋" w:hAnsi="仿宋" w:eastAsia="仿宋"/>
          <w:sz w:val="32"/>
          <w:szCs w:val="32"/>
        </w:rPr>
        <w:t>做好矿产资源储量评审、登记统计等工作。强化矿山资源储量动态监测管理，做好矿山督察，推广先进适用技术，推进矿产资源节约与综合利用。</w:t>
      </w:r>
    </w:p>
    <w:p>
      <w:pPr>
        <w:spacing w:line="500" w:lineRule="exact"/>
        <w:ind w:firstLine="640" w:firstLineChars="200"/>
        <w:jc w:val="left"/>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rPr>
        <w:t>海洋资源管理</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绩效目标：</w:t>
      </w:r>
      <w:r>
        <w:rPr>
          <w:rFonts w:hint="eastAsia" w:ascii="仿宋" w:hAnsi="仿宋" w:eastAsia="仿宋"/>
          <w:sz w:val="32"/>
          <w:szCs w:val="32"/>
        </w:rPr>
        <w:t>加强海域使用、海洋环境保护及海洋综合管理工作。</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绩效指标：</w:t>
      </w:r>
      <w:r>
        <w:rPr>
          <w:rFonts w:hint="eastAsia" w:ascii="仿宋" w:hAnsi="仿宋" w:eastAsia="仿宋" w:cs="宋体"/>
          <w:kern w:val="0"/>
          <w:sz w:val="32"/>
          <w:szCs w:val="32"/>
        </w:rPr>
        <w:t>编制实施海洋功能区划和海岸保护利用规划，开展海域海岸带整治使用修复工作。强化重点海洋环境综合整治和海洋环境监视监测工作，开展海洋防灾减灾与生态保护工作，编制专项环境信息。加强海岛监视监测，保护海岛生态系统，合理开发利用海岛自然资源。开展海洋经济发展研究，做好海洋经济运行监测评估、统计分析和信息发布。</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（4、）国土资源执法与监察</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绩效目标：</w:t>
      </w:r>
      <w:r>
        <w:rPr>
          <w:rFonts w:hint="eastAsia" w:ascii="仿宋" w:hAnsi="仿宋" w:eastAsia="仿宋"/>
          <w:sz w:val="32"/>
          <w:szCs w:val="32"/>
        </w:rPr>
        <w:t>强化全县国土资源执法监察工作,提高国土资源执法能力。</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绩效指标：</w:t>
      </w:r>
      <w:r>
        <w:rPr>
          <w:rFonts w:hint="eastAsia" w:ascii="仿宋" w:hAnsi="仿宋" w:eastAsia="仿宋"/>
          <w:sz w:val="32"/>
          <w:szCs w:val="32"/>
        </w:rPr>
        <w:t>及时发现、制止国土资源违法行为。依法查处案件，推进国土资源基层所标准化建设。</w:t>
      </w:r>
    </w:p>
    <w:p>
      <w:pPr>
        <w:spacing w:line="500" w:lineRule="exact"/>
        <w:ind w:firstLine="640" w:firstLineChars="200"/>
        <w:jc w:val="left"/>
        <w:rPr>
          <w:rFonts w:ascii="宋体" w:hAnsi="宋体" w:cs="宋体"/>
          <w:color w:val="000000"/>
          <w:kern w:val="0"/>
          <w:sz w:val="18"/>
          <w:szCs w:val="18"/>
        </w:rPr>
      </w:pPr>
      <w:r>
        <w:rPr>
          <w:rFonts w:hint="eastAsia" w:ascii="仿宋" w:hAnsi="仿宋" w:eastAsia="仿宋"/>
          <w:sz w:val="32"/>
          <w:szCs w:val="32"/>
        </w:rPr>
        <w:t>（5、）国土资源政务管理</w:t>
      </w:r>
      <w:r>
        <w:rPr>
          <w:rFonts w:hint="eastAsia" w:ascii="仿宋" w:hAnsi="仿宋" w:eastAsia="仿宋" w:cs="宋体"/>
          <w:kern w:val="0"/>
          <w:sz w:val="32"/>
          <w:szCs w:val="32"/>
        </w:rPr>
        <w:br w:type="textWrapping"/>
      </w:r>
      <w:r>
        <w:rPr>
          <w:rFonts w:hint="eastAsia" w:ascii="仿宋" w:hAnsi="仿宋" w:eastAsia="仿宋" w:cs="宋体"/>
          <w:kern w:val="0"/>
          <w:sz w:val="32"/>
          <w:szCs w:val="32"/>
        </w:rPr>
        <w:t xml:space="preserve">    </w:t>
      </w:r>
      <w:r>
        <w:rPr>
          <w:rFonts w:ascii="仿宋" w:hAnsi="仿宋" w:eastAsia="仿宋"/>
          <w:sz w:val="32"/>
          <w:szCs w:val="32"/>
        </w:rPr>
        <w:t>绩效目标：</w:t>
      </w:r>
      <w:r>
        <w:rPr>
          <w:rFonts w:hint="eastAsia" w:ascii="仿宋" w:hAnsi="仿宋" w:eastAsia="仿宋" w:cs="仿宋"/>
          <w:color w:val="000000"/>
          <w:kern w:val="0"/>
          <w:sz w:val="32"/>
          <w:szCs w:val="32"/>
        </w:rPr>
        <w:t>负责国土资源系统综合业务管理和机关综合事务管理</w:t>
      </w:r>
      <w:r>
        <w:rPr>
          <w:rFonts w:hint="eastAsia" w:ascii="宋体" w:hAnsi="宋体" w:cs="宋体"/>
          <w:color w:val="000000"/>
          <w:kern w:val="0"/>
          <w:sz w:val="18"/>
          <w:szCs w:val="18"/>
        </w:rPr>
        <w:t>。</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绩效指标：</w:t>
      </w:r>
      <w:r>
        <w:rPr>
          <w:rFonts w:hint="eastAsia" w:ascii="仿宋" w:hAnsi="仿宋" w:eastAsia="仿宋" w:cs="宋体"/>
          <w:kern w:val="0"/>
          <w:sz w:val="32"/>
          <w:szCs w:val="32"/>
        </w:rPr>
        <w:t>制定编制全县国土资源规划，落实相关政策法规，开展国土资源科技发展研究等。做好国土资源相关综合性事务管理，保证行政工作高效有序运行。</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（6、）林业生态建设</w:t>
      </w:r>
    </w:p>
    <w:p>
      <w:pPr>
        <w:spacing w:line="500" w:lineRule="exact"/>
        <w:ind w:firstLine="640" w:firstLineChars="200"/>
        <w:jc w:val="left"/>
        <w:rPr>
          <w:rFonts w:ascii="仿宋" w:hAnsi="仿宋" w:eastAsia="仿宋"/>
          <w:sz w:val="32"/>
          <w:szCs w:val="32"/>
        </w:rPr>
      </w:pPr>
      <w:r>
        <w:rPr>
          <w:rFonts w:hint="eastAsia" w:ascii="仿宋" w:hAnsi="仿宋" w:eastAsia="仿宋" w:cs="仿宋"/>
          <w:sz w:val="32"/>
          <w:szCs w:val="32"/>
        </w:rPr>
        <w:t>绩效目标：</w:t>
      </w:r>
      <w:r>
        <w:rPr>
          <w:rFonts w:hint="eastAsia" w:ascii="仿宋" w:hAnsi="仿宋" w:eastAsia="仿宋"/>
          <w:sz w:val="32"/>
          <w:szCs w:val="32"/>
        </w:rPr>
        <w:t>完成省市下达和县委县政府制定的造林任务及全县森林覆盖率考核目标。组织全县造林绿化、退耕还林、防沙治沙、防治水土流失、应对气候变化等工作，组织沙尘暴灾害预测预报和应急处置。加强森林资源保护管理。</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绩效指标：增加有林地面积，提高全县绿化水平和森林覆盖率，改善生态环境；提高森林质量，促进林业持续发展；沙化土地得以治理，重点治理区生态状况明显改善；加大森林资源保护力度，促进全县生态环境进一步改善；进一步提高天然林保护能力，提高森林生态系统功能；加强林业自然保护区、森林公园管理、加强湿地保护恢复。</w:t>
      </w:r>
    </w:p>
    <w:p>
      <w:pPr>
        <w:spacing w:line="500" w:lineRule="exact"/>
        <w:ind w:left="640"/>
        <w:jc w:val="left"/>
        <w:rPr>
          <w:rFonts w:ascii="仿宋" w:hAnsi="仿宋" w:eastAsia="仿宋" w:cs="仿宋"/>
          <w:sz w:val="32"/>
          <w:szCs w:val="32"/>
        </w:rPr>
      </w:pPr>
      <w:r>
        <w:rPr>
          <w:rFonts w:hint="eastAsia" w:ascii="仿宋" w:hAnsi="仿宋" w:eastAsia="仿宋"/>
          <w:sz w:val="32"/>
          <w:szCs w:val="32"/>
        </w:rPr>
        <w:t>(7、)</w:t>
      </w:r>
      <w:r>
        <w:rPr>
          <w:rFonts w:hint="eastAsia" w:ascii="仿宋" w:hAnsi="仿宋" w:eastAsia="仿宋" w:cs="仿宋"/>
          <w:color w:val="000000"/>
          <w:kern w:val="0"/>
          <w:sz w:val="32"/>
          <w:szCs w:val="32"/>
        </w:rPr>
        <w:t>林果产业发展</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绩效目标：</w:t>
      </w:r>
      <w:r>
        <w:rPr>
          <w:rFonts w:hint="eastAsia" w:ascii="仿宋" w:hAnsi="仿宋" w:eastAsia="仿宋" w:cs="仿宋"/>
          <w:color w:val="000000"/>
          <w:kern w:val="0"/>
          <w:sz w:val="32"/>
          <w:szCs w:val="32"/>
        </w:rPr>
        <w:t>扶持果品、蚕桑、苗木、花卉的标准化生产和基地建设，推动果品、蚕桑、花卉的结构调整。指导全县林业产业相关工作，扶持林业企业发展。</w:t>
      </w:r>
    </w:p>
    <w:p>
      <w:pPr>
        <w:spacing w:line="500" w:lineRule="exact"/>
        <w:ind w:firstLine="640" w:firstLineChars="200"/>
        <w:jc w:val="left"/>
        <w:rPr>
          <w:rFonts w:ascii="仿宋" w:hAnsi="仿宋" w:eastAsia="仿宋" w:cs="仿宋"/>
          <w:sz w:val="32"/>
          <w:szCs w:val="32"/>
        </w:rPr>
      </w:pPr>
      <w:r>
        <w:rPr>
          <w:rFonts w:hint="eastAsia" w:ascii="仿宋" w:hAnsi="仿宋" w:eastAsia="仿宋"/>
          <w:sz w:val="32"/>
          <w:szCs w:val="32"/>
        </w:rPr>
        <w:t>绩效指标：</w:t>
      </w:r>
      <w:r>
        <w:rPr>
          <w:rFonts w:hint="eastAsia" w:ascii="仿宋" w:hAnsi="仿宋" w:eastAsia="仿宋" w:cs="仿宋"/>
          <w:color w:val="000000"/>
          <w:kern w:val="0"/>
          <w:sz w:val="32"/>
          <w:szCs w:val="32"/>
        </w:rPr>
        <w:t>组织实施果品、蚕桑的结构调整和基地建设，指导果品、蚕桑的品种改良、品质提高和标准化生产工作。改善苗木花卉产业生产基础设施条件，改变落后的生产方式和技术手段，培育和壮大龙头企业。落实林业产业政策，扶持林业重点企业和合作组织发展，加强木材行业管理。发展林下经济、森林旅游等。落实林业贷款贴息项目。</w:t>
      </w:r>
    </w:p>
    <w:p>
      <w:pPr>
        <w:spacing w:line="500" w:lineRule="exact"/>
        <w:ind w:firstLine="640" w:firstLineChars="200"/>
        <w:jc w:val="left"/>
        <w:rPr>
          <w:rFonts w:ascii="仿宋" w:hAnsi="仿宋" w:eastAsia="仿宋" w:cs="仿宋"/>
          <w:sz w:val="32"/>
          <w:szCs w:val="32"/>
        </w:rPr>
      </w:pPr>
      <w:r>
        <w:rPr>
          <w:rFonts w:hint="eastAsia" w:ascii="仿宋" w:hAnsi="仿宋" w:eastAsia="仿宋"/>
          <w:sz w:val="32"/>
          <w:szCs w:val="32"/>
        </w:rPr>
        <w:t>(8、)林业科技支撑与公共服务</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绩效目标：组织全县林业及其生态建设的科技创新和技术示范推广，为林业生态发展和林产品生产提供公共支撑。</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绩效指标：提高林木种苗质量，保障林木良种供应，加快林木良种推广步伐；增加林业发展活力，促进林业持续发展；预防和减少自然灾害对森林资源的损失，保护森林资源；发挥科技成果的示范带动作用，完善基层推广体系；改善国有林场和基层林业单位的基础设施，缓解国有林场经济危困，保障林业健康发展；监管全县林地、林权和森林资源，提高林业资源资产安全性、完整性和使用效益。</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（9、）林业政务管理（依法依规履行机关日常管理工作。）</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绩效目标：依法依规完成工作任务，确保机关业务正常运行，提高业务工作效率。</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绩效指标：保障全县林业事业健康科学持续发展，确保机关正常运行，提高业务工作效率。</w:t>
      </w:r>
    </w:p>
    <w:p>
      <w:pPr>
        <w:spacing w:line="50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（10</w:t>
      </w:r>
      <w:r>
        <w:rPr>
          <w:rFonts w:hint="eastAsia" w:ascii="仿宋" w:hAnsi="仿宋" w:eastAsia="仿宋"/>
          <w:sz w:val="32"/>
          <w:szCs w:val="32"/>
        </w:rPr>
        <w:t>、</w:t>
      </w:r>
      <w:r>
        <w:rPr>
          <w:rFonts w:hint="eastAsia" w:ascii="仿宋" w:hAnsi="仿宋" w:eastAsia="仿宋" w:cs="宋体"/>
          <w:kern w:val="0"/>
          <w:sz w:val="32"/>
          <w:szCs w:val="32"/>
        </w:rPr>
        <w:t>）城乡规划</w:t>
      </w:r>
    </w:p>
    <w:p>
      <w:pPr>
        <w:spacing w:line="50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 xml:space="preserve"> 绩效目标：组织县域城镇体系规划编制，参与各级、各部门依法编制总体规划、专项规划、控制性详细规划、历史文化名城和街区保护规划等。对由县政府审批的规划进行监督实施。</w:t>
      </w:r>
    </w:p>
    <w:p>
      <w:pPr>
        <w:spacing w:line="500" w:lineRule="exact"/>
        <w:jc w:val="left"/>
        <w:rPr>
          <w:rFonts w:ascii="楷体_GB2312" w:hAnsi="楷体_GB2312" w:eastAsia="楷体_GB2312" w:cs="楷体_GB2312"/>
          <w:b/>
          <w:sz w:val="32"/>
          <w:szCs w:val="32"/>
        </w:rPr>
      </w:pPr>
      <w:r>
        <w:rPr>
          <w:rFonts w:hint="eastAsia" w:ascii="仿宋" w:hAnsi="仿宋" w:eastAsia="仿宋" w:cs="宋体"/>
          <w:kern w:val="0"/>
          <w:sz w:val="32"/>
          <w:szCs w:val="32"/>
        </w:rPr>
        <w:t xml:space="preserve">     绩效指标：城镇古树名木和风景名胜、历史文化名城和街区得到有效保护。传统村落得到有效保护。完成年度村镇规划编制任务，提高规划实施及监督管理的效能。完成规划编制，健全规划体系。</w:t>
      </w:r>
    </w:p>
    <w:p>
      <w:pPr>
        <w:spacing w:line="584"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（三）工作保障措施</w:t>
      </w:r>
    </w:p>
    <w:p>
      <w:pPr>
        <w:spacing w:line="500" w:lineRule="exact"/>
        <w:ind w:firstLine="640" w:firstLineChars="200"/>
        <w:jc w:val="left"/>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1</w:t>
      </w:r>
      <w:r>
        <w:rPr>
          <w:rFonts w:ascii="仿宋" w:hAnsi="仿宋" w:eastAsia="仿宋"/>
          <w:sz w:val="32"/>
          <w:szCs w:val="32"/>
        </w:rPr>
        <w:t>）加强组织领导。将事前评估、目标管理、运行监控、绩效评价、结果应用等各项改革措施，有效融入预算管理的全过程，建立健全预算绩效管理制度体系。成立由局主要领导同志任组长的预算绩效工作领导小组，建立统筹协调、分工协作、密切配合、合理推进的工作机制。围绕年度总体绩效目标和分项绩效目标，细化工作流程，保证总体绩效目标圆满实现。</w:t>
      </w:r>
    </w:p>
    <w:p>
      <w:pPr>
        <w:spacing w:line="500" w:lineRule="exact"/>
        <w:ind w:firstLine="640" w:firstLineChars="200"/>
        <w:jc w:val="left"/>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2</w:t>
      </w:r>
      <w:r>
        <w:rPr>
          <w:rFonts w:ascii="仿宋" w:hAnsi="仿宋" w:eastAsia="仿宋"/>
          <w:sz w:val="32"/>
          <w:szCs w:val="32"/>
        </w:rPr>
        <w:t>）加强资金支出管理。围绕年度重点工作，进一步优化支出结构，编细编实预算、按规定及时下达资金，确保支出进度达标。积极开展预算资金使用绩效运行监控，发现问题及时采取措施，确保绩效目标如期保质实现。</w:t>
      </w:r>
    </w:p>
    <w:p>
      <w:pPr>
        <w:spacing w:line="500" w:lineRule="exact"/>
        <w:ind w:firstLine="640" w:firstLineChars="200"/>
        <w:jc w:val="left"/>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3</w:t>
      </w:r>
      <w:r>
        <w:rPr>
          <w:rFonts w:ascii="仿宋" w:hAnsi="仿宋" w:eastAsia="仿宋"/>
          <w:sz w:val="32"/>
          <w:szCs w:val="32"/>
        </w:rPr>
        <w:t>）积极做好绩效自评。按财政要求开展上年度部门预算绩效自评和重点评价工作，对评价中发现的问题及时整改，调整优化支出结构，提高财政资金使用效益。</w:t>
      </w:r>
    </w:p>
    <w:p>
      <w:pPr>
        <w:spacing w:line="500" w:lineRule="exact"/>
        <w:ind w:firstLine="640" w:firstLineChars="200"/>
        <w:jc w:val="left"/>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4</w:t>
      </w:r>
      <w:r>
        <w:rPr>
          <w:rFonts w:ascii="仿宋" w:hAnsi="仿宋" w:eastAsia="仿宋"/>
          <w:sz w:val="32"/>
          <w:szCs w:val="32"/>
        </w:rPr>
        <w:t>）加强内部监督。加强内部监督制度建设，对绩效运行情况、重大支出等事项的决策和执行进行督导，对会计资料进行内部审计，配合做好审计、财政监督等外部监督，确保财政资金安全有效。</w:t>
      </w:r>
    </w:p>
    <w:p>
      <w:pPr>
        <w:spacing w:line="500" w:lineRule="exact"/>
        <w:ind w:firstLine="640" w:firstLineChars="200"/>
        <w:jc w:val="left"/>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5</w:t>
      </w:r>
      <w:r>
        <w:rPr>
          <w:rFonts w:ascii="仿宋" w:hAnsi="仿宋" w:eastAsia="仿宋"/>
          <w:sz w:val="32"/>
          <w:szCs w:val="32"/>
        </w:rPr>
        <w:t>）加强宣传培训调研。加强系统内人员培训，提高职工业务素质；加强调研，提出优化财政资金配置、提高资金使用效益的意见；加大宣传力度，强化预算绩效管理意识，促进预算绩效水平进一步提升。</w:t>
      </w:r>
    </w:p>
    <w:p>
      <w:pPr>
        <w:spacing w:line="500" w:lineRule="exact"/>
        <w:ind w:firstLine="640" w:firstLineChars="200"/>
        <w:jc w:val="left"/>
        <w:rPr>
          <w:rFonts w:ascii="仿宋" w:hAnsi="仿宋" w:eastAsia="仿宋"/>
          <w:sz w:val="32"/>
          <w:szCs w:val="32"/>
        </w:rPr>
      </w:pPr>
    </w:p>
    <w:p>
      <w:pPr>
        <w:spacing w:line="500" w:lineRule="exact"/>
        <w:ind w:firstLine="640" w:firstLineChars="200"/>
        <w:jc w:val="left"/>
        <w:rPr>
          <w:rFonts w:ascii="仿宋" w:hAnsi="仿宋" w:eastAsia="仿宋"/>
          <w:sz w:val="32"/>
          <w:szCs w:val="32"/>
        </w:rPr>
      </w:pPr>
    </w:p>
    <w:p>
      <w:pPr>
        <w:spacing w:line="500" w:lineRule="exact"/>
        <w:ind w:firstLine="640" w:firstLineChars="200"/>
        <w:jc w:val="left"/>
        <w:rPr>
          <w:rFonts w:ascii="仿宋" w:hAnsi="仿宋" w:eastAsia="仿宋"/>
          <w:sz w:val="32"/>
          <w:szCs w:val="32"/>
        </w:rPr>
      </w:pPr>
    </w:p>
    <w:p>
      <w:pPr>
        <w:numPr>
          <w:ilvl w:val="0"/>
          <w:numId w:val="3"/>
        </w:numPr>
        <w:spacing w:line="584" w:lineRule="exact"/>
        <w:rPr>
          <w:rFonts w:ascii="Times New Roman" w:hAnsi="黑体" w:eastAsia="黑体"/>
          <w:sz w:val="32"/>
          <w:szCs w:val="32"/>
        </w:rPr>
      </w:pPr>
      <w:r>
        <w:rPr>
          <w:rFonts w:hint="eastAsia" w:ascii="Times New Roman" w:hAnsi="黑体" w:eastAsia="黑体"/>
          <w:sz w:val="32"/>
          <w:szCs w:val="32"/>
        </w:rPr>
        <w:t>资金绩效目标</w:t>
      </w:r>
    </w:p>
    <w:p>
      <w:pPr>
        <w:numPr>
          <w:ilvl w:val="0"/>
          <w:numId w:val="4"/>
        </w:numPr>
        <w:spacing w:line="584" w:lineRule="exact"/>
        <w:rPr>
          <w:rFonts w:ascii="Times New Roman" w:hAnsi="黑体" w:eastAsia="黑体"/>
          <w:sz w:val="32"/>
          <w:szCs w:val="32"/>
        </w:rPr>
      </w:pPr>
      <w:r>
        <w:rPr>
          <w:rFonts w:hint="eastAsia" w:ascii="Times New Roman" w:hAnsi="黑体" w:eastAsia="黑体"/>
          <w:sz w:val="32"/>
          <w:szCs w:val="32"/>
        </w:rPr>
        <w:t>办公楼维修维修改造项目</w:t>
      </w:r>
    </w:p>
    <w:tbl>
      <w:tblPr>
        <w:tblStyle w:val="5"/>
        <w:tblpPr w:leftFromText="180" w:rightFromText="180" w:vertAnchor="text" w:horzAnchor="page" w:tblpX="1236" w:tblpY="1054"/>
        <w:tblOverlap w:val="never"/>
        <w:tblW w:w="15070" w:type="dxa"/>
        <w:tblInd w:w="0" w:type="dxa"/>
        <w:tblLayout w:type="fixed"/>
        <w:tblCellMar>
          <w:top w:w="0" w:type="dxa"/>
          <w:left w:w="108" w:type="dxa"/>
          <w:bottom w:w="0" w:type="dxa"/>
          <w:right w:w="108" w:type="dxa"/>
        </w:tblCellMar>
      </w:tblPr>
      <w:tblGrid>
        <w:gridCol w:w="955"/>
        <w:gridCol w:w="1760"/>
        <w:gridCol w:w="1705"/>
        <w:gridCol w:w="5153"/>
        <w:gridCol w:w="1087"/>
        <w:gridCol w:w="855"/>
        <w:gridCol w:w="1140"/>
        <w:gridCol w:w="2415"/>
      </w:tblGrid>
      <w:tr>
        <w:tblPrEx>
          <w:tblCellMar>
            <w:top w:w="0" w:type="dxa"/>
            <w:left w:w="108" w:type="dxa"/>
            <w:bottom w:w="0" w:type="dxa"/>
            <w:right w:w="108" w:type="dxa"/>
          </w:tblCellMar>
        </w:tblPrEx>
        <w:trPr>
          <w:trHeight w:val="613" w:hRule="atLeast"/>
        </w:trPr>
        <w:tc>
          <w:tcPr>
            <w:tcW w:w="955" w:type="dxa"/>
            <w:tcBorders>
              <w:top w:val="single" w:color="auto" w:sz="4" w:space="0"/>
              <w:left w:val="single" w:color="auto" w:sz="4" w:space="0"/>
              <w:bottom w:val="single" w:color="auto" w:sz="4" w:space="0"/>
              <w:right w:val="single" w:color="000000" w:sz="4" w:space="0"/>
            </w:tcBorders>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w:t>
            </w:r>
          </w:p>
          <w:p>
            <w:pPr>
              <w:widowControl/>
              <w:rPr>
                <w:rFonts w:ascii="仿宋" w:hAnsi="仿宋" w:eastAsia="仿宋" w:cs="仿宋"/>
                <w:color w:val="000000"/>
                <w:kern w:val="0"/>
                <w:szCs w:val="21"/>
              </w:rPr>
            </w:pPr>
            <w:r>
              <w:rPr>
                <w:rFonts w:hint="eastAsia" w:ascii="仿宋" w:hAnsi="仿宋" w:eastAsia="仿宋" w:cs="仿宋"/>
                <w:color w:val="000000"/>
                <w:kern w:val="0"/>
                <w:szCs w:val="21"/>
              </w:rPr>
              <w:t>目标</w:t>
            </w:r>
          </w:p>
        </w:tc>
        <w:tc>
          <w:tcPr>
            <w:tcW w:w="14115" w:type="dxa"/>
            <w:gridSpan w:val="7"/>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本工程预算金额258万元，预计2020年6月底项目竣工并验收。维修改造质量达标率100%，通过本项目的实施，进一步消除机关办公楼安全隐患，改善办公环境，确保我局机关工作的正常开展。</w:t>
            </w:r>
          </w:p>
        </w:tc>
      </w:tr>
      <w:tr>
        <w:tblPrEx>
          <w:tblCellMar>
            <w:top w:w="0" w:type="dxa"/>
            <w:left w:w="108" w:type="dxa"/>
            <w:bottom w:w="0" w:type="dxa"/>
            <w:right w:w="108" w:type="dxa"/>
          </w:tblCellMar>
        </w:tblPrEx>
        <w:trPr>
          <w:trHeight w:val="311" w:hRule="atLeast"/>
        </w:trPr>
        <w:tc>
          <w:tcPr>
            <w:tcW w:w="95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17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170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515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绩效指标描述</w:t>
            </w:r>
          </w:p>
        </w:tc>
        <w:tc>
          <w:tcPr>
            <w:tcW w:w="3082"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241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指标值确定依据</w:t>
            </w:r>
          </w:p>
        </w:tc>
      </w:tr>
      <w:tr>
        <w:tblPrEx>
          <w:tblCellMar>
            <w:top w:w="0" w:type="dxa"/>
            <w:left w:w="108" w:type="dxa"/>
            <w:bottom w:w="0" w:type="dxa"/>
            <w:right w:w="108" w:type="dxa"/>
          </w:tblCellMar>
        </w:tblPrEx>
        <w:trPr>
          <w:trHeight w:val="314" w:hRule="atLeast"/>
        </w:trPr>
        <w:tc>
          <w:tcPr>
            <w:tcW w:w="95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szCs w:val="21"/>
              </w:rPr>
            </w:pPr>
          </w:p>
        </w:tc>
        <w:tc>
          <w:tcPr>
            <w:tcW w:w="176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szCs w:val="21"/>
              </w:rPr>
            </w:pPr>
          </w:p>
        </w:tc>
        <w:tc>
          <w:tcPr>
            <w:tcW w:w="170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szCs w:val="21"/>
              </w:rPr>
            </w:pPr>
          </w:p>
        </w:tc>
        <w:tc>
          <w:tcPr>
            <w:tcW w:w="515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szCs w:val="21"/>
              </w:rPr>
            </w:pPr>
          </w:p>
        </w:tc>
        <w:tc>
          <w:tcPr>
            <w:tcW w:w="1087"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szCs w:val="21"/>
              </w:rPr>
            </w:pPr>
            <w:r>
              <w:rPr>
                <w:rFonts w:hint="eastAsia" w:ascii="仿宋" w:hAnsi="仿宋" w:eastAsia="仿宋" w:cs="仿宋"/>
                <w:szCs w:val="21"/>
              </w:rPr>
              <w:t>符号</w:t>
            </w:r>
          </w:p>
        </w:tc>
        <w:tc>
          <w:tcPr>
            <w:tcW w:w="85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szCs w:val="21"/>
              </w:rPr>
            </w:pPr>
            <w:r>
              <w:rPr>
                <w:rFonts w:hint="eastAsia" w:ascii="仿宋" w:hAnsi="仿宋" w:eastAsia="仿宋" w:cs="仿宋"/>
                <w:szCs w:val="21"/>
              </w:rPr>
              <w:t>值</w:t>
            </w:r>
          </w:p>
        </w:tc>
        <w:tc>
          <w:tcPr>
            <w:tcW w:w="114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szCs w:val="21"/>
              </w:rPr>
            </w:pPr>
            <w:r>
              <w:rPr>
                <w:rFonts w:hint="eastAsia" w:ascii="仿宋" w:hAnsi="仿宋" w:eastAsia="仿宋" w:cs="仿宋"/>
                <w:szCs w:val="21"/>
              </w:rPr>
              <w:t>单位</w:t>
            </w:r>
          </w:p>
        </w:tc>
        <w:tc>
          <w:tcPr>
            <w:tcW w:w="2415"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rPr>
                <w:rFonts w:ascii="仿宋" w:hAnsi="仿宋" w:eastAsia="仿宋" w:cs="仿宋"/>
                <w:szCs w:val="21"/>
              </w:rPr>
            </w:pPr>
          </w:p>
        </w:tc>
      </w:tr>
      <w:tr>
        <w:tblPrEx>
          <w:tblCellMar>
            <w:top w:w="0" w:type="dxa"/>
            <w:left w:w="108" w:type="dxa"/>
            <w:bottom w:w="0" w:type="dxa"/>
            <w:right w:w="108" w:type="dxa"/>
          </w:tblCellMar>
        </w:tblPrEx>
        <w:trPr>
          <w:trHeight w:val="396" w:hRule="atLeast"/>
        </w:trPr>
        <w:tc>
          <w:tcPr>
            <w:tcW w:w="955"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产出指标</w:t>
            </w:r>
          </w:p>
        </w:tc>
        <w:tc>
          <w:tcPr>
            <w:tcW w:w="1760" w:type="dxa"/>
            <w:tcBorders>
              <w:top w:val="nil"/>
              <w:left w:val="nil"/>
              <w:bottom w:val="single" w:color="auto" w:sz="4" w:space="0"/>
              <w:right w:val="single" w:color="auto" w:sz="4" w:space="0"/>
            </w:tcBorders>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数量</w:t>
            </w:r>
          </w:p>
        </w:tc>
        <w:tc>
          <w:tcPr>
            <w:tcW w:w="1705" w:type="dxa"/>
            <w:tcBorders>
              <w:top w:val="nil"/>
              <w:left w:val="nil"/>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实际完成量</w:t>
            </w:r>
          </w:p>
        </w:tc>
        <w:tc>
          <w:tcPr>
            <w:tcW w:w="5153" w:type="dxa"/>
            <w:tcBorders>
              <w:top w:val="nil"/>
              <w:left w:val="nil"/>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大会议室220平米装修顶、墙壁及音响设备27万</w:t>
            </w:r>
          </w:p>
        </w:tc>
        <w:tc>
          <w:tcPr>
            <w:tcW w:w="1087" w:type="dxa"/>
            <w:tcBorders>
              <w:top w:val="single" w:color="auto" w:sz="4" w:space="0"/>
              <w:left w:val="nil"/>
              <w:bottom w:val="single" w:color="auto" w:sz="4" w:space="0"/>
              <w:right w:val="single" w:color="auto" w:sz="4" w:space="0"/>
            </w:tcBorders>
            <w:vAlign w:val="center"/>
          </w:tcPr>
          <w:p>
            <w:pPr>
              <w:widowControl/>
              <w:rPr>
                <w:rFonts w:ascii="仿宋" w:hAnsi="仿宋" w:eastAsia="仿宋" w:cs="仿宋"/>
                <w:color w:val="000000"/>
                <w:kern w:val="0"/>
                <w:szCs w:val="21"/>
              </w:rPr>
            </w:pPr>
            <w:r>
              <w:rPr>
                <w:rFonts w:hint="eastAsia" w:ascii="仿宋" w:hAnsi="仿宋" w:eastAsia="仿宋" w:cs="仿宋"/>
                <w:szCs w:val="21"/>
              </w:rPr>
              <w:t>&lt;=</w:t>
            </w:r>
          </w:p>
        </w:tc>
        <w:tc>
          <w:tcPr>
            <w:tcW w:w="855" w:type="dxa"/>
            <w:tcBorders>
              <w:top w:val="single" w:color="auto" w:sz="4" w:space="0"/>
              <w:left w:val="nil"/>
              <w:bottom w:val="single" w:color="auto" w:sz="4" w:space="0"/>
              <w:right w:val="single" w:color="auto" w:sz="4" w:space="0"/>
            </w:tcBorders>
            <w:vAlign w:val="center"/>
          </w:tcPr>
          <w:p>
            <w:pPr>
              <w:widowControl/>
              <w:rPr>
                <w:rFonts w:ascii="仿宋" w:hAnsi="仿宋" w:eastAsia="仿宋" w:cs="仿宋"/>
                <w:color w:val="000000"/>
                <w:kern w:val="0"/>
                <w:szCs w:val="21"/>
              </w:rPr>
            </w:pPr>
            <w:r>
              <w:rPr>
                <w:rFonts w:hint="eastAsia" w:ascii="仿宋" w:hAnsi="仿宋" w:eastAsia="仿宋" w:cs="仿宋"/>
                <w:szCs w:val="21"/>
              </w:rPr>
              <w:t>220.00</w:t>
            </w:r>
          </w:p>
        </w:tc>
        <w:tc>
          <w:tcPr>
            <w:tcW w:w="1140" w:type="dxa"/>
            <w:tcBorders>
              <w:top w:val="single" w:color="auto" w:sz="4" w:space="0"/>
              <w:left w:val="nil"/>
              <w:bottom w:val="single" w:color="auto" w:sz="4" w:space="0"/>
              <w:right w:val="single" w:color="auto" w:sz="4" w:space="0"/>
            </w:tcBorders>
            <w:vAlign w:val="center"/>
          </w:tcPr>
          <w:p>
            <w:pPr>
              <w:rPr>
                <w:rFonts w:ascii="仿宋" w:hAnsi="仿宋" w:eastAsia="仿宋" w:cs="仿宋"/>
                <w:color w:val="000000"/>
                <w:kern w:val="0"/>
                <w:szCs w:val="21"/>
              </w:rPr>
            </w:pPr>
            <w:r>
              <w:rPr>
                <w:rFonts w:hint="eastAsia" w:ascii="仿宋" w:hAnsi="仿宋" w:eastAsia="仿宋" w:cs="仿宋"/>
                <w:szCs w:val="21"/>
              </w:rPr>
              <w:t>平方米</w:t>
            </w:r>
          </w:p>
        </w:tc>
        <w:tc>
          <w:tcPr>
            <w:tcW w:w="2415" w:type="dxa"/>
            <w:tcBorders>
              <w:top w:val="nil"/>
              <w:left w:val="nil"/>
              <w:bottom w:val="single" w:color="auto" w:sz="4" w:space="0"/>
              <w:right w:val="single" w:color="auto" w:sz="4" w:space="0"/>
            </w:tcBorders>
            <w:vAlign w:val="center"/>
          </w:tcPr>
          <w:p>
            <w:pPr>
              <w:rPr>
                <w:rFonts w:ascii="仿宋" w:hAnsi="仿宋" w:eastAsia="仿宋" w:cs="仿宋"/>
                <w:color w:val="000000"/>
                <w:kern w:val="0"/>
                <w:szCs w:val="21"/>
              </w:rPr>
            </w:pPr>
            <w:r>
              <w:rPr>
                <w:rFonts w:hint="eastAsia" w:ascii="仿宋" w:hAnsi="仿宋" w:eastAsia="仿宋" w:cs="仿宋"/>
                <w:szCs w:val="21"/>
              </w:rPr>
              <w:t>根据项目实际情况确定</w:t>
            </w:r>
          </w:p>
        </w:tc>
      </w:tr>
      <w:tr>
        <w:tblPrEx>
          <w:tblCellMar>
            <w:top w:w="0" w:type="dxa"/>
            <w:left w:w="108" w:type="dxa"/>
            <w:bottom w:w="0" w:type="dxa"/>
            <w:right w:w="108" w:type="dxa"/>
          </w:tblCellMar>
        </w:tblPrEx>
        <w:trPr>
          <w:trHeight w:val="384" w:hRule="atLeast"/>
        </w:trPr>
        <w:tc>
          <w:tcPr>
            <w:tcW w:w="955" w:type="dxa"/>
            <w:vMerge w:val="continue"/>
            <w:tcBorders>
              <w:top w:val="nil"/>
              <w:left w:val="single" w:color="auto" w:sz="4" w:space="0"/>
              <w:bottom w:val="single" w:color="auto" w:sz="4" w:space="0"/>
              <w:right w:val="single" w:color="auto" w:sz="4" w:space="0"/>
            </w:tcBorders>
            <w:vAlign w:val="center"/>
          </w:tcPr>
          <w:p>
            <w:pPr>
              <w:rPr>
                <w:rFonts w:ascii="仿宋" w:hAnsi="仿宋" w:eastAsia="仿宋" w:cs="仿宋"/>
                <w:szCs w:val="21"/>
              </w:rPr>
            </w:pPr>
          </w:p>
        </w:tc>
        <w:tc>
          <w:tcPr>
            <w:tcW w:w="1760" w:type="dxa"/>
            <w:tcBorders>
              <w:top w:val="nil"/>
              <w:left w:val="nil"/>
              <w:bottom w:val="single" w:color="auto" w:sz="4" w:space="0"/>
              <w:right w:val="single" w:color="auto" w:sz="4" w:space="0"/>
            </w:tcBorders>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数量</w:t>
            </w:r>
          </w:p>
        </w:tc>
        <w:tc>
          <w:tcPr>
            <w:tcW w:w="1705" w:type="dxa"/>
            <w:tcBorders>
              <w:top w:val="nil"/>
              <w:left w:val="nil"/>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实际完成量</w:t>
            </w:r>
          </w:p>
        </w:tc>
        <w:tc>
          <w:tcPr>
            <w:tcW w:w="5153" w:type="dxa"/>
            <w:tcBorders>
              <w:top w:val="nil"/>
              <w:left w:val="nil"/>
              <w:bottom w:val="single" w:color="auto" w:sz="4" w:space="0"/>
              <w:right w:val="single" w:color="auto" w:sz="4" w:space="0"/>
            </w:tcBorders>
            <w:vAlign w:val="center"/>
          </w:tcPr>
          <w:p>
            <w:pPr>
              <w:jc w:val="left"/>
              <w:rPr>
                <w:rFonts w:ascii="仿宋" w:hAnsi="仿宋" w:eastAsia="仿宋" w:cs="仿宋"/>
                <w:szCs w:val="21"/>
              </w:rPr>
            </w:pPr>
            <w:r>
              <w:rPr>
                <w:rFonts w:hint="eastAsia" w:ascii="仿宋" w:hAnsi="仿宋" w:eastAsia="仿宋" w:cs="仿宋"/>
                <w:szCs w:val="21"/>
              </w:rPr>
              <w:t>楼道面积320平米地面、墙面、顶子处理12万</w:t>
            </w:r>
          </w:p>
        </w:tc>
        <w:tc>
          <w:tcPr>
            <w:tcW w:w="1087" w:type="dxa"/>
            <w:tcBorders>
              <w:top w:val="single" w:color="auto" w:sz="4" w:space="0"/>
              <w:left w:val="nil"/>
              <w:bottom w:val="single" w:color="auto" w:sz="4" w:space="0"/>
              <w:right w:val="single" w:color="auto" w:sz="4" w:space="0"/>
            </w:tcBorders>
            <w:vAlign w:val="center"/>
          </w:tcPr>
          <w:p>
            <w:pPr>
              <w:widowControl/>
              <w:rPr>
                <w:rFonts w:ascii="仿宋" w:hAnsi="仿宋" w:eastAsia="仿宋" w:cs="仿宋"/>
                <w:color w:val="000000"/>
                <w:kern w:val="0"/>
                <w:szCs w:val="21"/>
              </w:rPr>
            </w:pPr>
            <w:r>
              <w:rPr>
                <w:rFonts w:hint="eastAsia" w:ascii="仿宋" w:hAnsi="仿宋" w:eastAsia="仿宋" w:cs="仿宋"/>
                <w:szCs w:val="21"/>
              </w:rPr>
              <w:t>&lt;=</w:t>
            </w:r>
          </w:p>
        </w:tc>
        <w:tc>
          <w:tcPr>
            <w:tcW w:w="855" w:type="dxa"/>
            <w:tcBorders>
              <w:top w:val="single" w:color="auto" w:sz="4" w:space="0"/>
              <w:left w:val="nil"/>
              <w:bottom w:val="single" w:color="auto" w:sz="4" w:space="0"/>
              <w:right w:val="single" w:color="auto" w:sz="4" w:space="0"/>
            </w:tcBorders>
            <w:vAlign w:val="center"/>
          </w:tcPr>
          <w:p>
            <w:pPr>
              <w:widowControl/>
              <w:rPr>
                <w:rFonts w:ascii="仿宋" w:hAnsi="仿宋" w:eastAsia="仿宋" w:cs="仿宋"/>
                <w:color w:val="000000"/>
                <w:kern w:val="0"/>
                <w:szCs w:val="21"/>
              </w:rPr>
            </w:pPr>
            <w:r>
              <w:rPr>
                <w:rFonts w:hint="eastAsia" w:ascii="仿宋" w:hAnsi="仿宋" w:eastAsia="仿宋" w:cs="仿宋"/>
                <w:szCs w:val="21"/>
              </w:rPr>
              <w:t>320.00</w:t>
            </w:r>
          </w:p>
        </w:tc>
        <w:tc>
          <w:tcPr>
            <w:tcW w:w="1140"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000000"/>
                <w:kern w:val="0"/>
                <w:szCs w:val="21"/>
              </w:rPr>
            </w:pPr>
            <w:r>
              <w:rPr>
                <w:rFonts w:hint="eastAsia" w:ascii="仿宋" w:hAnsi="仿宋" w:eastAsia="仿宋" w:cs="仿宋"/>
                <w:szCs w:val="21"/>
              </w:rPr>
              <w:t>平方米</w:t>
            </w:r>
          </w:p>
        </w:tc>
        <w:tc>
          <w:tcPr>
            <w:tcW w:w="2415" w:type="dxa"/>
            <w:tcBorders>
              <w:top w:val="nil"/>
              <w:left w:val="nil"/>
              <w:bottom w:val="single" w:color="auto" w:sz="4" w:space="0"/>
              <w:right w:val="single" w:color="auto" w:sz="4" w:space="0"/>
            </w:tcBorders>
            <w:vAlign w:val="center"/>
          </w:tcPr>
          <w:p>
            <w:pPr>
              <w:jc w:val="center"/>
              <w:rPr>
                <w:rFonts w:ascii="仿宋" w:hAnsi="仿宋" w:eastAsia="仿宋" w:cs="仿宋"/>
                <w:color w:val="000000"/>
                <w:kern w:val="0"/>
                <w:szCs w:val="21"/>
              </w:rPr>
            </w:pPr>
            <w:r>
              <w:rPr>
                <w:rFonts w:hint="eastAsia" w:ascii="仿宋" w:hAnsi="仿宋" w:eastAsia="仿宋" w:cs="仿宋"/>
                <w:szCs w:val="21"/>
              </w:rPr>
              <w:t>根据项目实际情况确定</w:t>
            </w:r>
          </w:p>
        </w:tc>
      </w:tr>
      <w:tr>
        <w:tblPrEx>
          <w:tblCellMar>
            <w:top w:w="0" w:type="dxa"/>
            <w:left w:w="108" w:type="dxa"/>
            <w:bottom w:w="0" w:type="dxa"/>
            <w:right w:w="108" w:type="dxa"/>
          </w:tblCellMar>
        </w:tblPrEx>
        <w:trPr>
          <w:trHeight w:val="336" w:hRule="atLeast"/>
        </w:trPr>
        <w:tc>
          <w:tcPr>
            <w:tcW w:w="955" w:type="dxa"/>
            <w:tcBorders>
              <w:top w:val="nil"/>
              <w:left w:val="single" w:color="auto" w:sz="4" w:space="0"/>
              <w:bottom w:val="single" w:color="auto" w:sz="4" w:space="0"/>
              <w:right w:val="single" w:color="auto" w:sz="4" w:space="0"/>
            </w:tcBorders>
            <w:vAlign w:val="center"/>
          </w:tcPr>
          <w:p>
            <w:pPr>
              <w:rPr>
                <w:rFonts w:ascii="仿宋" w:hAnsi="仿宋" w:eastAsia="仿宋" w:cs="仿宋"/>
                <w:szCs w:val="21"/>
              </w:rPr>
            </w:pPr>
          </w:p>
        </w:tc>
        <w:tc>
          <w:tcPr>
            <w:tcW w:w="1760" w:type="dxa"/>
            <w:tcBorders>
              <w:top w:val="nil"/>
              <w:left w:val="nil"/>
              <w:bottom w:val="single" w:color="auto" w:sz="4" w:space="0"/>
              <w:right w:val="single" w:color="auto" w:sz="4" w:space="0"/>
            </w:tcBorders>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数量</w:t>
            </w:r>
          </w:p>
        </w:tc>
        <w:tc>
          <w:tcPr>
            <w:tcW w:w="1705" w:type="dxa"/>
            <w:tcBorders>
              <w:top w:val="nil"/>
              <w:left w:val="nil"/>
              <w:bottom w:val="single" w:color="auto" w:sz="4" w:space="0"/>
              <w:right w:val="single" w:color="auto" w:sz="4" w:space="0"/>
            </w:tcBorders>
            <w:vAlign w:val="center"/>
          </w:tcPr>
          <w:p>
            <w:pPr>
              <w:widowControl/>
              <w:rPr>
                <w:rFonts w:ascii="仿宋" w:hAnsi="仿宋" w:eastAsia="仿宋" w:cs="仿宋"/>
                <w:color w:val="000000"/>
                <w:kern w:val="0"/>
                <w:szCs w:val="21"/>
              </w:rPr>
            </w:pPr>
            <w:r>
              <w:rPr>
                <w:rFonts w:hint="eastAsia" w:ascii="仿宋" w:hAnsi="仿宋" w:eastAsia="仿宋" w:cs="仿宋"/>
                <w:szCs w:val="21"/>
              </w:rPr>
              <w:t>实际完成量</w:t>
            </w:r>
          </w:p>
        </w:tc>
        <w:tc>
          <w:tcPr>
            <w:tcW w:w="5153" w:type="dxa"/>
            <w:tcBorders>
              <w:top w:val="nil"/>
              <w:left w:val="nil"/>
              <w:bottom w:val="single" w:color="auto" w:sz="4" w:space="0"/>
              <w:right w:val="single" w:color="auto" w:sz="4" w:space="0"/>
            </w:tcBorders>
            <w:vAlign w:val="center"/>
          </w:tcPr>
          <w:p>
            <w:pPr>
              <w:jc w:val="left"/>
              <w:rPr>
                <w:rFonts w:ascii="仿宋" w:hAnsi="仿宋" w:eastAsia="仿宋" w:cs="仿宋"/>
                <w:color w:val="000000"/>
                <w:kern w:val="0"/>
                <w:szCs w:val="21"/>
              </w:rPr>
            </w:pPr>
            <w:r>
              <w:rPr>
                <w:rFonts w:hint="eastAsia" w:ascii="仿宋" w:hAnsi="仿宋" w:eastAsia="仿宋" w:cs="仿宋"/>
                <w:szCs w:val="21"/>
              </w:rPr>
              <w:t>门108个11万</w:t>
            </w:r>
          </w:p>
        </w:tc>
        <w:tc>
          <w:tcPr>
            <w:tcW w:w="1087" w:type="dxa"/>
            <w:tcBorders>
              <w:top w:val="single" w:color="auto" w:sz="4" w:space="0"/>
              <w:left w:val="nil"/>
              <w:bottom w:val="single" w:color="auto" w:sz="4" w:space="0"/>
              <w:right w:val="single" w:color="auto" w:sz="4" w:space="0"/>
            </w:tcBorders>
            <w:vAlign w:val="center"/>
          </w:tcPr>
          <w:p>
            <w:pPr>
              <w:widowControl/>
              <w:rPr>
                <w:rFonts w:ascii="仿宋" w:hAnsi="仿宋" w:eastAsia="仿宋" w:cs="仿宋"/>
                <w:color w:val="000000"/>
                <w:kern w:val="0"/>
                <w:szCs w:val="21"/>
              </w:rPr>
            </w:pPr>
            <w:r>
              <w:rPr>
                <w:rFonts w:hint="eastAsia" w:ascii="仿宋" w:hAnsi="仿宋" w:eastAsia="仿宋" w:cs="仿宋"/>
                <w:szCs w:val="21"/>
              </w:rPr>
              <w:t>&lt;=</w:t>
            </w:r>
          </w:p>
        </w:tc>
        <w:tc>
          <w:tcPr>
            <w:tcW w:w="855" w:type="dxa"/>
            <w:tcBorders>
              <w:top w:val="single" w:color="auto" w:sz="4" w:space="0"/>
              <w:left w:val="nil"/>
              <w:bottom w:val="single" w:color="auto" w:sz="4" w:space="0"/>
              <w:right w:val="single" w:color="auto" w:sz="4" w:space="0"/>
            </w:tcBorders>
            <w:vAlign w:val="center"/>
          </w:tcPr>
          <w:p>
            <w:pPr>
              <w:rPr>
                <w:rFonts w:ascii="仿宋" w:hAnsi="仿宋" w:eastAsia="仿宋" w:cs="仿宋"/>
                <w:color w:val="000000"/>
                <w:kern w:val="0"/>
                <w:szCs w:val="21"/>
              </w:rPr>
            </w:pPr>
            <w:r>
              <w:rPr>
                <w:rFonts w:hint="eastAsia" w:ascii="仿宋" w:hAnsi="仿宋" w:eastAsia="仿宋" w:cs="仿宋"/>
                <w:color w:val="000000"/>
                <w:kern w:val="0"/>
                <w:szCs w:val="21"/>
              </w:rPr>
              <w:t>108</w:t>
            </w:r>
          </w:p>
        </w:tc>
        <w:tc>
          <w:tcPr>
            <w:tcW w:w="1140" w:type="dxa"/>
            <w:tcBorders>
              <w:top w:val="single" w:color="auto" w:sz="4" w:space="0"/>
              <w:left w:val="nil"/>
              <w:bottom w:val="single" w:color="auto" w:sz="4" w:space="0"/>
              <w:right w:val="single" w:color="auto" w:sz="4" w:space="0"/>
            </w:tcBorders>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个</w:t>
            </w:r>
          </w:p>
        </w:tc>
        <w:tc>
          <w:tcPr>
            <w:tcW w:w="2415" w:type="dxa"/>
            <w:tcBorders>
              <w:top w:val="nil"/>
              <w:left w:val="nil"/>
              <w:bottom w:val="single" w:color="auto" w:sz="4" w:space="0"/>
              <w:right w:val="single" w:color="auto" w:sz="4" w:space="0"/>
            </w:tcBorders>
            <w:vAlign w:val="center"/>
          </w:tcPr>
          <w:p>
            <w:pPr>
              <w:rPr>
                <w:rFonts w:ascii="仿宋" w:hAnsi="仿宋" w:eastAsia="仿宋" w:cs="仿宋"/>
                <w:color w:val="000000"/>
                <w:kern w:val="0"/>
                <w:szCs w:val="21"/>
              </w:rPr>
            </w:pPr>
            <w:r>
              <w:rPr>
                <w:rFonts w:hint="eastAsia" w:ascii="仿宋" w:hAnsi="仿宋" w:eastAsia="仿宋" w:cs="仿宋"/>
                <w:szCs w:val="21"/>
              </w:rPr>
              <w:t>根据项目实际情况确定</w:t>
            </w:r>
          </w:p>
        </w:tc>
      </w:tr>
      <w:tr>
        <w:tblPrEx>
          <w:tblCellMar>
            <w:top w:w="0" w:type="dxa"/>
            <w:left w:w="108" w:type="dxa"/>
            <w:bottom w:w="0" w:type="dxa"/>
            <w:right w:w="108" w:type="dxa"/>
          </w:tblCellMar>
        </w:tblPrEx>
        <w:trPr>
          <w:trHeight w:val="378" w:hRule="atLeast"/>
        </w:trPr>
        <w:tc>
          <w:tcPr>
            <w:tcW w:w="955" w:type="dxa"/>
            <w:tcBorders>
              <w:top w:val="nil"/>
              <w:left w:val="single" w:color="auto" w:sz="4" w:space="0"/>
              <w:bottom w:val="single" w:color="auto" w:sz="4" w:space="0"/>
              <w:right w:val="single" w:color="auto" w:sz="4" w:space="0"/>
            </w:tcBorders>
            <w:vAlign w:val="center"/>
          </w:tcPr>
          <w:p>
            <w:pPr>
              <w:rPr>
                <w:rFonts w:ascii="仿宋" w:hAnsi="仿宋" w:eastAsia="仿宋" w:cs="仿宋"/>
                <w:szCs w:val="21"/>
              </w:rPr>
            </w:pPr>
          </w:p>
        </w:tc>
        <w:tc>
          <w:tcPr>
            <w:tcW w:w="1760" w:type="dxa"/>
            <w:tcBorders>
              <w:top w:val="nil"/>
              <w:left w:val="nil"/>
              <w:bottom w:val="single" w:color="auto" w:sz="4" w:space="0"/>
              <w:right w:val="single" w:color="auto" w:sz="4" w:space="0"/>
            </w:tcBorders>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质量</w:t>
            </w:r>
          </w:p>
        </w:tc>
        <w:tc>
          <w:tcPr>
            <w:tcW w:w="1705" w:type="dxa"/>
            <w:tcBorders>
              <w:top w:val="nil"/>
              <w:left w:val="nil"/>
              <w:bottom w:val="single" w:color="auto" w:sz="4" w:space="0"/>
              <w:right w:val="single" w:color="auto" w:sz="4" w:space="0"/>
            </w:tcBorders>
            <w:vAlign w:val="center"/>
          </w:tcPr>
          <w:p>
            <w:pPr>
              <w:widowControl/>
              <w:rPr>
                <w:rFonts w:ascii="仿宋" w:hAnsi="仿宋" w:eastAsia="仿宋" w:cs="仿宋"/>
                <w:color w:val="000000"/>
                <w:kern w:val="0"/>
                <w:szCs w:val="21"/>
              </w:rPr>
            </w:pPr>
            <w:r>
              <w:rPr>
                <w:rFonts w:hint="eastAsia" w:ascii="仿宋" w:hAnsi="仿宋" w:eastAsia="仿宋" w:cs="仿宋"/>
                <w:szCs w:val="21"/>
              </w:rPr>
              <w:t>质量达标率</w:t>
            </w:r>
          </w:p>
        </w:tc>
        <w:tc>
          <w:tcPr>
            <w:tcW w:w="5153" w:type="dxa"/>
            <w:tcBorders>
              <w:top w:val="nil"/>
              <w:left w:val="nil"/>
              <w:bottom w:val="single" w:color="auto" w:sz="4" w:space="0"/>
              <w:right w:val="single" w:color="auto" w:sz="4" w:space="0"/>
            </w:tcBorders>
            <w:vAlign w:val="center"/>
          </w:tcPr>
          <w:p>
            <w:pPr>
              <w:jc w:val="left"/>
              <w:rPr>
                <w:rFonts w:ascii="仿宋" w:hAnsi="仿宋" w:eastAsia="仿宋" w:cs="仿宋"/>
                <w:szCs w:val="21"/>
              </w:rPr>
            </w:pPr>
            <w:r>
              <w:rPr>
                <w:rFonts w:hint="eastAsia" w:ascii="仿宋" w:hAnsi="仿宋" w:eastAsia="仿宋" w:cs="仿宋"/>
                <w:szCs w:val="21"/>
              </w:rPr>
              <w:t>通过办公楼局部装修，改善办公环境。</w:t>
            </w:r>
          </w:p>
        </w:tc>
        <w:tc>
          <w:tcPr>
            <w:tcW w:w="1087"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000000"/>
                <w:kern w:val="0"/>
                <w:szCs w:val="21"/>
              </w:rPr>
            </w:pPr>
            <w:r>
              <w:rPr>
                <w:rFonts w:hint="eastAsia" w:ascii="仿宋" w:hAnsi="仿宋" w:eastAsia="仿宋" w:cs="仿宋"/>
                <w:szCs w:val="21"/>
              </w:rPr>
              <w:t>=</w:t>
            </w:r>
          </w:p>
        </w:tc>
        <w:tc>
          <w:tcPr>
            <w:tcW w:w="855"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000000"/>
                <w:kern w:val="0"/>
                <w:szCs w:val="21"/>
              </w:rPr>
            </w:pPr>
            <w:r>
              <w:rPr>
                <w:rFonts w:hint="eastAsia" w:ascii="仿宋" w:hAnsi="仿宋" w:eastAsia="仿宋" w:cs="仿宋"/>
                <w:szCs w:val="21"/>
              </w:rPr>
              <w:t>100</w:t>
            </w:r>
          </w:p>
        </w:tc>
        <w:tc>
          <w:tcPr>
            <w:tcW w:w="1140"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000000"/>
                <w:kern w:val="0"/>
                <w:szCs w:val="21"/>
              </w:rPr>
            </w:pPr>
            <w:r>
              <w:rPr>
                <w:rFonts w:hint="eastAsia" w:ascii="仿宋" w:hAnsi="仿宋" w:eastAsia="仿宋" w:cs="仿宋"/>
                <w:szCs w:val="21"/>
              </w:rPr>
              <w:t>百分比</w:t>
            </w:r>
          </w:p>
        </w:tc>
        <w:tc>
          <w:tcPr>
            <w:tcW w:w="2415" w:type="dxa"/>
            <w:tcBorders>
              <w:top w:val="nil"/>
              <w:left w:val="nil"/>
              <w:bottom w:val="single" w:color="auto" w:sz="4" w:space="0"/>
              <w:right w:val="single" w:color="auto" w:sz="4" w:space="0"/>
            </w:tcBorders>
            <w:vAlign w:val="center"/>
          </w:tcPr>
          <w:p>
            <w:pPr>
              <w:jc w:val="center"/>
              <w:rPr>
                <w:rFonts w:ascii="仿宋" w:hAnsi="仿宋" w:eastAsia="仿宋" w:cs="仿宋"/>
                <w:color w:val="000000"/>
                <w:kern w:val="0"/>
                <w:szCs w:val="21"/>
              </w:rPr>
            </w:pPr>
            <w:r>
              <w:rPr>
                <w:rFonts w:hint="eastAsia" w:ascii="仿宋" w:hAnsi="仿宋" w:eastAsia="仿宋" w:cs="仿宋"/>
                <w:szCs w:val="21"/>
              </w:rPr>
              <w:t>根据项目实际情况确定</w:t>
            </w:r>
          </w:p>
        </w:tc>
      </w:tr>
      <w:tr>
        <w:tblPrEx>
          <w:tblCellMar>
            <w:top w:w="0" w:type="dxa"/>
            <w:left w:w="108" w:type="dxa"/>
            <w:bottom w:w="0" w:type="dxa"/>
            <w:right w:w="108" w:type="dxa"/>
          </w:tblCellMar>
        </w:tblPrEx>
        <w:trPr>
          <w:trHeight w:val="519" w:hRule="atLeast"/>
        </w:trPr>
        <w:tc>
          <w:tcPr>
            <w:tcW w:w="955"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1760"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可持续影响指标</w:t>
            </w:r>
          </w:p>
        </w:tc>
        <w:tc>
          <w:tcPr>
            <w:tcW w:w="1705"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完成及时率</w:t>
            </w:r>
          </w:p>
        </w:tc>
        <w:tc>
          <w:tcPr>
            <w:tcW w:w="5153" w:type="dxa"/>
            <w:tcBorders>
              <w:top w:val="nil"/>
              <w:left w:val="nil"/>
              <w:bottom w:val="single" w:color="auto" w:sz="4" w:space="0"/>
              <w:right w:val="single" w:color="auto" w:sz="4" w:space="0"/>
            </w:tcBorders>
            <w:vAlign w:val="center"/>
          </w:tcPr>
          <w:p>
            <w:pPr>
              <w:jc w:val="left"/>
              <w:rPr>
                <w:rFonts w:ascii="仿宋" w:hAnsi="仿宋" w:eastAsia="仿宋" w:cs="仿宋"/>
                <w:color w:val="000000"/>
                <w:kern w:val="0"/>
                <w:szCs w:val="21"/>
              </w:rPr>
            </w:pPr>
            <w:r>
              <w:rPr>
                <w:rFonts w:hint="eastAsia" w:ascii="仿宋" w:hAnsi="仿宋" w:eastAsia="仿宋" w:cs="仿宋"/>
                <w:szCs w:val="21"/>
              </w:rPr>
              <w:t>该项目预计2020年2月底开工，2020年9月底结束</w:t>
            </w:r>
          </w:p>
        </w:tc>
        <w:tc>
          <w:tcPr>
            <w:tcW w:w="1087" w:type="dxa"/>
            <w:tcBorders>
              <w:top w:val="single" w:color="auto" w:sz="4" w:space="0"/>
              <w:left w:val="nil"/>
              <w:bottom w:val="single" w:color="auto" w:sz="4" w:space="0"/>
              <w:right w:val="single" w:color="auto" w:sz="4" w:space="0"/>
            </w:tcBorders>
            <w:vAlign w:val="center"/>
          </w:tcPr>
          <w:tbl>
            <w:tblPr>
              <w:tblStyle w:val="5"/>
              <w:tblW w:w="2260" w:type="dxa"/>
              <w:tblInd w:w="0" w:type="dxa"/>
              <w:tblLayout w:type="fixed"/>
              <w:tblCellMar>
                <w:top w:w="0" w:type="dxa"/>
                <w:left w:w="108" w:type="dxa"/>
                <w:bottom w:w="0" w:type="dxa"/>
                <w:right w:w="108" w:type="dxa"/>
              </w:tblCellMar>
            </w:tblPr>
            <w:tblGrid>
              <w:gridCol w:w="1360"/>
              <w:gridCol w:w="900"/>
            </w:tblGrid>
            <w:tr>
              <w:tblPrEx>
                <w:tblCellMar>
                  <w:top w:w="0" w:type="dxa"/>
                  <w:left w:w="108" w:type="dxa"/>
                  <w:bottom w:w="0" w:type="dxa"/>
                  <w:right w:w="108" w:type="dxa"/>
                </w:tblCellMar>
              </w:tblPrEx>
              <w:trPr>
                <w:trHeight w:val="300" w:hRule="atLeast"/>
              </w:trPr>
              <w:tc>
                <w:tcPr>
                  <w:tcW w:w="1360" w:type="dxa"/>
                  <w:noWrap/>
                </w:tcPr>
                <w:p>
                  <w:pPr>
                    <w:jc w:val="left"/>
                    <w:rPr>
                      <w:rFonts w:ascii="仿宋" w:hAnsi="仿宋" w:eastAsia="仿宋" w:cs="仿宋"/>
                      <w:kern w:val="0"/>
                      <w:szCs w:val="21"/>
                    </w:rPr>
                  </w:pPr>
                </w:p>
              </w:tc>
              <w:tc>
                <w:tcPr>
                  <w:tcW w:w="900" w:type="dxa"/>
                  <w:noWrap/>
                </w:tcPr>
                <w:p>
                  <w:pPr>
                    <w:widowControl/>
                    <w:jc w:val="left"/>
                    <w:rPr>
                      <w:rFonts w:ascii="仿宋" w:hAnsi="仿宋" w:eastAsia="仿宋" w:cs="仿宋"/>
                      <w:kern w:val="0"/>
                      <w:szCs w:val="21"/>
                    </w:rPr>
                  </w:pPr>
                  <w:r>
                    <w:rPr>
                      <w:rFonts w:hint="eastAsia" w:ascii="仿宋" w:hAnsi="仿宋" w:eastAsia="仿宋" w:cs="仿宋"/>
                      <w:kern w:val="0"/>
                      <w:szCs w:val="21"/>
                    </w:rPr>
                    <w:t>100.00</w:t>
                  </w:r>
                </w:p>
              </w:tc>
            </w:tr>
          </w:tbl>
          <w:p>
            <w:pPr>
              <w:widowControl/>
              <w:rPr>
                <w:rFonts w:ascii="仿宋" w:hAnsi="仿宋" w:eastAsia="仿宋" w:cs="仿宋"/>
                <w:color w:val="000000"/>
                <w:kern w:val="0"/>
                <w:szCs w:val="21"/>
              </w:rPr>
            </w:pPr>
            <w:r>
              <w:rPr>
                <w:rFonts w:hint="eastAsia" w:ascii="仿宋" w:hAnsi="仿宋" w:eastAsia="仿宋" w:cs="仿宋"/>
                <w:szCs w:val="21"/>
              </w:rPr>
              <w:t>=</w:t>
            </w:r>
          </w:p>
        </w:tc>
        <w:tc>
          <w:tcPr>
            <w:tcW w:w="85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100</w:t>
            </w:r>
          </w:p>
        </w:tc>
        <w:tc>
          <w:tcPr>
            <w:tcW w:w="1140"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000000"/>
                <w:kern w:val="0"/>
                <w:szCs w:val="21"/>
              </w:rPr>
            </w:pPr>
            <w:r>
              <w:rPr>
                <w:rFonts w:hint="eastAsia" w:ascii="仿宋" w:hAnsi="仿宋" w:eastAsia="仿宋" w:cs="仿宋"/>
                <w:szCs w:val="21"/>
              </w:rPr>
              <w:t>百分比</w:t>
            </w:r>
          </w:p>
        </w:tc>
        <w:tc>
          <w:tcPr>
            <w:tcW w:w="2415" w:type="dxa"/>
            <w:tcBorders>
              <w:top w:val="nil"/>
              <w:left w:val="nil"/>
              <w:bottom w:val="single" w:color="auto" w:sz="4" w:space="0"/>
              <w:right w:val="single" w:color="auto" w:sz="4" w:space="0"/>
            </w:tcBorders>
            <w:vAlign w:val="center"/>
          </w:tcPr>
          <w:p>
            <w:pPr>
              <w:jc w:val="center"/>
              <w:rPr>
                <w:rFonts w:ascii="仿宋" w:hAnsi="仿宋" w:eastAsia="仿宋" w:cs="仿宋"/>
                <w:color w:val="000000"/>
                <w:kern w:val="0"/>
                <w:szCs w:val="21"/>
              </w:rPr>
            </w:pPr>
            <w:r>
              <w:rPr>
                <w:rFonts w:hint="eastAsia" w:ascii="仿宋" w:hAnsi="仿宋" w:eastAsia="仿宋" w:cs="仿宋"/>
                <w:szCs w:val="21"/>
              </w:rPr>
              <w:t>根据项目实际情况确定</w:t>
            </w:r>
          </w:p>
        </w:tc>
      </w:tr>
      <w:tr>
        <w:tblPrEx>
          <w:tblCellMar>
            <w:top w:w="0" w:type="dxa"/>
            <w:left w:w="108" w:type="dxa"/>
            <w:bottom w:w="0" w:type="dxa"/>
            <w:right w:w="108" w:type="dxa"/>
          </w:tblCellMar>
        </w:tblPrEx>
        <w:trPr>
          <w:trHeight w:val="354" w:hRule="atLeast"/>
        </w:trPr>
        <w:tc>
          <w:tcPr>
            <w:tcW w:w="955" w:type="dxa"/>
            <w:vMerge w:val="continue"/>
            <w:tcBorders>
              <w:top w:val="nil"/>
              <w:left w:val="single" w:color="auto" w:sz="4" w:space="0"/>
              <w:bottom w:val="single" w:color="auto" w:sz="4" w:space="0"/>
              <w:right w:val="single" w:color="auto" w:sz="4" w:space="0"/>
            </w:tcBorders>
            <w:vAlign w:val="center"/>
          </w:tcPr>
          <w:p>
            <w:pPr>
              <w:rPr>
                <w:rFonts w:ascii="仿宋" w:hAnsi="仿宋" w:eastAsia="仿宋" w:cs="仿宋"/>
                <w:szCs w:val="21"/>
              </w:rPr>
            </w:pPr>
          </w:p>
        </w:tc>
        <w:tc>
          <w:tcPr>
            <w:tcW w:w="1760"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1705"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成本节约</w:t>
            </w:r>
          </w:p>
        </w:tc>
        <w:tc>
          <w:tcPr>
            <w:tcW w:w="5153" w:type="dxa"/>
            <w:tcBorders>
              <w:top w:val="nil"/>
              <w:left w:val="nil"/>
              <w:bottom w:val="single" w:color="auto" w:sz="4" w:space="0"/>
              <w:right w:val="single" w:color="auto" w:sz="4" w:space="0"/>
            </w:tcBorders>
            <w:vAlign w:val="center"/>
          </w:tcPr>
          <w:p>
            <w:pPr>
              <w:widowControl/>
              <w:jc w:val="left"/>
              <w:rPr>
                <w:rFonts w:ascii="仿宋" w:hAnsi="仿宋" w:eastAsia="仿宋" w:cs="仿宋"/>
                <w:color w:val="000000"/>
                <w:kern w:val="0"/>
                <w:szCs w:val="21"/>
              </w:rPr>
            </w:pPr>
            <w:r>
              <w:rPr>
                <w:rFonts w:hint="eastAsia" w:ascii="仿宋" w:hAnsi="仿宋" w:eastAsia="仿宋" w:cs="仿宋"/>
                <w:szCs w:val="21"/>
              </w:rPr>
              <w:t>按照2020年度预算安排金额，支出控制在50万元以内</w:t>
            </w:r>
          </w:p>
        </w:tc>
        <w:tc>
          <w:tcPr>
            <w:tcW w:w="1087" w:type="dxa"/>
            <w:tcBorders>
              <w:top w:val="single" w:color="auto" w:sz="4" w:space="0"/>
              <w:left w:val="nil"/>
              <w:bottom w:val="single" w:color="auto" w:sz="4" w:space="0"/>
              <w:right w:val="single" w:color="auto" w:sz="4" w:space="0"/>
            </w:tcBorders>
            <w:vAlign w:val="center"/>
          </w:tcPr>
          <w:p>
            <w:pPr>
              <w:widowControl/>
              <w:rPr>
                <w:rFonts w:ascii="仿宋" w:hAnsi="仿宋" w:eastAsia="仿宋" w:cs="仿宋"/>
                <w:color w:val="000000"/>
                <w:kern w:val="0"/>
                <w:szCs w:val="21"/>
              </w:rPr>
            </w:pPr>
            <w:r>
              <w:rPr>
                <w:rFonts w:hint="eastAsia" w:ascii="仿宋" w:hAnsi="仿宋" w:eastAsia="仿宋" w:cs="仿宋"/>
                <w:szCs w:val="21"/>
              </w:rPr>
              <w:t>&lt;=</w:t>
            </w:r>
          </w:p>
        </w:tc>
        <w:tc>
          <w:tcPr>
            <w:tcW w:w="85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50</w:t>
            </w:r>
          </w:p>
        </w:tc>
        <w:tc>
          <w:tcPr>
            <w:tcW w:w="114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万元</w:t>
            </w:r>
          </w:p>
        </w:tc>
        <w:tc>
          <w:tcPr>
            <w:tcW w:w="2415" w:type="dxa"/>
            <w:tcBorders>
              <w:top w:val="nil"/>
              <w:left w:val="nil"/>
              <w:bottom w:val="single" w:color="auto" w:sz="4" w:space="0"/>
              <w:right w:val="single" w:color="auto" w:sz="4" w:space="0"/>
            </w:tcBorders>
            <w:vAlign w:val="center"/>
          </w:tcPr>
          <w:p>
            <w:pPr>
              <w:jc w:val="center"/>
              <w:rPr>
                <w:rFonts w:ascii="仿宋" w:hAnsi="仿宋" w:eastAsia="仿宋" w:cs="仿宋"/>
                <w:color w:val="000000"/>
                <w:kern w:val="0"/>
                <w:szCs w:val="21"/>
              </w:rPr>
            </w:pPr>
            <w:r>
              <w:rPr>
                <w:rFonts w:hint="eastAsia" w:ascii="仿宋" w:hAnsi="仿宋" w:eastAsia="仿宋" w:cs="仿宋"/>
                <w:szCs w:val="21"/>
              </w:rPr>
              <w:t>根据项目实际情况确定</w:t>
            </w:r>
          </w:p>
        </w:tc>
      </w:tr>
      <w:tr>
        <w:tblPrEx>
          <w:tblCellMar>
            <w:top w:w="0" w:type="dxa"/>
            <w:left w:w="108" w:type="dxa"/>
            <w:bottom w:w="0" w:type="dxa"/>
            <w:right w:w="108" w:type="dxa"/>
          </w:tblCellMar>
        </w:tblPrEx>
        <w:trPr>
          <w:trHeight w:val="451" w:hRule="atLeast"/>
        </w:trPr>
        <w:tc>
          <w:tcPr>
            <w:tcW w:w="955" w:type="dxa"/>
            <w:vMerge w:val="continue"/>
            <w:tcBorders>
              <w:top w:val="nil"/>
              <w:left w:val="single" w:color="auto" w:sz="4" w:space="0"/>
              <w:bottom w:val="single" w:color="auto" w:sz="4" w:space="0"/>
              <w:right w:val="single" w:color="auto" w:sz="4" w:space="0"/>
            </w:tcBorders>
            <w:vAlign w:val="center"/>
          </w:tcPr>
          <w:p>
            <w:pPr>
              <w:rPr>
                <w:rFonts w:ascii="仿宋" w:hAnsi="仿宋" w:eastAsia="仿宋" w:cs="仿宋"/>
                <w:szCs w:val="21"/>
              </w:rPr>
            </w:pPr>
          </w:p>
        </w:tc>
        <w:tc>
          <w:tcPr>
            <w:tcW w:w="1760"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可持续影响指标</w:t>
            </w:r>
          </w:p>
        </w:tc>
        <w:tc>
          <w:tcPr>
            <w:tcW w:w="1705" w:type="dxa"/>
            <w:tcBorders>
              <w:top w:val="nil"/>
              <w:left w:val="nil"/>
              <w:bottom w:val="single" w:color="auto" w:sz="4" w:space="0"/>
              <w:right w:val="single" w:color="auto" w:sz="4" w:space="0"/>
            </w:tcBorders>
            <w:vAlign w:val="center"/>
          </w:tcPr>
          <w:p>
            <w:pPr>
              <w:jc w:val="center"/>
              <w:rPr>
                <w:rFonts w:ascii="仿宋" w:hAnsi="仿宋" w:eastAsia="仿宋" w:cs="仿宋"/>
                <w:color w:val="000000"/>
                <w:kern w:val="0"/>
                <w:szCs w:val="21"/>
              </w:rPr>
            </w:pPr>
            <w:r>
              <w:rPr>
                <w:rFonts w:hint="eastAsia" w:ascii="仿宋" w:hAnsi="仿宋" w:eastAsia="仿宋" w:cs="仿宋"/>
                <w:szCs w:val="21"/>
              </w:rPr>
              <w:t>长期使用</w:t>
            </w:r>
          </w:p>
        </w:tc>
        <w:tc>
          <w:tcPr>
            <w:tcW w:w="5153" w:type="dxa"/>
            <w:tcBorders>
              <w:top w:val="nil"/>
              <w:left w:val="nil"/>
              <w:bottom w:val="single" w:color="auto" w:sz="4" w:space="0"/>
              <w:right w:val="single" w:color="auto" w:sz="4" w:space="0"/>
            </w:tcBorders>
            <w:vAlign w:val="center"/>
          </w:tcPr>
          <w:p>
            <w:pPr>
              <w:jc w:val="left"/>
              <w:rPr>
                <w:rFonts w:ascii="仿宋" w:hAnsi="仿宋" w:eastAsia="仿宋" w:cs="仿宋"/>
                <w:szCs w:val="21"/>
              </w:rPr>
            </w:pPr>
            <w:r>
              <w:rPr>
                <w:rFonts w:hint="eastAsia" w:ascii="仿宋" w:hAnsi="仿宋" w:eastAsia="仿宋" w:cs="仿宋"/>
                <w:szCs w:val="21"/>
              </w:rPr>
              <w:t>改善办公环境</w:t>
            </w:r>
          </w:p>
        </w:tc>
        <w:tc>
          <w:tcPr>
            <w:tcW w:w="1087"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文字描述</w:t>
            </w:r>
          </w:p>
        </w:tc>
        <w:tc>
          <w:tcPr>
            <w:tcW w:w="85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114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及时完成</w:t>
            </w:r>
          </w:p>
        </w:tc>
        <w:tc>
          <w:tcPr>
            <w:tcW w:w="2415" w:type="dxa"/>
            <w:tcBorders>
              <w:top w:val="nil"/>
              <w:left w:val="nil"/>
              <w:bottom w:val="single" w:color="auto" w:sz="4" w:space="0"/>
              <w:right w:val="single" w:color="auto" w:sz="4" w:space="0"/>
            </w:tcBorders>
            <w:vAlign w:val="center"/>
          </w:tcPr>
          <w:p>
            <w:pPr>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384" w:hRule="atLeast"/>
        </w:trPr>
        <w:tc>
          <w:tcPr>
            <w:tcW w:w="955" w:type="dxa"/>
            <w:vMerge w:val="continue"/>
            <w:tcBorders>
              <w:top w:val="nil"/>
              <w:left w:val="single" w:color="auto" w:sz="4" w:space="0"/>
              <w:bottom w:val="single" w:color="auto" w:sz="4" w:space="0"/>
              <w:right w:val="single" w:color="auto" w:sz="4" w:space="0"/>
            </w:tcBorders>
            <w:vAlign w:val="center"/>
          </w:tcPr>
          <w:p>
            <w:pPr>
              <w:rPr>
                <w:rFonts w:ascii="仿宋" w:hAnsi="仿宋" w:eastAsia="仿宋" w:cs="仿宋"/>
                <w:szCs w:val="21"/>
              </w:rPr>
            </w:pPr>
          </w:p>
        </w:tc>
        <w:tc>
          <w:tcPr>
            <w:tcW w:w="1760"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社会效益指标</w:t>
            </w:r>
          </w:p>
        </w:tc>
        <w:tc>
          <w:tcPr>
            <w:tcW w:w="1705" w:type="dxa"/>
            <w:tcBorders>
              <w:top w:val="nil"/>
              <w:left w:val="nil"/>
              <w:bottom w:val="single" w:color="auto" w:sz="4" w:space="0"/>
              <w:right w:val="single" w:color="auto" w:sz="4" w:space="0"/>
            </w:tcBorders>
            <w:vAlign w:val="center"/>
          </w:tcPr>
          <w:p>
            <w:pPr>
              <w:jc w:val="center"/>
              <w:rPr>
                <w:rFonts w:ascii="仿宋" w:hAnsi="仿宋" w:eastAsia="仿宋" w:cs="仿宋"/>
                <w:color w:val="000000"/>
                <w:kern w:val="0"/>
                <w:szCs w:val="21"/>
              </w:rPr>
            </w:pPr>
            <w:r>
              <w:rPr>
                <w:rFonts w:hint="eastAsia" w:ascii="仿宋" w:hAnsi="仿宋" w:eastAsia="仿宋" w:cs="仿宋"/>
                <w:szCs w:val="21"/>
              </w:rPr>
              <w:t>社会稳定水平</w:t>
            </w:r>
          </w:p>
        </w:tc>
        <w:tc>
          <w:tcPr>
            <w:tcW w:w="5153" w:type="dxa"/>
            <w:tcBorders>
              <w:top w:val="nil"/>
              <w:left w:val="nil"/>
              <w:bottom w:val="single" w:color="auto" w:sz="4" w:space="0"/>
              <w:right w:val="single" w:color="auto" w:sz="4" w:space="0"/>
            </w:tcBorders>
            <w:vAlign w:val="center"/>
          </w:tcPr>
          <w:p>
            <w:pPr>
              <w:jc w:val="left"/>
              <w:rPr>
                <w:rFonts w:ascii="仿宋" w:hAnsi="仿宋" w:eastAsia="仿宋" w:cs="仿宋"/>
                <w:szCs w:val="21"/>
              </w:rPr>
            </w:pPr>
            <w:r>
              <w:rPr>
                <w:rFonts w:hint="eastAsia" w:ascii="仿宋" w:hAnsi="仿宋" w:eastAsia="仿宋" w:cs="仿宋"/>
                <w:szCs w:val="21"/>
              </w:rPr>
              <w:t>是办公环境更加有序</w:t>
            </w:r>
          </w:p>
        </w:tc>
        <w:tc>
          <w:tcPr>
            <w:tcW w:w="1087"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文字描述</w:t>
            </w:r>
          </w:p>
        </w:tc>
        <w:tc>
          <w:tcPr>
            <w:tcW w:w="85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114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及时完成</w:t>
            </w:r>
          </w:p>
        </w:tc>
        <w:tc>
          <w:tcPr>
            <w:tcW w:w="2415" w:type="dxa"/>
            <w:tcBorders>
              <w:top w:val="nil"/>
              <w:left w:val="nil"/>
              <w:bottom w:val="single" w:color="auto" w:sz="4" w:space="0"/>
              <w:right w:val="single" w:color="auto" w:sz="4" w:space="0"/>
            </w:tcBorders>
            <w:vAlign w:val="center"/>
          </w:tcPr>
          <w:p>
            <w:pPr>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454" w:hRule="atLeast"/>
        </w:trPr>
        <w:tc>
          <w:tcPr>
            <w:tcW w:w="955" w:type="dxa"/>
            <w:vMerge w:val="continue"/>
            <w:tcBorders>
              <w:top w:val="nil"/>
              <w:left w:val="single" w:color="auto" w:sz="4" w:space="0"/>
              <w:bottom w:val="single" w:color="auto" w:sz="4" w:space="0"/>
              <w:right w:val="single" w:color="auto" w:sz="4" w:space="0"/>
            </w:tcBorders>
            <w:vAlign w:val="center"/>
          </w:tcPr>
          <w:p>
            <w:pPr>
              <w:rPr>
                <w:rFonts w:ascii="仿宋" w:hAnsi="仿宋" w:eastAsia="仿宋" w:cs="仿宋"/>
                <w:szCs w:val="21"/>
              </w:rPr>
            </w:pPr>
          </w:p>
        </w:tc>
        <w:tc>
          <w:tcPr>
            <w:tcW w:w="1760"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1705" w:type="dxa"/>
            <w:tcBorders>
              <w:top w:val="nil"/>
              <w:left w:val="nil"/>
              <w:bottom w:val="single" w:color="auto" w:sz="4" w:space="0"/>
              <w:right w:val="single" w:color="auto" w:sz="4" w:space="0"/>
            </w:tcBorders>
            <w:vAlign w:val="center"/>
          </w:tcPr>
          <w:p>
            <w:pPr>
              <w:widowControl/>
              <w:rPr>
                <w:rFonts w:ascii="仿宋" w:hAnsi="仿宋" w:eastAsia="仿宋" w:cs="仿宋"/>
                <w:color w:val="000000"/>
                <w:kern w:val="0"/>
                <w:szCs w:val="21"/>
              </w:rPr>
            </w:pPr>
            <w:r>
              <w:rPr>
                <w:rFonts w:hint="eastAsia" w:ascii="仿宋" w:hAnsi="仿宋" w:eastAsia="仿宋" w:cs="仿宋"/>
                <w:szCs w:val="21"/>
              </w:rPr>
              <w:t>机关人员满意度</w:t>
            </w:r>
          </w:p>
        </w:tc>
        <w:tc>
          <w:tcPr>
            <w:tcW w:w="5153" w:type="dxa"/>
            <w:tcBorders>
              <w:top w:val="nil"/>
              <w:left w:val="nil"/>
              <w:bottom w:val="single" w:color="auto" w:sz="4" w:space="0"/>
              <w:right w:val="single" w:color="auto" w:sz="4" w:space="0"/>
            </w:tcBorders>
            <w:vAlign w:val="center"/>
          </w:tcPr>
          <w:p>
            <w:pPr>
              <w:widowControl/>
              <w:rPr>
                <w:rFonts w:ascii="仿宋" w:hAnsi="仿宋" w:eastAsia="仿宋" w:cs="仿宋"/>
                <w:color w:val="000000"/>
                <w:kern w:val="0"/>
                <w:szCs w:val="21"/>
              </w:rPr>
            </w:pPr>
            <w:r>
              <w:rPr>
                <w:rFonts w:hint="eastAsia" w:ascii="仿宋" w:hAnsi="仿宋" w:eastAsia="仿宋" w:cs="仿宋"/>
                <w:szCs w:val="21"/>
              </w:rPr>
              <w:t>群众对办公环境整体改进满意度</w:t>
            </w:r>
          </w:p>
        </w:tc>
        <w:tc>
          <w:tcPr>
            <w:tcW w:w="1087"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w:t>
            </w:r>
          </w:p>
          <w:p>
            <w:pPr>
              <w:widowControl/>
              <w:jc w:val="center"/>
              <w:rPr>
                <w:rFonts w:ascii="仿宋" w:hAnsi="仿宋" w:eastAsia="仿宋" w:cs="仿宋"/>
                <w:color w:val="000000"/>
                <w:kern w:val="0"/>
                <w:szCs w:val="21"/>
              </w:rPr>
            </w:pPr>
          </w:p>
        </w:tc>
        <w:tc>
          <w:tcPr>
            <w:tcW w:w="855"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100</w:t>
            </w:r>
          </w:p>
          <w:p>
            <w:pPr>
              <w:widowControl/>
              <w:jc w:val="center"/>
              <w:rPr>
                <w:rFonts w:ascii="仿宋" w:hAnsi="仿宋" w:eastAsia="仿宋" w:cs="仿宋"/>
                <w:color w:val="000000"/>
                <w:kern w:val="0"/>
                <w:szCs w:val="21"/>
              </w:rPr>
            </w:pPr>
          </w:p>
        </w:tc>
        <w:tc>
          <w:tcPr>
            <w:tcW w:w="1140" w:type="dxa"/>
            <w:tcBorders>
              <w:top w:val="single" w:color="auto" w:sz="4" w:space="0"/>
              <w:left w:val="nil"/>
              <w:bottom w:val="single" w:color="auto" w:sz="4" w:space="0"/>
              <w:right w:val="single" w:color="auto" w:sz="4" w:space="0"/>
            </w:tcBorders>
            <w:vAlign w:val="center"/>
          </w:tcPr>
          <w:p>
            <w:pPr>
              <w:widowControl/>
              <w:rPr>
                <w:rFonts w:ascii="仿宋" w:hAnsi="仿宋" w:eastAsia="仿宋" w:cs="仿宋"/>
                <w:color w:val="000000"/>
                <w:kern w:val="0"/>
                <w:szCs w:val="21"/>
              </w:rPr>
            </w:pPr>
            <w:r>
              <w:rPr>
                <w:rFonts w:hint="eastAsia" w:ascii="仿宋" w:hAnsi="仿宋" w:eastAsia="仿宋" w:cs="仿宋"/>
                <w:szCs w:val="21"/>
              </w:rPr>
              <w:t>百分比</w:t>
            </w:r>
          </w:p>
        </w:tc>
        <w:tc>
          <w:tcPr>
            <w:tcW w:w="2415" w:type="dxa"/>
            <w:tcBorders>
              <w:top w:val="nil"/>
              <w:left w:val="nil"/>
              <w:bottom w:val="single" w:color="auto" w:sz="4" w:space="0"/>
              <w:right w:val="single" w:color="auto" w:sz="4" w:space="0"/>
            </w:tcBorders>
            <w:vAlign w:val="center"/>
          </w:tcPr>
          <w:p>
            <w:pPr>
              <w:jc w:val="center"/>
              <w:rPr>
                <w:rFonts w:ascii="仿宋" w:hAnsi="仿宋" w:eastAsia="仿宋" w:cs="仿宋"/>
                <w:color w:val="000000"/>
                <w:kern w:val="0"/>
                <w:szCs w:val="21"/>
              </w:rPr>
            </w:pPr>
            <w:r>
              <w:rPr>
                <w:rFonts w:hint="eastAsia" w:ascii="仿宋" w:hAnsi="仿宋" w:eastAsia="仿宋" w:cs="仿宋"/>
                <w:szCs w:val="21"/>
              </w:rPr>
              <w:t>本单位干部职工满意率</w:t>
            </w:r>
          </w:p>
        </w:tc>
      </w:tr>
    </w:tbl>
    <w:p>
      <w:pPr>
        <w:spacing w:line="584" w:lineRule="exact"/>
        <w:rPr>
          <w:rFonts w:ascii="仿宋_GB2312" w:hAnsi="仿宋_GB2312" w:eastAsia="仿宋_GB2312" w:cs="仿宋_GB2312"/>
          <w:sz w:val="32"/>
          <w:szCs w:val="32"/>
        </w:rPr>
      </w:pPr>
    </w:p>
    <w:p>
      <w:pPr>
        <w:spacing w:line="584" w:lineRule="exact"/>
        <w:ind w:firstLine="640" w:firstLineChars="200"/>
        <w:rPr>
          <w:rFonts w:ascii="仿宋_GB2312" w:hAnsi="仿宋_GB2312" w:eastAsia="仿宋_GB2312" w:cs="仿宋_GB2312"/>
          <w:sz w:val="32"/>
          <w:szCs w:val="32"/>
        </w:rPr>
      </w:pPr>
    </w:p>
    <w:p>
      <w:pPr>
        <w:spacing w:line="584" w:lineRule="exact"/>
        <w:ind w:firstLine="640" w:firstLineChars="200"/>
        <w:rPr>
          <w:rFonts w:ascii="仿宋_GB2312" w:hAnsi="仿宋_GB2312" w:eastAsia="仿宋_GB2312" w:cs="仿宋_GB2312"/>
          <w:sz w:val="32"/>
          <w:szCs w:val="32"/>
        </w:rPr>
      </w:pPr>
    </w:p>
    <w:p>
      <w:pPr>
        <w:spacing w:line="584"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公务用车购置项目</w:t>
      </w:r>
      <w:r>
        <w:rPr>
          <w:rFonts w:ascii="仿宋_GB2312" w:hAnsi="仿宋_GB2312" w:eastAsia="仿宋_GB2312" w:cs="仿宋_GB2312"/>
          <w:sz w:val="32"/>
          <w:szCs w:val="32"/>
        </w:rPr>
        <w:t>绩效目标表</w:t>
      </w:r>
    </w:p>
    <w:p>
      <w:pPr>
        <w:spacing w:line="584" w:lineRule="exact"/>
        <w:ind w:firstLine="640" w:firstLineChars="200"/>
        <w:rPr>
          <w:rFonts w:ascii="仿宋_GB2312" w:hAnsi="仿宋_GB2312" w:eastAsia="仿宋_GB2312" w:cs="仿宋_GB2312"/>
          <w:sz w:val="32"/>
          <w:szCs w:val="32"/>
        </w:rPr>
      </w:pPr>
    </w:p>
    <w:p>
      <w:pPr>
        <w:spacing w:line="14" w:lineRule="exact"/>
        <w:ind w:firstLine="420" w:firstLineChars="200"/>
        <w:jc w:val="center"/>
        <w:rPr>
          <w:rFonts w:ascii="Times New Roman" w:hAnsi="Times New Roman" w:eastAsia="仿宋_GB2312"/>
        </w:rPr>
      </w:pPr>
      <w:r>
        <w:rPr>
          <w:rFonts w:ascii="Times New Roman" w:hAnsi="Times New Roman" w:eastAsia="仿宋_GB2312"/>
        </w:rPr>
        <w:t xml:space="preserve"> </w:t>
      </w:r>
    </w:p>
    <w:tbl>
      <w:tblPr>
        <w:tblStyle w:val="5"/>
        <w:tblW w:w="14066" w:type="dxa"/>
        <w:jc w:val="center"/>
        <w:tblLayout w:type="fixed"/>
        <w:tblCellMar>
          <w:top w:w="0" w:type="dxa"/>
          <w:left w:w="108" w:type="dxa"/>
          <w:bottom w:w="0" w:type="dxa"/>
          <w:right w:w="108" w:type="dxa"/>
        </w:tblCellMar>
      </w:tblPr>
      <w:tblGrid>
        <w:gridCol w:w="1046"/>
        <w:gridCol w:w="1532"/>
        <w:gridCol w:w="1483"/>
        <w:gridCol w:w="4532"/>
        <w:gridCol w:w="1003"/>
        <w:gridCol w:w="930"/>
        <w:gridCol w:w="1144"/>
        <w:gridCol w:w="2396"/>
      </w:tblGrid>
      <w:tr>
        <w:tblPrEx>
          <w:tblCellMar>
            <w:top w:w="0" w:type="dxa"/>
            <w:left w:w="108" w:type="dxa"/>
            <w:bottom w:w="0" w:type="dxa"/>
            <w:right w:w="108" w:type="dxa"/>
          </w:tblCellMar>
        </w:tblPrEx>
        <w:trPr>
          <w:trHeight w:val="690" w:hRule="atLeast"/>
          <w:jc w:val="center"/>
        </w:trPr>
        <w:tc>
          <w:tcPr>
            <w:tcW w:w="1046" w:type="dxa"/>
            <w:tcBorders>
              <w:top w:val="single" w:color="auto" w:sz="4" w:space="0"/>
              <w:left w:val="single" w:color="auto" w:sz="4" w:space="0"/>
              <w:bottom w:val="single" w:color="auto" w:sz="4" w:space="0"/>
              <w:right w:val="single" w:color="000000" w:sz="4" w:space="0"/>
            </w:tcBorders>
            <w:vAlign w:val="center"/>
          </w:tcPr>
          <w:p>
            <w:pPr>
              <w:widowControl/>
              <w:rPr>
                <w:rFonts w:eastAsia="仿宋_GB2312"/>
                <w:color w:val="000000"/>
                <w:kern w:val="0"/>
                <w:sz w:val="24"/>
              </w:rPr>
            </w:pPr>
            <w:r>
              <w:rPr>
                <w:rFonts w:hint="eastAsia" w:eastAsia="仿宋_GB2312"/>
                <w:color w:val="000000"/>
                <w:kern w:val="0"/>
                <w:sz w:val="24"/>
              </w:rPr>
              <w:t>年度绩效目标</w:t>
            </w:r>
          </w:p>
        </w:tc>
        <w:tc>
          <w:tcPr>
            <w:tcW w:w="13020" w:type="dxa"/>
            <w:gridSpan w:val="7"/>
            <w:tcBorders>
              <w:top w:val="single" w:color="auto" w:sz="4" w:space="0"/>
              <w:left w:val="nil"/>
              <w:bottom w:val="single" w:color="auto" w:sz="4" w:space="0"/>
              <w:right w:val="single" w:color="auto" w:sz="4" w:space="0"/>
            </w:tcBorders>
            <w:vAlign w:val="center"/>
          </w:tcPr>
          <w:p>
            <w:pPr>
              <w:widowControl/>
              <w:jc w:val="left"/>
              <w:rPr>
                <w:rFonts w:eastAsia="仿宋_GB2312"/>
                <w:color w:val="000000"/>
                <w:kern w:val="0"/>
                <w:sz w:val="24"/>
                <w:szCs w:val="24"/>
              </w:rPr>
            </w:pPr>
            <w:r>
              <w:rPr>
                <w:rFonts w:hint="eastAsia" w:eastAsia="仿宋_GB2312"/>
                <w:color w:val="000000"/>
                <w:kern w:val="0"/>
                <w:sz w:val="24"/>
                <w:szCs w:val="24"/>
              </w:rPr>
              <w:t>确保我局正常公务用车活动</w:t>
            </w:r>
          </w:p>
        </w:tc>
      </w:tr>
      <w:tr>
        <w:tblPrEx>
          <w:tblCellMar>
            <w:top w:w="0" w:type="dxa"/>
            <w:left w:w="108" w:type="dxa"/>
            <w:bottom w:w="0" w:type="dxa"/>
            <w:right w:w="108" w:type="dxa"/>
          </w:tblCellMar>
        </w:tblPrEx>
        <w:trPr>
          <w:trHeight w:val="311" w:hRule="atLeast"/>
          <w:jc w:val="center"/>
        </w:trPr>
        <w:tc>
          <w:tcPr>
            <w:tcW w:w="104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一级指标</w:t>
            </w:r>
          </w:p>
        </w:tc>
        <w:tc>
          <w:tcPr>
            <w:tcW w:w="153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二级指标</w:t>
            </w:r>
          </w:p>
        </w:tc>
        <w:tc>
          <w:tcPr>
            <w:tcW w:w="148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三级指标</w:t>
            </w:r>
          </w:p>
        </w:tc>
        <w:tc>
          <w:tcPr>
            <w:tcW w:w="453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绩效指标描述</w:t>
            </w:r>
          </w:p>
        </w:tc>
        <w:tc>
          <w:tcPr>
            <w:tcW w:w="3077" w:type="dxa"/>
            <w:gridSpan w:val="3"/>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指标值</w:t>
            </w:r>
          </w:p>
        </w:tc>
        <w:tc>
          <w:tcPr>
            <w:tcW w:w="239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指标值确定依据</w:t>
            </w:r>
          </w:p>
        </w:tc>
      </w:tr>
      <w:tr>
        <w:tblPrEx>
          <w:tblCellMar>
            <w:top w:w="0" w:type="dxa"/>
            <w:left w:w="108" w:type="dxa"/>
            <w:bottom w:w="0" w:type="dxa"/>
            <w:right w:w="108" w:type="dxa"/>
          </w:tblCellMar>
        </w:tblPrEx>
        <w:trPr>
          <w:trHeight w:val="381" w:hRule="atLeast"/>
          <w:jc w:val="center"/>
        </w:trPr>
        <w:tc>
          <w:tcPr>
            <w:tcW w:w="104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pPr>
          </w:p>
        </w:tc>
        <w:tc>
          <w:tcPr>
            <w:tcW w:w="153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pPr>
          </w:p>
        </w:tc>
        <w:tc>
          <w:tcPr>
            <w:tcW w:w="148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pPr>
          </w:p>
        </w:tc>
        <w:tc>
          <w:tcPr>
            <w:tcW w:w="453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pPr>
          </w:p>
        </w:tc>
        <w:tc>
          <w:tcPr>
            <w:tcW w:w="1003" w:type="dxa"/>
            <w:tcBorders>
              <w:top w:val="single" w:color="auto" w:sz="4" w:space="0"/>
              <w:left w:val="nil"/>
              <w:bottom w:val="single" w:color="auto" w:sz="4" w:space="0"/>
              <w:right w:val="single" w:color="auto" w:sz="4" w:space="0"/>
            </w:tcBorders>
            <w:vAlign w:val="center"/>
          </w:tcPr>
          <w:p>
            <w:pPr>
              <w:widowControl/>
              <w:jc w:val="center"/>
            </w:pPr>
            <w:r>
              <w:rPr>
                <w:rFonts w:hint="eastAsia"/>
              </w:rPr>
              <w:t>符号</w:t>
            </w:r>
          </w:p>
        </w:tc>
        <w:tc>
          <w:tcPr>
            <w:tcW w:w="930" w:type="dxa"/>
            <w:tcBorders>
              <w:top w:val="single" w:color="auto" w:sz="4" w:space="0"/>
              <w:left w:val="nil"/>
              <w:bottom w:val="single" w:color="auto" w:sz="4" w:space="0"/>
              <w:right w:val="single" w:color="auto" w:sz="4" w:space="0"/>
            </w:tcBorders>
            <w:vAlign w:val="center"/>
          </w:tcPr>
          <w:p>
            <w:pPr>
              <w:widowControl/>
              <w:jc w:val="center"/>
            </w:pPr>
            <w:r>
              <w:rPr>
                <w:rFonts w:hint="eastAsia"/>
              </w:rPr>
              <w:t>值</w:t>
            </w:r>
          </w:p>
        </w:tc>
        <w:tc>
          <w:tcPr>
            <w:tcW w:w="1144" w:type="dxa"/>
            <w:tcBorders>
              <w:top w:val="single" w:color="auto" w:sz="4" w:space="0"/>
              <w:left w:val="nil"/>
              <w:bottom w:val="single" w:color="auto" w:sz="4" w:space="0"/>
              <w:right w:val="single" w:color="auto" w:sz="4" w:space="0"/>
            </w:tcBorders>
            <w:vAlign w:val="center"/>
          </w:tcPr>
          <w:p>
            <w:pPr>
              <w:widowControl/>
              <w:jc w:val="center"/>
            </w:pPr>
            <w:r>
              <w:rPr>
                <w:rFonts w:hint="eastAsia"/>
              </w:rPr>
              <w:t>单位</w:t>
            </w:r>
          </w:p>
        </w:tc>
        <w:tc>
          <w:tcPr>
            <w:tcW w:w="2396"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pPr>
          </w:p>
        </w:tc>
      </w:tr>
      <w:tr>
        <w:tblPrEx>
          <w:tblCellMar>
            <w:top w:w="0" w:type="dxa"/>
            <w:left w:w="108" w:type="dxa"/>
            <w:bottom w:w="0" w:type="dxa"/>
            <w:right w:w="108" w:type="dxa"/>
          </w:tblCellMar>
        </w:tblPrEx>
        <w:trPr>
          <w:trHeight w:val="453" w:hRule="atLeast"/>
          <w:jc w:val="center"/>
        </w:trPr>
        <w:tc>
          <w:tcPr>
            <w:tcW w:w="1046" w:type="dxa"/>
            <w:vMerge w:val="restart"/>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产出指标</w:t>
            </w:r>
          </w:p>
        </w:tc>
        <w:tc>
          <w:tcPr>
            <w:tcW w:w="1532"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数量</w:t>
            </w:r>
          </w:p>
        </w:tc>
        <w:tc>
          <w:tcPr>
            <w:tcW w:w="1483"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实际购买量</w:t>
            </w:r>
          </w:p>
        </w:tc>
        <w:tc>
          <w:tcPr>
            <w:tcW w:w="4532"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车辆状况不佳且故障频发，为确保安全，目前该车处于停用状态，影响了我局正常公务用车活动</w:t>
            </w:r>
          </w:p>
        </w:tc>
        <w:tc>
          <w:tcPr>
            <w:tcW w:w="1003"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eastAsia="仿宋_GB2312"/>
                <w:color w:val="000000"/>
                <w:kern w:val="0"/>
                <w:szCs w:val="21"/>
              </w:rPr>
              <w:t>=</w:t>
            </w:r>
          </w:p>
        </w:tc>
        <w:tc>
          <w:tcPr>
            <w:tcW w:w="93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eastAsia="仿宋_GB2312"/>
                <w:color w:val="000000"/>
                <w:kern w:val="0"/>
                <w:szCs w:val="21"/>
              </w:rPr>
              <w:t>1</w:t>
            </w:r>
          </w:p>
        </w:tc>
        <w:tc>
          <w:tcPr>
            <w:tcW w:w="1144"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辆</w:t>
            </w:r>
          </w:p>
        </w:tc>
        <w:tc>
          <w:tcPr>
            <w:tcW w:w="2396"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政府请示</w:t>
            </w:r>
          </w:p>
        </w:tc>
      </w:tr>
      <w:tr>
        <w:tblPrEx>
          <w:tblCellMar>
            <w:top w:w="0" w:type="dxa"/>
            <w:left w:w="108" w:type="dxa"/>
            <w:bottom w:w="0" w:type="dxa"/>
            <w:right w:w="108" w:type="dxa"/>
          </w:tblCellMar>
        </w:tblPrEx>
        <w:trPr>
          <w:trHeight w:val="453" w:hRule="atLeast"/>
          <w:jc w:val="center"/>
        </w:trPr>
        <w:tc>
          <w:tcPr>
            <w:tcW w:w="1046" w:type="dxa"/>
            <w:vMerge w:val="continue"/>
            <w:tcBorders>
              <w:top w:val="nil"/>
              <w:left w:val="single" w:color="auto" w:sz="4" w:space="0"/>
              <w:bottom w:val="single" w:color="auto" w:sz="4" w:space="0"/>
              <w:right w:val="single" w:color="auto" w:sz="4" w:space="0"/>
            </w:tcBorders>
            <w:vAlign w:val="center"/>
          </w:tcPr>
          <w:p/>
        </w:tc>
        <w:tc>
          <w:tcPr>
            <w:tcW w:w="1532"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质量</w:t>
            </w:r>
          </w:p>
        </w:tc>
        <w:tc>
          <w:tcPr>
            <w:tcW w:w="1483"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质量达标率</w:t>
            </w:r>
          </w:p>
        </w:tc>
        <w:tc>
          <w:tcPr>
            <w:tcW w:w="4532" w:type="dxa"/>
            <w:tcBorders>
              <w:top w:val="nil"/>
              <w:left w:val="nil"/>
              <w:bottom w:val="single" w:color="auto" w:sz="4" w:space="0"/>
              <w:right w:val="single" w:color="auto" w:sz="4" w:space="0"/>
            </w:tcBorders>
            <w:vAlign w:val="center"/>
          </w:tcPr>
          <w:p>
            <w:pPr>
              <w:widowControl/>
              <w:jc w:val="left"/>
              <w:rPr>
                <w:rFonts w:eastAsia="仿宋_GB2312"/>
                <w:color w:val="000000"/>
                <w:kern w:val="0"/>
                <w:szCs w:val="21"/>
              </w:rPr>
            </w:pPr>
            <w:r>
              <w:rPr>
                <w:rFonts w:hint="eastAsia" w:eastAsia="仿宋_GB2312"/>
                <w:color w:val="000000"/>
                <w:kern w:val="0"/>
                <w:szCs w:val="21"/>
              </w:rPr>
              <w:t>车辆达标率</w:t>
            </w:r>
          </w:p>
        </w:tc>
        <w:tc>
          <w:tcPr>
            <w:tcW w:w="1003"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eastAsia="仿宋_GB2312"/>
                <w:color w:val="000000"/>
                <w:kern w:val="0"/>
                <w:szCs w:val="21"/>
              </w:rPr>
              <w:t>=</w:t>
            </w:r>
          </w:p>
        </w:tc>
        <w:tc>
          <w:tcPr>
            <w:tcW w:w="93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eastAsia="仿宋_GB2312"/>
                <w:color w:val="000000"/>
                <w:kern w:val="0"/>
                <w:szCs w:val="21"/>
              </w:rPr>
              <w:t>100</w:t>
            </w:r>
          </w:p>
        </w:tc>
        <w:tc>
          <w:tcPr>
            <w:tcW w:w="1144"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百分比</w:t>
            </w:r>
          </w:p>
        </w:tc>
        <w:tc>
          <w:tcPr>
            <w:tcW w:w="2396"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相关规定</w:t>
            </w:r>
          </w:p>
        </w:tc>
      </w:tr>
      <w:tr>
        <w:tblPrEx>
          <w:tblCellMar>
            <w:top w:w="0" w:type="dxa"/>
            <w:left w:w="108" w:type="dxa"/>
            <w:bottom w:w="0" w:type="dxa"/>
            <w:right w:w="108" w:type="dxa"/>
          </w:tblCellMar>
        </w:tblPrEx>
        <w:trPr>
          <w:trHeight w:val="453" w:hRule="atLeast"/>
          <w:jc w:val="center"/>
        </w:trPr>
        <w:tc>
          <w:tcPr>
            <w:tcW w:w="1046" w:type="dxa"/>
            <w:vMerge w:val="continue"/>
            <w:tcBorders>
              <w:top w:val="nil"/>
              <w:left w:val="single" w:color="auto" w:sz="4" w:space="0"/>
              <w:bottom w:val="single" w:color="auto" w:sz="4" w:space="0"/>
              <w:right w:val="single" w:color="auto" w:sz="4" w:space="0"/>
            </w:tcBorders>
            <w:vAlign w:val="center"/>
          </w:tcPr>
          <w:p/>
        </w:tc>
        <w:tc>
          <w:tcPr>
            <w:tcW w:w="1532"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时效</w:t>
            </w:r>
          </w:p>
        </w:tc>
        <w:tc>
          <w:tcPr>
            <w:tcW w:w="1483"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购买车辆时间及时</w:t>
            </w:r>
          </w:p>
        </w:tc>
        <w:tc>
          <w:tcPr>
            <w:tcW w:w="4532" w:type="dxa"/>
            <w:tcBorders>
              <w:top w:val="nil"/>
              <w:left w:val="nil"/>
              <w:bottom w:val="single" w:color="auto" w:sz="4" w:space="0"/>
              <w:right w:val="single" w:color="auto" w:sz="4" w:space="0"/>
            </w:tcBorders>
            <w:vAlign w:val="center"/>
          </w:tcPr>
          <w:p>
            <w:pPr>
              <w:widowControl/>
              <w:jc w:val="left"/>
              <w:rPr>
                <w:rFonts w:eastAsia="仿宋_GB2312"/>
                <w:color w:val="000000"/>
                <w:kern w:val="0"/>
                <w:szCs w:val="21"/>
              </w:rPr>
            </w:pPr>
            <w:r>
              <w:rPr>
                <w:rFonts w:hint="eastAsia" w:eastAsia="仿宋_GB2312"/>
                <w:color w:val="000000"/>
                <w:kern w:val="0"/>
                <w:szCs w:val="21"/>
              </w:rPr>
              <w:t>按照上级要求及时提取车辆</w:t>
            </w:r>
          </w:p>
        </w:tc>
        <w:tc>
          <w:tcPr>
            <w:tcW w:w="1003"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文字描述</w:t>
            </w:r>
          </w:p>
        </w:tc>
        <w:tc>
          <w:tcPr>
            <w:tcW w:w="93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p>
        </w:tc>
        <w:tc>
          <w:tcPr>
            <w:tcW w:w="1144"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及时完成</w:t>
            </w:r>
          </w:p>
        </w:tc>
        <w:tc>
          <w:tcPr>
            <w:tcW w:w="2396"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上级要求</w:t>
            </w:r>
          </w:p>
        </w:tc>
      </w:tr>
      <w:tr>
        <w:tblPrEx>
          <w:tblCellMar>
            <w:top w:w="0" w:type="dxa"/>
            <w:left w:w="108" w:type="dxa"/>
            <w:bottom w:w="0" w:type="dxa"/>
            <w:right w:w="108" w:type="dxa"/>
          </w:tblCellMar>
        </w:tblPrEx>
        <w:trPr>
          <w:trHeight w:val="453" w:hRule="atLeast"/>
          <w:jc w:val="center"/>
        </w:trPr>
        <w:tc>
          <w:tcPr>
            <w:tcW w:w="1046" w:type="dxa"/>
            <w:vMerge w:val="continue"/>
            <w:tcBorders>
              <w:top w:val="nil"/>
              <w:left w:val="single" w:color="auto" w:sz="4" w:space="0"/>
              <w:bottom w:val="single" w:color="auto" w:sz="4" w:space="0"/>
              <w:right w:val="single" w:color="auto" w:sz="4" w:space="0"/>
            </w:tcBorders>
            <w:vAlign w:val="center"/>
          </w:tcPr>
          <w:p/>
        </w:tc>
        <w:tc>
          <w:tcPr>
            <w:tcW w:w="1532"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成本</w:t>
            </w:r>
          </w:p>
        </w:tc>
        <w:tc>
          <w:tcPr>
            <w:tcW w:w="1483"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成本节约率</w:t>
            </w:r>
          </w:p>
        </w:tc>
        <w:tc>
          <w:tcPr>
            <w:tcW w:w="4532" w:type="dxa"/>
            <w:tcBorders>
              <w:top w:val="nil"/>
              <w:left w:val="nil"/>
              <w:bottom w:val="single" w:color="auto" w:sz="4" w:space="0"/>
              <w:right w:val="single" w:color="auto" w:sz="4" w:space="0"/>
            </w:tcBorders>
            <w:vAlign w:val="center"/>
          </w:tcPr>
          <w:p>
            <w:pPr>
              <w:widowControl/>
              <w:jc w:val="left"/>
              <w:rPr>
                <w:rFonts w:eastAsia="仿宋_GB2312"/>
                <w:color w:val="000000"/>
                <w:kern w:val="0"/>
                <w:szCs w:val="21"/>
              </w:rPr>
            </w:pPr>
            <w:r>
              <w:rPr>
                <w:rFonts w:hint="eastAsia" w:eastAsia="仿宋_GB2312"/>
                <w:color w:val="000000"/>
                <w:kern w:val="0"/>
                <w:szCs w:val="21"/>
              </w:rPr>
              <w:t>控制在</w:t>
            </w:r>
            <w:r>
              <w:rPr>
                <w:rFonts w:eastAsia="仿宋_GB2312"/>
                <w:color w:val="000000"/>
                <w:kern w:val="0"/>
                <w:szCs w:val="21"/>
              </w:rPr>
              <w:t>2020</w:t>
            </w:r>
            <w:r>
              <w:rPr>
                <w:rFonts w:hint="eastAsia" w:eastAsia="仿宋_GB2312"/>
                <w:color w:val="000000"/>
                <w:kern w:val="0"/>
                <w:szCs w:val="21"/>
              </w:rPr>
              <w:t>年预算内</w:t>
            </w:r>
          </w:p>
        </w:tc>
        <w:tc>
          <w:tcPr>
            <w:tcW w:w="1003"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w:t>
            </w:r>
          </w:p>
        </w:tc>
        <w:tc>
          <w:tcPr>
            <w:tcW w:w="93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eastAsia="仿宋_GB2312"/>
                <w:color w:val="000000"/>
                <w:kern w:val="0"/>
                <w:szCs w:val="21"/>
              </w:rPr>
              <w:t>18</w:t>
            </w:r>
          </w:p>
        </w:tc>
        <w:tc>
          <w:tcPr>
            <w:tcW w:w="1144"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万元</w:t>
            </w:r>
          </w:p>
        </w:tc>
        <w:tc>
          <w:tcPr>
            <w:tcW w:w="2396"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实际情况</w:t>
            </w:r>
          </w:p>
        </w:tc>
      </w:tr>
      <w:tr>
        <w:tblPrEx>
          <w:tblCellMar>
            <w:top w:w="0" w:type="dxa"/>
            <w:left w:w="108" w:type="dxa"/>
            <w:bottom w:w="0" w:type="dxa"/>
            <w:right w:w="108" w:type="dxa"/>
          </w:tblCellMar>
        </w:tblPrEx>
        <w:trPr>
          <w:trHeight w:val="855" w:hRule="atLeast"/>
          <w:jc w:val="center"/>
        </w:trPr>
        <w:tc>
          <w:tcPr>
            <w:tcW w:w="1046" w:type="dxa"/>
            <w:vMerge w:val="restart"/>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效果指标</w:t>
            </w:r>
          </w:p>
        </w:tc>
        <w:tc>
          <w:tcPr>
            <w:tcW w:w="1532" w:type="dxa"/>
            <w:tcBorders>
              <w:top w:val="nil"/>
              <w:left w:val="nil"/>
              <w:bottom w:val="single" w:color="auto" w:sz="4" w:space="0"/>
              <w:right w:val="single" w:color="auto" w:sz="4" w:space="0"/>
            </w:tcBorders>
            <w:vAlign w:val="center"/>
          </w:tcPr>
          <w:p>
            <w:pPr>
              <w:jc w:val="center"/>
              <w:rPr>
                <w:rFonts w:eastAsia="仿宋_GB2312"/>
                <w:color w:val="000000"/>
                <w:kern w:val="0"/>
                <w:szCs w:val="21"/>
              </w:rPr>
            </w:pPr>
            <w:r>
              <w:rPr>
                <w:rFonts w:hint="eastAsia"/>
                <w:sz w:val="18"/>
                <w:szCs w:val="18"/>
              </w:rPr>
              <w:t>可持续影响指标</w:t>
            </w:r>
          </w:p>
        </w:tc>
        <w:tc>
          <w:tcPr>
            <w:tcW w:w="1483" w:type="dxa"/>
            <w:tcBorders>
              <w:top w:val="nil"/>
              <w:left w:val="nil"/>
              <w:bottom w:val="single" w:color="auto" w:sz="4" w:space="0"/>
              <w:right w:val="single" w:color="auto" w:sz="4" w:space="0"/>
            </w:tcBorders>
            <w:vAlign w:val="center"/>
          </w:tcPr>
          <w:p>
            <w:pPr>
              <w:jc w:val="center"/>
              <w:rPr>
                <w:rFonts w:eastAsia="仿宋_GB2312"/>
                <w:color w:val="000000"/>
                <w:kern w:val="0"/>
                <w:szCs w:val="21"/>
              </w:rPr>
            </w:pPr>
            <w:r>
              <w:rPr>
                <w:rFonts w:hint="eastAsia"/>
                <w:sz w:val="18"/>
                <w:szCs w:val="18"/>
              </w:rPr>
              <w:t>保障全局正常公务活动及时开展</w:t>
            </w:r>
          </w:p>
        </w:tc>
        <w:tc>
          <w:tcPr>
            <w:tcW w:w="4532" w:type="dxa"/>
            <w:tcBorders>
              <w:top w:val="nil"/>
              <w:left w:val="nil"/>
              <w:bottom w:val="single" w:color="auto" w:sz="4" w:space="0"/>
              <w:right w:val="single" w:color="auto" w:sz="4" w:space="0"/>
            </w:tcBorders>
            <w:vAlign w:val="center"/>
          </w:tcPr>
          <w:p>
            <w:pPr>
              <w:widowControl/>
              <w:jc w:val="left"/>
              <w:rPr>
                <w:rFonts w:eastAsia="仿宋_GB2312"/>
                <w:color w:val="000000"/>
                <w:kern w:val="0"/>
                <w:szCs w:val="21"/>
              </w:rPr>
            </w:pPr>
            <w:r>
              <w:rPr>
                <w:rFonts w:hint="eastAsia" w:eastAsia="仿宋_GB2312"/>
                <w:color w:val="000000"/>
                <w:kern w:val="0"/>
                <w:szCs w:val="21"/>
              </w:rPr>
              <w:t>在车辆正常使用年限内公务用车保障全局正常公务活动及时开展</w:t>
            </w:r>
          </w:p>
        </w:tc>
        <w:tc>
          <w:tcPr>
            <w:tcW w:w="1003"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文字描述</w:t>
            </w:r>
          </w:p>
        </w:tc>
        <w:tc>
          <w:tcPr>
            <w:tcW w:w="93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p>
        </w:tc>
        <w:tc>
          <w:tcPr>
            <w:tcW w:w="1144"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及时</w:t>
            </w:r>
          </w:p>
        </w:tc>
        <w:tc>
          <w:tcPr>
            <w:tcW w:w="2396"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实际情况</w:t>
            </w:r>
          </w:p>
        </w:tc>
      </w:tr>
      <w:tr>
        <w:tblPrEx>
          <w:tblCellMar>
            <w:top w:w="0" w:type="dxa"/>
            <w:left w:w="108" w:type="dxa"/>
            <w:bottom w:w="0" w:type="dxa"/>
            <w:right w:w="108" w:type="dxa"/>
          </w:tblCellMar>
        </w:tblPrEx>
        <w:trPr>
          <w:trHeight w:val="438" w:hRule="atLeast"/>
          <w:jc w:val="center"/>
        </w:trPr>
        <w:tc>
          <w:tcPr>
            <w:tcW w:w="1046" w:type="dxa"/>
            <w:vMerge w:val="continue"/>
            <w:tcBorders>
              <w:top w:val="nil"/>
              <w:left w:val="single" w:color="auto" w:sz="4" w:space="0"/>
              <w:bottom w:val="single" w:color="auto" w:sz="4" w:space="0"/>
              <w:right w:val="single" w:color="auto" w:sz="4" w:space="0"/>
            </w:tcBorders>
            <w:vAlign w:val="center"/>
          </w:tcPr>
          <w:p/>
        </w:tc>
        <w:tc>
          <w:tcPr>
            <w:tcW w:w="1532" w:type="dxa"/>
            <w:tcBorders>
              <w:top w:val="nil"/>
              <w:left w:val="nil"/>
              <w:bottom w:val="single" w:color="auto" w:sz="4" w:space="0"/>
              <w:right w:val="single" w:color="auto" w:sz="4" w:space="0"/>
            </w:tcBorders>
            <w:vAlign w:val="center"/>
          </w:tcPr>
          <w:p>
            <w:pPr>
              <w:jc w:val="center"/>
              <w:rPr>
                <w:rFonts w:eastAsia="仿宋_GB2312"/>
                <w:color w:val="000000"/>
                <w:kern w:val="0"/>
                <w:szCs w:val="21"/>
              </w:rPr>
            </w:pPr>
            <w:r>
              <w:rPr>
                <w:rFonts w:hint="eastAsia"/>
                <w:sz w:val="18"/>
                <w:szCs w:val="18"/>
              </w:rPr>
              <w:t>可持续影响指标</w:t>
            </w:r>
          </w:p>
        </w:tc>
        <w:tc>
          <w:tcPr>
            <w:tcW w:w="1483"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提高公务人员工作效率</w:t>
            </w:r>
          </w:p>
        </w:tc>
        <w:tc>
          <w:tcPr>
            <w:tcW w:w="4532" w:type="dxa"/>
            <w:tcBorders>
              <w:top w:val="nil"/>
              <w:left w:val="nil"/>
              <w:bottom w:val="single" w:color="auto" w:sz="4" w:space="0"/>
              <w:right w:val="single" w:color="auto" w:sz="4" w:space="0"/>
            </w:tcBorders>
            <w:vAlign w:val="center"/>
          </w:tcPr>
          <w:p>
            <w:pPr>
              <w:widowControl/>
              <w:jc w:val="left"/>
              <w:rPr>
                <w:rFonts w:eastAsia="仿宋_GB2312"/>
                <w:color w:val="000000"/>
                <w:kern w:val="0"/>
                <w:szCs w:val="21"/>
              </w:rPr>
            </w:pPr>
            <w:r>
              <w:rPr>
                <w:rFonts w:hint="eastAsia" w:eastAsia="仿宋_GB2312"/>
                <w:color w:val="000000"/>
                <w:kern w:val="0"/>
                <w:szCs w:val="21"/>
              </w:rPr>
              <w:t>在车辆正常使用年限内，为提高工作人员工作效率提供保障</w:t>
            </w:r>
          </w:p>
        </w:tc>
        <w:tc>
          <w:tcPr>
            <w:tcW w:w="1003"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文字描述</w:t>
            </w:r>
          </w:p>
        </w:tc>
        <w:tc>
          <w:tcPr>
            <w:tcW w:w="93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p>
        </w:tc>
        <w:tc>
          <w:tcPr>
            <w:tcW w:w="1144"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效果显著</w:t>
            </w:r>
          </w:p>
        </w:tc>
        <w:tc>
          <w:tcPr>
            <w:tcW w:w="2396"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实际情况</w:t>
            </w:r>
          </w:p>
        </w:tc>
      </w:tr>
      <w:tr>
        <w:tblPrEx>
          <w:tblCellMar>
            <w:top w:w="0" w:type="dxa"/>
            <w:left w:w="108" w:type="dxa"/>
            <w:bottom w:w="0" w:type="dxa"/>
            <w:right w:w="108" w:type="dxa"/>
          </w:tblCellMar>
        </w:tblPrEx>
        <w:trPr>
          <w:trHeight w:val="661" w:hRule="atLeast"/>
          <w:jc w:val="center"/>
        </w:trPr>
        <w:tc>
          <w:tcPr>
            <w:tcW w:w="1046" w:type="dxa"/>
            <w:vMerge w:val="continue"/>
            <w:tcBorders>
              <w:top w:val="nil"/>
              <w:left w:val="single" w:color="auto" w:sz="4" w:space="0"/>
              <w:bottom w:val="single" w:color="auto" w:sz="4" w:space="0"/>
              <w:right w:val="single" w:color="auto" w:sz="4" w:space="0"/>
            </w:tcBorders>
            <w:vAlign w:val="center"/>
          </w:tcPr>
          <w:p/>
        </w:tc>
        <w:tc>
          <w:tcPr>
            <w:tcW w:w="1532" w:type="dxa"/>
            <w:tcBorders>
              <w:top w:val="nil"/>
              <w:left w:val="nil"/>
              <w:bottom w:val="single" w:color="auto" w:sz="4" w:space="0"/>
              <w:right w:val="single" w:color="auto" w:sz="4" w:space="0"/>
            </w:tcBorders>
            <w:vAlign w:val="center"/>
          </w:tcPr>
          <w:p>
            <w:pPr>
              <w:jc w:val="center"/>
              <w:rPr>
                <w:rFonts w:eastAsia="仿宋_GB2312"/>
                <w:color w:val="000000"/>
                <w:kern w:val="0"/>
                <w:szCs w:val="21"/>
              </w:rPr>
            </w:pPr>
            <w:r>
              <w:rPr>
                <w:rFonts w:hint="eastAsia"/>
                <w:sz w:val="18"/>
                <w:szCs w:val="18"/>
              </w:rPr>
              <w:t>可持续影响指标</w:t>
            </w:r>
          </w:p>
        </w:tc>
        <w:tc>
          <w:tcPr>
            <w:tcW w:w="1483"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使用长期性</w:t>
            </w:r>
          </w:p>
        </w:tc>
        <w:tc>
          <w:tcPr>
            <w:tcW w:w="4532" w:type="dxa"/>
            <w:tcBorders>
              <w:top w:val="nil"/>
              <w:left w:val="nil"/>
              <w:bottom w:val="single" w:color="auto" w:sz="4" w:space="0"/>
              <w:right w:val="single" w:color="auto" w:sz="4" w:space="0"/>
            </w:tcBorders>
            <w:vAlign w:val="center"/>
          </w:tcPr>
          <w:p>
            <w:pPr>
              <w:widowControl/>
              <w:jc w:val="left"/>
              <w:rPr>
                <w:rFonts w:eastAsia="仿宋_GB2312"/>
                <w:color w:val="000000"/>
                <w:kern w:val="0"/>
                <w:szCs w:val="21"/>
              </w:rPr>
            </w:pPr>
            <w:r>
              <w:rPr>
                <w:rFonts w:hint="eastAsia" w:eastAsia="仿宋_GB2312"/>
                <w:color w:val="000000"/>
                <w:kern w:val="0"/>
                <w:szCs w:val="21"/>
              </w:rPr>
              <w:t>在车辆正常使用年限内，维持机关工作正常运转</w:t>
            </w:r>
          </w:p>
        </w:tc>
        <w:tc>
          <w:tcPr>
            <w:tcW w:w="1003"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文字描述</w:t>
            </w:r>
          </w:p>
        </w:tc>
        <w:tc>
          <w:tcPr>
            <w:tcW w:w="93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p>
        </w:tc>
        <w:tc>
          <w:tcPr>
            <w:tcW w:w="1144"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长期</w:t>
            </w:r>
          </w:p>
        </w:tc>
        <w:tc>
          <w:tcPr>
            <w:tcW w:w="2396"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实际情况</w:t>
            </w:r>
          </w:p>
        </w:tc>
      </w:tr>
      <w:tr>
        <w:tblPrEx>
          <w:tblCellMar>
            <w:top w:w="0" w:type="dxa"/>
            <w:left w:w="108" w:type="dxa"/>
            <w:bottom w:w="0" w:type="dxa"/>
            <w:right w:w="108" w:type="dxa"/>
          </w:tblCellMar>
        </w:tblPrEx>
        <w:trPr>
          <w:trHeight w:val="453" w:hRule="atLeast"/>
          <w:jc w:val="center"/>
        </w:trPr>
        <w:tc>
          <w:tcPr>
            <w:tcW w:w="1046" w:type="dxa"/>
            <w:vMerge w:val="continue"/>
            <w:tcBorders>
              <w:top w:val="nil"/>
              <w:left w:val="single" w:color="auto" w:sz="4" w:space="0"/>
              <w:bottom w:val="single" w:color="auto" w:sz="4" w:space="0"/>
              <w:right w:val="single" w:color="auto" w:sz="4" w:space="0"/>
            </w:tcBorders>
            <w:vAlign w:val="center"/>
          </w:tcPr>
          <w:p/>
        </w:tc>
        <w:tc>
          <w:tcPr>
            <w:tcW w:w="1532"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服务对象满意度</w:t>
            </w:r>
          </w:p>
        </w:tc>
        <w:tc>
          <w:tcPr>
            <w:tcW w:w="1483"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全体职工满意度</w:t>
            </w:r>
          </w:p>
        </w:tc>
        <w:tc>
          <w:tcPr>
            <w:tcW w:w="4532"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使全体职工满意</w:t>
            </w:r>
          </w:p>
        </w:tc>
        <w:tc>
          <w:tcPr>
            <w:tcW w:w="1003"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eastAsia="仿宋_GB2312"/>
                <w:color w:val="000000"/>
                <w:kern w:val="0"/>
                <w:sz w:val="24"/>
              </w:rPr>
              <w:t>=</w:t>
            </w:r>
          </w:p>
        </w:tc>
        <w:tc>
          <w:tcPr>
            <w:tcW w:w="93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eastAsia="仿宋_GB2312"/>
                <w:color w:val="000000"/>
                <w:kern w:val="0"/>
                <w:sz w:val="24"/>
              </w:rPr>
              <w:t>100</w:t>
            </w:r>
          </w:p>
        </w:tc>
        <w:tc>
          <w:tcPr>
            <w:tcW w:w="1144"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百分比</w:t>
            </w:r>
          </w:p>
        </w:tc>
        <w:tc>
          <w:tcPr>
            <w:tcW w:w="2396"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实际情况</w:t>
            </w:r>
          </w:p>
        </w:tc>
      </w:tr>
    </w:tbl>
    <w:p>
      <w:pPr>
        <w:outlineLvl w:val="0"/>
        <w:rPr>
          <w:rFonts w:ascii="仿宋_GB2312" w:hAnsi="仿宋_GB2312" w:eastAsia="仿宋_GB2312" w:cs="仿宋_GB2312"/>
          <w:b/>
          <w:bCs/>
          <w:sz w:val="32"/>
          <w:szCs w:val="24"/>
        </w:rPr>
      </w:pPr>
      <w:r>
        <w:rPr>
          <w:rFonts w:hint="eastAsia" w:ascii="仿宋_GB2312" w:hAnsi="仿宋_GB2312" w:eastAsia="仿宋_GB2312" w:cs="仿宋_GB2312"/>
          <w:b/>
          <w:bCs/>
          <w:sz w:val="32"/>
          <w:szCs w:val="24"/>
        </w:rPr>
        <w:t xml:space="preserve">   </w:t>
      </w:r>
    </w:p>
    <w:p>
      <w:pPr>
        <w:outlineLvl w:val="0"/>
        <w:rPr>
          <w:rFonts w:ascii="仿宋_GB2312" w:hAnsi="仿宋_GB2312" w:eastAsia="仿宋_GB2312" w:cs="仿宋_GB2312"/>
          <w:b/>
          <w:bCs/>
          <w:sz w:val="32"/>
          <w:szCs w:val="24"/>
        </w:rPr>
      </w:pPr>
      <w:r>
        <w:rPr>
          <w:rFonts w:hint="eastAsia" w:ascii="仿宋_GB2312" w:hAnsi="仿宋_GB2312" w:eastAsia="仿宋_GB2312" w:cs="仿宋_GB2312"/>
          <w:b/>
          <w:bCs/>
          <w:sz w:val="32"/>
          <w:szCs w:val="24"/>
        </w:rPr>
        <w:t>3.争取用地指标奖励项目绩效目标表</w:t>
      </w:r>
    </w:p>
    <w:tbl>
      <w:tblPr>
        <w:tblStyle w:val="5"/>
        <w:tblW w:w="13789" w:type="dxa"/>
        <w:jc w:val="center"/>
        <w:tblLayout w:type="fixed"/>
        <w:tblCellMar>
          <w:top w:w="0" w:type="dxa"/>
          <w:left w:w="108" w:type="dxa"/>
          <w:bottom w:w="0" w:type="dxa"/>
          <w:right w:w="108" w:type="dxa"/>
        </w:tblCellMar>
      </w:tblPr>
      <w:tblGrid>
        <w:gridCol w:w="1125"/>
        <w:gridCol w:w="1144"/>
        <w:gridCol w:w="1515"/>
        <w:gridCol w:w="4500"/>
        <w:gridCol w:w="1035"/>
        <w:gridCol w:w="915"/>
        <w:gridCol w:w="1125"/>
        <w:gridCol w:w="2430"/>
      </w:tblGrid>
      <w:tr>
        <w:tblPrEx>
          <w:tblCellMar>
            <w:top w:w="0" w:type="dxa"/>
            <w:left w:w="108" w:type="dxa"/>
            <w:bottom w:w="0" w:type="dxa"/>
            <w:right w:w="108" w:type="dxa"/>
          </w:tblCellMar>
        </w:tblPrEx>
        <w:trPr>
          <w:trHeight w:val="693" w:hRule="atLeast"/>
          <w:jc w:val="center"/>
        </w:trPr>
        <w:tc>
          <w:tcPr>
            <w:tcW w:w="1125" w:type="dxa"/>
            <w:tcBorders>
              <w:top w:val="single" w:color="auto" w:sz="4" w:space="0"/>
              <w:left w:val="single" w:color="auto" w:sz="4" w:space="0"/>
              <w:bottom w:val="single" w:color="auto" w:sz="4" w:space="0"/>
              <w:right w:val="single" w:color="000000" w:sz="4" w:space="0"/>
            </w:tcBorders>
            <w:vAlign w:val="center"/>
          </w:tcPr>
          <w:p>
            <w:pPr>
              <w:widowControl/>
              <w:jc w:val="center"/>
              <w:rPr>
                <w:rFonts w:eastAsia="仿宋_GB2312"/>
                <w:color w:val="000000"/>
                <w:kern w:val="0"/>
                <w:sz w:val="24"/>
              </w:rPr>
            </w:pPr>
            <w:r>
              <w:rPr>
                <w:rFonts w:hint="eastAsia" w:eastAsia="仿宋_GB2312"/>
                <w:color w:val="000000"/>
                <w:kern w:val="0"/>
                <w:sz w:val="24"/>
              </w:rPr>
              <w:t>年度绩效目标</w:t>
            </w:r>
          </w:p>
        </w:tc>
        <w:tc>
          <w:tcPr>
            <w:tcW w:w="12664" w:type="dxa"/>
            <w:gridSpan w:val="7"/>
            <w:tcBorders>
              <w:top w:val="single" w:color="auto" w:sz="4" w:space="0"/>
              <w:left w:val="nil"/>
              <w:bottom w:val="single" w:color="auto" w:sz="4" w:space="0"/>
              <w:right w:val="single" w:color="auto" w:sz="4" w:space="0"/>
            </w:tcBorders>
            <w:vAlign w:val="center"/>
          </w:tcPr>
          <w:p>
            <w:pPr>
              <w:widowControl/>
              <w:jc w:val="left"/>
              <w:rPr>
                <w:rFonts w:eastAsia="仿宋_GB2312"/>
                <w:b/>
                <w:color w:val="000000"/>
                <w:kern w:val="0"/>
                <w:sz w:val="24"/>
                <w:szCs w:val="24"/>
              </w:rPr>
            </w:pPr>
            <w:r>
              <w:rPr>
                <w:rFonts w:hint="eastAsia" w:eastAsia="仿宋_GB2312"/>
                <w:color w:val="000000"/>
                <w:kern w:val="0"/>
                <w:szCs w:val="21"/>
              </w:rPr>
              <w:t>每年向省里争取用指标给予的奖励</w:t>
            </w:r>
          </w:p>
        </w:tc>
      </w:tr>
      <w:tr>
        <w:tblPrEx>
          <w:tblCellMar>
            <w:top w:w="0" w:type="dxa"/>
            <w:left w:w="108" w:type="dxa"/>
            <w:bottom w:w="0" w:type="dxa"/>
            <w:right w:w="108" w:type="dxa"/>
          </w:tblCellMar>
        </w:tblPrEx>
        <w:trPr>
          <w:trHeight w:val="311" w:hRule="atLeast"/>
          <w:jc w:val="center"/>
        </w:trPr>
        <w:tc>
          <w:tcPr>
            <w:tcW w:w="112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一级指标</w:t>
            </w:r>
          </w:p>
        </w:tc>
        <w:tc>
          <w:tcPr>
            <w:tcW w:w="114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二级指标</w:t>
            </w:r>
          </w:p>
        </w:tc>
        <w:tc>
          <w:tcPr>
            <w:tcW w:w="151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三级指标</w:t>
            </w:r>
          </w:p>
        </w:tc>
        <w:tc>
          <w:tcPr>
            <w:tcW w:w="45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绩效指标描述</w:t>
            </w:r>
          </w:p>
        </w:tc>
        <w:tc>
          <w:tcPr>
            <w:tcW w:w="3075" w:type="dxa"/>
            <w:gridSpan w:val="3"/>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指标值</w:t>
            </w:r>
          </w:p>
        </w:tc>
        <w:tc>
          <w:tcPr>
            <w:tcW w:w="243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指标值确定依据</w:t>
            </w:r>
          </w:p>
        </w:tc>
      </w:tr>
      <w:tr>
        <w:tblPrEx>
          <w:tblCellMar>
            <w:top w:w="0" w:type="dxa"/>
            <w:left w:w="108" w:type="dxa"/>
            <w:bottom w:w="0" w:type="dxa"/>
            <w:right w:w="108" w:type="dxa"/>
          </w:tblCellMar>
        </w:tblPrEx>
        <w:trPr>
          <w:trHeight w:val="311" w:hRule="atLeast"/>
          <w:jc w:val="center"/>
        </w:trPr>
        <w:tc>
          <w:tcPr>
            <w:tcW w:w="112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pPr>
          </w:p>
        </w:tc>
        <w:tc>
          <w:tcPr>
            <w:tcW w:w="114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pPr>
          </w:p>
        </w:tc>
        <w:tc>
          <w:tcPr>
            <w:tcW w:w="151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pPr>
          </w:p>
        </w:tc>
        <w:tc>
          <w:tcPr>
            <w:tcW w:w="450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pPr>
          </w:p>
        </w:tc>
        <w:tc>
          <w:tcPr>
            <w:tcW w:w="1035" w:type="dxa"/>
            <w:tcBorders>
              <w:top w:val="single" w:color="auto" w:sz="4" w:space="0"/>
              <w:left w:val="nil"/>
              <w:bottom w:val="single" w:color="auto" w:sz="4" w:space="0"/>
              <w:right w:val="single" w:color="auto" w:sz="4" w:space="0"/>
            </w:tcBorders>
            <w:vAlign w:val="center"/>
          </w:tcPr>
          <w:p>
            <w:pPr>
              <w:widowControl/>
              <w:jc w:val="center"/>
            </w:pPr>
            <w:r>
              <w:rPr>
                <w:rFonts w:hint="eastAsia"/>
              </w:rPr>
              <w:t>符号</w:t>
            </w:r>
          </w:p>
        </w:tc>
        <w:tc>
          <w:tcPr>
            <w:tcW w:w="915" w:type="dxa"/>
            <w:tcBorders>
              <w:top w:val="single" w:color="auto" w:sz="4" w:space="0"/>
              <w:left w:val="nil"/>
              <w:bottom w:val="single" w:color="auto" w:sz="4" w:space="0"/>
              <w:right w:val="single" w:color="auto" w:sz="4" w:space="0"/>
            </w:tcBorders>
            <w:vAlign w:val="center"/>
          </w:tcPr>
          <w:p>
            <w:pPr>
              <w:widowControl/>
              <w:jc w:val="center"/>
            </w:pPr>
            <w:r>
              <w:rPr>
                <w:rFonts w:hint="eastAsia"/>
              </w:rPr>
              <w:t>值</w:t>
            </w:r>
          </w:p>
        </w:tc>
        <w:tc>
          <w:tcPr>
            <w:tcW w:w="1125" w:type="dxa"/>
            <w:tcBorders>
              <w:top w:val="single" w:color="auto" w:sz="4" w:space="0"/>
              <w:left w:val="nil"/>
              <w:bottom w:val="single" w:color="auto" w:sz="4" w:space="0"/>
              <w:right w:val="single" w:color="auto" w:sz="4" w:space="0"/>
            </w:tcBorders>
            <w:vAlign w:val="center"/>
          </w:tcPr>
          <w:p>
            <w:pPr>
              <w:widowControl/>
              <w:jc w:val="center"/>
            </w:pPr>
            <w:r>
              <w:rPr>
                <w:rFonts w:hint="eastAsia"/>
              </w:rPr>
              <w:t>单位</w:t>
            </w:r>
          </w:p>
        </w:tc>
        <w:tc>
          <w:tcPr>
            <w:tcW w:w="2430"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pPr>
          </w:p>
        </w:tc>
      </w:tr>
      <w:tr>
        <w:tblPrEx>
          <w:tblCellMar>
            <w:top w:w="0" w:type="dxa"/>
            <w:left w:w="108" w:type="dxa"/>
            <w:bottom w:w="0" w:type="dxa"/>
            <w:right w:w="108" w:type="dxa"/>
          </w:tblCellMar>
        </w:tblPrEx>
        <w:trPr>
          <w:trHeight w:val="453" w:hRule="atLeast"/>
          <w:jc w:val="center"/>
        </w:trPr>
        <w:tc>
          <w:tcPr>
            <w:tcW w:w="1125" w:type="dxa"/>
            <w:vMerge w:val="restart"/>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产出指标</w:t>
            </w:r>
          </w:p>
        </w:tc>
        <w:tc>
          <w:tcPr>
            <w:tcW w:w="1144"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成本</w:t>
            </w:r>
          </w:p>
        </w:tc>
        <w:tc>
          <w:tcPr>
            <w:tcW w:w="1515" w:type="dxa"/>
            <w:tcBorders>
              <w:top w:val="nil"/>
              <w:left w:val="nil"/>
              <w:bottom w:val="single" w:color="auto" w:sz="4" w:space="0"/>
              <w:right w:val="single" w:color="auto" w:sz="4" w:space="0"/>
            </w:tcBorders>
            <w:vAlign w:val="center"/>
          </w:tcPr>
          <w:p>
            <w:pPr>
              <w:jc w:val="center"/>
              <w:rPr>
                <w:rFonts w:eastAsia="仿宋_GB2312"/>
                <w:color w:val="000000"/>
                <w:kern w:val="0"/>
                <w:szCs w:val="21"/>
              </w:rPr>
            </w:pPr>
            <w:r>
              <w:rPr>
                <w:rFonts w:hint="eastAsia"/>
                <w:sz w:val="18"/>
                <w:szCs w:val="18"/>
              </w:rPr>
              <w:t>争取指标产生的费用</w:t>
            </w:r>
          </w:p>
        </w:tc>
        <w:tc>
          <w:tcPr>
            <w:tcW w:w="4500" w:type="dxa"/>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sz w:val="18"/>
                <w:szCs w:val="18"/>
              </w:rPr>
              <w:t>每年向省里争取用指标给予的奖励</w:t>
            </w:r>
            <w:r>
              <w:rPr>
                <w:sz w:val="18"/>
                <w:szCs w:val="18"/>
              </w:rPr>
              <w:t>10</w:t>
            </w:r>
            <w:r>
              <w:rPr>
                <w:rFonts w:hint="eastAsia"/>
                <w:sz w:val="18"/>
                <w:szCs w:val="18"/>
              </w:rPr>
              <w:t>万元</w:t>
            </w:r>
          </w:p>
          <w:p>
            <w:pPr>
              <w:widowControl/>
              <w:jc w:val="center"/>
              <w:rPr>
                <w:rFonts w:eastAsia="仿宋_GB2312"/>
                <w:color w:val="000000"/>
                <w:kern w:val="0"/>
                <w:szCs w:val="21"/>
              </w:rPr>
            </w:pPr>
          </w:p>
        </w:tc>
        <w:tc>
          <w:tcPr>
            <w:tcW w:w="1035" w:type="dxa"/>
            <w:tcBorders>
              <w:top w:val="single" w:color="auto" w:sz="4" w:space="0"/>
              <w:left w:val="nil"/>
              <w:bottom w:val="single" w:color="auto" w:sz="4" w:space="0"/>
              <w:right w:val="single" w:color="auto" w:sz="4" w:space="0"/>
            </w:tcBorders>
            <w:vAlign w:val="center"/>
          </w:tcPr>
          <w:p>
            <w:pPr>
              <w:jc w:val="center"/>
              <w:rPr>
                <w:rFonts w:ascii="宋体" w:cs="宋体"/>
                <w:sz w:val="18"/>
                <w:szCs w:val="18"/>
              </w:rPr>
            </w:pPr>
            <w:r>
              <w:rPr>
                <w:sz w:val="18"/>
                <w:szCs w:val="18"/>
              </w:rPr>
              <w:t>=</w:t>
            </w:r>
          </w:p>
          <w:p>
            <w:pPr>
              <w:widowControl/>
              <w:jc w:val="center"/>
              <w:rPr>
                <w:rFonts w:eastAsia="仿宋_GB2312"/>
                <w:color w:val="000000"/>
                <w:kern w:val="0"/>
                <w:szCs w:val="21"/>
              </w:rPr>
            </w:pPr>
          </w:p>
        </w:tc>
        <w:tc>
          <w:tcPr>
            <w:tcW w:w="915"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eastAsia="仿宋_GB2312"/>
                <w:color w:val="000000"/>
                <w:kern w:val="0"/>
                <w:szCs w:val="21"/>
              </w:rPr>
              <w:t>10</w:t>
            </w:r>
          </w:p>
        </w:tc>
        <w:tc>
          <w:tcPr>
            <w:tcW w:w="1125"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万元</w:t>
            </w:r>
          </w:p>
        </w:tc>
        <w:tc>
          <w:tcPr>
            <w:tcW w:w="2430" w:type="dxa"/>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sz w:val="18"/>
                <w:szCs w:val="18"/>
              </w:rPr>
              <w:t>往年</w:t>
            </w:r>
          </w:p>
          <w:p>
            <w:pPr>
              <w:widowControl/>
              <w:jc w:val="center"/>
              <w:rPr>
                <w:rFonts w:eastAsia="仿宋_GB2312"/>
                <w:color w:val="000000"/>
                <w:kern w:val="0"/>
                <w:szCs w:val="21"/>
              </w:rPr>
            </w:pPr>
          </w:p>
        </w:tc>
      </w:tr>
      <w:tr>
        <w:tblPrEx>
          <w:tblCellMar>
            <w:top w:w="0" w:type="dxa"/>
            <w:left w:w="108" w:type="dxa"/>
            <w:bottom w:w="0" w:type="dxa"/>
            <w:right w:w="108" w:type="dxa"/>
          </w:tblCellMar>
        </w:tblPrEx>
        <w:trPr>
          <w:trHeight w:val="453" w:hRule="atLeast"/>
          <w:jc w:val="center"/>
        </w:trPr>
        <w:tc>
          <w:tcPr>
            <w:tcW w:w="1125" w:type="dxa"/>
            <w:vMerge w:val="continue"/>
            <w:tcBorders>
              <w:top w:val="nil"/>
              <w:left w:val="single" w:color="auto" w:sz="4" w:space="0"/>
              <w:bottom w:val="single" w:color="auto" w:sz="4" w:space="0"/>
              <w:right w:val="single" w:color="auto" w:sz="4" w:space="0"/>
            </w:tcBorders>
            <w:vAlign w:val="center"/>
          </w:tcPr>
          <w:p/>
        </w:tc>
        <w:tc>
          <w:tcPr>
            <w:tcW w:w="1144"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数量</w:t>
            </w:r>
          </w:p>
        </w:tc>
        <w:tc>
          <w:tcPr>
            <w:tcW w:w="1515" w:type="dxa"/>
            <w:tcBorders>
              <w:top w:val="nil"/>
              <w:left w:val="nil"/>
              <w:bottom w:val="single" w:color="auto" w:sz="4" w:space="0"/>
              <w:right w:val="single" w:color="auto" w:sz="4" w:space="0"/>
            </w:tcBorders>
            <w:vAlign w:val="center"/>
          </w:tcPr>
          <w:p>
            <w:pPr>
              <w:jc w:val="center"/>
              <w:rPr>
                <w:rFonts w:eastAsia="仿宋_GB2312"/>
                <w:color w:val="000000"/>
                <w:kern w:val="0"/>
                <w:szCs w:val="21"/>
              </w:rPr>
            </w:pPr>
            <w:r>
              <w:rPr>
                <w:rFonts w:hint="eastAsia"/>
                <w:sz w:val="18"/>
                <w:szCs w:val="18"/>
              </w:rPr>
              <w:t>财政预算安排</w:t>
            </w:r>
          </w:p>
        </w:tc>
        <w:tc>
          <w:tcPr>
            <w:tcW w:w="4500" w:type="dxa"/>
            <w:tcBorders>
              <w:top w:val="nil"/>
              <w:left w:val="nil"/>
              <w:bottom w:val="single" w:color="auto" w:sz="4" w:space="0"/>
              <w:right w:val="single" w:color="auto" w:sz="4" w:space="0"/>
            </w:tcBorders>
            <w:vAlign w:val="center"/>
          </w:tcPr>
          <w:p>
            <w:pPr>
              <w:jc w:val="left"/>
              <w:rPr>
                <w:rFonts w:eastAsia="仿宋_GB2312"/>
                <w:color w:val="000000"/>
                <w:kern w:val="0"/>
                <w:szCs w:val="21"/>
              </w:rPr>
            </w:pPr>
            <w:r>
              <w:rPr>
                <w:sz w:val="18"/>
                <w:szCs w:val="18"/>
              </w:rPr>
              <w:t>10</w:t>
            </w:r>
            <w:r>
              <w:rPr>
                <w:rFonts w:hint="eastAsia"/>
                <w:sz w:val="18"/>
                <w:szCs w:val="18"/>
              </w:rPr>
              <w:t>万元</w:t>
            </w:r>
          </w:p>
        </w:tc>
        <w:tc>
          <w:tcPr>
            <w:tcW w:w="1035" w:type="dxa"/>
            <w:tcBorders>
              <w:top w:val="single" w:color="auto" w:sz="4" w:space="0"/>
              <w:left w:val="nil"/>
              <w:bottom w:val="single" w:color="auto" w:sz="4" w:space="0"/>
              <w:right w:val="single" w:color="auto" w:sz="4" w:space="0"/>
            </w:tcBorders>
            <w:vAlign w:val="center"/>
          </w:tcPr>
          <w:p>
            <w:pPr>
              <w:jc w:val="center"/>
              <w:rPr>
                <w:rFonts w:ascii="宋体" w:cs="宋体"/>
                <w:sz w:val="18"/>
                <w:szCs w:val="18"/>
              </w:rPr>
            </w:pPr>
            <w:r>
              <w:rPr>
                <w:sz w:val="18"/>
                <w:szCs w:val="18"/>
              </w:rPr>
              <w:t>=</w:t>
            </w:r>
          </w:p>
          <w:p>
            <w:pPr>
              <w:widowControl/>
              <w:jc w:val="center"/>
              <w:rPr>
                <w:rFonts w:eastAsia="仿宋_GB2312"/>
                <w:color w:val="000000"/>
                <w:kern w:val="0"/>
                <w:szCs w:val="21"/>
              </w:rPr>
            </w:pPr>
          </w:p>
        </w:tc>
        <w:tc>
          <w:tcPr>
            <w:tcW w:w="915"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eastAsia="仿宋_GB2312"/>
                <w:color w:val="000000"/>
                <w:kern w:val="0"/>
                <w:szCs w:val="21"/>
              </w:rPr>
              <w:t>10</w:t>
            </w:r>
          </w:p>
        </w:tc>
        <w:tc>
          <w:tcPr>
            <w:tcW w:w="1125" w:type="dxa"/>
            <w:tcBorders>
              <w:top w:val="single" w:color="auto" w:sz="4" w:space="0"/>
              <w:left w:val="nil"/>
              <w:bottom w:val="single" w:color="auto" w:sz="4" w:space="0"/>
              <w:right w:val="single" w:color="auto" w:sz="4" w:space="0"/>
            </w:tcBorders>
            <w:vAlign w:val="center"/>
          </w:tcPr>
          <w:p>
            <w:pPr>
              <w:jc w:val="center"/>
              <w:rPr>
                <w:rFonts w:eastAsia="仿宋_GB2312"/>
                <w:color w:val="000000"/>
                <w:kern w:val="0"/>
                <w:szCs w:val="21"/>
              </w:rPr>
            </w:pPr>
            <w:r>
              <w:rPr>
                <w:rFonts w:hint="eastAsia"/>
                <w:sz w:val="18"/>
                <w:szCs w:val="18"/>
              </w:rPr>
              <w:t>万元</w:t>
            </w:r>
          </w:p>
        </w:tc>
        <w:tc>
          <w:tcPr>
            <w:tcW w:w="2430" w:type="dxa"/>
            <w:tcBorders>
              <w:top w:val="nil"/>
              <w:left w:val="nil"/>
              <w:bottom w:val="single" w:color="auto" w:sz="4" w:space="0"/>
              <w:right w:val="single" w:color="auto" w:sz="4" w:space="0"/>
            </w:tcBorders>
            <w:vAlign w:val="center"/>
          </w:tcPr>
          <w:p>
            <w:pPr>
              <w:jc w:val="center"/>
              <w:rPr>
                <w:rFonts w:eastAsia="仿宋_GB2312"/>
                <w:color w:val="000000"/>
                <w:kern w:val="0"/>
                <w:szCs w:val="21"/>
              </w:rPr>
            </w:pPr>
            <w:r>
              <w:rPr>
                <w:rFonts w:hint="eastAsia"/>
                <w:sz w:val="18"/>
                <w:szCs w:val="18"/>
              </w:rPr>
              <w:t>往年</w:t>
            </w:r>
          </w:p>
        </w:tc>
      </w:tr>
      <w:tr>
        <w:tblPrEx>
          <w:tblCellMar>
            <w:top w:w="0" w:type="dxa"/>
            <w:left w:w="108" w:type="dxa"/>
            <w:bottom w:w="0" w:type="dxa"/>
            <w:right w:w="108" w:type="dxa"/>
          </w:tblCellMar>
        </w:tblPrEx>
        <w:trPr>
          <w:trHeight w:val="453" w:hRule="atLeast"/>
          <w:jc w:val="center"/>
        </w:trPr>
        <w:tc>
          <w:tcPr>
            <w:tcW w:w="1125" w:type="dxa"/>
            <w:vMerge w:val="continue"/>
            <w:tcBorders>
              <w:top w:val="nil"/>
              <w:left w:val="single" w:color="auto" w:sz="4" w:space="0"/>
              <w:bottom w:val="single" w:color="auto" w:sz="4" w:space="0"/>
              <w:right w:val="single" w:color="auto" w:sz="4" w:space="0"/>
            </w:tcBorders>
            <w:vAlign w:val="center"/>
          </w:tcPr>
          <w:p/>
        </w:tc>
        <w:tc>
          <w:tcPr>
            <w:tcW w:w="1144"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质量</w:t>
            </w:r>
          </w:p>
        </w:tc>
        <w:tc>
          <w:tcPr>
            <w:tcW w:w="1515"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质量达标率</w:t>
            </w:r>
          </w:p>
        </w:tc>
        <w:tc>
          <w:tcPr>
            <w:tcW w:w="4500" w:type="dxa"/>
            <w:tcBorders>
              <w:top w:val="nil"/>
              <w:left w:val="nil"/>
              <w:bottom w:val="single" w:color="auto" w:sz="4" w:space="0"/>
              <w:right w:val="single" w:color="auto" w:sz="4" w:space="0"/>
            </w:tcBorders>
            <w:vAlign w:val="center"/>
          </w:tcPr>
          <w:p>
            <w:pPr>
              <w:widowControl/>
              <w:jc w:val="left"/>
              <w:rPr>
                <w:rFonts w:eastAsia="仿宋_GB2312"/>
                <w:color w:val="000000"/>
                <w:kern w:val="0"/>
                <w:szCs w:val="21"/>
              </w:rPr>
            </w:pPr>
            <w:r>
              <w:rPr>
                <w:rFonts w:hint="eastAsia" w:eastAsia="仿宋_GB2312"/>
                <w:color w:val="000000"/>
                <w:kern w:val="0"/>
                <w:szCs w:val="21"/>
              </w:rPr>
              <w:t>资金利用率</w:t>
            </w:r>
          </w:p>
        </w:tc>
        <w:tc>
          <w:tcPr>
            <w:tcW w:w="1035" w:type="dxa"/>
            <w:tcBorders>
              <w:top w:val="single" w:color="auto" w:sz="4" w:space="0"/>
              <w:left w:val="nil"/>
              <w:bottom w:val="single" w:color="auto" w:sz="4" w:space="0"/>
              <w:right w:val="single" w:color="auto" w:sz="4" w:space="0"/>
            </w:tcBorders>
            <w:vAlign w:val="center"/>
          </w:tcPr>
          <w:p>
            <w:pPr>
              <w:jc w:val="center"/>
              <w:rPr>
                <w:rFonts w:ascii="宋体" w:cs="宋体"/>
                <w:sz w:val="18"/>
                <w:szCs w:val="18"/>
              </w:rPr>
            </w:pPr>
            <w:r>
              <w:rPr>
                <w:sz w:val="18"/>
                <w:szCs w:val="18"/>
              </w:rPr>
              <w:t>=</w:t>
            </w:r>
          </w:p>
          <w:p>
            <w:pPr>
              <w:widowControl/>
              <w:jc w:val="center"/>
              <w:rPr>
                <w:rFonts w:eastAsia="仿宋_GB2312"/>
                <w:color w:val="000000"/>
                <w:kern w:val="0"/>
                <w:szCs w:val="21"/>
              </w:rPr>
            </w:pPr>
          </w:p>
        </w:tc>
        <w:tc>
          <w:tcPr>
            <w:tcW w:w="915"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eastAsia="仿宋_GB2312"/>
                <w:color w:val="000000"/>
                <w:kern w:val="0"/>
                <w:szCs w:val="21"/>
              </w:rPr>
              <w:t>100</w:t>
            </w:r>
          </w:p>
        </w:tc>
        <w:tc>
          <w:tcPr>
            <w:tcW w:w="1125"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百分比</w:t>
            </w:r>
          </w:p>
        </w:tc>
        <w:tc>
          <w:tcPr>
            <w:tcW w:w="2430" w:type="dxa"/>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sz w:val="18"/>
                <w:szCs w:val="18"/>
              </w:rPr>
              <w:t>往年</w:t>
            </w:r>
          </w:p>
          <w:p>
            <w:pPr>
              <w:widowControl/>
              <w:jc w:val="center"/>
              <w:rPr>
                <w:rFonts w:eastAsia="仿宋_GB2312"/>
                <w:color w:val="000000"/>
                <w:kern w:val="0"/>
                <w:szCs w:val="21"/>
              </w:rPr>
            </w:pPr>
          </w:p>
        </w:tc>
      </w:tr>
      <w:tr>
        <w:tblPrEx>
          <w:tblCellMar>
            <w:top w:w="0" w:type="dxa"/>
            <w:left w:w="108" w:type="dxa"/>
            <w:bottom w:w="0" w:type="dxa"/>
            <w:right w:w="108" w:type="dxa"/>
          </w:tblCellMar>
        </w:tblPrEx>
        <w:trPr>
          <w:trHeight w:val="453" w:hRule="atLeast"/>
          <w:jc w:val="center"/>
        </w:trPr>
        <w:tc>
          <w:tcPr>
            <w:tcW w:w="1125" w:type="dxa"/>
            <w:vMerge w:val="continue"/>
            <w:tcBorders>
              <w:top w:val="nil"/>
              <w:left w:val="single" w:color="auto" w:sz="4" w:space="0"/>
              <w:bottom w:val="single" w:color="auto" w:sz="4" w:space="0"/>
              <w:right w:val="single" w:color="auto" w:sz="4" w:space="0"/>
            </w:tcBorders>
            <w:vAlign w:val="center"/>
          </w:tcPr>
          <w:p/>
        </w:tc>
        <w:tc>
          <w:tcPr>
            <w:tcW w:w="1144"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时效</w:t>
            </w:r>
          </w:p>
        </w:tc>
        <w:tc>
          <w:tcPr>
            <w:tcW w:w="1515"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完成及时性</w:t>
            </w:r>
          </w:p>
        </w:tc>
        <w:tc>
          <w:tcPr>
            <w:tcW w:w="4500" w:type="dxa"/>
            <w:tcBorders>
              <w:top w:val="nil"/>
              <w:left w:val="nil"/>
              <w:bottom w:val="single" w:color="auto" w:sz="4" w:space="0"/>
              <w:right w:val="single" w:color="auto" w:sz="4" w:space="0"/>
            </w:tcBorders>
            <w:vAlign w:val="center"/>
          </w:tcPr>
          <w:p>
            <w:pPr>
              <w:widowControl/>
              <w:jc w:val="left"/>
              <w:rPr>
                <w:rFonts w:eastAsia="仿宋_GB2312"/>
                <w:color w:val="000000"/>
                <w:kern w:val="0"/>
                <w:szCs w:val="21"/>
              </w:rPr>
            </w:pPr>
            <w:r>
              <w:rPr>
                <w:rFonts w:eastAsia="仿宋_GB2312"/>
                <w:color w:val="000000"/>
                <w:kern w:val="0"/>
                <w:szCs w:val="21"/>
              </w:rPr>
              <w:t>2020</w:t>
            </w:r>
            <w:r>
              <w:rPr>
                <w:rFonts w:hint="eastAsia" w:eastAsia="仿宋_GB2312"/>
                <w:color w:val="000000"/>
                <w:kern w:val="0"/>
                <w:szCs w:val="21"/>
              </w:rPr>
              <w:t>年度内及时支出</w:t>
            </w:r>
          </w:p>
        </w:tc>
        <w:tc>
          <w:tcPr>
            <w:tcW w:w="1035" w:type="dxa"/>
            <w:tcBorders>
              <w:top w:val="single" w:color="auto" w:sz="4" w:space="0"/>
              <w:left w:val="nil"/>
              <w:bottom w:val="single" w:color="auto" w:sz="4" w:space="0"/>
              <w:right w:val="single" w:color="auto" w:sz="4" w:space="0"/>
            </w:tcBorders>
            <w:vAlign w:val="center"/>
          </w:tcPr>
          <w:p>
            <w:pPr>
              <w:jc w:val="center"/>
              <w:rPr>
                <w:rFonts w:ascii="宋体" w:cs="宋体"/>
                <w:sz w:val="18"/>
                <w:szCs w:val="18"/>
              </w:rPr>
            </w:pPr>
            <w:r>
              <w:rPr>
                <w:sz w:val="18"/>
                <w:szCs w:val="18"/>
              </w:rPr>
              <w:t>=</w:t>
            </w:r>
          </w:p>
          <w:p>
            <w:pPr>
              <w:widowControl/>
              <w:jc w:val="center"/>
              <w:rPr>
                <w:rFonts w:eastAsia="仿宋_GB2312"/>
                <w:color w:val="000000"/>
                <w:kern w:val="0"/>
                <w:szCs w:val="21"/>
              </w:rPr>
            </w:pPr>
          </w:p>
        </w:tc>
        <w:tc>
          <w:tcPr>
            <w:tcW w:w="915"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eastAsia="仿宋_GB2312"/>
                <w:color w:val="000000"/>
                <w:kern w:val="0"/>
                <w:szCs w:val="21"/>
              </w:rPr>
              <w:t>100</w:t>
            </w:r>
          </w:p>
        </w:tc>
        <w:tc>
          <w:tcPr>
            <w:tcW w:w="1125"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百分比</w:t>
            </w:r>
          </w:p>
        </w:tc>
        <w:tc>
          <w:tcPr>
            <w:tcW w:w="2430" w:type="dxa"/>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sz w:val="18"/>
                <w:szCs w:val="18"/>
              </w:rPr>
              <w:t>往年</w:t>
            </w:r>
          </w:p>
          <w:p>
            <w:pPr>
              <w:widowControl/>
              <w:jc w:val="center"/>
              <w:rPr>
                <w:rFonts w:eastAsia="仿宋_GB2312"/>
                <w:color w:val="000000"/>
                <w:kern w:val="0"/>
                <w:szCs w:val="21"/>
              </w:rPr>
            </w:pPr>
          </w:p>
        </w:tc>
      </w:tr>
      <w:tr>
        <w:tblPrEx>
          <w:tblCellMar>
            <w:top w:w="0" w:type="dxa"/>
            <w:left w:w="108" w:type="dxa"/>
            <w:bottom w:w="0" w:type="dxa"/>
            <w:right w:w="108" w:type="dxa"/>
          </w:tblCellMar>
        </w:tblPrEx>
        <w:trPr>
          <w:trHeight w:val="453" w:hRule="atLeast"/>
          <w:jc w:val="center"/>
        </w:trPr>
        <w:tc>
          <w:tcPr>
            <w:tcW w:w="1125" w:type="dxa"/>
            <w:vMerge w:val="restart"/>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效果指标</w:t>
            </w:r>
          </w:p>
        </w:tc>
        <w:tc>
          <w:tcPr>
            <w:tcW w:w="1144"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社会效益</w:t>
            </w:r>
          </w:p>
        </w:tc>
        <w:tc>
          <w:tcPr>
            <w:tcW w:w="1515" w:type="dxa"/>
            <w:tcBorders>
              <w:top w:val="nil"/>
              <w:left w:val="nil"/>
              <w:bottom w:val="single" w:color="auto" w:sz="4" w:space="0"/>
              <w:right w:val="single" w:color="auto" w:sz="4" w:space="0"/>
            </w:tcBorders>
            <w:vAlign w:val="center"/>
          </w:tcPr>
          <w:p>
            <w:pPr>
              <w:jc w:val="center"/>
              <w:rPr>
                <w:rFonts w:eastAsia="仿宋_GB2312"/>
                <w:color w:val="000000"/>
                <w:kern w:val="0"/>
                <w:szCs w:val="21"/>
              </w:rPr>
            </w:pPr>
            <w:r>
              <w:rPr>
                <w:rFonts w:hint="eastAsia"/>
                <w:sz w:val="18"/>
                <w:szCs w:val="18"/>
              </w:rPr>
              <w:t>为企业用地争取指标</w:t>
            </w:r>
          </w:p>
        </w:tc>
        <w:tc>
          <w:tcPr>
            <w:tcW w:w="4500" w:type="dxa"/>
            <w:tcBorders>
              <w:top w:val="nil"/>
              <w:left w:val="nil"/>
              <w:bottom w:val="single" w:color="auto" w:sz="4" w:space="0"/>
              <w:right w:val="single" w:color="auto" w:sz="4" w:space="0"/>
            </w:tcBorders>
            <w:vAlign w:val="center"/>
          </w:tcPr>
          <w:p>
            <w:pPr>
              <w:jc w:val="left"/>
              <w:rPr>
                <w:rFonts w:eastAsia="仿宋_GB2312"/>
                <w:color w:val="000000"/>
                <w:kern w:val="0"/>
                <w:szCs w:val="21"/>
              </w:rPr>
            </w:pPr>
            <w:r>
              <w:rPr>
                <w:rFonts w:hint="eastAsia"/>
                <w:sz w:val="18"/>
                <w:szCs w:val="18"/>
              </w:rPr>
              <w:t>企业用地争取指标</w:t>
            </w:r>
          </w:p>
        </w:tc>
        <w:tc>
          <w:tcPr>
            <w:tcW w:w="1035" w:type="dxa"/>
            <w:tcBorders>
              <w:top w:val="single" w:color="auto" w:sz="4" w:space="0"/>
              <w:left w:val="nil"/>
              <w:bottom w:val="single" w:color="auto" w:sz="4" w:space="0"/>
              <w:right w:val="single" w:color="auto" w:sz="4" w:space="0"/>
            </w:tcBorders>
            <w:vAlign w:val="center"/>
          </w:tcPr>
          <w:p>
            <w:pPr>
              <w:jc w:val="center"/>
              <w:rPr>
                <w:rFonts w:ascii="宋体" w:cs="宋体"/>
                <w:sz w:val="18"/>
                <w:szCs w:val="18"/>
              </w:rPr>
            </w:pPr>
            <w:r>
              <w:rPr>
                <w:rFonts w:hint="eastAsia"/>
                <w:sz w:val="18"/>
                <w:szCs w:val="18"/>
              </w:rPr>
              <w:t>文字描述</w:t>
            </w:r>
          </w:p>
          <w:p>
            <w:pPr>
              <w:widowControl/>
              <w:jc w:val="center"/>
              <w:rPr>
                <w:rFonts w:eastAsia="仿宋_GB2312"/>
                <w:color w:val="000000"/>
                <w:kern w:val="0"/>
                <w:szCs w:val="21"/>
              </w:rPr>
            </w:pPr>
          </w:p>
        </w:tc>
        <w:tc>
          <w:tcPr>
            <w:tcW w:w="915"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p>
        </w:tc>
        <w:tc>
          <w:tcPr>
            <w:tcW w:w="1125" w:type="dxa"/>
            <w:tcBorders>
              <w:top w:val="single" w:color="auto" w:sz="4" w:space="0"/>
              <w:left w:val="nil"/>
              <w:bottom w:val="single" w:color="auto" w:sz="4" w:space="0"/>
              <w:right w:val="single" w:color="auto" w:sz="4" w:space="0"/>
            </w:tcBorders>
            <w:vAlign w:val="center"/>
          </w:tcPr>
          <w:p>
            <w:pPr>
              <w:jc w:val="center"/>
              <w:rPr>
                <w:rFonts w:eastAsia="仿宋_GB2312"/>
                <w:color w:val="000000"/>
                <w:kern w:val="0"/>
                <w:szCs w:val="21"/>
              </w:rPr>
            </w:pPr>
          </w:p>
        </w:tc>
        <w:tc>
          <w:tcPr>
            <w:tcW w:w="2430" w:type="dxa"/>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sz w:val="18"/>
                <w:szCs w:val="18"/>
              </w:rPr>
              <w:t>实际情况</w:t>
            </w:r>
          </w:p>
          <w:p>
            <w:pPr>
              <w:widowControl/>
              <w:jc w:val="center"/>
              <w:rPr>
                <w:rFonts w:eastAsia="仿宋_GB2312"/>
                <w:color w:val="000000"/>
                <w:kern w:val="0"/>
                <w:szCs w:val="21"/>
              </w:rPr>
            </w:pPr>
          </w:p>
        </w:tc>
      </w:tr>
      <w:tr>
        <w:tblPrEx>
          <w:tblCellMar>
            <w:top w:w="0" w:type="dxa"/>
            <w:left w:w="108" w:type="dxa"/>
            <w:bottom w:w="0" w:type="dxa"/>
            <w:right w:w="108" w:type="dxa"/>
          </w:tblCellMar>
        </w:tblPrEx>
        <w:trPr>
          <w:trHeight w:val="596" w:hRule="atLeast"/>
          <w:jc w:val="center"/>
        </w:trPr>
        <w:tc>
          <w:tcPr>
            <w:tcW w:w="1125" w:type="dxa"/>
            <w:vMerge w:val="continue"/>
            <w:tcBorders>
              <w:top w:val="nil"/>
              <w:left w:val="single" w:color="auto" w:sz="4" w:space="0"/>
              <w:bottom w:val="single" w:color="auto" w:sz="4" w:space="0"/>
              <w:right w:val="single" w:color="auto" w:sz="4" w:space="0"/>
            </w:tcBorders>
            <w:vAlign w:val="center"/>
          </w:tcPr>
          <w:p/>
        </w:tc>
        <w:tc>
          <w:tcPr>
            <w:tcW w:w="1144"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经济效益</w:t>
            </w:r>
          </w:p>
        </w:tc>
        <w:tc>
          <w:tcPr>
            <w:tcW w:w="1515" w:type="dxa"/>
            <w:tcBorders>
              <w:top w:val="nil"/>
              <w:left w:val="nil"/>
              <w:bottom w:val="single" w:color="auto" w:sz="4" w:space="0"/>
              <w:right w:val="single" w:color="auto" w:sz="4" w:space="0"/>
            </w:tcBorders>
            <w:vAlign w:val="center"/>
          </w:tcPr>
          <w:p>
            <w:pPr>
              <w:jc w:val="center"/>
              <w:rPr>
                <w:rFonts w:eastAsia="仿宋_GB2312"/>
                <w:color w:val="000000"/>
                <w:kern w:val="0"/>
                <w:szCs w:val="21"/>
              </w:rPr>
            </w:pPr>
            <w:r>
              <w:rPr>
                <w:rFonts w:hint="eastAsia"/>
                <w:sz w:val="18"/>
                <w:szCs w:val="18"/>
              </w:rPr>
              <w:t>解决企业用地指标</w:t>
            </w:r>
          </w:p>
        </w:tc>
        <w:tc>
          <w:tcPr>
            <w:tcW w:w="4500" w:type="dxa"/>
            <w:tcBorders>
              <w:top w:val="nil"/>
              <w:left w:val="nil"/>
              <w:bottom w:val="single" w:color="auto" w:sz="4" w:space="0"/>
              <w:right w:val="single" w:color="auto" w:sz="4" w:space="0"/>
            </w:tcBorders>
            <w:vAlign w:val="center"/>
          </w:tcPr>
          <w:p>
            <w:pPr>
              <w:widowControl/>
              <w:jc w:val="left"/>
              <w:rPr>
                <w:rFonts w:eastAsia="仿宋_GB2312"/>
                <w:color w:val="000000"/>
                <w:kern w:val="0"/>
                <w:szCs w:val="21"/>
              </w:rPr>
            </w:pPr>
            <w:r>
              <w:rPr>
                <w:rFonts w:hint="eastAsia" w:eastAsia="仿宋_GB2312"/>
                <w:color w:val="000000"/>
                <w:kern w:val="0"/>
                <w:szCs w:val="21"/>
              </w:rPr>
              <w:t>解决企业用地指标</w:t>
            </w:r>
          </w:p>
        </w:tc>
        <w:tc>
          <w:tcPr>
            <w:tcW w:w="1035" w:type="dxa"/>
            <w:tcBorders>
              <w:top w:val="single" w:color="auto" w:sz="4" w:space="0"/>
              <w:left w:val="nil"/>
              <w:bottom w:val="single" w:color="auto" w:sz="4" w:space="0"/>
              <w:right w:val="single" w:color="auto" w:sz="4" w:space="0"/>
            </w:tcBorders>
            <w:vAlign w:val="center"/>
          </w:tcPr>
          <w:p>
            <w:pPr>
              <w:jc w:val="center"/>
              <w:rPr>
                <w:rFonts w:ascii="宋体" w:cs="宋体"/>
                <w:sz w:val="18"/>
                <w:szCs w:val="18"/>
              </w:rPr>
            </w:pPr>
            <w:r>
              <w:rPr>
                <w:rFonts w:hint="eastAsia"/>
                <w:sz w:val="18"/>
                <w:szCs w:val="18"/>
              </w:rPr>
              <w:t>文字描述</w:t>
            </w:r>
          </w:p>
          <w:p>
            <w:pPr>
              <w:widowControl/>
              <w:jc w:val="center"/>
              <w:rPr>
                <w:rFonts w:eastAsia="仿宋_GB2312"/>
                <w:color w:val="000000"/>
                <w:kern w:val="0"/>
                <w:szCs w:val="21"/>
              </w:rPr>
            </w:pPr>
          </w:p>
        </w:tc>
        <w:tc>
          <w:tcPr>
            <w:tcW w:w="915"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p>
        </w:tc>
        <w:tc>
          <w:tcPr>
            <w:tcW w:w="1125" w:type="dxa"/>
            <w:tcBorders>
              <w:top w:val="single" w:color="auto" w:sz="4" w:space="0"/>
              <w:left w:val="nil"/>
              <w:bottom w:val="single" w:color="auto" w:sz="4" w:space="0"/>
              <w:right w:val="single" w:color="auto" w:sz="4" w:space="0"/>
            </w:tcBorders>
            <w:vAlign w:val="center"/>
          </w:tcPr>
          <w:p>
            <w:pPr>
              <w:jc w:val="center"/>
              <w:rPr>
                <w:rFonts w:ascii="宋体" w:cs="宋体"/>
                <w:sz w:val="18"/>
                <w:szCs w:val="18"/>
              </w:rPr>
            </w:pPr>
            <w:r>
              <w:rPr>
                <w:rFonts w:hint="eastAsia"/>
                <w:sz w:val="18"/>
                <w:szCs w:val="18"/>
              </w:rPr>
              <w:t>显著</w:t>
            </w:r>
          </w:p>
          <w:p>
            <w:pPr>
              <w:widowControl/>
              <w:jc w:val="center"/>
              <w:rPr>
                <w:rFonts w:eastAsia="仿宋_GB2312"/>
                <w:color w:val="000000"/>
                <w:kern w:val="0"/>
                <w:szCs w:val="21"/>
              </w:rPr>
            </w:pPr>
          </w:p>
        </w:tc>
        <w:tc>
          <w:tcPr>
            <w:tcW w:w="2430" w:type="dxa"/>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sz w:val="18"/>
                <w:szCs w:val="18"/>
              </w:rPr>
              <w:t>实际情况</w:t>
            </w:r>
          </w:p>
          <w:p>
            <w:pPr>
              <w:widowControl/>
              <w:jc w:val="center"/>
              <w:rPr>
                <w:rFonts w:eastAsia="仿宋_GB2312"/>
                <w:color w:val="000000"/>
                <w:kern w:val="0"/>
                <w:szCs w:val="21"/>
              </w:rPr>
            </w:pPr>
          </w:p>
        </w:tc>
      </w:tr>
      <w:tr>
        <w:tblPrEx>
          <w:tblCellMar>
            <w:top w:w="0" w:type="dxa"/>
            <w:left w:w="108" w:type="dxa"/>
            <w:bottom w:w="0" w:type="dxa"/>
            <w:right w:w="108" w:type="dxa"/>
          </w:tblCellMar>
        </w:tblPrEx>
        <w:trPr>
          <w:trHeight w:val="576" w:hRule="atLeast"/>
          <w:jc w:val="center"/>
        </w:trPr>
        <w:tc>
          <w:tcPr>
            <w:tcW w:w="1125" w:type="dxa"/>
            <w:vMerge w:val="continue"/>
            <w:tcBorders>
              <w:top w:val="nil"/>
              <w:left w:val="single" w:color="auto" w:sz="4" w:space="0"/>
              <w:bottom w:val="single" w:color="auto" w:sz="4" w:space="0"/>
              <w:right w:val="single" w:color="auto" w:sz="4" w:space="0"/>
            </w:tcBorders>
            <w:vAlign w:val="center"/>
          </w:tcPr>
          <w:p/>
        </w:tc>
        <w:tc>
          <w:tcPr>
            <w:tcW w:w="1144"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生态效益</w:t>
            </w:r>
          </w:p>
        </w:tc>
        <w:tc>
          <w:tcPr>
            <w:tcW w:w="1515" w:type="dxa"/>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sz w:val="18"/>
                <w:szCs w:val="18"/>
              </w:rPr>
              <w:t>促进环境提升</w:t>
            </w:r>
          </w:p>
          <w:p>
            <w:pPr>
              <w:widowControl/>
              <w:jc w:val="center"/>
              <w:rPr>
                <w:rFonts w:eastAsia="仿宋_GB2312"/>
                <w:color w:val="000000"/>
                <w:kern w:val="0"/>
                <w:szCs w:val="21"/>
              </w:rPr>
            </w:pPr>
          </w:p>
        </w:tc>
        <w:tc>
          <w:tcPr>
            <w:tcW w:w="4500" w:type="dxa"/>
            <w:tcBorders>
              <w:top w:val="nil"/>
              <w:left w:val="nil"/>
              <w:bottom w:val="single" w:color="auto" w:sz="4" w:space="0"/>
              <w:right w:val="single" w:color="auto" w:sz="4" w:space="0"/>
            </w:tcBorders>
            <w:vAlign w:val="center"/>
          </w:tcPr>
          <w:p>
            <w:pPr>
              <w:jc w:val="left"/>
              <w:rPr>
                <w:rFonts w:ascii="宋体" w:cs="宋体"/>
                <w:sz w:val="18"/>
                <w:szCs w:val="18"/>
              </w:rPr>
            </w:pPr>
            <w:r>
              <w:rPr>
                <w:rFonts w:hint="eastAsia"/>
                <w:sz w:val="18"/>
                <w:szCs w:val="18"/>
              </w:rPr>
              <w:t>促进环境提升</w:t>
            </w:r>
          </w:p>
          <w:p>
            <w:pPr>
              <w:widowControl/>
              <w:jc w:val="left"/>
              <w:rPr>
                <w:rFonts w:eastAsia="仿宋_GB2312"/>
                <w:color w:val="000000"/>
                <w:kern w:val="0"/>
                <w:szCs w:val="21"/>
              </w:rPr>
            </w:pPr>
          </w:p>
        </w:tc>
        <w:tc>
          <w:tcPr>
            <w:tcW w:w="1035" w:type="dxa"/>
            <w:tcBorders>
              <w:top w:val="single" w:color="auto" w:sz="4" w:space="0"/>
              <w:left w:val="nil"/>
              <w:bottom w:val="single" w:color="auto" w:sz="4" w:space="0"/>
              <w:right w:val="single" w:color="auto" w:sz="4" w:space="0"/>
            </w:tcBorders>
            <w:vAlign w:val="center"/>
          </w:tcPr>
          <w:p>
            <w:pPr>
              <w:jc w:val="center"/>
              <w:rPr>
                <w:rFonts w:ascii="宋体" w:cs="宋体"/>
                <w:sz w:val="18"/>
                <w:szCs w:val="18"/>
              </w:rPr>
            </w:pPr>
            <w:r>
              <w:rPr>
                <w:rFonts w:hint="eastAsia"/>
                <w:sz w:val="18"/>
                <w:szCs w:val="18"/>
              </w:rPr>
              <w:t>文字描述</w:t>
            </w:r>
          </w:p>
          <w:p>
            <w:pPr>
              <w:widowControl/>
              <w:jc w:val="center"/>
              <w:rPr>
                <w:rFonts w:eastAsia="仿宋_GB2312"/>
                <w:color w:val="000000"/>
                <w:kern w:val="0"/>
                <w:szCs w:val="21"/>
              </w:rPr>
            </w:pPr>
          </w:p>
        </w:tc>
        <w:tc>
          <w:tcPr>
            <w:tcW w:w="915"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p>
        </w:tc>
        <w:tc>
          <w:tcPr>
            <w:tcW w:w="1125" w:type="dxa"/>
            <w:tcBorders>
              <w:top w:val="single" w:color="auto" w:sz="4" w:space="0"/>
              <w:left w:val="nil"/>
              <w:bottom w:val="single" w:color="auto" w:sz="4" w:space="0"/>
              <w:right w:val="single" w:color="auto" w:sz="4" w:space="0"/>
            </w:tcBorders>
            <w:vAlign w:val="center"/>
          </w:tcPr>
          <w:p>
            <w:pPr>
              <w:jc w:val="center"/>
              <w:rPr>
                <w:rFonts w:ascii="宋体" w:cs="宋体"/>
                <w:sz w:val="18"/>
                <w:szCs w:val="18"/>
              </w:rPr>
            </w:pPr>
            <w:r>
              <w:rPr>
                <w:rFonts w:hint="eastAsia"/>
                <w:sz w:val="18"/>
                <w:szCs w:val="18"/>
              </w:rPr>
              <w:t>显著</w:t>
            </w:r>
          </w:p>
          <w:p>
            <w:pPr>
              <w:widowControl/>
              <w:jc w:val="center"/>
              <w:rPr>
                <w:rFonts w:eastAsia="仿宋_GB2312"/>
                <w:color w:val="000000"/>
                <w:kern w:val="0"/>
                <w:szCs w:val="21"/>
              </w:rPr>
            </w:pPr>
          </w:p>
        </w:tc>
        <w:tc>
          <w:tcPr>
            <w:tcW w:w="2430" w:type="dxa"/>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sz w:val="18"/>
                <w:szCs w:val="18"/>
              </w:rPr>
              <w:t>实际情况</w:t>
            </w:r>
          </w:p>
          <w:p>
            <w:pPr>
              <w:widowControl/>
              <w:jc w:val="center"/>
              <w:rPr>
                <w:rFonts w:eastAsia="仿宋_GB2312"/>
                <w:color w:val="000000"/>
                <w:kern w:val="0"/>
                <w:szCs w:val="21"/>
              </w:rPr>
            </w:pPr>
          </w:p>
        </w:tc>
      </w:tr>
      <w:tr>
        <w:tblPrEx>
          <w:tblCellMar>
            <w:top w:w="0" w:type="dxa"/>
            <w:left w:w="108" w:type="dxa"/>
            <w:bottom w:w="0" w:type="dxa"/>
            <w:right w:w="108" w:type="dxa"/>
          </w:tblCellMar>
        </w:tblPrEx>
        <w:trPr>
          <w:trHeight w:val="453" w:hRule="atLeast"/>
          <w:jc w:val="center"/>
        </w:trPr>
        <w:tc>
          <w:tcPr>
            <w:tcW w:w="1125" w:type="dxa"/>
            <w:vMerge w:val="continue"/>
            <w:tcBorders>
              <w:top w:val="nil"/>
              <w:left w:val="single" w:color="auto" w:sz="4" w:space="0"/>
              <w:bottom w:val="single" w:color="auto" w:sz="4" w:space="0"/>
              <w:right w:val="single" w:color="auto" w:sz="4" w:space="0"/>
            </w:tcBorders>
            <w:vAlign w:val="center"/>
          </w:tcPr>
          <w:p/>
        </w:tc>
        <w:tc>
          <w:tcPr>
            <w:tcW w:w="1144"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可持续影响</w:t>
            </w:r>
          </w:p>
        </w:tc>
        <w:tc>
          <w:tcPr>
            <w:tcW w:w="1515" w:type="dxa"/>
            <w:tcBorders>
              <w:top w:val="nil"/>
              <w:left w:val="nil"/>
              <w:bottom w:val="single" w:color="auto" w:sz="4" w:space="0"/>
              <w:right w:val="single" w:color="auto" w:sz="4" w:space="0"/>
            </w:tcBorders>
            <w:vAlign w:val="center"/>
          </w:tcPr>
          <w:p>
            <w:pPr>
              <w:jc w:val="center"/>
              <w:rPr>
                <w:rFonts w:eastAsia="仿宋_GB2312"/>
                <w:color w:val="000000"/>
                <w:kern w:val="0"/>
                <w:sz w:val="24"/>
              </w:rPr>
            </w:pPr>
            <w:r>
              <w:rPr>
                <w:rFonts w:hint="eastAsia"/>
                <w:sz w:val="18"/>
                <w:szCs w:val="18"/>
              </w:rPr>
              <w:t>提升政府部门影响力</w:t>
            </w:r>
          </w:p>
        </w:tc>
        <w:tc>
          <w:tcPr>
            <w:tcW w:w="4500" w:type="dxa"/>
            <w:tcBorders>
              <w:top w:val="nil"/>
              <w:left w:val="nil"/>
              <w:bottom w:val="single" w:color="auto" w:sz="4" w:space="0"/>
              <w:right w:val="single" w:color="auto" w:sz="4" w:space="0"/>
            </w:tcBorders>
            <w:vAlign w:val="center"/>
          </w:tcPr>
          <w:p>
            <w:pPr>
              <w:rPr>
                <w:rFonts w:ascii="宋体" w:cs="宋体"/>
                <w:sz w:val="18"/>
                <w:szCs w:val="18"/>
              </w:rPr>
            </w:pPr>
            <w:r>
              <w:rPr>
                <w:rFonts w:hint="eastAsia"/>
                <w:sz w:val="18"/>
                <w:szCs w:val="18"/>
              </w:rPr>
              <w:t>提升政府部门影响力</w:t>
            </w:r>
          </w:p>
          <w:p>
            <w:pPr>
              <w:widowControl/>
              <w:jc w:val="center"/>
              <w:rPr>
                <w:rFonts w:eastAsia="仿宋_GB2312"/>
                <w:color w:val="000000"/>
                <w:kern w:val="0"/>
                <w:sz w:val="24"/>
              </w:rPr>
            </w:pPr>
          </w:p>
        </w:tc>
        <w:tc>
          <w:tcPr>
            <w:tcW w:w="1035" w:type="dxa"/>
            <w:tcBorders>
              <w:top w:val="single" w:color="auto" w:sz="4" w:space="0"/>
              <w:left w:val="nil"/>
              <w:bottom w:val="single" w:color="auto" w:sz="4" w:space="0"/>
              <w:right w:val="single" w:color="auto" w:sz="4" w:space="0"/>
            </w:tcBorders>
            <w:vAlign w:val="center"/>
          </w:tcPr>
          <w:p>
            <w:pPr>
              <w:jc w:val="center"/>
              <w:rPr>
                <w:rFonts w:ascii="宋体" w:cs="宋体"/>
                <w:sz w:val="18"/>
                <w:szCs w:val="18"/>
              </w:rPr>
            </w:pPr>
            <w:r>
              <w:rPr>
                <w:rFonts w:hint="eastAsia"/>
                <w:sz w:val="18"/>
                <w:szCs w:val="18"/>
              </w:rPr>
              <w:t>文字描述</w:t>
            </w:r>
          </w:p>
          <w:p>
            <w:pPr>
              <w:widowControl/>
              <w:jc w:val="center"/>
              <w:rPr>
                <w:rFonts w:eastAsia="仿宋_GB2312"/>
                <w:color w:val="000000"/>
                <w:kern w:val="0"/>
                <w:sz w:val="24"/>
              </w:rPr>
            </w:pPr>
          </w:p>
        </w:tc>
        <w:tc>
          <w:tcPr>
            <w:tcW w:w="915"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p>
        </w:tc>
        <w:tc>
          <w:tcPr>
            <w:tcW w:w="1125" w:type="dxa"/>
            <w:tcBorders>
              <w:top w:val="single" w:color="auto" w:sz="4" w:space="0"/>
              <w:left w:val="nil"/>
              <w:bottom w:val="single" w:color="auto" w:sz="4" w:space="0"/>
              <w:right w:val="single" w:color="auto" w:sz="4" w:space="0"/>
            </w:tcBorders>
            <w:vAlign w:val="center"/>
          </w:tcPr>
          <w:p>
            <w:pPr>
              <w:jc w:val="center"/>
              <w:rPr>
                <w:rFonts w:ascii="宋体" w:cs="宋体"/>
                <w:sz w:val="18"/>
                <w:szCs w:val="18"/>
              </w:rPr>
            </w:pPr>
            <w:r>
              <w:rPr>
                <w:rFonts w:hint="eastAsia"/>
                <w:sz w:val="18"/>
                <w:szCs w:val="18"/>
              </w:rPr>
              <w:t>显著</w:t>
            </w:r>
          </w:p>
          <w:p>
            <w:pPr>
              <w:widowControl/>
              <w:jc w:val="center"/>
              <w:rPr>
                <w:rFonts w:eastAsia="仿宋_GB2312"/>
                <w:color w:val="000000"/>
                <w:kern w:val="0"/>
                <w:sz w:val="24"/>
              </w:rPr>
            </w:pPr>
          </w:p>
        </w:tc>
        <w:tc>
          <w:tcPr>
            <w:tcW w:w="2430" w:type="dxa"/>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sz w:val="18"/>
                <w:szCs w:val="18"/>
              </w:rPr>
              <w:t>实际情况</w:t>
            </w:r>
          </w:p>
          <w:p>
            <w:pPr>
              <w:widowControl/>
              <w:jc w:val="center"/>
              <w:rPr>
                <w:rFonts w:eastAsia="仿宋_GB2312"/>
                <w:color w:val="000000"/>
                <w:kern w:val="0"/>
                <w:sz w:val="24"/>
              </w:rPr>
            </w:pPr>
          </w:p>
        </w:tc>
      </w:tr>
      <w:tr>
        <w:tblPrEx>
          <w:tblCellMar>
            <w:top w:w="0" w:type="dxa"/>
            <w:left w:w="108" w:type="dxa"/>
            <w:bottom w:w="0" w:type="dxa"/>
            <w:right w:w="108" w:type="dxa"/>
          </w:tblCellMar>
        </w:tblPrEx>
        <w:trPr>
          <w:trHeight w:val="453" w:hRule="atLeast"/>
          <w:jc w:val="center"/>
        </w:trPr>
        <w:tc>
          <w:tcPr>
            <w:tcW w:w="1125" w:type="dxa"/>
            <w:vMerge w:val="continue"/>
            <w:tcBorders>
              <w:top w:val="nil"/>
              <w:left w:val="single" w:color="auto" w:sz="4" w:space="0"/>
              <w:bottom w:val="single" w:color="auto" w:sz="4" w:space="0"/>
              <w:right w:val="single" w:color="auto" w:sz="4" w:space="0"/>
            </w:tcBorders>
            <w:vAlign w:val="center"/>
          </w:tcPr>
          <w:p/>
        </w:tc>
        <w:tc>
          <w:tcPr>
            <w:tcW w:w="1144"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满意度</w:t>
            </w:r>
          </w:p>
        </w:tc>
        <w:tc>
          <w:tcPr>
            <w:tcW w:w="1515" w:type="dxa"/>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sz w:val="18"/>
                <w:szCs w:val="18"/>
              </w:rPr>
              <w:t>用户满意度</w:t>
            </w:r>
          </w:p>
          <w:p>
            <w:pPr>
              <w:widowControl/>
              <w:jc w:val="center"/>
              <w:rPr>
                <w:rFonts w:eastAsia="仿宋_GB2312"/>
                <w:color w:val="000000"/>
                <w:kern w:val="0"/>
                <w:sz w:val="24"/>
              </w:rPr>
            </w:pPr>
          </w:p>
        </w:tc>
        <w:tc>
          <w:tcPr>
            <w:tcW w:w="4500" w:type="dxa"/>
            <w:tcBorders>
              <w:top w:val="nil"/>
              <w:left w:val="nil"/>
              <w:bottom w:val="single" w:color="auto" w:sz="4" w:space="0"/>
              <w:right w:val="single" w:color="auto" w:sz="4" w:space="0"/>
            </w:tcBorders>
            <w:vAlign w:val="center"/>
          </w:tcPr>
          <w:p>
            <w:pPr>
              <w:rPr>
                <w:rFonts w:ascii="宋体" w:cs="宋体"/>
                <w:sz w:val="18"/>
                <w:szCs w:val="18"/>
              </w:rPr>
            </w:pPr>
            <w:r>
              <w:rPr>
                <w:rFonts w:hint="eastAsia"/>
                <w:sz w:val="18"/>
                <w:szCs w:val="18"/>
              </w:rPr>
              <w:t>提升服务对象的满意度</w:t>
            </w:r>
          </w:p>
          <w:p>
            <w:pPr>
              <w:widowControl/>
              <w:jc w:val="center"/>
              <w:rPr>
                <w:rFonts w:eastAsia="仿宋_GB2312"/>
                <w:color w:val="000000"/>
                <w:kern w:val="0"/>
                <w:sz w:val="24"/>
              </w:rPr>
            </w:pPr>
          </w:p>
        </w:tc>
        <w:tc>
          <w:tcPr>
            <w:tcW w:w="1035" w:type="dxa"/>
            <w:tcBorders>
              <w:top w:val="single" w:color="auto" w:sz="4" w:space="0"/>
              <w:left w:val="nil"/>
              <w:bottom w:val="single" w:color="auto" w:sz="4" w:space="0"/>
              <w:right w:val="single" w:color="auto" w:sz="4" w:space="0"/>
            </w:tcBorders>
            <w:vAlign w:val="center"/>
          </w:tcPr>
          <w:p>
            <w:pPr>
              <w:jc w:val="center"/>
              <w:rPr>
                <w:rFonts w:ascii="宋体" w:cs="宋体"/>
                <w:sz w:val="18"/>
                <w:szCs w:val="18"/>
              </w:rPr>
            </w:pPr>
            <w:r>
              <w:rPr>
                <w:rFonts w:hint="eastAsia"/>
                <w:sz w:val="18"/>
                <w:szCs w:val="18"/>
              </w:rPr>
              <w:t>文字描述</w:t>
            </w:r>
          </w:p>
          <w:p>
            <w:pPr>
              <w:widowControl/>
              <w:jc w:val="center"/>
              <w:rPr>
                <w:rFonts w:eastAsia="仿宋_GB2312"/>
                <w:color w:val="000000"/>
                <w:kern w:val="0"/>
                <w:sz w:val="24"/>
              </w:rPr>
            </w:pPr>
          </w:p>
        </w:tc>
        <w:tc>
          <w:tcPr>
            <w:tcW w:w="915"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p>
        </w:tc>
        <w:tc>
          <w:tcPr>
            <w:tcW w:w="1125" w:type="dxa"/>
            <w:tcBorders>
              <w:top w:val="single" w:color="auto" w:sz="4" w:space="0"/>
              <w:left w:val="nil"/>
              <w:bottom w:val="single" w:color="auto" w:sz="4" w:space="0"/>
              <w:right w:val="single" w:color="auto" w:sz="4" w:space="0"/>
            </w:tcBorders>
            <w:vAlign w:val="center"/>
          </w:tcPr>
          <w:p>
            <w:pPr>
              <w:jc w:val="center"/>
              <w:rPr>
                <w:rFonts w:ascii="宋体" w:cs="宋体"/>
                <w:sz w:val="18"/>
                <w:szCs w:val="18"/>
              </w:rPr>
            </w:pPr>
            <w:r>
              <w:rPr>
                <w:rFonts w:hint="eastAsia"/>
                <w:sz w:val="18"/>
                <w:szCs w:val="18"/>
              </w:rPr>
              <w:t>显著提高</w:t>
            </w:r>
          </w:p>
          <w:p>
            <w:pPr>
              <w:widowControl/>
              <w:jc w:val="center"/>
              <w:rPr>
                <w:rFonts w:eastAsia="仿宋_GB2312"/>
                <w:color w:val="000000"/>
                <w:kern w:val="0"/>
                <w:sz w:val="24"/>
              </w:rPr>
            </w:pPr>
          </w:p>
        </w:tc>
        <w:tc>
          <w:tcPr>
            <w:tcW w:w="2430" w:type="dxa"/>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sz w:val="18"/>
                <w:szCs w:val="18"/>
              </w:rPr>
              <w:t>实际情况</w:t>
            </w:r>
          </w:p>
          <w:p>
            <w:pPr>
              <w:widowControl/>
              <w:jc w:val="center"/>
              <w:rPr>
                <w:rFonts w:eastAsia="仿宋_GB2312"/>
                <w:color w:val="000000"/>
                <w:kern w:val="0"/>
                <w:sz w:val="24"/>
              </w:rPr>
            </w:pPr>
          </w:p>
        </w:tc>
      </w:tr>
    </w:tbl>
    <w:p>
      <w:pPr>
        <w:outlineLvl w:val="0"/>
        <w:rPr>
          <w:rFonts w:ascii="仿宋_GB2312" w:hAnsi="仿宋_GB2312" w:eastAsia="仿宋_GB2312" w:cs="仿宋_GB2312"/>
          <w:b/>
          <w:bCs/>
          <w:sz w:val="32"/>
          <w:szCs w:val="24"/>
        </w:rPr>
      </w:pPr>
    </w:p>
    <w:p>
      <w:pPr>
        <w:outlineLvl w:val="0"/>
        <w:rPr>
          <w:rFonts w:ascii="仿宋_GB2312" w:hAnsi="仿宋_GB2312" w:eastAsia="仿宋_GB2312" w:cs="仿宋_GB2312"/>
          <w:b/>
          <w:bCs/>
          <w:sz w:val="32"/>
          <w:szCs w:val="24"/>
        </w:rPr>
      </w:pPr>
      <w:r>
        <w:rPr>
          <w:rFonts w:hint="eastAsia" w:ascii="仿宋_GB2312" w:hAnsi="仿宋_GB2312" w:eastAsia="仿宋_GB2312" w:cs="仿宋_GB2312"/>
          <w:b/>
          <w:bCs/>
          <w:sz w:val="32"/>
          <w:szCs w:val="24"/>
        </w:rPr>
        <w:t>4.执法执勤用车项目绩效目标表</w:t>
      </w:r>
    </w:p>
    <w:tbl>
      <w:tblPr>
        <w:tblStyle w:val="5"/>
        <w:tblW w:w="14026" w:type="dxa"/>
        <w:jc w:val="center"/>
        <w:tblLayout w:type="fixed"/>
        <w:tblCellMar>
          <w:top w:w="0" w:type="dxa"/>
          <w:left w:w="108" w:type="dxa"/>
          <w:bottom w:w="0" w:type="dxa"/>
          <w:right w:w="108" w:type="dxa"/>
        </w:tblCellMar>
      </w:tblPr>
      <w:tblGrid>
        <w:gridCol w:w="1133"/>
        <w:gridCol w:w="1610"/>
        <w:gridCol w:w="1675"/>
        <w:gridCol w:w="4410"/>
        <w:gridCol w:w="1185"/>
        <w:gridCol w:w="720"/>
        <w:gridCol w:w="1140"/>
        <w:gridCol w:w="2153"/>
      </w:tblGrid>
      <w:tr>
        <w:tblPrEx>
          <w:tblCellMar>
            <w:top w:w="0" w:type="dxa"/>
            <w:left w:w="108" w:type="dxa"/>
            <w:bottom w:w="0" w:type="dxa"/>
            <w:right w:w="108" w:type="dxa"/>
          </w:tblCellMar>
        </w:tblPrEx>
        <w:trPr>
          <w:trHeight w:val="813" w:hRule="atLeast"/>
          <w:jc w:val="center"/>
        </w:trPr>
        <w:tc>
          <w:tcPr>
            <w:tcW w:w="1133" w:type="dxa"/>
            <w:tcBorders>
              <w:top w:val="single" w:color="auto" w:sz="4" w:space="0"/>
              <w:left w:val="single" w:color="auto" w:sz="4" w:space="0"/>
              <w:bottom w:val="single" w:color="auto" w:sz="4" w:space="0"/>
              <w:right w:val="single" w:color="000000" w:sz="4" w:space="0"/>
            </w:tcBorders>
            <w:vAlign w:val="center"/>
          </w:tcPr>
          <w:p>
            <w:pPr>
              <w:widowControl/>
              <w:jc w:val="center"/>
              <w:rPr>
                <w:rFonts w:eastAsia="仿宋_GB2312"/>
                <w:color w:val="000000"/>
                <w:kern w:val="0"/>
                <w:sz w:val="24"/>
              </w:rPr>
            </w:pPr>
            <w:r>
              <w:rPr>
                <w:rFonts w:hint="eastAsia" w:eastAsia="仿宋_GB2312"/>
                <w:color w:val="000000"/>
                <w:kern w:val="0"/>
                <w:sz w:val="24"/>
              </w:rPr>
              <w:t>年度绩效目标</w:t>
            </w:r>
          </w:p>
        </w:tc>
        <w:tc>
          <w:tcPr>
            <w:tcW w:w="12893" w:type="dxa"/>
            <w:gridSpan w:val="7"/>
            <w:tcBorders>
              <w:top w:val="single" w:color="auto" w:sz="4" w:space="0"/>
              <w:left w:val="nil"/>
              <w:bottom w:val="single" w:color="auto" w:sz="4" w:space="0"/>
              <w:right w:val="single" w:color="auto" w:sz="4" w:space="0"/>
            </w:tcBorders>
            <w:vAlign w:val="center"/>
          </w:tcPr>
          <w:p>
            <w:pPr>
              <w:widowControl/>
              <w:jc w:val="left"/>
              <w:rPr>
                <w:rFonts w:eastAsia="仿宋_GB2312"/>
                <w:color w:val="000000"/>
                <w:kern w:val="0"/>
                <w:sz w:val="24"/>
                <w:szCs w:val="24"/>
              </w:rPr>
            </w:pPr>
            <w:r>
              <w:rPr>
                <w:rFonts w:hint="eastAsia" w:eastAsia="仿宋_GB2312"/>
                <w:color w:val="000000"/>
                <w:kern w:val="0"/>
                <w:sz w:val="24"/>
                <w:szCs w:val="24"/>
              </w:rPr>
              <w:t>更加有效地维护全县土地管理秩序，解决当前我县土地执法人员不足问题，实现对违法用地“及时发现、及时制止、及时拆除”</w:t>
            </w:r>
            <w:r>
              <w:rPr>
                <w:rFonts w:eastAsia="仿宋_GB2312"/>
                <w:color w:val="000000"/>
                <w:kern w:val="0"/>
                <w:sz w:val="24"/>
                <w:szCs w:val="24"/>
              </w:rPr>
              <w:t xml:space="preserve"> </w:t>
            </w:r>
          </w:p>
        </w:tc>
      </w:tr>
      <w:tr>
        <w:tblPrEx>
          <w:tblCellMar>
            <w:top w:w="0" w:type="dxa"/>
            <w:left w:w="108" w:type="dxa"/>
            <w:bottom w:w="0" w:type="dxa"/>
            <w:right w:w="108" w:type="dxa"/>
          </w:tblCellMar>
        </w:tblPrEx>
        <w:trPr>
          <w:trHeight w:val="311" w:hRule="atLeast"/>
          <w:jc w:val="center"/>
        </w:trPr>
        <w:tc>
          <w:tcPr>
            <w:tcW w:w="113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一级指标</w:t>
            </w:r>
          </w:p>
        </w:tc>
        <w:tc>
          <w:tcPr>
            <w:tcW w:w="161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二级指标</w:t>
            </w:r>
          </w:p>
        </w:tc>
        <w:tc>
          <w:tcPr>
            <w:tcW w:w="16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三级指标</w:t>
            </w:r>
          </w:p>
        </w:tc>
        <w:tc>
          <w:tcPr>
            <w:tcW w:w="441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绩效指标描述</w:t>
            </w:r>
          </w:p>
        </w:tc>
        <w:tc>
          <w:tcPr>
            <w:tcW w:w="3045" w:type="dxa"/>
            <w:gridSpan w:val="3"/>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指标值</w:t>
            </w:r>
          </w:p>
        </w:tc>
        <w:tc>
          <w:tcPr>
            <w:tcW w:w="215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指标值确定依据</w:t>
            </w:r>
          </w:p>
        </w:tc>
      </w:tr>
      <w:tr>
        <w:tblPrEx>
          <w:tblCellMar>
            <w:top w:w="0" w:type="dxa"/>
            <w:left w:w="108" w:type="dxa"/>
            <w:bottom w:w="0" w:type="dxa"/>
            <w:right w:w="108" w:type="dxa"/>
          </w:tblCellMar>
        </w:tblPrEx>
        <w:trPr>
          <w:trHeight w:val="311" w:hRule="atLeast"/>
          <w:jc w:val="center"/>
        </w:trPr>
        <w:tc>
          <w:tcPr>
            <w:tcW w:w="113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pPr>
          </w:p>
        </w:tc>
        <w:tc>
          <w:tcPr>
            <w:tcW w:w="161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pPr>
          </w:p>
        </w:tc>
        <w:tc>
          <w:tcPr>
            <w:tcW w:w="16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pPr>
          </w:p>
        </w:tc>
        <w:tc>
          <w:tcPr>
            <w:tcW w:w="441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pPr>
          </w:p>
        </w:tc>
        <w:tc>
          <w:tcPr>
            <w:tcW w:w="1185" w:type="dxa"/>
            <w:tcBorders>
              <w:top w:val="single" w:color="auto" w:sz="4" w:space="0"/>
              <w:left w:val="nil"/>
              <w:bottom w:val="single" w:color="auto" w:sz="4" w:space="0"/>
              <w:right w:val="single" w:color="auto" w:sz="4" w:space="0"/>
            </w:tcBorders>
            <w:vAlign w:val="center"/>
          </w:tcPr>
          <w:p>
            <w:pPr>
              <w:widowControl/>
              <w:jc w:val="center"/>
            </w:pPr>
            <w:r>
              <w:rPr>
                <w:rFonts w:hint="eastAsia"/>
              </w:rPr>
              <w:t>符号</w:t>
            </w:r>
          </w:p>
        </w:tc>
        <w:tc>
          <w:tcPr>
            <w:tcW w:w="720" w:type="dxa"/>
            <w:tcBorders>
              <w:top w:val="single" w:color="auto" w:sz="4" w:space="0"/>
              <w:left w:val="nil"/>
              <w:bottom w:val="single" w:color="auto" w:sz="4" w:space="0"/>
              <w:right w:val="single" w:color="auto" w:sz="4" w:space="0"/>
            </w:tcBorders>
            <w:vAlign w:val="center"/>
          </w:tcPr>
          <w:p>
            <w:pPr>
              <w:widowControl/>
              <w:jc w:val="center"/>
            </w:pPr>
            <w:r>
              <w:rPr>
                <w:rFonts w:hint="eastAsia"/>
              </w:rPr>
              <w:t>值</w:t>
            </w:r>
          </w:p>
        </w:tc>
        <w:tc>
          <w:tcPr>
            <w:tcW w:w="1140" w:type="dxa"/>
            <w:tcBorders>
              <w:top w:val="single" w:color="auto" w:sz="4" w:space="0"/>
              <w:left w:val="nil"/>
              <w:bottom w:val="single" w:color="auto" w:sz="4" w:space="0"/>
              <w:right w:val="single" w:color="auto" w:sz="4" w:space="0"/>
            </w:tcBorders>
            <w:vAlign w:val="center"/>
          </w:tcPr>
          <w:p>
            <w:pPr>
              <w:widowControl/>
              <w:jc w:val="center"/>
            </w:pPr>
            <w:r>
              <w:rPr>
                <w:rFonts w:hint="eastAsia"/>
              </w:rPr>
              <w:t>单位</w:t>
            </w:r>
          </w:p>
        </w:tc>
        <w:tc>
          <w:tcPr>
            <w:tcW w:w="2153"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pPr>
          </w:p>
        </w:tc>
      </w:tr>
      <w:tr>
        <w:tblPrEx>
          <w:tblCellMar>
            <w:top w:w="0" w:type="dxa"/>
            <w:left w:w="108" w:type="dxa"/>
            <w:bottom w:w="0" w:type="dxa"/>
            <w:right w:w="108" w:type="dxa"/>
          </w:tblCellMar>
        </w:tblPrEx>
        <w:trPr>
          <w:trHeight w:val="453" w:hRule="atLeast"/>
          <w:jc w:val="center"/>
        </w:trPr>
        <w:tc>
          <w:tcPr>
            <w:tcW w:w="1133" w:type="dxa"/>
            <w:vMerge w:val="restart"/>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产出指标</w:t>
            </w:r>
          </w:p>
        </w:tc>
        <w:tc>
          <w:tcPr>
            <w:tcW w:w="1610"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数量</w:t>
            </w:r>
          </w:p>
        </w:tc>
        <w:tc>
          <w:tcPr>
            <w:tcW w:w="1675"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车辆实有数</w:t>
            </w:r>
          </w:p>
        </w:tc>
        <w:tc>
          <w:tcPr>
            <w:tcW w:w="4410"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执法执勤用车编制数</w:t>
            </w:r>
            <w:r>
              <w:rPr>
                <w:rFonts w:eastAsia="仿宋_GB2312"/>
                <w:color w:val="000000"/>
                <w:kern w:val="0"/>
                <w:szCs w:val="21"/>
              </w:rPr>
              <w:t>6</w:t>
            </w:r>
            <w:r>
              <w:rPr>
                <w:rFonts w:hint="eastAsia" w:eastAsia="仿宋_GB2312"/>
                <w:color w:val="000000"/>
                <w:kern w:val="0"/>
                <w:szCs w:val="21"/>
              </w:rPr>
              <w:t>辆</w:t>
            </w:r>
          </w:p>
        </w:tc>
        <w:tc>
          <w:tcPr>
            <w:tcW w:w="1185"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eastAsia="仿宋_GB2312"/>
                <w:color w:val="000000"/>
                <w:kern w:val="0"/>
                <w:szCs w:val="21"/>
              </w:rPr>
              <w:t>=</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eastAsia="仿宋_GB2312"/>
                <w:color w:val="000000"/>
                <w:kern w:val="0"/>
                <w:szCs w:val="21"/>
              </w:rPr>
              <w:t>6</w:t>
            </w:r>
          </w:p>
        </w:tc>
        <w:tc>
          <w:tcPr>
            <w:tcW w:w="114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辆</w:t>
            </w:r>
          </w:p>
        </w:tc>
        <w:tc>
          <w:tcPr>
            <w:tcW w:w="2153"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国有资产确认数</w:t>
            </w:r>
          </w:p>
        </w:tc>
      </w:tr>
      <w:tr>
        <w:tblPrEx>
          <w:tblCellMar>
            <w:top w:w="0" w:type="dxa"/>
            <w:left w:w="108" w:type="dxa"/>
            <w:bottom w:w="0" w:type="dxa"/>
            <w:right w:w="108" w:type="dxa"/>
          </w:tblCellMar>
        </w:tblPrEx>
        <w:trPr>
          <w:trHeight w:val="453" w:hRule="atLeast"/>
          <w:jc w:val="center"/>
        </w:trPr>
        <w:tc>
          <w:tcPr>
            <w:tcW w:w="1133" w:type="dxa"/>
            <w:vMerge w:val="continue"/>
            <w:tcBorders>
              <w:top w:val="nil"/>
              <w:left w:val="single" w:color="auto" w:sz="4" w:space="0"/>
              <w:bottom w:val="single" w:color="auto" w:sz="4" w:space="0"/>
              <w:right w:val="single" w:color="auto" w:sz="4" w:space="0"/>
            </w:tcBorders>
            <w:vAlign w:val="center"/>
          </w:tcPr>
          <w:p/>
        </w:tc>
        <w:tc>
          <w:tcPr>
            <w:tcW w:w="1610"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时效</w:t>
            </w:r>
          </w:p>
        </w:tc>
        <w:tc>
          <w:tcPr>
            <w:tcW w:w="1675"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保证执法工作及时进行</w:t>
            </w:r>
          </w:p>
        </w:tc>
        <w:tc>
          <w:tcPr>
            <w:tcW w:w="4410" w:type="dxa"/>
            <w:tcBorders>
              <w:top w:val="nil"/>
              <w:left w:val="nil"/>
              <w:bottom w:val="single" w:color="auto" w:sz="4" w:space="0"/>
              <w:right w:val="single" w:color="auto" w:sz="4" w:space="0"/>
            </w:tcBorders>
            <w:vAlign w:val="center"/>
          </w:tcPr>
          <w:p>
            <w:pPr>
              <w:widowControl/>
              <w:jc w:val="left"/>
              <w:rPr>
                <w:rFonts w:eastAsia="仿宋_GB2312"/>
                <w:color w:val="000000"/>
                <w:kern w:val="0"/>
                <w:szCs w:val="21"/>
              </w:rPr>
            </w:pPr>
            <w:r>
              <w:rPr>
                <w:rFonts w:hint="eastAsia" w:eastAsia="仿宋_GB2312"/>
                <w:color w:val="000000"/>
                <w:kern w:val="0"/>
                <w:szCs w:val="21"/>
              </w:rPr>
              <w:t>能及时有效的开展执法工作</w:t>
            </w:r>
          </w:p>
        </w:tc>
        <w:tc>
          <w:tcPr>
            <w:tcW w:w="1185"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文字描述</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p>
        </w:tc>
        <w:tc>
          <w:tcPr>
            <w:tcW w:w="114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及时完成</w:t>
            </w:r>
          </w:p>
        </w:tc>
        <w:tc>
          <w:tcPr>
            <w:tcW w:w="2153"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根据实际工作需要</w:t>
            </w:r>
          </w:p>
        </w:tc>
      </w:tr>
      <w:tr>
        <w:tblPrEx>
          <w:tblCellMar>
            <w:top w:w="0" w:type="dxa"/>
            <w:left w:w="108" w:type="dxa"/>
            <w:bottom w:w="0" w:type="dxa"/>
            <w:right w:w="108" w:type="dxa"/>
          </w:tblCellMar>
        </w:tblPrEx>
        <w:trPr>
          <w:trHeight w:val="453" w:hRule="atLeast"/>
          <w:jc w:val="center"/>
        </w:trPr>
        <w:tc>
          <w:tcPr>
            <w:tcW w:w="1133" w:type="dxa"/>
            <w:vMerge w:val="continue"/>
            <w:tcBorders>
              <w:top w:val="nil"/>
              <w:left w:val="single" w:color="auto" w:sz="4" w:space="0"/>
              <w:bottom w:val="single" w:color="auto" w:sz="4" w:space="0"/>
              <w:right w:val="single" w:color="auto" w:sz="4" w:space="0"/>
            </w:tcBorders>
            <w:vAlign w:val="center"/>
          </w:tcPr>
          <w:p/>
        </w:tc>
        <w:tc>
          <w:tcPr>
            <w:tcW w:w="1610"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成本</w:t>
            </w:r>
          </w:p>
        </w:tc>
        <w:tc>
          <w:tcPr>
            <w:tcW w:w="1675"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每辆车</w:t>
            </w:r>
            <w:r>
              <w:rPr>
                <w:rFonts w:eastAsia="仿宋_GB2312"/>
                <w:color w:val="000000"/>
                <w:kern w:val="0"/>
                <w:szCs w:val="21"/>
              </w:rPr>
              <w:t>35000</w:t>
            </w:r>
            <w:r>
              <w:rPr>
                <w:rFonts w:hint="eastAsia" w:eastAsia="仿宋_GB2312"/>
                <w:color w:val="000000"/>
                <w:kern w:val="0"/>
                <w:szCs w:val="21"/>
              </w:rPr>
              <w:t>元</w:t>
            </w:r>
          </w:p>
        </w:tc>
        <w:tc>
          <w:tcPr>
            <w:tcW w:w="4410" w:type="dxa"/>
            <w:tcBorders>
              <w:top w:val="nil"/>
              <w:left w:val="nil"/>
              <w:bottom w:val="single" w:color="auto" w:sz="4" w:space="0"/>
              <w:right w:val="single" w:color="auto" w:sz="4" w:space="0"/>
            </w:tcBorders>
            <w:vAlign w:val="center"/>
          </w:tcPr>
          <w:p>
            <w:pPr>
              <w:widowControl/>
              <w:jc w:val="left"/>
              <w:rPr>
                <w:rFonts w:eastAsia="仿宋_GB2312"/>
                <w:color w:val="000000"/>
                <w:kern w:val="0"/>
                <w:szCs w:val="21"/>
              </w:rPr>
            </w:pPr>
            <w:r>
              <w:rPr>
                <w:rFonts w:hint="eastAsia" w:eastAsia="仿宋_GB2312"/>
                <w:color w:val="000000"/>
                <w:kern w:val="0"/>
                <w:szCs w:val="21"/>
              </w:rPr>
              <w:t>保持车辆运行、维修等方面的支出</w:t>
            </w:r>
          </w:p>
        </w:tc>
        <w:tc>
          <w:tcPr>
            <w:tcW w:w="1185"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eastAsia="仿宋_GB2312"/>
                <w:color w:val="000000"/>
                <w:kern w:val="0"/>
                <w:szCs w:val="21"/>
              </w:rPr>
              <w:t>=</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eastAsia="仿宋_GB2312"/>
                <w:color w:val="000000"/>
                <w:kern w:val="0"/>
                <w:szCs w:val="21"/>
              </w:rPr>
              <w:t>21</w:t>
            </w:r>
          </w:p>
        </w:tc>
        <w:tc>
          <w:tcPr>
            <w:tcW w:w="114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万元</w:t>
            </w:r>
          </w:p>
        </w:tc>
        <w:tc>
          <w:tcPr>
            <w:tcW w:w="2153"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预算批复</w:t>
            </w:r>
          </w:p>
        </w:tc>
      </w:tr>
      <w:tr>
        <w:tblPrEx>
          <w:tblCellMar>
            <w:top w:w="0" w:type="dxa"/>
            <w:left w:w="108" w:type="dxa"/>
            <w:bottom w:w="0" w:type="dxa"/>
            <w:right w:w="108" w:type="dxa"/>
          </w:tblCellMar>
        </w:tblPrEx>
        <w:trPr>
          <w:trHeight w:val="453" w:hRule="atLeast"/>
          <w:jc w:val="center"/>
        </w:trPr>
        <w:tc>
          <w:tcPr>
            <w:tcW w:w="113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效果指标</w:t>
            </w:r>
          </w:p>
        </w:tc>
        <w:tc>
          <w:tcPr>
            <w:tcW w:w="161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社会效益</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加快执法人员工作速度</w:t>
            </w:r>
          </w:p>
        </w:tc>
        <w:tc>
          <w:tcPr>
            <w:tcW w:w="4410" w:type="dxa"/>
            <w:tcBorders>
              <w:top w:val="single" w:color="auto" w:sz="4" w:space="0"/>
              <w:left w:val="nil"/>
              <w:bottom w:val="single" w:color="auto" w:sz="4" w:space="0"/>
              <w:right w:val="single" w:color="auto" w:sz="4" w:space="0"/>
            </w:tcBorders>
            <w:vAlign w:val="center"/>
          </w:tcPr>
          <w:p>
            <w:pPr>
              <w:widowControl/>
              <w:jc w:val="left"/>
              <w:rPr>
                <w:rFonts w:eastAsia="仿宋_GB2312"/>
                <w:color w:val="000000"/>
                <w:kern w:val="0"/>
                <w:szCs w:val="21"/>
              </w:rPr>
            </w:pPr>
            <w:r>
              <w:rPr>
                <w:rFonts w:hint="eastAsia" w:eastAsia="仿宋_GB2312"/>
                <w:color w:val="000000"/>
                <w:kern w:val="0"/>
                <w:szCs w:val="21"/>
              </w:rPr>
              <w:t>加快执法人员工作速度，保证执法人员更为及时的到达工作现场</w:t>
            </w:r>
          </w:p>
        </w:tc>
        <w:tc>
          <w:tcPr>
            <w:tcW w:w="1185"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文字描述</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p>
        </w:tc>
        <w:tc>
          <w:tcPr>
            <w:tcW w:w="114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效果显著</w:t>
            </w:r>
          </w:p>
        </w:tc>
        <w:tc>
          <w:tcPr>
            <w:tcW w:w="2153"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根据实际工作需要</w:t>
            </w:r>
          </w:p>
        </w:tc>
      </w:tr>
      <w:tr>
        <w:tblPrEx>
          <w:tblCellMar>
            <w:top w:w="0" w:type="dxa"/>
            <w:left w:w="108" w:type="dxa"/>
            <w:bottom w:w="0" w:type="dxa"/>
            <w:right w:w="108" w:type="dxa"/>
          </w:tblCellMar>
        </w:tblPrEx>
        <w:trPr>
          <w:trHeight w:val="861" w:hRule="atLeast"/>
          <w:jc w:val="center"/>
        </w:trPr>
        <w:tc>
          <w:tcPr>
            <w:tcW w:w="1133" w:type="dxa"/>
            <w:vMerge w:val="continue"/>
            <w:tcBorders>
              <w:top w:val="nil"/>
              <w:left w:val="single" w:color="auto" w:sz="4" w:space="0"/>
              <w:bottom w:val="single" w:color="auto" w:sz="4" w:space="0"/>
              <w:right w:val="single" w:color="auto" w:sz="4" w:space="0"/>
            </w:tcBorders>
            <w:vAlign w:val="center"/>
          </w:tcPr>
          <w:p/>
        </w:tc>
        <w:tc>
          <w:tcPr>
            <w:tcW w:w="1610"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经济效益</w:t>
            </w:r>
          </w:p>
        </w:tc>
        <w:tc>
          <w:tcPr>
            <w:tcW w:w="1675" w:type="dxa"/>
            <w:tcBorders>
              <w:top w:val="nil"/>
              <w:left w:val="nil"/>
              <w:bottom w:val="single" w:color="auto" w:sz="4" w:space="0"/>
              <w:right w:val="single" w:color="auto" w:sz="4" w:space="0"/>
            </w:tcBorders>
          </w:tcPr>
          <w:p>
            <w:pPr>
              <w:widowControl/>
              <w:jc w:val="left"/>
              <w:rPr>
                <w:rFonts w:ascii="宋体" w:cs="宋体"/>
                <w:kern w:val="0"/>
                <w:sz w:val="18"/>
                <w:szCs w:val="18"/>
              </w:rPr>
            </w:pPr>
            <w:r>
              <w:rPr>
                <w:rFonts w:hint="eastAsia" w:eastAsia="仿宋_GB2312"/>
                <w:color w:val="000000"/>
                <w:kern w:val="0"/>
                <w:szCs w:val="21"/>
              </w:rPr>
              <w:t>抑制违法占地案件的发生，减少农民损失</w:t>
            </w:r>
          </w:p>
        </w:tc>
        <w:tc>
          <w:tcPr>
            <w:tcW w:w="4410" w:type="dxa"/>
            <w:tcBorders>
              <w:top w:val="nil"/>
              <w:left w:val="nil"/>
              <w:bottom w:val="single" w:color="auto" w:sz="4" w:space="0"/>
              <w:right w:val="single" w:color="auto" w:sz="4" w:space="0"/>
            </w:tcBorders>
            <w:vAlign w:val="center"/>
          </w:tcPr>
          <w:p>
            <w:pPr>
              <w:widowControl/>
              <w:jc w:val="left"/>
              <w:rPr>
                <w:rFonts w:eastAsia="仿宋_GB2312"/>
                <w:color w:val="000000"/>
                <w:kern w:val="0"/>
                <w:szCs w:val="21"/>
              </w:rPr>
            </w:pPr>
            <w:r>
              <w:rPr>
                <w:rFonts w:hint="eastAsia" w:eastAsia="仿宋_GB2312"/>
                <w:color w:val="000000"/>
                <w:kern w:val="0"/>
                <w:szCs w:val="21"/>
              </w:rPr>
              <w:t>抑制违法占地案件的发生，减少农民损失</w:t>
            </w:r>
          </w:p>
        </w:tc>
        <w:tc>
          <w:tcPr>
            <w:tcW w:w="1185"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文字描述</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p>
        </w:tc>
        <w:tc>
          <w:tcPr>
            <w:tcW w:w="114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有效</w:t>
            </w:r>
          </w:p>
        </w:tc>
        <w:tc>
          <w:tcPr>
            <w:tcW w:w="2153"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根据实际工作需要</w:t>
            </w:r>
          </w:p>
        </w:tc>
      </w:tr>
      <w:tr>
        <w:tblPrEx>
          <w:tblCellMar>
            <w:top w:w="0" w:type="dxa"/>
            <w:left w:w="108" w:type="dxa"/>
            <w:bottom w:w="0" w:type="dxa"/>
            <w:right w:w="108" w:type="dxa"/>
          </w:tblCellMar>
        </w:tblPrEx>
        <w:trPr>
          <w:trHeight w:val="672" w:hRule="atLeast"/>
          <w:jc w:val="center"/>
        </w:trPr>
        <w:tc>
          <w:tcPr>
            <w:tcW w:w="1133" w:type="dxa"/>
            <w:vMerge w:val="continue"/>
            <w:tcBorders>
              <w:top w:val="nil"/>
              <w:left w:val="single" w:color="auto" w:sz="4" w:space="0"/>
              <w:bottom w:val="single" w:color="auto" w:sz="4" w:space="0"/>
              <w:right w:val="single" w:color="auto" w:sz="4" w:space="0"/>
            </w:tcBorders>
            <w:vAlign w:val="center"/>
          </w:tcPr>
          <w:p/>
        </w:tc>
        <w:tc>
          <w:tcPr>
            <w:tcW w:w="1610" w:type="dxa"/>
            <w:tcBorders>
              <w:top w:val="nil"/>
              <w:left w:val="nil"/>
              <w:bottom w:val="single" w:color="auto" w:sz="4" w:space="0"/>
              <w:right w:val="single" w:color="auto" w:sz="4" w:space="0"/>
            </w:tcBorders>
            <w:vAlign w:val="center"/>
          </w:tcPr>
          <w:p>
            <w:pPr>
              <w:jc w:val="center"/>
              <w:rPr>
                <w:rFonts w:eastAsia="仿宋_GB2312"/>
                <w:color w:val="000000"/>
                <w:kern w:val="0"/>
                <w:szCs w:val="21"/>
              </w:rPr>
            </w:pPr>
            <w:r>
              <w:rPr>
                <w:rFonts w:hint="eastAsia"/>
                <w:sz w:val="18"/>
                <w:szCs w:val="18"/>
              </w:rPr>
              <w:t>可持续影响指标</w:t>
            </w:r>
          </w:p>
        </w:tc>
        <w:tc>
          <w:tcPr>
            <w:tcW w:w="1675" w:type="dxa"/>
            <w:tcBorders>
              <w:top w:val="nil"/>
              <w:left w:val="nil"/>
              <w:bottom w:val="single" w:color="auto" w:sz="4" w:space="0"/>
              <w:right w:val="single" w:color="auto" w:sz="4" w:space="0"/>
            </w:tcBorders>
            <w:vAlign w:val="center"/>
          </w:tcPr>
          <w:tbl>
            <w:tblPr>
              <w:tblStyle w:val="5"/>
              <w:tblpPr w:leftFromText="180" w:rightFromText="180" w:vertAnchor="text" w:horzAnchor="page" w:tblpX="1186" w:tblpY="-446"/>
              <w:tblOverlap w:val="never"/>
              <w:tblW w:w="7620" w:type="dxa"/>
              <w:tblInd w:w="0" w:type="dxa"/>
              <w:tblLayout w:type="fixed"/>
              <w:tblCellMar>
                <w:top w:w="0" w:type="dxa"/>
                <w:left w:w="108" w:type="dxa"/>
                <w:bottom w:w="0" w:type="dxa"/>
                <w:right w:w="108" w:type="dxa"/>
              </w:tblCellMar>
            </w:tblPr>
            <w:tblGrid>
              <w:gridCol w:w="1800"/>
              <w:gridCol w:w="5820"/>
            </w:tblGrid>
            <w:tr>
              <w:tblPrEx>
                <w:tblCellMar>
                  <w:top w:w="0" w:type="dxa"/>
                  <w:left w:w="108" w:type="dxa"/>
                  <w:bottom w:w="0" w:type="dxa"/>
                  <w:right w:w="108" w:type="dxa"/>
                </w:tblCellMar>
              </w:tblPrEx>
              <w:trPr>
                <w:trHeight w:val="300" w:hRule="atLeast"/>
              </w:trPr>
              <w:tc>
                <w:tcPr>
                  <w:tcW w:w="1800" w:type="dxa"/>
                  <w:noWrap/>
                </w:tcPr>
                <w:p>
                  <w:pPr>
                    <w:jc w:val="left"/>
                    <w:rPr>
                      <w:rFonts w:ascii="宋体" w:cs="宋体"/>
                      <w:kern w:val="0"/>
                      <w:sz w:val="18"/>
                      <w:szCs w:val="18"/>
                    </w:rPr>
                  </w:pPr>
                </w:p>
              </w:tc>
              <w:tc>
                <w:tcPr>
                  <w:tcW w:w="5820" w:type="dxa"/>
                  <w:noWrap/>
                </w:tcPr>
                <w:p>
                  <w:pPr>
                    <w:widowControl/>
                    <w:jc w:val="left"/>
                    <w:rPr>
                      <w:rFonts w:ascii="宋体" w:cs="宋体"/>
                      <w:kern w:val="0"/>
                      <w:sz w:val="18"/>
                      <w:szCs w:val="18"/>
                    </w:rPr>
                  </w:pPr>
                  <w:r>
                    <w:rPr>
                      <w:rFonts w:hint="eastAsia" w:ascii="宋体" w:hAnsi="宋体" w:cs="宋体"/>
                      <w:kern w:val="0"/>
                      <w:sz w:val="18"/>
                      <w:szCs w:val="18"/>
                    </w:rPr>
                    <w:t>为执法工作的正常开展支撑</w:t>
                  </w:r>
                </w:p>
              </w:tc>
            </w:tr>
          </w:tbl>
          <w:p>
            <w:pPr>
              <w:widowControl/>
              <w:jc w:val="center"/>
              <w:rPr>
                <w:rFonts w:eastAsia="仿宋_GB2312"/>
                <w:color w:val="000000"/>
                <w:kern w:val="0"/>
                <w:szCs w:val="21"/>
              </w:rPr>
            </w:pPr>
            <w:r>
              <w:rPr>
                <w:rFonts w:hint="eastAsia" w:ascii="宋体" w:hAnsi="宋体" w:cs="宋体"/>
                <w:kern w:val="0"/>
                <w:sz w:val="18"/>
                <w:szCs w:val="18"/>
              </w:rPr>
              <w:t>为执法工作的正常开展支撑</w:t>
            </w:r>
          </w:p>
        </w:tc>
        <w:tc>
          <w:tcPr>
            <w:tcW w:w="4410" w:type="dxa"/>
            <w:tcBorders>
              <w:top w:val="nil"/>
              <w:left w:val="nil"/>
              <w:bottom w:val="single" w:color="auto" w:sz="4" w:space="0"/>
              <w:right w:val="single" w:color="auto" w:sz="4" w:space="0"/>
            </w:tcBorders>
            <w:vAlign w:val="center"/>
          </w:tcPr>
          <w:p>
            <w:pPr>
              <w:jc w:val="left"/>
              <w:rPr>
                <w:rFonts w:eastAsia="仿宋_GB2312"/>
                <w:color w:val="000000"/>
                <w:kern w:val="0"/>
                <w:szCs w:val="21"/>
              </w:rPr>
            </w:pPr>
            <w:r>
              <w:rPr>
                <w:rFonts w:hint="eastAsia" w:ascii="宋体" w:hAnsi="宋体" w:cs="宋体"/>
                <w:kern w:val="0"/>
                <w:sz w:val="18"/>
                <w:szCs w:val="18"/>
              </w:rPr>
              <w:t>为执法工作的正常开展支撑</w:t>
            </w:r>
          </w:p>
        </w:tc>
        <w:tc>
          <w:tcPr>
            <w:tcW w:w="1185" w:type="dxa"/>
            <w:tcBorders>
              <w:top w:val="single" w:color="auto" w:sz="4" w:space="0"/>
              <w:left w:val="nil"/>
              <w:bottom w:val="single" w:color="auto" w:sz="4" w:space="0"/>
              <w:right w:val="single" w:color="auto" w:sz="4" w:space="0"/>
            </w:tcBorders>
            <w:vAlign w:val="center"/>
          </w:tcPr>
          <w:p>
            <w:pPr>
              <w:jc w:val="center"/>
              <w:rPr>
                <w:rFonts w:eastAsia="仿宋_GB2312"/>
                <w:color w:val="000000"/>
                <w:kern w:val="0"/>
                <w:szCs w:val="21"/>
              </w:rPr>
            </w:pPr>
            <w:r>
              <w:rPr>
                <w:rFonts w:hint="eastAsia"/>
                <w:sz w:val="18"/>
                <w:szCs w:val="18"/>
              </w:rPr>
              <w:t>文字描述</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p>
        </w:tc>
        <w:tc>
          <w:tcPr>
            <w:tcW w:w="1140" w:type="dxa"/>
            <w:tcBorders>
              <w:top w:val="single" w:color="auto" w:sz="4" w:space="0"/>
              <w:left w:val="nil"/>
              <w:bottom w:val="single" w:color="auto" w:sz="4" w:space="0"/>
              <w:right w:val="single" w:color="auto" w:sz="4" w:space="0"/>
            </w:tcBorders>
            <w:vAlign w:val="center"/>
          </w:tcPr>
          <w:p>
            <w:pPr>
              <w:jc w:val="center"/>
              <w:rPr>
                <w:rFonts w:eastAsia="仿宋_GB2312"/>
                <w:color w:val="000000"/>
                <w:kern w:val="0"/>
                <w:szCs w:val="21"/>
              </w:rPr>
            </w:pPr>
            <w:r>
              <w:rPr>
                <w:rFonts w:hint="eastAsia"/>
                <w:sz w:val="18"/>
                <w:szCs w:val="18"/>
              </w:rPr>
              <w:t>及时完成</w:t>
            </w:r>
          </w:p>
        </w:tc>
        <w:tc>
          <w:tcPr>
            <w:tcW w:w="2153"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根据实际工作需要</w:t>
            </w:r>
          </w:p>
        </w:tc>
      </w:tr>
      <w:tr>
        <w:tblPrEx>
          <w:tblCellMar>
            <w:top w:w="0" w:type="dxa"/>
            <w:left w:w="108" w:type="dxa"/>
            <w:bottom w:w="0" w:type="dxa"/>
            <w:right w:w="108" w:type="dxa"/>
          </w:tblCellMar>
        </w:tblPrEx>
        <w:trPr>
          <w:trHeight w:val="453" w:hRule="atLeast"/>
          <w:jc w:val="center"/>
        </w:trPr>
        <w:tc>
          <w:tcPr>
            <w:tcW w:w="1133" w:type="dxa"/>
            <w:vMerge w:val="continue"/>
            <w:tcBorders>
              <w:top w:val="nil"/>
              <w:left w:val="single" w:color="auto" w:sz="4" w:space="0"/>
              <w:bottom w:val="single" w:color="auto" w:sz="4" w:space="0"/>
              <w:right w:val="single" w:color="auto" w:sz="4" w:space="0"/>
            </w:tcBorders>
            <w:vAlign w:val="center"/>
          </w:tcPr>
          <w:p/>
        </w:tc>
        <w:tc>
          <w:tcPr>
            <w:tcW w:w="1610" w:type="dxa"/>
            <w:tcBorders>
              <w:top w:val="nil"/>
              <w:left w:val="nil"/>
              <w:bottom w:val="single" w:color="auto" w:sz="4" w:space="0"/>
              <w:right w:val="single" w:color="auto" w:sz="4" w:space="0"/>
            </w:tcBorders>
            <w:vAlign w:val="center"/>
          </w:tcPr>
          <w:p>
            <w:pPr>
              <w:jc w:val="center"/>
              <w:rPr>
                <w:rFonts w:eastAsia="仿宋_GB2312"/>
                <w:color w:val="000000"/>
                <w:kern w:val="0"/>
                <w:sz w:val="24"/>
              </w:rPr>
            </w:pPr>
            <w:r>
              <w:rPr>
                <w:rFonts w:hint="eastAsia"/>
                <w:sz w:val="18"/>
                <w:szCs w:val="18"/>
              </w:rPr>
              <w:t>服务对象满意度指标</w:t>
            </w:r>
          </w:p>
        </w:tc>
        <w:tc>
          <w:tcPr>
            <w:tcW w:w="1675" w:type="dxa"/>
            <w:tcBorders>
              <w:top w:val="nil"/>
              <w:left w:val="nil"/>
              <w:bottom w:val="single" w:color="auto" w:sz="4" w:space="0"/>
              <w:right w:val="single" w:color="auto" w:sz="4" w:space="0"/>
            </w:tcBorders>
            <w:vAlign w:val="center"/>
          </w:tcPr>
          <w:p>
            <w:pPr>
              <w:jc w:val="center"/>
              <w:rPr>
                <w:rFonts w:eastAsia="仿宋_GB2312"/>
                <w:color w:val="000000"/>
                <w:kern w:val="0"/>
                <w:sz w:val="24"/>
              </w:rPr>
            </w:pPr>
            <w:r>
              <w:rPr>
                <w:rFonts w:hint="eastAsia"/>
                <w:sz w:val="18"/>
                <w:szCs w:val="18"/>
              </w:rPr>
              <w:t>为工作正常开展提供保障</w:t>
            </w:r>
          </w:p>
        </w:tc>
        <w:tc>
          <w:tcPr>
            <w:tcW w:w="4410" w:type="dxa"/>
            <w:tcBorders>
              <w:top w:val="nil"/>
              <w:left w:val="nil"/>
              <w:bottom w:val="single" w:color="auto" w:sz="4" w:space="0"/>
              <w:right w:val="single" w:color="auto" w:sz="4" w:space="0"/>
            </w:tcBorders>
            <w:vAlign w:val="center"/>
          </w:tcPr>
          <w:p>
            <w:pPr>
              <w:rPr>
                <w:rFonts w:ascii="宋体" w:cs="宋体"/>
                <w:sz w:val="18"/>
                <w:szCs w:val="18"/>
              </w:rPr>
            </w:pPr>
            <w:r>
              <w:rPr>
                <w:rFonts w:hint="eastAsia"/>
                <w:sz w:val="18"/>
                <w:szCs w:val="18"/>
              </w:rPr>
              <w:t>满足工作需求</w:t>
            </w:r>
          </w:p>
          <w:p>
            <w:pPr>
              <w:jc w:val="center"/>
              <w:rPr>
                <w:rFonts w:eastAsia="仿宋_GB2312"/>
                <w:color w:val="000000"/>
                <w:kern w:val="0"/>
                <w:sz w:val="24"/>
              </w:rPr>
            </w:pPr>
          </w:p>
        </w:tc>
        <w:tc>
          <w:tcPr>
            <w:tcW w:w="1185"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eastAsia="仿宋_GB2312"/>
                <w:color w:val="000000"/>
                <w:kern w:val="0"/>
                <w:szCs w:val="21"/>
              </w:rPr>
              <w:t>=</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eastAsia="仿宋_GB2312"/>
                <w:color w:val="000000"/>
                <w:kern w:val="0"/>
                <w:sz w:val="24"/>
              </w:rPr>
              <w:t>100</w:t>
            </w:r>
          </w:p>
        </w:tc>
        <w:tc>
          <w:tcPr>
            <w:tcW w:w="114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百分比</w:t>
            </w:r>
          </w:p>
        </w:tc>
        <w:tc>
          <w:tcPr>
            <w:tcW w:w="2153"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实际情况</w:t>
            </w:r>
          </w:p>
        </w:tc>
      </w:tr>
      <w:tr>
        <w:tblPrEx>
          <w:tblCellMar>
            <w:top w:w="0" w:type="dxa"/>
            <w:left w:w="108" w:type="dxa"/>
            <w:bottom w:w="0" w:type="dxa"/>
            <w:right w:w="108" w:type="dxa"/>
          </w:tblCellMar>
        </w:tblPrEx>
        <w:trPr>
          <w:trHeight w:val="526" w:hRule="atLeast"/>
          <w:jc w:val="center"/>
        </w:trPr>
        <w:tc>
          <w:tcPr>
            <w:tcW w:w="1133" w:type="dxa"/>
            <w:vMerge w:val="continue"/>
            <w:tcBorders>
              <w:top w:val="nil"/>
              <w:left w:val="single" w:color="auto" w:sz="4" w:space="0"/>
              <w:bottom w:val="single" w:color="auto" w:sz="4" w:space="0"/>
              <w:right w:val="single" w:color="auto" w:sz="4" w:space="0"/>
            </w:tcBorders>
            <w:vAlign w:val="center"/>
          </w:tcPr>
          <w:p/>
        </w:tc>
        <w:tc>
          <w:tcPr>
            <w:tcW w:w="1610" w:type="dxa"/>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sz w:val="18"/>
                <w:szCs w:val="18"/>
              </w:rPr>
              <w:t>服务对象满意度指标</w:t>
            </w:r>
          </w:p>
          <w:p>
            <w:pPr>
              <w:widowControl/>
              <w:jc w:val="center"/>
              <w:rPr>
                <w:rFonts w:eastAsia="仿宋_GB2312"/>
                <w:color w:val="000000"/>
                <w:kern w:val="0"/>
                <w:sz w:val="24"/>
              </w:rPr>
            </w:pPr>
          </w:p>
        </w:tc>
        <w:tc>
          <w:tcPr>
            <w:tcW w:w="1675" w:type="dxa"/>
            <w:tcBorders>
              <w:top w:val="nil"/>
              <w:left w:val="nil"/>
              <w:bottom w:val="single" w:color="auto" w:sz="4" w:space="0"/>
              <w:right w:val="single" w:color="auto" w:sz="4" w:space="0"/>
            </w:tcBorders>
            <w:vAlign w:val="center"/>
          </w:tcPr>
          <w:p>
            <w:pPr>
              <w:jc w:val="center"/>
              <w:rPr>
                <w:rFonts w:eastAsia="仿宋_GB2312"/>
                <w:color w:val="000000"/>
                <w:kern w:val="0"/>
                <w:sz w:val="24"/>
              </w:rPr>
            </w:pPr>
            <w:r>
              <w:rPr>
                <w:rFonts w:hint="eastAsia"/>
                <w:sz w:val="18"/>
                <w:szCs w:val="18"/>
              </w:rPr>
              <w:t>满足机关工作要求</w:t>
            </w:r>
          </w:p>
        </w:tc>
        <w:tc>
          <w:tcPr>
            <w:tcW w:w="4410" w:type="dxa"/>
            <w:tcBorders>
              <w:top w:val="nil"/>
              <w:left w:val="nil"/>
              <w:bottom w:val="single" w:color="auto" w:sz="4" w:space="0"/>
              <w:right w:val="single" w:color="auto" w:sz="4" w:space="0"/>
            </w:tcBorders>
            <w:vAlign w:val="center"/>
          </w:tcPr>
          <w:p>
            <w:pPr>
              <w:jc w:val="center"/>
              <w:rPr>
                <w:rFonts w:eastAsia="仿宋_GB2312"/>
                <w:color w:val="000000"/>
                <w:kern w:val="0"/>
                <w:sz w:val="24"/>
              </w:rPr>
            </w:pPr>
            <w:r>
              <w:rPr>
                <w:rFonts w:hint="eastAsia"/>
                <w:sz w:val="18"/>
                <w:szCs w:val="18"/>
              </w:rPr>
              <w:t>满足机关工作要求，按照政府工作安排及时开展工作</w:t>
            </w:r>
          </w:p>
        </w:tc>
        <w:tc>
          <w:tcPr>
            <w:tcW w:w="1185"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Cs w:val="21"/>
              </w:rPr>
              <w:t>文字描述</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p>
        </w:tc>
        <w:tc>
          <w:tcPr>
            <w:tcW w:w="1140" w:type="dxa"/>
            <w:tcBorders>
              <w:top w:val="single" w:color="auto" w:sz="4" w:space="0"/>
              <w:left w:val="nil"/>
              <w:bottom w:val="single" w:color="auto" w:sz="4" w:space="0"/>
              <w:right w:val="single" w:color="auto" w:sz="4" w:space="0"/>
            </w:tcBorders>
            <w:vAlign w:val="center"/>
          </w:tcPr>
          <w:p>
            <w:pPr>
              <w:jc w:val="center"/>
              <w:rPr>
                <w:rFonts w:eastAsia="仿宋_GB2312"/>
                <w:color w:val="000000"/>
                <w:kern w:val="0"/>
                <w:sz w:val="24"/>
              </w:rPr>
            </w:pPr>
            <w:r>
              <w:rPr>
                <w:rFonts w:hint="eastAsia"/>
                <w:sz w:val="18"/>
                <w:szCs w:val="18"/>
              </w:rPr>
              <w:t>达到政府工作要求</w:t>
            </w:r>
          </w:p>
        </w:tc>
        <w:tc>
          <w:tcPr>
            <w:tcW w:w="2153" w:type="dxa"/>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sz w:val="18"/>
                <w:szCs w:val="18"/>
              </w:rPr>
              <w:t>实际情况</w:t>
            </w:r>
          </w:p>
          <w:p>
            <w:pPr>
              <w:widowControl/>
              <w:jc w:val="center"/>
              <w:rPr>
                <w:rFonts w:eastAsia="仿宋_GB2312"/>
                <w:color w:val="000000"/>
                <w:kern w:val="0"/>
                <w:sz w:val="24"/>
              </w:rPr>
            </w:pPr>
          </w:p>
        </w:tc>
      </w:tr>
    </w:tbl>
    <w:p>
      <w:pPr>
        <w:outlineLvl w:val="0"/>
        <w:rPr>
          <w:rFonts w:ascii="仿宋_GB2312" w:hAnsi="仿宋_GB2312" w:eastAsia="仿宋_GB2312" w:cs="仿宋_GB2312"/>
          <w:b/>
          <w:bCs/>
          <w:sz w:val="32"/>
          <w:szCs w:val="24"/>
        </w:rPr>
      </w:pPr>
    </w:p>
    <w:p>
      <w:pPr>
        <w:outlineLvl w:val="0"/>
        <w:rPr>
          <w:rFonts w:ascii="仿宋_GB2312" w:hAnsi="仿宋_GB2312" w:eastAsia="仿宋_GB2312" w:cs="仿宋_GB2312"/>
          <w:b/>
          <w:bCs/>
          <w:sz w:val="32"/>
          <w:szCs w:val="24"/>
        </w:rPr>
      </w:pPr>
      <w:r>
        <w:rPr>
          <w:rFonts w:hint="eastAsia" w:ascii="仿宋_GB2312" w:hAnsi="仿宋_GB2312" w:eastAsia="仿宋_GB2312" w:cs="仿宋_GB2312"/>
          <w:b/>
          <w:bCs/>
          <w:sz w:val="32"/>
          <w:szCs w:val="24"/>
        </w:rPr>
        <w:t>5、执法执勤用车购置项目绩效目标表</w:t>
      </w:r>
    </w:p>
    <w:p>
      <w:pPr>
        <w:outlineLvl w:val="0"/>
        <w:rPr>
          <w:rFonts w:ascii="仿宋_GB2312" w:hAnsi="仿宋_GB2312" w:eastAsia="仿宋_GB2312" w:cs="仿宋_GB2312"/>
          <w:b/>
          <w:bCs/>
          <w:sz w:val="32"/>
          <w:szCs w:val="24"/>
        </w:rPr>
      </w:pPr>
    </w:p>
    <w:tbl>
      <w:tblPr>
        <w:tblStyle w:val="5"/>
        <w:tblW w:w="14020" w:type="dxa"/>
        <w:jc w:val="center"/>
        <w:tblLayout w:type="fixed"/>
        <w:tblCellMar>
          <w:top w:w="0" w:type="dxa"/>
          <w:left w:w="108" w:type="dxa"/>
          <w:bottom w:w="0" w:type="dxa"/>
          <w:right w:w="108" w:type="dxa"/>
        </w:tblCellMar>
      </w:tblPr>
      <w:tblGrid>
        <w:gridCol w:w="1295"/>
        <w:gridCol w:w="1615"/>
        <w:gridCol w:w="2015"/>
        <w:gridCol w:w="4045"/>
        <w:gridCol w:w="1245"/>
        <w:gridCol w:w="720"/>
        <w:gridCol w:w="1447"/>
        <w:gridCol w:w="1638"/>
      </w:tblGrid>
      <w:tr>
        <w:tblPrEx>
          <w:tblCellMar>
            <w:top w:w="0" w:type="dxa"/>
            <w:left w:w="108" w:type="dxa"/>
            <w:bottom w:w="0" w:type="dxa"/>
            <w:right w:w="108" w:type="dxa"/>
          </w:tblCellMar>
        </w:tblPrEx>
        <w:trPr>
          <w:trHeight w:val="828" w:hRule="atLeast"/>
          <w:jc w:val="center"/>
        </w:trPr>
        <w:tc>
          <w:tcPr>
            <w:tcW w:w="1295" w:type="dxa"/>
            <w:tcBorders>
              <w:top w:val="single" w:color="auto" w:sz="4" w:space="0"/>
              <w:left w:val="single" w:color="auto" w:sz="4" w:space="0"/>
              <w:bottom w:val="single" w:color="auto" w:sz="4" w:space="0"/>
              <w:right w:val="single" w:color="000000" w:sz="4" w:space="0"/>
            </w:tcBorders>
            <w:vAlign w:val="center"/>
          </w:tcPr>
          <w:p>
            <w:pPr>
              <w:widowControl/>
              <w:jc w:val="center"/>
              <w:rPr>
                <w:rFonts w:eastAsia="仿宋_GB2312"/>
                <w:color w:val="000000"/>
                <w:kern w:val="0"/>
                <w:sz w:val="24"/>
              </w:rPr>
            </w:pPr>
            <w:r>
              <w:rPr>
                <w:rFonts w:hint="eastAsia" w:eastAsia="仿宋_GB2312"/>
                <w:color w:val="000000"/>
                <w:kern w:val="0"/>
                <w:sz w:val="24"/>
              </w:rPr>
              <w:t>年度绩效目标</w:t>
            </w:r>
          </w:p>
        </w:tc>
        <w:tc>
          <w:tcPr>
            <w:tcW w:w="12725" w:type="dxa"/>
            <w:gridSpan w:val="7"/>
            <w:tcBorders>
              <w:top w:val="single" w:color="auto" w:sz="4" w:space="0"/>
              <w:left w:val="nil"/>
              <w:bottom w:val="single" w:color="auto" w:sz="4" w:space="0"/>
              <w:right w:val="single" w:color="auto" w:sz="4" w:space="0"/>
            </w:tcBorders>
            <w:vAlign w:val="center"/>
          </w:tcPr>
          <w:p>
            <w:pPr>
              <w:widowControl/>
              <w:jc w:val="left"/>
              <w:rPr>
                <w:rFonts w:eastAsia="仿宋_GB2312"/>
                <w:color w:val="000000"/>
                <w:kern w:val="0"/>
                <w:sz w:val="24"/>
                <w:szCs w:val="24"/>
              </w:rPr>
            </w:pPr>
            <w:r>
              <w:rPr>
                <w:rFonts w:hint="eastAsia" w:eastAsia="仿宋_GB2312"/>
                <w:color w:val="000000"/>
                <w:kern w:val="0"/>
                <w:sz w:val="24"/>
                <w:szCs w:val="24"/>
              </w:rPr>
              <w:t>为了切实加强土地执法监管，有力打击土地违法行为，更加有效地维护全县土地管理秩序，保证工作正常开展。</w:t>
            </w:r>
          </w:p>
        </w:tc>
      </w:tr>
      <w:tr>
        <w:tblPrEx>
          <w:tblCellMar>
            <w:top w:w="0" w:type="dxa"/>
            <w:left w:w="108" w:type="dxa"/>
            <w:bottom w:w="0" w:type="dxa"/>
            <w:right w:w="108" w:type="dxa"/>
          </w:tblCellMar>
        </w:tblPrEx>
        <w:trPr>
          <w:trHeight w:val="377" w:hRule="atLeast"/>
          <w:jc w:val="center"/>
        </w:trPr>
        <w:tc>
          <w:tcPr>
            <w:tcW w:w="129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一级指标</w:t>
            </w:r>
          </w:p>
        </w:tc>
        <w:tc>
          <w:tcPr>
            <w:tcW w:w="161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二级指标</w:t>
            </w:r>
          </w:p>
        </w:tc>
        <w:tc>
          <w:tcPr>
            <w:tcW w:w="201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三级指标</w:t>
            </w:r>
          </w:p>
        </w:tc>
        <w:tc>
          <w:tcPr>
            <w:tcW w:w="404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绩效指标描述</w:t>
            </w:r>
          </w:p>
        </w:tc>
        <w:tc>
          <w:tcPr>
            <w:tcW w:w="3412" w:type="dxa"/>
            <w:gridSpan w:val="3"/>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指标值</w:t>
            </w:r>
          </w:p>
        </w:tc>
        <w:tc>
          <w:tcPr>
            <w:tcW w:w="163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指标值确定依据</w:t>
            </w:r>
          </w:p>
        </w:tc>
      </w:tr>
      <w:tr>
        <w:tblPrEx>
          <w:tblCellMar>
            <w:top w:w="0" w:type="dxa"/>
            <w:left w:w="108" w:type="dxa"/>
            <w:bottom w:w="0" w:type="dxa"/>
            <w:right w:w="108" w:type="dxa"/>
          </w:tblCellMar>
        </w:tblPrEx>
        <w:trPr>
          <w:trHeight w:val="392" w:hRule="atLeast"/>
          <w:jc w:val="center"/>
        </w:trPr>
        <w:tc>
          <w:tcPr>
            <w:tcW w:w="129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pPr>
          </w:p>
        </w:tc>
        <w:tc>
          <w:tcPr>
            <w:tcW w:w="161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pPr>
          </w:p>
        </w:tc>
        <w:tc>
          <w:tcPr>
            <w:tcW w:w="201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pPr>
          </w:p>
        </w:tc>
        <w:tc>
          <w:tcPr>
            <w:tcW w:w="404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pPr>
          </w:p>
        </w:tc>
        <w:tc>
          <w:tcPr>
            <w:tcW w:w="1245" w:type="dxa"/>
            <w:tcBorders>
              <w:top w:val="single" w:color="auto" w:sz="4" w:space="0"/>
              <w:left w:val="nil"/>
              <w:bottom w:val="single" w:color="auto" w:sz="4" w:space="0"/>
              <w:right w:val="single" w:color="auto" w:sz="4" w:space="0"/>
            </w:tcBorders>
            <w:vAlign w:val="center"/>
          </w:tcPr>
          <w:p>
            <w:pPr>
              <w:widowControl/>
              <w:jc w:val="center"/>
            </w:pPr>
            <w:r>
              <w:rPr>
                <w:rFonts w:hint="eastAsia"/>
              </w:rPr>
              <w:t>符号</w:t>
            </w:r>
          </w:p>
        </w:tc>
        <w:tc>
          <w:tcPr>
            <w:tcW w:w="720" w:type="dxa"/>
            <w:tcBorders>
              <w:top w:val="single" w:color="auto" w:sz="4" w:space="0"/>
              <w:left w:val="nil"/>
              <w:bottom w:val="single" w:color="auto" w:sz="4" w:space="0"/>
              <w:right w:val="single" w:color="auto" w:sz="4" w:space="0"/>
            </w:tcBorders>
            <w:vAlign w:val="center"/>
          </w:tcPr>
          <w:p>
            <w:pPr>
              <w:widowControl/>
              <w:jc w:val="center"/>
            </w:pPr>
            <w:r>
              <w:rPr>
                <w:rFonts w:hint="eastAsia"/>
              </w:rPr>
              <w:t>值</w:t>
            </w:r>
          </w:p>
        </w:tc>
        <w:tc>
          <w:tcPr>
            <w:tcW w:w="1447" w:type="dxa"/>
            <w:tcBorders>
              <w:top w:val="single" w:color="auto" w:sz="4" w:space="0"/>
              <w:left w:val="nil"/>
              <w:bottom w:val="single" w:color="auto" w:sz="4" w:space="0"/>
              <w:right w:val="single" w:color="auto" w:sz="4" w:space="0"/>
            </w:tcBorders>
            <w:vAlign w:val="center"/>
          </w:tcPr>
          <w:p>
            <w:pPr>
              <w:widowControl/>
              <w:jc w:val="center"/>
            </w:pPr>
            <w:r>
              <w:rPr>
                <w:rFonts w:hint="eastAsia"/>
              </w:rPr>
              <w:t>单位</w:t>
            </w:r>
          </w:p>
        </w:tc>
        <w:tc>
          <w:tcPr>
            <w:tcW w:w="1638"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pPr>
          </w:p>
        </w:tc>
      </w:tr>
      <w:tr>
        <w:tblPrEx>
          <w:tblCellMar>
            <w:top w:w="0" w:type="dxa"/>
            <w:left w:w="108" w:type="dxa"/>
            <w:bottom w:w="0" w:type="dxa"/>
            <w:right w:w="108" w:type="dxa"/>
          </w:tblCellMar>
        </w:tblPrEx>
        <w:trPr>
          <w:trHeight w:val="453" w:hRule="atLeast"/>
          <w:jc w:val="center"/>
        </w:trPr>
        <w:tc>
          <w:tcPr>
            <w:tcW w:w="1295" w:type="dxa"/>
            <w:vMerge w:val="restart"/>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产出指标</w:t>
            </w:r>
          </w:p>
        </w:tc>
        <w:tc>
          <w:tcPr>
            <w:tcW w:w="1615"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数量</w:t>
            </w:r>
          </w:p>
        </w:tc>
        <w:tc>
          <w:tcPr>
            <w:tcW w:w="2015"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实际提取量</w:t>
            </w:r>
          </w:p>
        </w:tc>
        <w:tc>
          <w:tcPr>
            <w:tcW w:w="4045"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实际提取车辆</w:t>
            </w:r>
          </w:p>
        </w:tc>
        <w:tc>
          <w:tcPr>
            <w:tcW w:w="1245"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eastAsia="仿宋_GB2312"/>
                <w:color w:val="000000"/>
                <w:kern w:val="0"/>
                <w:szCs w:val="21"/>
              </w:rPr>
              <w:t>=</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eastAsia="仿宋_GB2312"/>
                <w:color w:val="000000"/>
                <w:kern w:val="0"/>
                <w:szCs w:val="21"/>
              </w:rPr>
              <w:t>2</w:t>
            </w:r>
          </w:p>
        </w:tc>
        <w:tc>
          <w:tcPr>
            <w:tcW w:w="1447"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辆</w:t>
            </w:r>
          </w:p>
        </w:tc>
        <w:tc>
          <w:tcPr>
            <w:tcW w:w="1638"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工作需要</w:t>
            </w:r>
          </w:p>
        </w:tc>
      </w:tr>
      <w:tr>
        <w:tblPrEx>
          <w:tblCellMar>
            <w:top w:w="0" w:type="dxa"/>
            <w:left w:w="108" w:type="dxa"/>
            <w:bottom w:w="0" w:type="dxa"/>
            <w:right w:w="108" w:type="dxa"/>
          </w:tblCellMar>
        </w:tblPrEx>
        <w:trPr>
          <w:trHeight w:val="453" w:hRule="atLeast"/>
          <w:jc w:val="center"/>
        </w:trPr>
        <w:tc>
          <w:tcPr>
            <w:tcW w:w="1295" w:type="dxa"/>
            <w:vMerge w:val="continue"/>
            <w:tcBorders>
              <w:top w:val="nil"/>
              <w:left w:val="single" w:color="auto" w:sz="4" w:space="0"/>
              <w:bottom w:val="single" w:color="auto" w:sz="4" w:space="0"/>
              <w:right w:val="single" w:color="auto" w:sz="4" w:space="0"/>
            </w:tcBorders>
            <w:vAlign w:val="center"/>
          </w:tcPr>
          <w:p/>
        </w:tc>
        <w:tc>
          <w:tcPr>
            <w:tcW w:w="1615"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质量</w:t>
            </w:r>
          </w:p>
        </w:tc>
        <w:tc>
          <w:tcPr>
            <w:tcW w:w="2015"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质量达标率</w:t>
            </w:r>
          </w:p>
        </w:tc>
        <w:tc>
          <w:tcPr>
            <w:tcW w:w="4045" w:type="dxa"/>
            <w:tcBorders>
              <w:top w:val="nil"/>
              <w:left w:val="nil"/>
              <w:bottom w:val="single" w:color="auto" w:sz="4" w:space="0"/>
              <w:right w:val="single" w:color="auto" w:sz="4" w:space="0"/>
            </w:tcBorders>
            <w:vAlign w:val="center"/>
          </w:tcPr>
          <w:p>
            <w:pPr>
              <w:widowControl/>
              <w:jc w:val="left"/>
              <w:rPr>
                <w:rFonts w:eastAsia="仿宋_GB2312"/>
                <w:color w:val="000000"/>
                <w:kern w:val="0"/>
                <w:szCs w:val="21"/>
              </w:rPr>
            </w:pPr>
            <w:r>
              <w:rPr>
                <w:rFonts w:hint="eastAsia" w:eastAsia="仿宋_GB2312"/>
                <w:color w:val="000000"/>
                <w:kern w:val="0"/>
                <w:szCs w:val="21"/>
              </w:rPr>
              <w:t>车辆达标率</w:t>
            </w:r>
          </w:p>
        </w:tc>
        <w:tc>
          <w:tcPr>
            <w:tcW w:w="1245"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eastAsia="仿宋_GB2312"/>
                <w:color w:val="000000"/>
                <w:kern w:val="0"/>
                <w:szCs w:val="21"/>
              </w:rPr>
              <w:t>=</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eastAsia="仿宋_GB2312"/>
                <w:color w:val="000000"/>
                <w:kern w:val="0"/>
                <w:szCs w:val="21"/>
              </w:rPr>
              <w:t>100</w:t>
            </w:r>
          </w:p>
        </w:tc>
        <w:tc>
          <w:tcPr>
            <w:tcW w:w="1447"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百分比</w:t>
            </w:r>
          </w:p>
        </w:tc>
        <w:tc>
          <w:tcPr>
            <w:tcW w:w="1638"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相关规定</w:t>
            </w:r>
          </w:p>
        </w:tc>
      </w:tr>
      <w:tr>
        <w:tblPrEx>
          <w:tblCellMar>
            <w:top w:w="0" w:type="dxa"/>
            <w:left w:w="108" w:type="dxa"/>
            <w:bottom w:w="0" w:type="dxa"/>
            <w:right w:w="108" w:type="dxa"/>
          </w:tblCellMar>
        </w:tblPrEx>
        <w:trPr>
          <w:trHeight w:val="453" w:hRule="atLeast"/>
          <w:jc w:val="center"/>
        </w:trPr>
        <w:tc>
          <w:tcPr>
            <w:tcW w:w="1295" w:type="dxa"/>
            <w:vMerge w:val="continue"/>
            <w:tcBorders>
              <w:top w:val="nil"/>
              <w:left w:val="single" w:color="auto" w:sz="4" w:space="0"/>
              <w:bottom w:val="single" w:color="auto" w:sz="4" w:space="0"/>
              <w:right w:val="single" w:color="auto" w:sz="4" w:space="0"/>
            </w:tcBorders>
            <w:vAlign w:val="center"/>
          </w:tcPr>
          <w:p/>
        </w:tc>
        <w:tc>
          <w:tcPr>
            <w:tcW w:w="1615"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时效</w:t>
            </w:r>
          </w:p>
        </w:tc>
        <w:tc>
          <w:tcPr>
            <w:tcW w:w="2015"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完成及时率</w:t>
            </w:r>
          </w:p>
        </w:tc>
        <w:tc>
          <w:tcPr>
            <w:tcW w:w="4045" w:type="dxa"/>
            <w:tcBorders>
              <w:top w:val="nil"/>
              <w:left w:val="nil"/>
              <w:bottom w:val="single" w:color="auto" w:sz="4" w:space="0"/>
              <w:right w:val="single" w:color="auto" w:sz="4" w:space="0"/>
            </w:tcBorders>
            <w:vAlign w:val="center"/>
          </w:tcPr>
          <w:p>
            <w:pPr>
              <w:widowControl/>
              <w:jc w:val="left"/>
              <w:rPr>
                <w:rFonts w:eastAsia="仿宋_GB2312"/>
                <w:color w:val="000000"/>
                <w:kern w:val="0"/>
                <w:szCs w:val="21"/>
              </w:rPr>
            </w:pPr>
            <w:r>
              <w:rPr>
                <w:rFonts w:hint="eastAsia" w:eastAsia="仿宋_GB2312"/>
                <w:color w:val="000000"/>
                <w:kern w:val="0"/>
                <w:szCs w:val="21"/>
              </w:rPr>
              <w:t>按照上级要求及时提取车辆</w:t>
            </w:r>
          </w:p>
        </w:tc>
        <w:tc>
          <w:tcPr>
            <w:tcW w:w="1245"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文字描述</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p>
        </w:tc>
        <w:tc>
          <w:tcPr>
            <w:tcW w:w="1447"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及时完成</w:t>
            </w:r>
          </w:p>
        </w:tc>
        <w:tc>
          <w:tcPr>
            <w:tcW w:w="1638"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上级要求</w:t>
            </w:r>
          </w:p>
        </w:tc>
      </w:tr>
      <w:tr>
        <w:tblPrEx>
          <w:tblCellMar>
            <w:top w:w="0" w:type="dxa"/>
            <w:left w:w="108" w:type="dxa"/>
            <w:bottom w:w="0" w:type="dxa"/>
            <w:right w:w="108" w:type="dxa"/>
          </w:tblCellMar>
        </w:tblPrEx>
        <w:trPr>
          <w:trHeight w:val="453" w:hRule="atLeast"/>
          <w:jc w:val="center"/>
        </w:trPr>
        <w:tc>
          <w:tcPr>
            <w:tcW w:w="1295" w:type="dxa"/>
            <w:vMerge w:val="continue"/>
            <w:tcBorders>
              <w:top w:val="nil"/>
              <w:left w:val="single" w:color="auto" w:sz="4" w:space="0"/>
              <w:bottom w:val="single" w:color="auto" w:sz="4" w:space="0"/>
              <w:right w:val="single" w:color="auto" w:sz="4" w:space="0"/>
            </w:tcBorders>
            <w:vAlign w:val="center"/>
          </w:tcPr>
          <w:p/>
        </w:tc>
        <w:tc>
          <w:tcPr>
            <w:tcW w:w="1615"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成本</w:t>
            </w:r>
          </w:p>
        </w:tc>
        <w:tc>
          <w:tcPr>
            <w:tcW w:w="2015"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成本节约率</w:t>
            </w:r>
          </w:p>
        </w:tc>
        <w:tc>
          <w:tcPr>
            <w:tcW w:w="4045" w:type="dxa"/>
            <w:tcBorders>
              <w:top w:val="nil"/>
              <w:left w:val="nil"/>
              <w:bottom w:val="single" w:color="auto" w:sz="4" w:space="0"/>
              <w:right w:val="single" w:color="auto" w:sz="4" w:space="0"/>
            </w:tcBorders>
            <w:vAlign w:val="center"/>
          </w:tcPr>
          <w:p>
            <w:pPr>
              <w:widowControl/>
              <w:jc w:val="left"/>
              <w:rPr>
                <w:rFonts w:eastAsia="仿宋_GB2312"/>
                <w:color w:val="000000"/>
                <w:kern w:val="0"/>
                <w:szCs w:val="21"/>
              </w:rPr>
            </w:pPr>
            <w:r>
              <w:rPr>
                <w:rFonts w:hint="eastAsia" w:eastAsia="仿宋_GB2312"/>
                <w:color w:val="000000"/>
                <w:kern w:val="0"/>
                <w:szCs w:val="21"/>
              </w:rPr>
              <w:t>费用控制在</w:t>
            </w:r>
            <w:r>
              <w:rPr>
                <w:rFonts w:eastAsia="仿宋_GB2312"/>
                <w:color w:val="000000"/>
                <w:kern w:val="0"/>
                <w:szCs w:val="21"/>
              </w:rPr>
              <w:t>2020</w:t>
            </w:r>
            <w:r>
              <w:rPr>
                <w:rFonts w:hint="eastAsia" w:eastAsia="仿宋_GB2312"/>
                <w:color w:val="000000"/>
                <w:kern w:val="0"/>
                <w:szCs w:val="21"/>
              </w:rPr>
              <w:t>年预算范围内</w:t>
            </w:r>
          </w:p>
        </w:tc>
        <w:tc>
          <w:tcPr>
            <w:tcW w:w="1245"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eastAsia="仿宋_GB2312"/>
                <w:color w:val="000000"/>
                <w:kern w:val="0"/>
                <w:szCs w:val="21"/>
              </w:rPr>
              <w:t>&lt;=</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eastAsia="仿宋_GB2312"/>
                <w:color w:val="000000"/>
                <w:kern w:val="0"/>
                <w:szCs w:val="21"/>
              </w:rPr>
              <w:t>17.4</w:t>
            </w:r>
          </w:p>
        </w:tc>
        <w:tc>
          <w:tcPr>
            <w:tcW w:w="1447"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万元</w:t>
            </w:r>
          </w:p>
        </w:tc>
        <w:tc>
          <w:tcPr>
            <w:tcW w:w="1638"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预算批复</w:t>
            </w:r>
          </w:p>
        </w:tc>
      </w:tr>
      <w:tr>
        <w:tblPrEx>
          <w:tblCellMar>
            <w:top w:w="0" w:type="dxa"/>
            <w:left w:w="108" w:type="dxa"/>
            <w:bottom w:w="0" w:type="dxa"/>
            <w:right w:w="108" w:type="dxa"/>
          </w:tblCellMar>
        </w:tblPrEx>
        <w:trPr>
          <w:trHeight w:val="453" w:hRule="atLeast"/>
          <w:jc w:val="center"/>
        </w:trPr>
        <w:tc>
          <w:tcPr>
            <w:tcW w:w="1295" w:type="dxa"/>
            <w:vMerge w:val="restart"/>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效果指标</w:t>
            </w:r>
          </w:p>
        </w:tc>
        <w:tc>
          <w:tcPr>
            <w:tcW w:w="1615"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社会效益</w:t>
            </w:r>
          </w:p>
        </w:tc>
        <w:tc>
          <w:tcPr>
            <w:tcW w:w="2015"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保证机关工作正常开展</w:t>
            </w:r>
          </w:p>
        </w:tc>
        <w:tc>
          <w:tcPr>
            <w:tcW w:w="4045" w:type="dxa"/>
            <w:tcBorders>
              <w:top w:val="nil"/>
              <w:left w:val="nil"/>
              <w:bottom w:val="single" w:color="auto" w:sz="4" w:space="0"/>
              <w:right w:val="single" w:color="auto" w:sz="4" w:space="0"/>
            </w:tcBorders>
            <w:vAlign w:val="center"/>
          </w:tcPr>
          <w:p>
            <w:pPr>
              <w:widowControl/>
              <w:jc w:val="left"/>
              <w:rPr>
                <w:rFonts w:eastAsia="仿宋_GB2312"/>
                <w:color w:val="000000"/>
                <w:kern w:val="0"/>
                <w:szCs w:val="21"/>
              </w:rPr>
            </w:pPr>
            <w:r>
              <w:rPr>
                <w:rFonts w:hint="eastAsia" w:eastAsia="仿宋_GB2312"/>
                <w:color w:val="000000"/>
                <w:kern w:val="0"/>
                <w:szCs w:val="21"/>
              </w:rPr>
              <w:t>有效打击违法占地</w:t>
            </w:r>
          </w:p>
        </w:tc>
        <w:tc>
          <w:tcPr>
            <w:tcW w:w="1245"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文字描述</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p>
        </w:tc>
        <w:tc>
          <w:tcPr>
            <w:tcW w:w="1447"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及时完成</w:t>
            </w:r>
          </w:p>
        </w:tc>
        <w:tc>
          <w:tcPr>
            <w:tcW w:w="1638"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实际情况</w:t>
            </w:r>
          </w:p>
          <w:p>
            <w:pPr>
              <w:widowControl/>
              <w:jc w:val="center"/>
              <w:rPr>
                <w:rFonts w:eastAsia="仿宋_GB2312"/>
                <w:color w:val="000000"/>
                <w:kern w:val="0"/>
                <w:szCs w:val="21"/>
              </w:rPr>
            </w:pPr>
          </w:p>
        </w:tc>
      </w:tr>
      <w:tr>
        <w:tblPrEx>
          <w:tblCellMar>
            <w:top w:w="0" w:type="dxa"/>
            <w:left w:w="108" w:type="dxa"/>
            <w:bottom w:w="0" w:type="dxa"/>
            <w:right w:w="108" w:type="dxa"/>
          </w:tblCellMar>
        </w:tblPrEx>
        <w:trPr>
          <w:trHeight w:val="438" w:hRule="atLeast"/>
          <w:jc w:val="center"/>
        </w:trPr>
        <w:tc>
          <w:tcPr>
            <w:tcW w:w="1295" w:type="dxa"/>
            <w:vMerge w:val="continue"/>
            <w:tcBorders>
              <w:top w:val="nil"/>
              <w:left w:val="single" w:color="auto" w:sz="4" w:space="0"/>
              <w:bottom w:val="single" w:color="auto" w:sz="4" w:space="0"/>
              <w:right w:val="single" w:color="auto" w:sz="4" w:space="0"/>
            </w:tcBorders>
            <w:vAlign w:val="center"/>
          </w:tcPr>
          <w:p/>
        </w:tc>
        <w:tc>
          <w:tcPr>
            <w:tcW w:w="1615"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经济效益</w:t>
            </w:r>
          </w:p>
        </w:tc>
        <w:tc>
          <w:tcPr>
            <w:tcW w:w="2015"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抑制违法占地案件的发生，减少农民损失</w:t>
            </w:r>
          </w:p>
        </w:tc>
        <w:tc>
          <w:tcPr>
            <w:tcW w:w="4045" w:type="dxa"/>
            <w:tcBorders>
              <w:top w:val="nil"/>
              <w:left w:val="nil"/>
              <w:bottom w:val="single" w:color="auto" w:sz="4" w:space="0"/>
              <w:right w:val="single" w:color="auto" w:sz="4" w:space="0"/>
            </w:tcBorders>
            <w:vAlign w:val="center"/>
          </w:tcPr>
          <w:p>
            <w:pPr>
              <w:widowControl/>
              <w:jc w:val="left"/>
              <w:rPr>
                <w:rFonts w:eastAsia="仿宋_GB2312"/>
                <w:color w:val="000000"/>
                <w:kern w:val="0"/>
                <w:szCs w:val="21"/>
              </w:rPr>
            </w:pPr>
            <w:r>
              <w:rPr>
                <w:rFonts w:hint="eastAsia" w:eastAsia="仿宋_GB2312"/>
                <w:color w:val="000000"/>
                <w:kern w:val="0"/>
                <w:szCs w:val="21"/>
              </w:rPr>
              <w:t>减少农民损失</w:t>
            </w:r>
          </w:p>
        </w:tc>
        <w:tc>
          <w:tcPr>
            <w:tcW w:w="1245"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文字描述</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p>
        </w:tc>
        <w:tc>
          <w:tcPr>
            <w:tcW w:w="1447"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及时完成</w:t>
            </w:r>
          </w:p>
        </w:tc>
        <w:tc>
          <w:tcPr>
            <w:tcW w:w="1638"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实际情况</w:t>
            </w:r>
          </w:p>
          <w:p>
            <w:pPr>
              <w:widowControl/>
              <w:jc w:val="center"/>
              <w:rPr>
                <w:rFonts w:eastAsia="仿宋_GB2312"/>
                <w:color w:val="000000"/>
                <w:kern w:val="0"/>
                <w:szCs w:val="21"/>
              </w:rPr>
            </w:pPr>
          </w:p>
        </w:tc>
      </w:tr>
      <w:tr>
        <w:tblPrEx>
          <w:tblCellMar>
            <w:top w:w="0" w:type="dxa"/>
            <w:left w:w="108" w:type="dxa"/>
            <w:bottom w:w="0" w:type="dxa"/>
            <w:right w:w="108" w:type="dxa"/>
          </w:tblCellMar>
        </w:tblPrEx>
        <w:trPr>
          <w:trHeight w:val="453" w:hRule="atLeast"/>
          <w:jc w:val="center"/>
        </w:trPr>
        <w:tc>
          <w:tcPr>
            <w:tcW w:w="1295" w:type="dxa"/>
            <w:vMerge w:val="continue"/>
            <w:tcBorders>
              <w:top w:val="nil"/>
              <w:left w:val="single" w:color="auto" w:sz="4" w:space="0"/>
              <w:bottom w:val="single" w:color="auto" w:sz="4" w:space="0"/>
              <w:right w:val="single" w:color="auto" w:sz="4" w:space="0"/>
            </w:tcBorders>
            <w:vAlign w:val="center"/>
          </w:tcPr>
          <w:p/>
        </w:tc>
        <w:tc>
          <w:tcPr>
            <w:tcW w:w="1615"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可持续影响</w:t>
            </w:r>
          </w:p>
        </w:tc>
        <w:tc>
          <w:tcPr>
            <w:tcW w:w="2015"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为全县发展提供法律支撑</w:t>
            </w:r>
          </w:p>
        </w:tc>
        <w:tc>
          <w:tcPr>
            <w:tcW w:w="4045"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持续稳定的保护自然环境</w:t>
            </w:r>
          </w:p>
        </w:tc>
        <w:tc>
          <w:tcPr>
            <w:tcW w:w="1245"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Cs w:val="21"/>
              </w:rPr>
              <w:t>文字描述</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p>
        </w:tc>
        <w:tc>
          <w:tcPr>
            <w:tcW w:w="1447"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及时完成</w:t>
            </w:r>
          </w:p>
        </w:tc>
        <w:tc>
          <w:tcPr>
            <w:tcW w:w="1638"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实际情况</w:t>
            </w:r>
          </w:p>
          <w:p>
            <w:pPr>
              <w:widowControl/>
              <w:jc w:val="center"/>
              <w:rPr>
                <w:rFonts w:eastAsia="仿宋_GB2312"/>
                <w:color w:val="000000"/>
                <w:kern w:val="0"/>
                <w:sz w:val="24"/>
              </w:rPr>
            </w:pPr>
          </w:p>
        </w:tc>
      </w:tr>
      <w:tr>
        <w:tblPrEx>
          <w:tblCellMar>
            <w:top w:w="0" w:type="dxa"/>
            <w:left w:w="108" w:type="dxa"/>
            <w:bottom w:w="0" w:type="dxa"/>
            <w:right w:w="108" w:type="dxa"/>
          </w:tblCellMar>
        </w:tblPrEx>
        <w:trPr>
          <w:trHeight w:val="453" w:hRule="atLeast"/>
          <w:jc w:val="center"/>
        </w:trPr>
        <w:tc>
          <w:tcPr>
            <w:tcW w:w="1295" w:type="dxa"/>
            <w:vMerge w:val="continue"/>
            <w:tcBorders>
              <w:top w:val="nil"/>
              <w:left w:val="single" w:color="auto" w:sz="4" w:space="0"/>
              <w:bottom w:val="single" w:color="auto" w:sz="4" w:space="0"/>
              <w:right w:val="single" w:color="auto" w:sz="4" w:space="0"/>
            </w:tcBorders>
            <w:vAlign w:val="center"/>
          </w:tcPr>
          <w:p/>
        </w:tc>
        <w:tc>
          <w:tcPr>
            <w:tcW w:w="1615"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满意度</w:t>
            </w:r>
          </w:p>
        </w:tc>
        <w:tc>
          <w:tcPr>
            <w:tcW w:w="2015"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执法人员满意度</w:t>
            </w:r>
          </w:p>
        </w:tc>
        <w:tc>
          <w:tcPr>
            <w:tcW w:w="4045"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执法工作更加顺畅</w:t>
            </w:r>
          </w:p>
        </w:tc>
        <w:tc>
          <w:tcPr>
            <w:tcW w:w="1245"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Cs w:val="21"/>
              </w:rPr>
              <w:t>文字描述</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p>
        </w:tc>
        <w:tc>
          <w:tcPr>
            <w:tcW w:w="1447"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及时完成</w:t>
            </w:r>
          </w:p>
        </w:tc>
        <w:tc>
          <w:tcPr>
            <w:tcW w:w="1638"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实际情况</w:t>
            </w:r>
          </w:p>
          <w:p>
            <w:pPr>
              <w:widowControl/>
              <w:jc w:val="center"/>
              <w:rPr>
                <w:rFonts w:eastAsia="仿宋_GB2312"/>
                <w:color w:val="000000"/>
                <w:kern w:val="0"/>
                <w:sz w:val="24"/>
              </w:rPr>
            </w:pPr>
          </w:p>
        </w:tc>
      </w:tr>
    </w:tbl>
    <w:p>
      <w:pPr>
        <w:outlineLvl w:val="0"/>
        <w:rPr>
          <w:rFonts w:ascii="仿宋_GB2312" w:hAnsi="仿宋_GB2312" w:eastAsia="仿宋_GB2312" w:cs="仿宋_GB2312"/>
          <w:b/>
          <w:bCs/>
          <w:sz w:val="32"/>
          <w:szCs w:val="24"/>
        </w:rPr>
      </w:pPr>
    </w:p>
    <w:p>
      <w:pPr>
        <w:outlineLvl w:val="0"/>
        <w:rPr>
          <w:rFonts w:ascii="仿宋_GB2312" w:hAnsi="仿宋_GB2312" w:eastAsia="仿宋_GB2312" w:cs="仿宋_GB2312"/>
          <w:b/>
          <w:bCs/>
          <w:sz w:val="32"/>
          <w:szCs w:val="24"/>
        </w:rPr>
      </w:pPr>
    </w:p>
    <w:p>
      <w:pPr>
        <w:outlineLvl w:val="0"/>
        <w:rPr>
          <w:rFonts w:ascii="仿宋_GB2312" w:hAnsi="仿宋_GB2312" w:eastAsia="仿宋_GB2312" w:cs="仿宋_GB2312"/>
          <w:b/>
          <w:bCs/>
          <w:sz w:val="32"/>
          <w:szCs w:val="24"/>
        </w:rPr>
      </w:pPr>
      <w:r>
        <w:rPr>
          <w:rFonts w:hint="eastAsia" w:ascii="仿宋_GB2312" w:hAnsi="仿宋_GB2312" w:eastAsia="仿宋_GB2312" w:cs="仿宋_GB2312"/>
          <w:b/>
          <w:bCs/>
          <w:sz w:val="32"/>
          <w:szCs w:val="24"/>
        </w:rPr>
        <w:t>6.林业有害生物防治项目绩效目标表</w:t>
      </w:r>
    </w:p>
    <w:tbl>
      <w:tblPr>
        <w:tblStyle w:val="5"/>
        <w:tblW w:w="0" w:type="auto"/>
        <w:jc w:val="center"/>
        <w:tblLayout w:type="fixed"/>
        <w:tblCellMar>
          <w:top w:w="0" w:type="dxa"/>
          <w:left w:w="0" w:type="dxa"/>
          <w:bottom w:w="0" w:type="dxa"/>
          <w:right w:w="0" w:type="dxa"/>
        </w:tblCellMar>
      </w:tblPr>
      <w:tblGrid>
        <w:gridCol w:w="1335"/>
        <w:gridCol w:w="1318"/>
        <w:gridCol w:w="1755"/>
        <w:gridCol w:w="4650"/>
        <w:gridCol w:w="810"/>
        <w:gridCol w:w="825"/>
        <w:gridCol w:w="1725"/>
        <w:gridCol w:w="1425"/>
      </w:tblGrid>
      <w:tr>
        <w:tblPrEx>
          <w:tblCellMar>
            <w:top w:w="0" w:type="dxa"/>
            <w:left w:w="0" w:type="dxa"/>
            <w:bottom w:w="0" w:type="dxa"/>
            <w:right w:w="0" w:type="dxa"/>
          </w:tblCellMar>
        </w:tblPrEx>
        <w:trPr>
          <w:trHeight w:val="625" w:hRule="atLeast"/>
          <w:jc w:val="center"/>
        </w:trPr>
        <w:tc>
          <w:tcPr>
            <w:tcW w:w="1335" w:type="dxa"/>
            <w:tcBorders>
              <w:top w:val="single" w:color="auto" w:sz="4" w:space="0"/>
              <w:left w:val="single" w:color="auto" w:sz="4" w:space="0"/>
              <w:bottom w:val="single" w:color="auto"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年度绩效</w:t>
            </w:r>
          </w:p>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目标</w:t>
            </w:r>
          </w:p>
        </w:tc>
        <w:tc>
          <w:tcPr>
            <w:tcW w:w="12508" w:type="dxa"/>
            <w:gridSpan w:val="7"/>
            <w:tcBorders>
              <w:top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ascii="Times New Roman" w:hAnsi="仿宋_GB2312" w:eastAsia="仿宋_GB2312"/>
                <w:color w:val="000000"/>
                <w:sz w:val="24"/>
              </w:rPr>
            </w:pPr>
            <w:r>
              <w:rPr>
                <w:rFonts w:ascii="Times New Roman" w:hAnsi="Times New Roman" w:eastAsia="仿宋_GB2312"/>
                <w:color w:val="000000"/>
                <w:sz w:val="24"/>
              </w:rPr>
              <w:t>林业有害生物成灾率控制在4</w:t>
            </w:r>
            <w:r>
              <w:rPr>
                <w:rFonts w:ascii="Times New Roman" w:hAnsi="Times New Roman" w:eastAsia="Times New Roman"/>
                <w:color w:val="000000"/>
                <w:sz w:val="24"/>
              </w:rPr>
              <w:t>‰</w:t>
            </w:r>
            <w:r>
              <w:rPr>
                <w:rFonts w:ascii="Times New Roman" w:hAnsi="仿宋_GB2312" w:eastAsia="仿宋_GB2312"/>
                <w:color w:val="000000"/>
                <w:sz w:val="24"/>
              </w:rPr>
              <w:t>以下，无公害防治率达到85%以上，测报准确率达到85%以上，种苗产地检疫率达到90%。</w:t>
            </w:r>
          </w:p>
        </w:tc>
      </w:tr>
      <w:tr>
        <w:tblPrEx>
          <w:tblCellMar>
            <w:top w:w="0" w:type="dxa"/>
            <w:left w:w="0" w:type="dxa"/>
            <w:bottom w:w="0" w:type="dxa"/>
            <w:right w:w="0" w:type="dxa"/>
          </w:tblCellMar>
        </w:tblPrEx>
        <w:trPr>
          <w:trHeight w:val="311" w:hRule="atLeast"/>
          <w:jc w:val="center"/>
        </w:trPr>
        <w:tc>
          <w:tcPr>
            <w:tcW w:w="1335" w:type="dxa"/>
            <w:vMerge w:val="restart"/>
            <w:tcBorders>
              <w:top w:val="single" w:color="auto" w:sz="4" w:space="0"/>
              <w:left w:val="single" w:color="000000" w:sz="4" w:space="0"/>
              <w:bottom w:val="single" w:color="auto"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一级指标</w:t>
            </w:r>
          </w:p>
        </w:tc>
        <w:tc>
          <w:tcPr>
            <w:tcW w:w="1318" w:type="dxa"/>
            <w:vMerge w:val="restart"/>
            <w:tcBorders>
              <w:top w:val="single" w:color="auto" w:sz="4" w:space="0"/>
              <w:left w:val="single" w:color="000000" w:sz="4" w:space="0"/>
              <w:bottom w:val="single" w:color="auto"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二级指标</w:t>
            </w:r>
          </w:p>
        </w:tc>
        <w:tc>
          <w:tcPr>
            <w:tcW w:w="1755" w:type="dxa"/>
            <w:vMerge w:val="restart"/>
            <w:tcBorders>
              <w:top w:val="single" w:color="auto" w:sz="4" w:space="0"/>
              <w:left w:val="single" w:color="000000" w:sz="4" w:space="0"/>
              <w:bottom w:val="single" w:color="auto"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三级指标</w:t>
            </w:r>
          </w:p>
        </w:tc>
        <w:tc>
          <w:tcPr>
            <w:tcW w:w="4650" w:type="dxa"/>
            <w:vMerge w:val="restart"/>
            <w:tcBorders>
              <w:top w:val="single" w:color="auto" w:sz="4" w:space="0"/>
              <w:left w:val="single" w:color="000000" w:sz="4" w:space="0"/>
              <w:bottom w:val="single" w:color="auto"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绩效指标描述</w:t>
            </w:r>
          </w:p>
        </w:tc>
        <w:tc>
          <w:tcPr>
            <w:tcW w:w="3360" w:type="dxa"/>
            <w:gridSpan w:val="3"/>
            <w:tcBorders>
              <w:top w:val="single" w:color="auto" w:sz="4" w:space="0"/>
              <w:bottom w:val="single" w:color="auto"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指标值</w:t>
            </w:r>
          </w:p>
        </w:tc>
        <w:tc>
          <w:tcPr>
            <w:tcW w:w="1425" w:type="dxa"/>
            <w:vMerge w:val="restart"/>
            <w:tcBorders>
              <w:top w:val="single" w:color="auto" w:sz="4" w:space="0"/>
              <w:left w:val="single" w:color="000000" w:sz="4" w:space="0"/>
              <w:bottom w:val="single" w:color="auto"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指标值确定依据</w:t>
            </w:r>
          </w:p>
        </w:tc>
      </w:tr>
      <w:tr>
        <w:tblPrEx>
          <w:tblCellMar>
            <w:top w:w="0" w:type="dxa"/>
            <w:left w:w="0" w:type="dxa"/>
            <w:bottom w:w="0" w:type="dxa"/>
            <w:right w:w="0" w:type="dxa"/>
          </w:tblCellMar>
        </w:tblPrEx>
        <w:trPr>
          <w:trHeight w:val="311" w:hRule="atLeast"/>
          <w:jc w:val="center"/>
        </w:trPr>
        <w:tc>
          <w:tcPr>
            <w:tcW w:w="1335" w:type="dxa"/>
            <w:vMerge w:val="continue"/>
            <w:tcBorders>
              <w:top w:val="single" w:color="auto"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p>
        </w:tc>
        <w:tc>
          <w:tcPr>
            <w:tcW w:w="1318" w:type="dxa"/>
            <w:vMerge w:val="continue"/>
            <w:tcBorders>
              <w:top w:val="single" w:color="auto"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p>
        </w:tc>
        <w:tc>
          <w:tcPr>
            <w:tcW w:w="1755" w:type="dxa"/>
            <w:vMerge w:val="continue"/>
            <w:tcBorders>
              <w:top w:val="single" w:color="auto"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p>
        </w:tc>
        <w:tc>
          <w:tcPr>
            <w:tcW w:w="4650" w:type="dxa"/>
            <w:vMerge w:val="continue"/>
            <w:tcBorders>
              <w:top w:val="single" w:color="auto"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p>
        </w:tc>
        <w:tc>
          <w:tcPr>
            <w:tcW w:w="810" w:type="dxa"/>
            <w:tcBorders>
              <w:top w:val="single" w:color="auto"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仿宋" w:hAnsi="仿宋" w:eastAsia="仿宋"/>
              </w:rPr>
            </w:pPr>
            <w:r>
              <w:rPr>
                <w:rFonts w:hint="eastAsia" w:ascii="仿宋" w:hAnsi="仿宋" w:eastAsia="仿宋"/>
              </w:rPr>
              <w:t>符号</w:t>
            </w:r>
          </w:p>
        </w:tc>
        <w:tc>
          <w:tcPr>
            <w:tcW w:w="825" w:type="dxa"/>
            <w:tcBorders>
              <w:top w:val="single" w:color="auto"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仿宋" w:hAnsi="仿宋" w:eastAsia="仿宋"/>
              </w:rPr>
            </w:pPr>
            <w:r>
              <w:rPr>
                <w:rFonts w:hint="eastAsia" w:ascii="仿宋" w:hAnsi="仿宋" w:eastAsia="仿宋"/>
              </w:rPr>
              <w:t>值</w:t>
            </w:r>
          </w:p>
        </w:tc>
        <w:tc>
          <w:tcPr>
            <w:tcW w:w="1725" w:type="dxa"/>
            <w:tcBorders>
              <w:top w:val="single" w:color="auto"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仿宋" w:hAnsi="仿宋" w:eastAsia="仿宋"/>
              </w:rPr>
            </w:pPr>
            <w:r>
              <w:rPr>
                <w:rFonts w:hint="eastAsia" w:ascii="仿宋" w:hAnsi="仿宋" w:eastAsia="仿宋"/>
              </w:rPr>
              <w:t>单位</w:t>
            </w:r>
          </w:p>
        </w:tc>
        <w:tc>
          <w:tcPr>
            <w:tcW w:w="1425" w:type="dxa"/>
            <w:vMerge w:val="continue"/>
            <w:tcBorders>
              <w:top w:val="single" w:color="auto"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p>
        </w:tc>
      </w:tr>
      <w:tr>
        <w:tblPrEx>
          <w:tblCellMar>
            <w:top w:w="0" w:type="dxa"/>
            <w:left w:w="0" w:type="dxa"/>
            <w:bottom w:w="0" w:type="dxa"/>
            <w:right w:w="0" w:type="dxa"/>
          </w:tblCellMar>
        </w:tblPrEx>
        <w:trPr>
          <w:trHeight w:val="828" w:hRule="atLeast"/>
          <w:jc w:val="center"/>
        </w:trPr>
        <w:tc>
          <w:tcPr>
            <w:tcW w:w="1335" w:type="dxa"/>
            <w:vMerge w:val="restart"/>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产出指标</w:t>
            </w:r>
          </w:p>
        </w:tc>
        <w:tc>
          <w:tcPr>
            <w:tcW w:w="1318" w:type="dxa"/>
            <w:tcBorders>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数量</w:t>
            </w:r>
          </w:p>
        </w:tc>
        <w:tc>
          <w:tcPr>
            <w:tcW w:w="1755" w:type="dxa"/>
            <w:tcBorders>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rPr>
            </w:pPr>
            <w:r>
              <w:rPr>
                <w:rFonts w:ascii="Times New Roman" w:hAnsi="Times New Roman" w:eastAsia="仿宋_GB2312"/>
                <w:color w:val="000000"/>
              </w:rPr>
              <w:t>实际完成率</w:t>
            </w:r>
          </w:p>
        </w:tc>
        <w:tc>
          <w:tcPr>
            <w:tcW w:w="4650" w:type="dxa"/>
            <w:tcBorders>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rPr>
            </w:pPr>
            <w:r>
              <w:rPr>
                <w:rFonts w:ascii="Times New Roman" w:hAnsi="Times New Roman" w:eastAsia="仿宋_GB2312"/>
                <w:color w:val="000000"/>
              </w:rPr>
              <w:t>根据林业有害生物2020年实际发生面积确定</w:t>
            </w:r>
          </w:p>
        </w:tc>
        <w:tc>
          <w:tcPr>
            <w:tcW w:w="810"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Times New Roman"/>
                <w:color w:val="000000"/>
                <w:sz w:val="24"/>
              </w:rPr>
            </w:pPr>
          </w:p>
        </w:tc>
        <w:tc>
          <w:tcPr>
            <w:tcW w:w="82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p>
        </w:tc>
        <w:tc>
          <w:tcPr>
            <w:tcW w:w="172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r>
              <w:rPr>
                <w:rFonts w:ascii="Times New Roman" w:hAnsi="Times New Roman" w:eastAsia="仿宋_GB2312"/>
                <w:color w:val="000000"/>
                <w:sz w:val="24"/>
              </w:rPr>
              <w:t>计划防治作业面积6.1万亩</w:t>
            </w:r>
          </w:p>
        </w:tc>
        <w:tc>
          <w:tcPr>
            <w:tcW w:w="1425" w:type="dxa"/>
            <w:tcBorders>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r>
              <w:rPr>
                <w:rFonts w:ascii="Times New Roman" w:hAnsi="Times New Roman" w:eastAsia="仿宋_GB2312"/>
                <w:color w:val="000000"/>
                <w:sz w:val="24"/>
              </w:rPr>
              <w:t>实际勘查</w:t>
            </w:r>
          </w:p>
        </w:tc>
      </w:tr>
      <w:tr>
        <w:tblPrEx>
          <w:tblCellMar>
            <w:top w:w="0" w:type="dxa"/>
            <w:left w:w="0" w:type="dxa"/>
            <w:bottom w:w="0" w:type="dxa"/>
            <w:right w:w="0" w:type="dxa"/>
          </w:tblCellMar>
        </w:tblPrEx>
        <w:trPr>
          <w:trHeight w:val="453" w:hRule="atLeast"/>
          <w:jc w:val="center"/>
        </w:trPr>
        <w:tc>
          <w:tcPr>
            <w:tcW w:w="1335"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p>
        </w:tc>
        <w:tc>
          <w:tcPr>
            <w:tcW w:w="1318" w:type="dxa"/>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质量</w:t>
            </w:r>
          </w:p>
        </w:tc>
        <w:tc>
          <w:tcPr>
            <w:tcW w:w="1755" w:type="dxa"/>
            <w:tcBorders>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rPr>
            </w:pPr>
            <w:r>
              <w:rPr>
                <w:rFonts w:ascii="Times New Roman" w:hAnsi="Times New Roman" w:eastAsia="仿宋_GB2312"/>
                <w:color w:val="000000"/>
              </w:rPr>
              <w:t>防治效果</w:t>
            </w:r>
          </w:p>
        </w:tc>
        <w:tc>
          <w:tcPr>
            <w:tcW w:w="4650" w:type="dxa"/>
            <w:tcBorders>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rPr>
            </w:pPr>
            <w:r>
              <w:rPr>
                <w:rFonts w:ascii="Times New Roman" w:hAnsi="Times New Roman" w:eastAsia="仿宋_GB2312"/>
                <w:color w:val="000000"/>
              </w:rPr>
              <w:t>有害生物成灾率控制在0.4%以下</w:t>
            </w:r>
          </w:p>
        </w:tc>
        <w:tc>
          <w:tcPr>
            <w:tcW w:w="810"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r>
              <w:rPr>
                <w:rFonts w:ascii="Times New Roman" w:hAnsi="Times New Roman" w:eastAsia="Times New Roman"/>
                <w:color w:val="000000"/>
                <w:sz w:val="24"/>
                <w:szCs w:val="24"/>
                <w:rtl/>
              </w:rPr>
              <w:t>≤</w:t>
            </w:r>
          </w:p>
        </w:tc>
        <w:tc>
          <w:tcPr>
            <w:tcW w:w="82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r>
              <w:rPr>
                <w:rFonts w:ascii="Times New Roman" w:hAnsi="Times New Roman" w:eastAsia="仿宋_GB2312"/>
                <w:color w:val="000000"/>
                <w:sz w:val="24"/>
              </w:rPr>
              <w:t>4</w:t>
            </w:r>
          </w:p>
        </w:tc>
        <w:tc>
          <w:tcPr>
            <w:tcW w:w="172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r>
              <w:rPr>
                <w:rFonts w:ascii="Times New Roman" w:hAnsi="Times New Roman" w:eastAsia="仿宋_GB2312"/>
                <w:color w:val="000000"/>
                <w:sz w:val="24"/>
              </w:rPr>
              <w:t>百分比</w:t>
            </w:r>
          </w:p>
        </w:tc>
        <w:tc>
          <w:tcPr>
            <w:tcW w:w="1425" w:type="dxa"/>
            <w:tcBorders>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r>
              <w:rPr>
                <w:rFonts w:ascii="Times New Roman" w:hAnsi="Times New Roman" w:eastAsia="仿宋_GB2312"/>
                <w:color w:val="000000"/>
                <w:sz w:val="24"/>
              </w:rPr>
              <w:t>预期效果</w:t>
            </w:r>
          </w:p>
        </w:tc>
      </w:tr>
      <w:tr>
        <w:tblPrEx>
          <w:tblCellMar>
            <w:top w:w="0" w:type="dxa"/>
            <w:left w:w="0" w:type="dxa"/>
            <w:bottom w:w="0" w:type="dxa"/>
            <w:right w:w="0" w:type="dxa"/>
          </w:tblCellMar>
        </w:tblPrEx>
        <w:trPr>
          <w:trHeight w:val="453" w:hRule="atLeast"/>
          <w:jc w:val="center"/>
        </w:trPr>
        <w:tc>
          <w:tcPr>
            <w:tcW w:w="1335"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p>
        </w:tc>
        <w:tc>
          <w:tcPr>
            <w:tcW w:w="1318" w:type="dxa"/>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时效</w:t>
            </w:r>
          </w:p>
        </w:tc>
        <w:tc>
          <w:tcPr>
            <w:tcW w:w="1755" w:type="dxa"/>
            <w:tcBorders>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r>
              <w:rPr>
                <w:rFonts w:ascii="Times New Roman" w:hAnsi="Times New Roman" w:eastAsia="仿宋_GB2312"/>
                <w:color w:val="000000"/>
                <w:sz w:val="24"/>
              </w:rPr>
              <w:t>完成及时率</w:t>
            </w:r>
          </w:p>
        </w:tc>
        <w:tc>
          <w:tcPr>
            <w:tcW w:w="4650" w:type="dxa"/>
            <w:tcBorders>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r>
              <w:rPr>
                <w:rFonts w:ascii="Times New Roman" w:hAnsi="Times New Roman" w:eastAsia="仿宋_GB2312"/>
                <w:color w:val="000000"/>
                <w:sz w:val="24"/>
              </w:rPr>
              <w:t>林业有害生物防治时期根据不同有害生物发生的时期而防治，防治时期从4月份开始至10月份结束。</w:t>
            </w:r>
          </w:p>
        </w:tc>
        <w:tc>
          <w:tcPr>
            <w:tcW w:w="810"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r>
              <w:rPr>
                <w:rFonts w:ascii="Times New Roman" w:hAnsi="Times New Roman" w:eastAsia="Times New Roman"/>
                <w:color w:val="000000"/>
                <w:sz w:val="24"/>
              </w:rPr>
              <w:t>=</w:t>
            </w:r>
          </w:p>
        </w:tc>
        <w:tc>
          <w:tcPr>
            <w:tcW w:w="82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r>
              <w:rPr>
                <w:rFonts w:ascii="Times New Roman" w:hAnsi="Times New Roman" w:eastAsia="仿宋_GB2312"/>
                <w:color w:val="000000"/>
                <w:sz w:val="24"/>
              </w:rPr>
              <w:t>6</w:t>
            </w:r>
          </w:p>
        </w:tc>
        <w:tc>
          <w:tcPr>
            <w:tcW w:w="172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r>
              <w:rPr>
                <w:rFonts w:ascii="Times New Roman" w:hAnsi="Times New Roman" w:eastAsia="仿宋_GB2312"/>
                <w:color w:val="000000"/>
                <w:sz w:val="24"/>
              </w:rPr>
              <w:t>月</w:t>
            </w:r>
          </w:p>
        </w:tc>
        <w:tc>
          <w:tcPr>
            <w:tcW w:w="1425" w:type="dxa"/>
            <w:tcBorders>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r>
              <w:rPr>
                <w:rFonts w:ascii="Times New Roman" w:hAnsi="Times New Roman" w:eastAsia="仿宋_GB2312"/>
                <w:color w:val="000000"/>
                <w:sz w:val="24"/>
              </w:rPr>
              <w:t>实际情况</w:t>
            </w:r>
          </w:p>
        </w:tc>
      </w:tr>
      <w:tr>
        <w:tblPrEx>
          <w:tblCellMar>
            <w:top w:w="0" w:type="dxa"/>
            <w:left w:w="0" w:type="dxa"/>
            <w:bottom w:w="0" w:type="dxa"/>
            <w:right w:w="0" w:type="dxa"/>
          </w:tblCellMar>
        </w:tblPrEx>
        <w:trPr>
          <w:trHeight w:val="453" w:hRule="atLeast"/>
          <w:jc w:val="center"/>
        </w:trPr>
        <w:tc>
          <w:tcPr>
            <w:tcW w:w="1335"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p>
        </w:tc>
        <w:tc>
          <w:tcPr>
            <w:tcW w:w="1318" w:type="dxa"/>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成本</w:t>
            </w:r>
          </w:p>
        </w:tc>
        <w:tc>
          <w:tcPr>
            <w:tcW w:w="1755" w:type="dxa"/>
            <w:tcBorders>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r>
              <w:rPr>
                <w:rFonts w:ascii="Times New Roman" w:hAnsi="Times New Roman" w:eastAsia="仿宋_GB2312"/>
                <w:color w:val="000000"/>
                <w:sz w:val="24"/>
              </w:rPr>
              <w:t>预算投资</w:t>
            </w:r>
          </w:p>
        </w:tc>
        <w:tc>
          <w:tcPr>
            <w:tcW w:w="4650" w:type="dxa"/>
            <w:tcBorders>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r>
              <w:rPr>
                <w:rFonts w:ascii="Times New Roman" w:hAnsi="Times New Roman" w:eastAsia="仿宋_GB2312"/>
                <w:color w:val="000000"/>
                <w:sz w:val="24"/>
              </w:rPr>
              <w:t>不超过2020年预算40万元</w:t>
            </w:r>
          </w:p>
        </w:tc>
        <w:tc>
          <w:tcPr>
            <w:tcW w:w="810"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r>
              <w:rPr>
                <w:rFonts w:ascii="Times New Roman" w:hAnsi="Times New Roman" w:eastAsia="Times New Roman"/>
                <w:color w:val="000000"/>
                <w:sz w:val="24"/>
                <w:szCs w:val="24"/>
                <w:rtl/>
              </w:rPr>
              <w:t>≤</w:t>
            </w:r>
          </w:p>
        </w:tc>
        <w:tc>
          <w:tcPr>
            <w:tcW w:w="82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r>
              <w:rPr>
                <w:rFonts w:ascii="Times New Roman" w:hAnsi="Times New Roman" w:eastAsia="仿宋_GB2312"/>
                <w:color w:val="000000"/>
                <w:sz w:val="24"/>
              </w:rPr>
              <w:t>40</w:t>
            </w:r>
          </w:p>
        </w:tc>
        <w:tc>
          <w:tcPr>
            <w:tcW w:w="172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r>
              <w:rPr>
                <w:rFonts w:ascii="Times New Roman" w:hAnsi="Times New Roman" w:eastAsia="仿宋_GB2312"/>
                <w:color w:val="000000"/>
                <w:sz w:val="24"/>
              </w:rPr>
              <w:t>万元</w:t>
            </w:r>
          </w:p>
        </w:tc>
        <w:tc>
          <w:tcPr>
            <w:tcW w:w="1425" w:type="dxa"/>
            <w:tcBorders>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r>
              <w:rPr>
                <w:rFonts w:ascii="Times New Roman" w:hAnsi="Times New Roman" w:eastAsia="仿宋_GB2312"/>
                <w:color w:val="000000"/>
                <w:sz w:val="24"/>
              </w:rPr>
              <w:t>实际情况</w:t>
            </w:r>
          </w:p>
        </w:tc>
      </w:tr>
      <w:tr>
        <w:tblPrEx>
          <w:tblCellMar>
            <w:top w:w="0" w:type="dxa"/>
            <w:left w:w="0" w:type="dxa"/>
            <w:bottom w:w="0" w:type="dxa"/>
            <w:right w:w="0" w:type="dxa"/>
          </w:tblCellMar>
        </w:tblPrEx>
        <w:trPr>
          <w:trHeight w:val="453" w:hRule="atLeast"/>
          <w:jc w:val="center"/>
        </w:trPr>
        <w:tc>
          <w:tcPr>
            <w:tcW w:w="1335" w:type="dxa"/>
            <w:vMerge w:val="restart"/>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效果指标</w:t>
            </w:r>
          </w:p>
        </w:tc>
        <w:tc>
          <w:tcPr>
            <w:tcW w:w="1318" w:type="dxa"/>
            <w:tcBorders>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社会效益</w:t>
            </w:r>
          </w:p>
        </w:tc>
        <w:tc>
          <w:tcPr>
            <w:tcW w:w="1755" w:type="dxa"/>
            <w:tcBorders>
              <w:bottom w:val="single" w:color="000000" w:sz="4" w:space="0"/>
              <w:right w:val="single" w:color="000000" w:sz="4" w:space="0"/>
            </w:tcBorders>
            <w:tcMar>
              <w:top w:w="0" w:type="dxa"/>
              <w:left w:w="108" w:type="dxa"/>
              <w:bottom w:w="0" w:type="dxa"/>
              <w:right w:w="108" w:type="dxa"/>
            </w:tcMar>
            <w:vAlign w:val="center"/>
          </w:tcPr>
          <w:p>
            <w:pPr>
              <w:widowControl/>
              <w:jc w:val="left"/>
              <w:rPr>
                <w:rFonts w:ascii="Times New Roman" w:hAnsi="Times New Roman" w:eastAsia="仿宋_GB2312"/>
                <w:color w:val="000000"/>
                <w:sz w:val="24"/>
              </w:rPr>
            </w:pPr>
            <w:r>
              <w:rPr>
                <w:rFonts w:ascii="Times New Roman" w:hAnsi="Times New Roman" w:eastAsia="仿宋_GB2312"/>
                <w:color w:val="000000"/>
                <w:sz w:val="24"/>
              </w:rPr>
              <w:t>增加就业</w:t>
            </w:r>
          </w:p>
        </w:tc>
        <w:tc>
          <w:tcPr>
            <w:tcW w:w="4650" w:type="dxa"/>
            <w:tcBorders>
              <w:bottom w:val="single" w:color="000000" w:sz="4" w:space="0"/>
              <w:right w:val="single" w:color="000000" w:sz="4" w:space="0"/>
            </w:tcBorders>
            <w:tcMar>
              <w:top w:w="0" w:type="dxa"/>
              <w:left w:w="108" w:type="dxa"/>
              <w:bottom w:w="0" w:type="dxa"/>
              <w:right w:w="108" w:type="dxa"/>
            </w:tcMar>
            <w:vAlign w:val="center"/>
          </w:tcPr>
          <w:p>
            <w:pPr>
              <w:widowControl/>
              <w:jc w:val="left"/>
              <w:rPr>
                <w:rFonts w:ascii="Times New Roman" w:hAnsi="Times New Roman" w:eastAsia="仿宋_GB2312"/>
                <w:color w:val="000000"/>
                <w:sz w:val="24"/>
              </w:rPr>
            </w:pPr>
            <w:r>
              <w:rPr>
                <w:rFonts w:ascii="Times New Roman" w:hAnsi="Times New Roman" w:eastAsia="仿宋_GB2312"/>
                <w:color w:val="000000"/>
                <w:sz w:val="24"/>
              </w:rPr>
              <w:t>可带动防治专业化组织和个人，提高就业</w:t>
            </w:r>
          </w:p>
        </w:tc>
        <w:tc>
          <w:tcPr>
            <w:tcW w:w="810"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p>
        </w:tc>
        <w:tc>
          <w:tcPr>
            <w:tcW w:w="82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p>
        </w:tc>
        <w:tc>
          <w:tcPr>
            <w:tcW w:w="172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r>
              <w:rPr>
                <w:rFonts w:ascii="Times New Roman" w:hAnsi="Times New Roman" w:eastAsia="仿宋_GB2312"/>
                <w:color w:val="000000"/>
                <w:sz w:val="24"/>
              </w:rPr>
              <w:t>效果显著</w:t>
            </w:r>
          </w:p>
        </w:tc>
        <w:tc>
          <w:tcPr>
            <w:tcW w:w="1425" w:type="dxa"/>
            <w:tcBorders>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r>
              <w:rPr>
                <w:rFonts w:ascii="Times New Roman" w:hAnsi="Times New Roman" w:eastAsia="仿宋_GB2312"/>
                <w:color w:val="000000"/>
                <w:sz w:val="24"/>
              </w:rPr>
              <w:t>实际情况</w:t>
            </w:r>
          </w:p>
        </w:tc>
      </w:tr>
      <w:tr>
        <w:tblPrEx>
          <w:tblCellMar>
            <w:top w:w="0" w:type="dxa"/>
            <w:left w:w="0" w:type="dxa"/>
            <w:bottom w:w="0" w:type="dxa"/>
            <w:right w:w="0" w:type="dxa"/>
          </w:tblCellMar>
        </w:tblPrEx>
        <w:trPr>
          <w:trHeight w:val="453" w:hRule="atLeast"/>
          <w:jc w:val="center"/>
        </w:trPr>
        <w:tc>
          <w:tcPr>
            <w:tcW w:w="1335"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p>
        </w:tc>
        <w:tc>
          <w:tcPr>
            <w:tcW w:w="1318" w:type="dxa"/>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经济效益</w:t>
            </w:r>
          </w:p>
        </w:tc>
        <w:tc>
          <w:tcPr>
            <w:tcW w:w="1755" w:type="dxa"/>
            <w:tcBorders>
              <w:bottom w:val="single" w:color="000000" w:sz="4" w:space="0"/>
              <w:right w:val="single" w:color="000000" w:sz="4" w:space="0"/>
            </w:tcBorders>
            <w:tcMar>
              <w:top w:w="0" w:type="dxa"/>
              <w:left w:w="108" w:type="dxa"/>
              <w:bottom w:w="0" w:type="dxa"/>
              <w:right w:w="108" w:type="dxa"/>
            </w:tcMar>
            <w:vAlign w:val="center"/>
          </w:tcPr>
          <w:p>
            <w:pPr>
              <w:widowControl/>
              <w:jc w:val="left"/>
              <w:rPr>
                <w:rFonts w:ascii="Times New Roman" w:hAnsi="Times New Roman" w:eastAsia="仿宋_GB2312"/>
                <w:color w:val="000000"/>
                <w:sz w:val="24"/>
              </w:rPr>
            </w:pPr>
            <w:r>
              <w:rPr>
                <w:rFonts w:ascii="Times New Roman" w:hAnsi="Times New Roman" w:eastAsia="仿宋_GB2312"/>
                <w:color w:val="000000"/>
                <w:sz w:val="24"/>
              </w:rPr>
              <w:t>增加经济收益</w:t>
            </w:r>
          </w:p>
        </w:tc>
        <w:tc>
          <w:tcPr>
            <w:tcW w:w="4650" w:type="dxa"/>
            <w:tcBorders>
              <w:bottom w:val="single" w:color="000000" w:sz="4" w:space="0"/>
              <w:right w:val="single" w:color="000000" w:sz="4" w:space="0"/>
            </w:tcBorders>
            <w:tcMar>
              <w:top w:w="0" w:type="dxa"/>
              <w:left w:w="108" w:type="dxa"/>
              <w:bottom w:w="0" w:type="dxa"/>
              <w:right w:w="108" w:type="dxa"/>
            </w:tcMar>
            <w:vAlign w:val="center"/>
          </w:tcPr>
          <w:p>
            <w:pPr>
              <w:widowControl/>
              <w:jc w:val="left"/>
              <w:rPr>
                <w:rFonts w:ascii="Times New Roman" w:hAnsi="Times New Roman" w:eastAsia="仿宋_GB2312"/>
                <w:color w:val="000000"/>
                <w:sz w:val="24"/>
              </w:rPr>
            </w:pPr>
            <w:r>
              <w:rPr>
                <w:rFonts w:ascii="Times New Roman" w:hAnsi="Times New Roman" w:eastAsia="仿宋_GB2312"/>
                <w:color w:val="000000"/>
                <w:sz w:val="24"/>
              </w:rPr>
              <w:t>通过防治，使树木长势优良，提高树木价格。</w:t>
            </w:r>
          </w:p>
        </w:tc>
        <w:tc>
          <w:tcPr>
            <w:tcW w:w="810"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p>
        </w:tc>
        <w:tc>
          <w:tcPr>
            <w:tcW w:w="82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p>
        </w:tc>
        <w:tc>
          <w:tcPr>
            <w:tcW w:w="172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r>
              <w:rPr>
                <w:rFonts w:ascii="Times New Roman" w:hAnsi="Times New Roman" w:eastAsia="仿宋_GB2312"/>
                <w:color w:val="000000"/>
                <w:sz w:val="24"/>
              </w:rPr>
              <w:t>效果显著</w:t>
            </w:r>
          </w:p>
        </w:tc>
        <w:tc>
          <w:tcPr>
            <w:tcW w:w="1425" w:type="dxa"/>
            <w:tcBorders>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r>
              <w:rPr>
                <w:rFonts w:ascii="Times New Roman" w:hAnsi="Times New Roman" w:eastAsia="仿宋_GB2312"/>
                <w:color w:val="000000"/>
                <w:sz w:val="24"/>
              </w:rPr>
              <w:t>实际情况</w:t>
            </w:r>
          </w:p>
        </w:tc>
      </w:tr>
      <w:tr>
        <w:tblPrEx>
          <w:tblCellMar>
            <w:top w:w="0" w:type="dxa"/>
            <w:left w:w="0" w:type="dxa"/>
            <w:bottom w:w="0" w:type="dxa"/>
            <w:right w:w="0" w:type="dxa"/>
          </w:tblCellMar>
        </w:tblPrEx>
        <w:trPr>
          <w:trHeight w:val="453" w:hRule="atLeast"/>
          <w:jc w:val="center"/>
        </w:trPr>
        <w:tc>
          <w:tcPr>
            <w:tcW w:w="1335"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p>
        </w:tc>
        <w:tc>
          <w:tcPr>
            <w:tcW w:w="1318" w:type="dxa"/>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环境效益</w:t>
            </w:r>
          </w:p>
        </w:tc>
        <w:tc>
          <w:tcPr>
            <w:tcW w:w="1755" w:type="dxa"/>
            <w:tcBorders>
              <w:bottom w:val="single" w:color="000000" w:sz="4" w:space="0"/>
              <w:right w:val="single" w:color="000000" w:sz="4" w:space="0"/>
            </w:tcBorders>
            <w:tcMar>
              <w:top w:w="0" w:type="dxa"/>
              <w:left w:w="108" w:type="dxa"/>
              <w:bottom w:w="0" w:type="dxa"/>
              <w:right w:w="108" w:type="dxa"/>
            </w:tcMar>
            <w:vAlign w:val="center"/>
          </w:tcPr>
          <w:p>
            <w:pPr>
              <w:widowControl/>
              <w:jc w:val="left"/>
              <w:rPr>
                <w:rFonts w:ascii="Times New Roman" w:hAnsi="Times New Roman" w:eastAsia="仿宋_GB2312"/>
                <w:color w:val="000000"/>
                <w:sz w:val="24"/>
              </w:rPr>
            </w:pPr>
            <w:r>
              <w:rPr>
                <w:rFonts w:ascii="Times New Roman" w:hAnsi="Times New Roman" w:eastAsia="仿宋_GB2312"/>
                <w:color w:val="000000"/>
                <w:sz w:val="24"/>
              </w:rPr>
              <w:t>改善生态环境</w:t>
            </w:r>
          </w:p>
        </w:tc>
        <w:tc>
          <w:tcPr>
            <w:tcW w:w="4650" w:type="dxa"/>
            <w:tcBorders>
              <w:bottom w:val="single" w:color="000000" w:sz="4" w:space="0"/>
              <w:right w:val="single" w:color="000000" w:sz="4" w:space="0"/>
            </w:tcBorders>
            <w:tcMar>
              <w:top w:w="0" w:type="dxa"/>
              <w:left w:w="108" w:type="dxa"/>
              <w:bottom w:w="0" w:type="dxa"/>
              <w:right w:w="108" w:type="dxa"/>
            </w:tcMar>
            <w:vAlign w:val="center"/>
          </w:tcPr>
          <w:p>
            <w:pPr>
              <w:widowControl/>
              <w:jc w:val="left"/>
              <w:rPr>
                <w:rFonts w:ascii="Times New Roman" w:hAnsi="Times New Roman" w:eastAsia="仿宋_GB2312"/>
                <w:color w:val="000000"/>
                <w:sz w:val="24"/>
              </w:rPr>
            </w:pPr>
            <w:r>
              <w:rPr>
                <w:rFonts w:ascii="Times New Roman" w:hAnsi="Times New Roman" w:eastAsia="仿宋_GB2312"/>
                <w:color w:val="000000"/>
                <w:sz w:val="24"/>
              </w:rPr>
              <w:t>促进生态和谐发展</w:t>
            </w:r>
          </w:p>
        </w:tc>
        <w:tc>
          <w:tcPr>
            <w:tcW w:w="810"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p>
        </w:tc>
        <w:tc>
          <w:tcPr>
            <w:tcW w:w="82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p>
        </w:tc>
        <w:tc>
          <w:tcPr>
            <w:tcW w:w="172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r>
              <w:rPr>
                <w:rFonts w:ascii="Times New Roman" w:hAnsi="Times New Roman" w:eastAsia="仿宋_GB2312"/>
                <w:color w:val="000000"/>
                <w:sz w:val="24"/>
              </w:rPr>
              <w:t>效果显著</w:t>
            </w:r>
          </w:p>
        </w:tc>
        <w:tc>
          <w:tcPr>
            <w:tcW w:w="1425" w:type="dxa"/>
            <w:tcBorders>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r>
              <w:rPr>
                <w:rFonts w:ascii="Times New Roman" w:hAnsi="Times New Roman" w:eastAsia="仿宋_GB2312"/>
                <w:color w:val="000000"/>
                <w:sz w:val="24"/>
              </w:rPr>
              <w:t>实际情况</w:t>
            </w:r>
          </w:p>
        </w:tc>
      </w:tr>
      <w:tr>
        <w:tblPrEx>
          <w:tblCellMar>
            <w:top w:w="0" w:type="dxa"/>
            <w:left w:w="0" w:type="dxa"/>
            <w:bottom w:w="0" w:type="dxa"/>
            <w:right w:w="0" w:type="dxa"/>
          </w:tblCellMar>
        </w:tblPrEx>
        <w:trPr>
          <w:trHeight w:val="729" w:hRule="atLeast"/>
          <w:jc w:val="center"/>
        </w:trPr>
        <w:tc>
          <w:tcPr>
            <w:tcW w:w="1335"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p>
        </w:tc>
        <w:tc>
          <w:tcPr>
            <w:tcW w:w="1318" w:type="dxa"/>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可持续影响</w:t>
            </w:r>
          </w:p>
        </w:tc>
        <w:tc>
          <w:tcPr>
            <w:tcW w:w="1755" w:type="dxa"/>
            <w:tcBorders>
              <w:bottom w:val="single" w:color="000000" w:sz="4" w:space="0"/>
              <w:right w:val="single" w:color="000000" w:sz="4" w:space="0"/>
            </w:tcBorders>
            <w:tcMar>
              <w:top w:w="0" w:type="dxa"/>
              <w:left w:w="108" w:type="dxa"/>
              <w:bottom w:w="0" w:type="dxa"/>
              <w:right w:w="108" w:type="dxa"/>
            </w:tcMar>
            <w:vAlign w:val="center"/>
          </w:tcPr>
          <w:p>
            <w:pPr>
              <w:widowControl/>
              <w:jc w:val="left"/>
              <w:rPr>
                <w:rFonts w:ascii="Times New Roman" w:hAnsi="Times New Roman" w:eastAsia="仿宋_GB2312"/>
                <w:color w:val="000000"/>
                <w:sz w:val="24"/>
              </w:rPr>
            </w:pPr>
            <w:r>
              <w:rPr>
                <w:rFonts w:ascii="Times New Roman" w:hAnsi="Times New Roman" w:eastAsia="仿宋_GB2312"/>
                <w:color w:val="000000"/>
                <w:sz w:val="24"/>
              </w:rPr>
              <w:t>可持续影响目标</w:t>
            </w:r>
          </w:p>
        </w:tc>
        <w:tc>
          <w:tcPr>
            <w:tcW w:w="4650" w:type="dxa"/>
            <w:tcBorders>
              <w:bottom w:val="single" w:color="000000" w:sz="4" w:space="0"/>
              <w:right w:val="single" w:color="000000" w:sz="4" w:space="0"/>
            </w:tcBorders>
            <w:tcMar>
              <w:top w:w="0" w:type="dxa"/>
              <w:left w:w="108" w:type="dxa"/>
              <w:bottom w:w="0" w:type="dxa"/>
              <w:right w:w="108" w:type="dxa"/>
            </w:tcMar>
            <w:vAlign w:val="center"/>
          </w:tcPr>
          <w:p>
            <w:pPr>
              <w:widowControl/>
              <w:jc w:val="left"/>
              <w:rPr>
                <w:rFonts w:ascii="Times New Roman" w:hAnsi="Times New Roman" w:eastAsia="仿宋_GB2312"/>
                <w:color w:val="000000"/>
                <w:sz w:val="24"/>
              </w:rPr>
            </w:pPr>
            <w:r>
              <w:rPr>
                <w:rFonts w:ascii="Times New Roman" w:hAnsi="Times New Roman" w:eastAsia="仿宋_GB2312"/>
                <w:color w:val="000000"/>
                <w:sz w:val="24"/>
              </w:rPr>
              <w:t>发挥森林生态功能</w:t>
            </w:r>
          </w:p>
        </w:tc>
        <w:tc>
          <w:tcPr>
            <w:tcW w:w="810"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p>
        </w:tc>
        <w:tc>
          <w:tcPr>
            <w:tcW w:w="82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p>
        </w:tc>
        <w:tc>
          <w:tcPr>
            <w:tcW w:w="172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r>
              <w:rPr>
                <w:rFonts w:ascii="Times New Roman" w:hAnsi="Times New Roman" w:eastAsia="仿宋_GB2312"/>
                <w:color w:val="000000"/>
                <w:sz w:val="24"/>
              </w:rPr>
              <w:t>效果显著</w:t>
            </w:r>
          </w:p>
        </w:tc>
        <w:tc>
          <w:tcPr>
            <w:tcW w:w="1425" w:type="dxa"/>
            <w:tcBorders>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r>
              <w:rPr>
                <w:rFonts w:ascii="Times New Roman" w:hAnsi="Times New Roman" w:eastAsia="仿宋_GB2312"/>
                <w:color w:val="000000"/>
                <w:sz w:val="24"/>
              </w:rPr>
              <w:t>实际情况</w:t>
            </w:r>
          </w:p>
        </w:tc>
      </w:tr>
      <w:tr>
        <w:tblPrEx>
          <w:tblCellMar>
            <w:top w:w="0" w:type="dxa"/>
            <w:left w:w="0" w:type="dxa"/>
            <w:bottom w:w="0" w:type="dxa"/>
            <w:right w:w="0" w:type="dxa"/>
          </w:tblCellMar>
        </w:tblPrEx>
        <w:trPr>
          <w:trHeight w:val="453" w:hRule="atLeast"/>
          <w:jc w:val="center"/>
        </w:trPr>
        <w:tc>
          <w:tcPr>
            <w:tcW w:w="1335"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p>
        </w:tc>
        <w:tc>
          <w:tcPr>
            <w:tcW w:w="1318" w:type="dxa"/>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满意度</w:t>
            </w:r>
          </w:p>
        </w:tc>
        <w:tc>
          <w:tcPr>
            <w:tcW w:w="1755" w:type="dxa"/>
            <w:tcBorders>
              <w:bottom w:val="single" w:color="000000" w:sz="4" w:space="0"/>
              <w:right w:val="single" w:color="000000" w:sz="4" w:space="0"/>
            </w:tcBorders>
            <w:tcMar>
              <w:top w:w="0" w:type="dxa"/>
              <w:left w:w="108" w:type="dxa"/>
              <w:bottom w:w="0" w:type="dxa"/>
              <w:right w:w="108" w:type="dxa"/>
            </w:tcMar>
            <w:vAlign w:val="center"/>
          </w:tcPr>
          <w:p>
            <w:pPr>
              <w:widowControl/>
              <w:jc w:val="left"/>
              <w:rPr>
                <w:rFonts w:ascii="Times New Roman" w:hAnsi="Times New Roman" w:eastAsia="仿宋_GB2312"/>
                <w:color w:val="000000"/>
                <w:sz w:val="24"/>
              </w:rPr>
            </w:pPr>
            <w:r>
              <w:rPr>
                <w:rFonts w:ascii="Times New Roman" w:hAnsi="Times New Roman" w:eastAsia="仿宋_GB2312"/>
                <w:color w:val="000000"/>
                <w:sz w:val="24"/>
              </w:rPr>
              <w:t>服务对象满意度目标</w:t>
            </w:r>
          </w:p>
        </w:tc>
        <w:tc>
          <w:tcPr>
            <w:tcW w:w="4650" w:type="dxa"/>
            <w:tcBorders>
              <w:bottom w:val="single" w:color="000000" w:sz="4" w:space="0"/>
              <w:right w:val="single" w:color="000000" w:sz="4" w:space="0"/>
            </w:tcBorders>
            <w:tcMar>
              <w:top w:w="0" w:type="dxa"/>
              <w:left w:w="108" w:type="dxa"/>
              <w:bottom w:w="0" w:type="dxa"/>
              <w:right w:w="108" w:type="dxa"/>
            </w:tcMar>
            <w:vAlign w:val="center"/>
          </w:tcPr>
          <w:p>
            <w:pPr>
              <w:widowControl/>
              <w:jc w:val="left"/>
              <w:rPr>
                <w:rFonts w:ascii="Times New Roman" w:hAnsi="Times New Roman" w:eastAsia="仿宋_GB2312"/>
                <w:color w:val="000000"/>
                <w:sz w:val="24"/>
              </w:rPr>
            </w:pPr>
            <w:r>
              <w:rPr>
                <w:rFonts w:ascii="Times New Roman" w:hAnsi="Times New Roman" w:eastAsia="仿宋_GB2312"/>
                <w:color w:val="000000"/>
                <w:sz w:val="24"/>
              </w:rPr>
              <w:t>通过对无主树和四旁树的防治，逐步提高了群众满意度</w:t>
            </w:r>
          </w:p>
        </w:tc>
        <w:tc>
          <w:tcPr>
            <w:tcW w:w="810"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p>
        </w:tc>
        <w:tc>
          <w:tcPr>
            <w:tcW w:w="82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p>
        </w:tc>
        <w:tc>
          <w:tcPr>
            <w:tcW w:w="172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r>
              <w:rPr>
                <w:rFonts w:ascii="Times New Roman" w:hAnsi="Times New Roman" w:eastAsia="仿宋_GB2312"/>
                <w:color w:val="000000"/>
                <w:sz w:val="24"/>
              </w:rPr>
              <w:t>效果显著</w:t>
            </w:r>
          </w:p>
        </w:tc>
        <w:tc>
          <w:tcPr>
            <w:tcW w:w="1425" w:type="dxa"/>
            <w:tcBorders>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r>
              <w:rPr>
                <w:rFonts w:ascii="Times New Roman" w:hAnsi="Times New Roman" w:eastAsia="仿宋_GB2312"/>
                <w:color w:val="000000"/>
                <w:sz w:val="24"/>
              </w:rPr>
              <w:t>实际情况</w:t>
            </w:r>
          </w:p>
        </w:tc>
      </w:tr>
    </w:tbl>
    <w:p>
      <w:pPr>
        <w:outlineLvl w:val="0"/>
        <w:rPr>
          <w:rFonts w:ascii="仿宋_GB2312" w:hAnsi="仿宋_GB2312" w:eastAsia="仿宋_GB2312" w:cs="仿宋_GB2312"/>
          <w:b/>
          <w:bCs/>
          <w:sz w:val="32"/>
          <w:szCs w:val="24"/>
        </w:rPr>
      </w:pPr>
      <w:r>
        <w:rPr>
          <w:rFonts w:hint="eastAsia" w:ascii="仿宋_GB2312" w:hAnsi="仿宋_GB2312" w:eastAsia="仿宋_GB2312" w:cs="仿宋_GB2312"/>
          <w:b/>
          <w:bCs/>
          <w:sz w:val="32"/>
          <w:szCs w:val="24"/>
        </w:rPr>
        <w:t>7、中心城区控制性详细规划项目绩效目标表</w:t>
      </w:r>
    </w:p>
    <w:tbl>
      <w:tblPr>
        <w:tblStyle w:val="5"/>
        <w:tblW w:w="14617" w:type="dxa"/>
        <w:jc w:val="center"/>
        <w:tblLayout w:type="fixed"/>
        <w:tblCellMar>
          <w:top w:w="0" w:type="dxa"/>
          <w:left w:w="108" w:type="dxa"/>
          <w:bottom w:w="0" w:type="dxa"/>
          <w:right w:w="108" w:type="dxa"/>
        </w:tblCellMar>
      </w:tblPr>
      <w:tblGrid>
        <w:gridCol w:w="1387"/>
        <w:gridCol w:w="1440"/>
        <w:gridCol w:w="2040"/>
        <w:gridCol w:w="4725"/>
        <w:gridCol w:w="1290"/>
        <w:gridCol w:w="910"/>
        <w:gridCol w:w="1290"/>
        <w:gridCol w:w="1535"/>
      </w:tblGrid>
      <w:tr>
        <w:tblPrEx>
          <w:tblCellMar>
            <w:top w:w="0" w:type="dxa"/>
            <w:left w:w="108" w:type="dxa"/>
            <w:bottom w:w="0" w:type="dxa"/>
            <w:right w:w="108" w:type="dxa"/>
          </w:tblCellMar>
        </w:tblPrEx>
        <w:trPr>
          <w:trHeight w:val="904" w:hRule="atLeast"/>
          <w:jc w:val="center"/>
        </w:trPr>
        <w:tc>
          <w:tcPr>
            <w:tcW w:w="1387" w:type="dxa"/>
            <w:tcBorders>
              <w:top w:val="single" w:color="auto" w:sz="4" w:space="0"/>
              <w:left w:val="single" w:color="auto" w:sz="4" w:space="0"/>
              <w:bottom w:val="single" w:color="auto" w:sz="4" w:space="0"/>
              <w:right w:val="single" w:color="000000" w:sz="4" w:space="0"/>
            </w:tcBorders>
            <w:vAlign w:val="center"/>
          </w:tcPr>
          <w:p>
            <w:pPr>
              <w:widowControl/>
              <w:jc w:val="center"/>
              <w:rPr>
                <w:rFonts w:eastAsia="仿宋_GB2312"/>
                <w:color w:val="000000"/>
                <w:kern w:val="0"/>
                <w:sz w:val="24"/>
              </w:rPr>
            </w:pPr>
            <w:r>
              <w:rPr>
                <w:rFonts w:hint="eastAsia" w:eastAsia="仿宋_GB2312"/>
                <w:color w:val="000000"/>
                <w:kern w:val="0"/>
                <w:sz w:val="24"/>
              </w:rPr>
              <w:t>年度绩效</w:t>
            </w:r>
          </w:p>
          <w:p>
            <w:pPr>
              <w:widowControl/>
              <w:jc w:val="center"/>
              <w:rPr>
                <w:rFonts w:eastAsia="仿宋_GB2312"/>
                <w:color w:val="000000"/>
                <w:kern w:val="0"/>
                <w:sz w:val="24"/>
              </w:rPr>
            </w:pPr>
            <w:r>
              <w:rPr>
                <w:rFonts w:hint="eastAsia" w:eastAsia="仿宋_GB2312"/>
                <w:color w:val="000000"/>
                <w:kern w:val="0"/>
                <w:sz w:val="24"/>
              </w:rPr>
              <w:t>目标</w:t>
            </w:r>
          </w:p>
        </w:tc>
        <w:tc>
          <w:tcPr>
            <w:tcW w:w="13230" w:type="dxa"/>
            <w:gridSpan w:val="7"/>
            <w:tcBorders>
              <w:top w:val="single" w:color="auto" w:sz="4" w:space="0"/>
              <w:left w:val="nil"/>
              <w:bottom w:val="single" w:color="auto" w:sz="4" w:space="0"/>
              <w:right w:val="single" w:color="auto" w:sz="4" w:space="0"/>
            </w:tcBorders>
            <w:vAlign w:val="center"/>
          </w:tcPr>
          <w:p>
            <w:pPr>
              <w:widowControl/>
              <w:spacing w:line="400" w:lineRule="exact"/>
              <w:jc w:val="center"/>
              <w:rPr>
                <w:rFonts w:eastAsia="仿宋_GB2312"/>
                <w:color w:val="000000"/>
                <w:kern w:val="0"/>
                <w:sz w:val="24"/>
              </w:rPr>
            </w:pPr>
            <w:r>
              <w:rPr>
                <w:rFonts w:hint="eastAsia" w:ascii="仿宋_GB2312" w:hAnsi="仿宋_GB2312" w:eastAsia="仿宋_GB2312" w:cs="仿宋_GB2312"/>
                <w:bCs/>
                <w:color w:val="000000"/>
                <w:kern w:val="0"/>
                <w:sz w:val="24"/>
                <w:szCs w:val="24"/>
              </w:rPr>
              <w:t>大城县国土空间规划编制完成后，启动编制中心城区控制性规划。</w:t>
            </w:r>
          </w:p>
        </w:tc>
      </w:tr>
      <w:tr>
        <w:tblPrEx>
          <w:tblCellMar>
            <w:top w:w="0" w:type="dxa"/>
            <w:left w:w="108" w:type="dxa"/>
            <w:bottom w:w="0" w:type="dxa"/>
            <w:right w:w="108" w:type="dxa"/>
          </w:tblCellMar>
        </w:tblPrEx>
        <w:trPr>
          <w:trHeight w:val="601" w:hRule="atLeast"/>
          <w:jc w:val="center"/>
        </w:trPr>
        <w:tc>
          <w:tcPr>
            <w:tcW w:w="138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一级指标</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二级指标</w:t>
            </w:r>
          </w:p>
        </w:tc>
        <w:tc>
          <w:tcPr>
            <w:tcW w:w="20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三级指标</w:t>
            </w:r>
          </w:p>
        </w:tc>
        <w:tc>
          <w:tcPr>
            <w:tcW w:w="472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绩效指标描述</w:t>
            </w:r>
          </w:p>
        </w:tc>
        <w:tc>
          <w:tcPr>
            <w:tcW w:w="3490" w:type="dxa"/>
            <w:gridSpan w:val="3"/>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指标值</w:t>
            </w:r>
          </w:p>
        </w:tc>
        <w:tc>
          <w:tcPr>
            <w:tcW w:w="1535"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指标值确定依据</w:t>
            </w:r>
          </w:p>
        </w:tc>
      </w:tr>
      <w:tr>
        <w:tblPrEx>
          <w:tblCellMar>
            <w:top w:w="0" w:type="dxa"/>
            <w:left w:w="108" w:type="dxa"/>
            <w:bottom w:w="0" w:type="dxa"/>
            <w:right w:w="108" w:type="dxa"/>
          </w:tblCellMar>
        </w:tblPrEx>
        <w:trPr>
          <w:trHeight w:val="311" w:hRule="atLeast"/>
          <w:jc w:val="center"/>
        </w:trPr>
        <w:tc>
          <w:tcPr>
            <w:tcW w:w="138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pPr>
          </w:p>
        </w:tc>
        <w:tc>
          <w:tcPr>
            <w:tcW w:w="204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pPr>
          </w:p>
        </w:tc>
        <w:tc>
          <w:tcPr>
            <w:tcW w:w="472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pPr>
          </w:p>
        </w:tc>
        <w:tc>
          <w:tcPr>
            <w:tcW w:w="1290" w:type="dxa"/>
            <w:tcBorders>
              <w:top w:val="single" w:color="auto" w:sz="4" w:space="0"/>
              <w:left w:val="nil"/>
              <w:bottom w:val="single" w:color="auto" w:sz="4" w:space="0"/>
              <w:right w:val="single" w:color="auto" w:sz="4" w:space="0"/>
            </w:tcBorders>
            <w:vAlign w:val="center"/>
          </w:tcPr>
          <w:p>
            <w:pPr>
              <w:widowControl/>
              <w:jc w:val="center"/>
            </w:pPr>
            <w:r>
              <w:rPr>
                <w:rFonts w:hint="eastAsia"/>
              </w:rPr>
              <w:t>符号</w:t>
            </w:r>
          </w:p>
        </w:tc>
        <w:tc>
          <w:tcPr>
            <w:tcW w:w="910" w:type="dxa"/>
            <w:tcBorders>
              <w:top w:val="single" w:color="auto" w:sz="4" w:space="0"/>
              <w:left w:val="nil"/>
              <w:bottom w:val="single" w:color="auto" w:sz="4" w:space="0"/>
              <w:right w:val="single" w:color="auto" w:sz="4" w:space="0"/>
            </w:tcBorders>
            <w:vAlign w:val="center"/>
          </w:tcPr>
          <w:p>
            <w:pPr>
              <w:widowControl/>
              <w:jc w:val="center"/>
            </w:pPr>
            <w:r>
              <w:rPr>
                <w:rFonts w:hint="eastAsia"/>
              </w:rPr>
              <w:t>值</w:t>
            </w:r>
          </w:p>
        </w:tc>
        <w:tc>
          <w:tcPr>
            <w:tcW w:w="1290" w:type="dxa"/>
            <w:tcBorders>
              <w:top w:val="single" w:color="auto" w:sz="4" w:space="0"/>
              <w:left w:val="nil"/>
              <w:bottom w:val="single" w:color="auto" w:sz="4" w:space="0"/>
              <w:right w:val="single" w:color="auto" w:sz="4" w:space="0"/>
            </w:tcBorders>
            <w:vAlign w:val="center"/>
          </w:tcPr>
          <w:p>
            <w:pPr>
              <w:widowControl/>
              <w:jc w:val="center"/>
            </w:pPr>
            <w:r>
              <w:rPr>
                <w:rFonts w:hint="eastAsia"/>
              </w:rPr>
              <w:t>单位</w:t>
            </w:r>
          </w:p>
        </w:tc>
        <w:tc>
          <w:tcPr>
            <w:tcW w:w="153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根据项目实际情况确定</w:t>
            </w:r>
          </w:p>
        </w:tc>
      </w:tr>
      <w:tr>
        <w:tblPrEx>
          <w:tblCellMar>
            <w:top w:w="0" w:type="dxa"/>
            <w:left w:w="108" w:type="dxa"/>
            <w:bottom w:w="0" w:type="dxa"/>
            <w:right w:w="108" w:type="dxa"/>
          </w:tblCellMar>
        </w:tblPrEx>
        <w:trPr>
          <w:trHeight w:val="453" w:hRule="atLeast"/>
          <w:jc w:val="center"/>
        </w:trPr>
        <w:tc>
          <w:tcPr>
            <w:tcW w:w="1387" w:type="dxa"/>
            <w:vMerge w:val="restart"/>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产出指标</w:t>
            </w:r>
          </w:p>
        </w:tc>
        <w:tc>
          <w:tcPr>
            <w:tcW w:w="144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数量</w:t>
            </w:r>
          </w:p>
        </w:tc>
        <w:tc>
          <w:tcPr>
            <w:tcW w:w="204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规划范围</w:t>
            </w:r>
          </w:p>
        </w:tc>
        <w:tc>
          <w:tcPr>
            <w:tcW w:w="4725"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空间规划中心城区全覆盖，规划面积28平方公里</w:t>
            </w:r>
          </w:p>
        </w:tc>
        <w:tc>
          <w:tcPr>
            <w:tcW w:w="129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w:t>
            </w:r>
          </w:p>
        </w:tc>
        <w:tc>
          <w:tcPr>
            <w:tcW w:w="91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28</w:t>
            </w:r>
          </w:p>
        </w:tc>
        <w:tc>
          <w:tcPr>
            <w:tcW w:w="129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平方公里</w:t>
            </w:r>
          </w:p>
        </w:tc>
        <w:tc>
          <w:tcPr>
            <w:tcW w:w="153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p>
        </w:tc>
      </w:tr>
      <w:tr>
        <w:tblPrEx>
          <w:tblCellMar>
            <w:top w:w="0" w:type="dxa"/>
            <w:left w:w="108" w:type="dxa"/>
            <w:bottom w:w="0" w:type="dxa"/>
            <w:right w:w="108" w:type="dxa"/>
          </w:tblCellMar>
        </w:tblPrEx>
        <w:trPr>
          <w:trHeight w:val="453" w:hRule="atLeast"/>
          <w:jc w:val="center"/>
        </w:trPr>
        <w:tc>
          <w:tcPr>
            <w:tcW w:w="1387" w:type="dxa"/>
            <w:vMerge w:val="continue"/>
            <w:tcBorders>
              <w:top w:val="nil"/>
              <w:left w:val="single" w:color="auto" w:sz="4" w:space="0"/>
              <w:bottom w:val="single" w:color="auto" w:sz="4" w:space="0"/>
              <w:right w:val="single" w:color="auto" w:sz="4" w:space="0"/>
            </w:tcBorders>
            <w:vAlign w:val="center"/>
          </w:tcPr>
          <w:p/>
        </w:tc>
        <w:tc>
          <w:tcPr>
            <w:tcW w:w="144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质量</w:t>
            </w:r>
          </w:p>
        </w:tc>
        <w:tc>
          <w:tcPr>
            <w:tcW w:w="204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评审通过率</w:t>
            </w:r>
          </w:p>
        </w:tc>
        <w:tc>
          <w:tcPr>
            <w:tcW w:w="4725"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项目需全部通过专家评审</w:t>
            </w:r>
          </w:p>
        </w:tc>
        <w:tc>
          <w:tcPr>
            <w:tcW w:w="129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ascii="Arial" w:hAnsi="Arial" w:eastAsia="仿宋_GB2312" w:cs="Arial"/>
                <w:color w:val="000000"/>
                <w:kern w:val="0"/>
                <w:sz w:val="24"/>
              </w:rPr>
              <w:t>=</w:t>
            </w:r>
          </w:p>
        </w:tc>
        <w:tc>
          <w:tcPr>
            <w:tcW w:w="91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100</w:t>
            </w:r>
          </w:p>
        </w:tc>
        <w:tc>
          <w:tcPr>
            <w:tcW w:w="129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百分比</w:t>
            </w:r>
          </w:p>
        </w:tc>
        <w:tc>
          <w:tcPr>
            <w:tcW w:w="1535"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rPr>
              <w:t>根据项目实际情况确定</w:t>
            </w:r>
          </w:p>
        </w:tc>
      </w:tr>
      <w:tr>
        <w:tblPrEx>
          <w:tblCellMar>
            <w:top w:w="0" w:type="dxa"/>
            <w:left w:w="108" w:type="dxa"/>
            <w:bottom w:w="0" w:type="dxa"/>
            <w:right w:w="108" w:type="dxa"/>
          </w:tblCellMar>
        </w:tblPrEx>
        <w:trPr>
          <w:trHeight w:val="453" w:hRule="atLeast"/>
          <w:jc w:val="center"/>
        </w:trPr>
        <w:tc>
          <w:tcPr>
            <w:tcW w:w="1387" w:type="dxa"/>
            <w:vMerge w:val="continue"/>
            <w:tcBorders>
              <w:top w:val="nil"/>
              <w:left w:val="single" w:color="auto" w:sz="4" w:space="0"/>
              <w:bottom w:val="single" w:color="auto" w:sz="4" w:space="0"/>
              <w:right w:val="single" w:color="auto" w:sz="4" w:space="0"/>
            </w:tcBorders>
            <w:vAlign w:val="center"/>
          </w:tcPr>
          <w:p/>
        </w:tc>
        <w:tc>
          <w:tcPr>
            <w:tcW w:w="144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成本</w:t>
            </w:r>
          </w:p>
        </w:tc>
        <w:tc>
          <w:tcPr>
            <w:tcW w:w="204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项目所需成本</w:t>
            </w:r>
          </w:p>
        </w:tc>
        <w:tc>
          <w:tcPr>
            <w:tcW w:w="4725"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成本控制在2020年预算安排数</w:t>
            </w:r>
          </w:p>
        </w:tc>
        <w:tc>
          <w:tcPr>
            <w:tcW w:w="1290" w:type="dxa"/>
            <w:tcBorders>
              <w:top w:val="single" w:color="auto" w:sz="4" w:space="0"/>
              <w:left w:val="nil"/>
              <w:bottom w:val="single" w:color="auto" w:sz="4" w:space="0"/>
              <w:right w:val="single" w:color="auto" w:sz="4" w:space="0"/>
            </w:tcBorders>
            <w:vAlign w:val="center"/>
          </w:tcPr>
          <w:p>
            <w:pPr>
              <w:widowControl/>
              <w:jc w:val="center"/>
              <w:rPr>
                <w:rFonts w:ascii="Arial" w:hAnsi="Arial" w:eastAsia="仿宋_GB2312" w:cs="Arial"/>
                <w:color w:val="000000"/>
                <w:kern w:val="0"/>
                <w:sz w:val="24"/>
              </w:rPr>
            </w:pPr>
          </w:p>
          <w:p>
            <w:pPr>
              <w:jc w:val="left"/>
            </w:pPr>
            <w:r>
              <w:rPr>
                <w:rFonts w:hint="eastAsia"/>
              </w:rPr>
              <w:t>≤</w:t>
            </w:r>
          </w:p>
        </w:tc>
        <w:tc>
          <w:tcPr>
            <w:tcW w:w="91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280</w:t>
            </w:r>
          </w:p>
        </w:tc>
        <w:tc>
          <w:tcPr>
            <w:tcW w:w="129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万元</w:t>
            </w:r>
          </w:p>
        </w:tc>
        <w:tc>
          <w:tcPr>
            <w:tcW w:w="1535" w:type="dxa"/>
            <w:tcBorders>
              <w:top w:val="nil"/>
              <w:left w:val="nil"/>
              <w:bottom w:val="single" w:color="auto" w:sz="4" w:space="0"/>
              <w:right w:val="single" w:color="auto" w:sz="4" w:space="0"/>
            </w:tcBorders>
            <w:vAlign w:val="center"/>
          </w:tcPr>
          <w:p>
            <w:pPr>
              <w:widowControl/>
              <w:jc w:val="center"/>
            </w:pPr>
            <w:r>
              <w:rPr>
                <w:rFonts w:hint="eastAsia"/>
              </w:rPr>
              <w:t>根据项目实际情况确定</w:t>
            </w:r>
          </w:p>
        </w:tc>
      </w:tr>
      <w:tr>
        <w:tblPrEx>
          <w:tblCellMar>
            <w:top w:w="0" w:type="dxa"/>
            <w:left w:w="108" w:type="dxa"/>
            <w:bottom w:w="0" w:type="dxa"/>
            <w:right w:w="108" w:type="dxa"/>
          </w:tblCellMar>
        </w:tblPrEx>
        <w:trPr>
          <w:trHeight w:val="453" w:hRule="atLeast"/>
          <w:jc w:val="center"/>
        </w:trPr>
        <w:tc>
          <w:tcPr>
            <w:tcW w:w="1387" w:type="dxa"/>
            <w:vMerge w:val="continue"/>
            <w:tcBorders>
              <w:top w:val="nil"/>
              <w:left w:val="single" w:color="auto" w:sz="4" w:space="0"/>
              <w:bottom w:val="single" w:color="auto" w:sz="4" w:space="0"/>
              <w:right w:val="single" w:color="auto" w:sz="4" w:space="0"/>
            </w:tcBorders>
            <w:vAlign w:val="center"/>
          </w:tcPr>
          <w:p/>
        </w:tc>
        <w:tc>
          <w:tcPr>
            <w:tcW w:w="144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时效</w:t>
            </w:r>
          </w:p>
        </w:tc>
        <w:tc>
          <w:tcPr>
            <w:tcW w:w="204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完成及时</w:t>
            </w:r>
          </w:p>
        </w:tc>
        <w:tc>
          <w:tcPr>
            <w:tcW w:w="4725"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计划2020年启动2020年6月份之前完成</w:t>
            </w:r>
          </w:p>
        </w:tc>
        <w:tc>
          <w:tcPr>
            <w:tcW w:w="129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文字描述</w:t>
            </w:r>
          </w:p>
        </w:tc>
        <w:tc>
          <w:tcPr>
            <w:tcW w:w="91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p>
        </w:tc>
        <w:tc>
          <w:tcPr>
            <w:tcW w:w="129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月</w:t>
            </w:r>
          </w:p>
        </w:tc>
        <w:tc>
          <w:tcPr>
            <w:tcW w:w="1535" w:type="dxa"/>
            <w:tcBorders>
              <w:top w:val="nil"/>
              <w:left w:val="nil"/>
              <w:bottom w:val="single" w:color="auto" w:sz="4" w:space="0"/>
              <w:right w:val="single" w:color="auto" w:sz="4" w:space="0"/>
            </w:tcBorders>
            <w:vAlign w:val="center"/>
          </w:tcPr>
          <w:p>
            <w:pPr>
              <w:widowControl/>
              <w:jc w:val="center"/>
            </w:pPr>
            <w:r>
              <w:rPr>
                <w:rFonts w:hint="eastAsia"/>
              </w:rPr>
              <w:t>根据项目实际情况确定</w:t>
            </w:r>
          </w:p>
        </w:tc>
      </w:tr>
      <w:tr>
        <w:tblPrEx>
          <w:tblCellMar>
            <w:top w:w="0" w:type="dxa"/>
            <w:left w:w="108" w:type="dxa"/>
            <w:bottom w:w="0" w:type="dxa"/>
            <w:right w:w="108" w:type="dxa"/>
          </w:tblCellMar>
        </w:tblPrEx>
        <w:trPr>
          <w:trHeight w:val="453" w:hRule="atLeast"/>
          <w:jc w:val="center"/>
        </w:trPr>
        <w:tc>
          <w:tcPr>
            <w:tcW w:w="1387" w:type="dxa"/>
            <w:vMerge w:val="restart"/>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效果指标</w:t>
            </w:r>
          </w:p>
        </w:tc>
        <w:tc>
          <w:tcPr>
            <w:tcW w:w="144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社会效益</w:t>
            </w:r>
          </w:p>
        </w:tc>
        <w:tc>
          <w:tcPr>
            <w:tcW w:w="204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改善城乡布局</w:t>
            </w:r>
          </w:p>
        </w:tc>
        <w:tc>
          <w:tcPr>
            <w:tcW w:w="4725"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布局合理化</w:t>
            </w:r>
          </w:p>
        </w:tc>
        <w:tc>
          <w:tcPr>
            <w:tcW w:w="129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文字描述</w:t>
            </w:r>
          </w:p>
        </w:tc>
        <w:tc>
          <w:tcPr>
            <w:tcW w:w="91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p>
        </w:tc>
        <w:tc>
          <w:tcPr>
            <w:tcW w:w="129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布局合理</w:t>
            </w:r>
          </w:p>
        </w:tc>
        <w:tc>
          <w:tcPr>
            <w:tcW w:w="1535"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rPr>
              <w:t>根据项目实际情况确定</w:t>
            </w:r>
          </w:p>
        </w:tc>
      </w:tr>
      <w:tr>
        <w:tblPrEx>
          <w:tblCellMar>
            <w:top w:w="0" w:type="dxa"/>
            <w:left w:w="108" w:type="dxa"/>
            <w:bottom w:w="0" w:type="dxa"/>
            <w:right w:w="108" w:type="dxa"/>
          </w:tblCellMar>
        </w:tblPrEx>
        <w:trPr>
          <w:trHeight w:val="453" w:hRule="atLeast"/>
          <w:jc w:val="center"/>
        </w:trPr>
        <w:tc>
          <w:tcPr>
            <w:tcW w:w="1387" w:type="dxa"/>
            <w:vMerge w:val="continue"/>
            <w:tcBorders>
              <w:top w:val="nil"/>
              <w:left w:val="single" w:color="auto" w:sz="4" w:space="0"/>
              <w:bottom w:val="single" w:color="auto" w:sz="4" w:space="0"/>
              <w:right w:val="single" w:color="auto" w:sz="4" w:space="0"/>
            </w:tcBorders>
            <w:vAlign w:val="center"/>
          </w:tcPr>
          <w:p/>
        </w:tc>
        <w:tc>
          <w:tcPr>
            <w:tcW w:w="144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环境效益</w:t>
            </w:r>
          </w:p>
        </w:tc>
        <w:tc>
          <w:tcPr>
            <w:tcW w:w="204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改善区域内环境</w:t>
            </w:r>
          </w:p>
        </w:tc>
        <w:tc>
          <w:tcPr>
            <w:tcW w:w="4725"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规划设计的实施有利于环境的改善</w:t>
            </w:r>
          </w:p>
        </w:tc>
        <w:tc>
          <w:tcPr>
            <w:tcW w:w="129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文字描述</w:t>
            </w:r>
          </w:p>
        </w:tc>
        <w:tc>
          <w:tcPr>
            <w:tcW w:w="91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p>
        </w:tc>
        <w:tc>
          <w:tcPr>
            <w:tcW w:w="129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有效改善</w:t>
            </w:r>
          </w:p>
        </w:tc>
        <w:tc>
          <w:tcPr>
            <w:tcW w:w="1535"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rPr>
              <w:t>根据项目实际情况确定</w:t>
            </w:r>
          </w:p>
        </w:tc>
      </w:tr>
      <w:tr>
        <w:tblPrEx>
          <w:tblCellMar>
            <w:top w:w="0" w:type="dxa"/>
            <w:left w:w="108" w:type="dxa"/>
            <w:bottom w:w="0" w:type="dxa"/>
            <w:right w:w="108" w:type="dxa"/>
          </w:tblCellMar>
        </w:tblPrEx>
        <w:trPr>
          <w:trHeight w:val="453" w:hRule="atLeast"/>
          <w:jc w:val="center"/>
        </w:trPr>
        <w:tc>
          <w:tcPr>
            <w:tcW w:w="1387" w:type="dxa"/>
            <w:vMerge w:val="continue"/>
            <w:tcBorders>
              <w:top w:val="nil"/>
              <w:left w:val="single" w:color="auto" w:sz="4" w:space="0"/>
              <w:bottom w:val="single" w:color="auto" w:sz="4" w:space="0"/>
              <w:right w:val="single" w:color="auto" w:sz="4" w:space="0"/>
            </w:tcBorders>
            <w:vAlign w:val="center"/>
          </w:tcPr>
          <w:p/>
        </w:tc>
        <w:tc>
          <w:tcPr>
            <w:tcW w:w="144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可持续影响</w:t>
            </w:r>
          </w:p>
        </w:tc>
        <w:tc>
          <w:tcPr>
            <w:tcW w:w="204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为区域发展提供建设法律支撑</w:t>
            </w:r>
          </w:p>
        </w:tc>
        <w:tc>
          <w:tcPr>
            <w:tcW w:w="4725"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为区域发展提供建设支撑</w:t>
            </w:r>
          </w:p>
        </w:tc>
        <w:tc>
          <w:tcPr>
            <w:tcW w:w="129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文字描述</w:t>
            </w:r>
          </w:p>
        </w:tc>
        <w:tc>
          <w:tcPr>
            <w:tcW w:w="91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p>
        </w:tc>
        <w:tc>
          <w:tcPr>
            <w:tcW w:w="129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有效改善</w:t>
            </w:r>
          </w:p>
        </w:tc>
        <w:tc>
          <w:tcPr>
            <w:tcW w:w="1535"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rPr>
              <w:t>根据项目实际情况确定</w:t>
            </w:r>
          </w:p>
        </w:tc>
      </w:tr>
      <w:tr>
        <w:tblPrEx>
          <w:tblCellMar>
            <w:top w:w="0" w:type="dxa"/>
            <w:left w:w="108" w:type="dxa"/>
            <w:bottom w:w="0" w:type="dxa"/>
            <w:right w:w="108" w:type="dxa"/>
          </w:tblCellMar>
        </w:tblPrEx>
        <w:trPr>
          <w:trHeight w:val="453" w:hRule="atLeast"/>
          <w:jc w:val="center"/>
        </w:trPr>
        <w:tc>
          <w:tcPr>
            <w:tcW w:w="1387" w:type="dxa"/>
            <w:vMerge w:val="continue"/>
            <w:tcBorders>
              <w:top w:val="nil"/>
              <w:left w:val="single" w:color="auto" w:sz="4" w:space="0"/>
              <w:bottom w:val="single" w:color="auto" w:sz="4" w:space="0"/>
              <w:right w:val="single" w:color="auto" w:sz="4" w:space="0"/>
            </w:tcBorders>
            <w:vAlign w:val="center"/>
          </w:tcPr>
          <w:p/>
        </w:tc>
        <w:tc>
          <w:tcPr>
            <w:tcW w:w="144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服务对象满意度</w:t>
            </w:r>
          </w:p>
        </w:tc>
        <w:tc>
          <w:tcPr>
            <w:tcW w:w="204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服务对象满意度</w:t>
            </w:r>
          </w:p>
        </w:tc>
        <w:tc>
          <w:tcPr>
            <w:tcW w:w="4725"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切实增强人民群众获得感、幸福感、安全感</w:t>
            </w:r>
          </w:p>
        </w:tc>
        <w:tc>
          <w:tcPr>
            <w:tcW w:w="129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文字描述</w:t>
            </w:r>
          </w:p>
        </w:tc>
        <w:tc>
          <w:tcPr>
            <w:tcW w:w="91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p>
        </w:tc>
        <w:tc>
          <w:tcPr>
            <w:tcW w:w="129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切实增强</w:t>
            </w:r>
          </w:p>
        </w:tc>
        <w:tc>
          <w:tcPr>
            <w:tcW w:w="1535"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问卷调查</w:t>
            </w:r>
          </w:p>
        </w:tc>
      </w:tr>
    </w:tbl>
    <w:p>
      <w:pPr>
        <w:outlineLvl w:val="0"/>
        <w:rPr>
          <w:rFonts w:ascii="仿宋_GB2312" w:hAnsi="仿宋_GB2312" w:eastAsia="仿宋_GB2312" w:cs="仿宋_GB2312"/>
          <w:b/>
          <w:bCs/>
          <w:sz w:val="32"/>
          <w:szCs w:val="24"/>
        </w:rPr>
      </w:pPr>
    </w:p>
    <w:p>
      <w:pPr>
        <w:outlineLvl w:val="0"/>
        <w:rPr>
          <w:rFonts w:ascii="仿宋_GB2312" w:hAnsi="仿宋_GB2312" w:eastAsia="仿宋_GB2312" w:cs="仿宋_GB2312"/>
          <w:b/>
          <w:bCs/>
          <w:sz w:val="32"/>
          <w:szCs w:val="24"/>
        </w:rPr>
      </w:pPr>
      <w:r>
        <w:rPr>
          <w:rFonts w:hint="eastAsia" w:ascii="仿宋_GB2312" w:hAnsi="仿宋_GB2312" w:eastAsia="仿宋_GB2312" w:cs="仿宋_GB2312"/>
          <w:b/>
          <w:bCs/>
          <w:sz w:val="32"/>
          <w:szCs w:val="24"/>
        </w:rPr>
        <w:t>8、国土空间规划编制工作项目绩效表</w:t>
      </w:r>
    </w:p>
    <w:tbl>
      <w:tblPr>
        <w:tblStyle w:val="5"/>
        <w:tblW w:w="14075" w:type="dxa"/>
        <w:jc w:val="center"/>
        <w:tblLayout w:type="fixed"/>
        <w:tblCellMar>
          <w:top w:w="0" w:type="dxa"/>
          <w:left w:w="108" w:type="dxa"/>
          <w:bottom w:w="0" w:type="dxa"/>
          <w:right w:w="108" w:type="dxa"/>
        </w:tblCellMar>
      </w:tblPr>
      <w:tblGrid>
        <w:gridCol w:w="1410"/>
        <w:gridCol w:w="1226"/>
        <w:gridCol w:w="2010"/>
        <w:gridCol w:w="4614"/>
        <w:gridCol w:w="1260"/>
        <w:gridCol w:w="900"/>
        <w:gridCol w:w="1288"/>
        <w:gridCol w:w="1367"/>
      </w:tblGrid>
      <w:tr>
        <w:tblPrEx>
          <w:tblCellMar>
            <w:top w:w="0" w:type="dxa"/>
            <w:left w:w="108" w:type="dxa"/>
            <w:bottom w:w="0" w:type="dxa"/>
            <w:right w:w="108" w:type="dxa"/>
          </w:tblCellMar>
        </w:tblPrEx>
        <w:trPr>
          <w:trHeight w:val="874" w:hRule="atLeast"/>
          <w:jc w:val="center"/>
        </w:trPr>
        <w:tc>
          <w:tcPr>
            <w:tcW w:w="1410" w:type="dxa"/>
            <w:tcBorders>
              <w:top w:val="single" w:color="auto" w:sz="4" w:space="0"/>
              <w:left w:val="single" w:color="auto" w:sz="4" w:space="0"/>
              <w:bottom w:val="single" w:color="auto" w:sz="4" w:space="0"/>
              <w:right w:val="single" w:color="000000" w:sz="4" w:space="0"/>
            </w:tcBorders>
            <w:noWrap/>
            <w:vAlign w:val="center"/>
          </w:tcPr>
          <w:p>
            <w:pPr>
              <w:widowControl/>
              <w:spacing w:line="400" w:lineRule="exact"/>
              <w:jc w:val="center"/>
              <w:rPr>
                <w:rFonts w:eastAsia="仿宋_GB2312"/>
                <w:color w:val="000000"/>
                <w:kern w:val="0"/>
                <w:sz w:val="24"/>
              </w:rPr>
            </w:pPr>
            <w:r>
              <w:rPr>
                <w:rFonts w:hint="eastAsia" w:eastAsia="仿宋_GB2312"/>
                <w:color w:val="000000"/>
                <w:kern w:val="0"/>
                <w:sz w:val="24"/>
              </w:rPr>
              <w:t>年度绩效</w:t>
            </w:r>
          </w:p>
          <w:p>
            <w:pPr>
              <w:widowControl/>
              <w:spacing w:line="400" w:lineRule="exact"/>
              <w:jc w:val="center"/>
              <w:rPr>
                <w:rFonts w:eastAsia="仿宋_GB2312"/>
                <w:color w:val="000000"/>
                <w:kern w:val="0"/>
                <w:sz w:val="24"/>
              </w:rPr>
            </w:pPr>
            <w:r>
              <w:rPr>
                <w:rFonts w:hint="eastAsia" w:eastAsia="仿宋_GB2312"/>
                <w:color w:val="000000"/>
                <w:kern w:val="0"/>
                <w:sz w:val="24"/>
              </w:rPr>
              <w:t>目标</w:t>
            </w:r>
          </w:p>
        </w:tc>
        <w:tc>
          <w:tcPr>
            <w:tcW w:w="12665" w:type="dxa"/>
            <w:gridSpan w:val="7"/>
            <w:tcBorders>
              <w:top w:val="single" w:color="auto" w:sz="4" w:space="0"/>
              <w:left w:val="nil"/>
              <w:bottom w:val="single" w:color="auto" w:sz="4" w:space="0"/>
              <w:right w:val="single" w:color="auto" w:sz="4" w:space="0"/>
            </w:tcBorders>
            <w:noWrap/>
            <w:vAlign w:val="center"/>
          </w:tcPr>
          <w:p>
            <w:pPr>
              <w:widowControl/>
              <w:spacing w:line="400" w:lineRule="exact"/>
              <w:jc w:val="left"/>
              <w:rPr>
                <w:rFonts w:eastAsia="仿宋_GB2312"/>
                <w:color w:val="000000"/>
                <w:kern w:val="0"/>
                <w:sz w:val="24"/>
              </w:rPr>
            </w:pPr>
            <w:r>
              <w:rPr>
                <w:rFonts w:hint="eastAsia" w:eastAsia="仿宋_GB2312"/>
                <w:color w:val="000000"/>
                <w:kern w:val="0"/>
                <w:sz w:val="24"/>
              </w:rPr>
              <w:t>强化国土空间规划在规划体系中的基础作用，体现传导性和实施性，为形成全县科学合理的国土空间开发保护新格局提供依据。</w:t>
            </w:r>
          </w:p>
        </w:tc>
      </w:tr>
      <w:tr>
        <w:tblPrEx>
          <w:tblCellMar>
            <w:top w:w="0" w:type="dxa"/>
            <w:left w:w="108" w:type="dxa"/>
            <w:bottom w:w="0" w:type="dxa"/>
            <w:right w:w="108" w:type="dxa"/>
          </w:tblCellMar>
        </w:tblPrEx>
        <w:trPr>
          <w:trHeight w:val="362" w:hRule="atLeast"/>
          <w:jc w:val="center"/>
        </w:trPr>
        <w:tc>
          <w:tcPr>
            <w:tcW w:w="141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一级指标</w:t>
            </w:r>
          </w:p>
        </w:tc>
        <w:tc>
          <w:tcPr>
            <w:tcW w:w="122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二级指标</w:t>
            </w:r>
          </w:p>
        </w:tc>
        <w:tc>
          <w:tcPr>
            <w:tcW w:w="201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三级指标</w:t>
            </w:r>
          </w:p>
        </w:tc>
        <w:tc>
          <w:tcPr>
            <w:tcW w:w="461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绩效指标描述</w:t>
            </w:r>
          </w:p>
        </w:tc>
        <w:tc>
          <w:tcPr>
            <w:tcW w:w="3448" w:type="dxa"/>
            <w:gridSpan w:val="3"/>
            <w:tcBorders>
              <w:top w:val="single" w:color="auto" w:sz="4" w:space="0"/>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指标值</w:t>
            </w:r>
          </w:p>
        </w:tc>
        <w:tc>
          <w:tcPr>
            <w:tcW w:w="136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指标值确定依据</w:t>
            </w:r>
          </w:p>
        </w:tc>
      </w:tr>
      <w:tr>
        <w:tblPrEx>
          <w:tblCellMar>
            <w:top w:w="0" w:type="dxa"/>
            <w:left w:w="108" w:type="dxa"/>
            <w:bottom w:w="0" w:type="dxa"/>
            <w:right w:w="108" w:type="dxa"/>
          </w:tblCellMar>
        </w:tblPrEx>
        <w:trPr>
          <w:trHeight w:val="407" w:hRule="atLeast"/>
          <w:jc w:val="center"/>
        </w:trPr>
        <w:tc>
          <w:tcPr>
            <w:tcW w:w="141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pPr>
          </w:p>
        </w:tc>
        <w:tc>
          <w:tcPr>
            <w:tcW w:w="1226"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pPr>
          </w:p>
        </w:tc>
        <w:tc>
          <w:tcPr>
            <w:tcW w:w="201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pPr>
          </w:p>
        </w:tc>
        <w:tc>
          <w:tcPr>
            <w:tcW w:w="4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pPr>
          </w:p>
        </w:tc>
        <w:tc>
          <w:tcPr>
            <w:tcW w:w="1260" w:type="dxa"/>
            <w:tcBorders>
              <w:top w:val="single" w:color="auto" w:sz="4" w:space="0"/>
              <w:left w:val="nil"/>
              <w:bottom w:val="single" w:color="auto" w:sz="4" w:space="0"/>
              <w:right w:val="single" w:color="auto" w:sz="4" w:space="0"/>
            </w:tcBorders>
            <w:noWrap/>
            <w:vAlign w:val="center"/>
          </w:tcPr>
          <w:p>
            <w:pPr>
              <w:widowControl/>
              <w:jc w:val="center"/>
            </w:pPr>
            <w:r>
              <w:rPr>
                <w:rFonts w:hint="eastAsia"/>
              </w:rPr>
              <w:t>符号</w:t>
            </w:r>
          </w:p>
        </w:tc>
        <w:tc>
          <w:tcPr>
            <w:tcW w:w="900" w:type="dxa"/>
            <w:tcBorders>
              <w:top w:val="single" w:color="auto" w:sz="4" w:space="0"/>
              <w:left w:val="nil"/>
              <w:bottom w:val="single" w:color="auto" w:sz="4" w:space="0"/>
              <w:right w:val="single" w:color="auto" w:sz="4" w:space="0"/>
            </w:tcBorders>
            <w:noWrap/>
            <w:vAlign w:val="center"/>
          </w:tcPr>
          <w:p>
            <w:pPr>
              <w:widowControl/>
              <w:jc w:val="center"/>
            </w:pPr>
            <w:r>
              <w:rPr>
                <w:rFonts w:hint="eastAsia"/>
              </w:rPr>
              <w:t>值</w:t>
            </w:r>
          </w:p>
        </w:tc>
        <w:tc>
          <w:tcPr>
            <w:tcW w:w="1288" w:type="dxa"/>
            <w:tcBorders>
              <w:top w:val="single" w:color="auto" w:sz="4" w:space="0"/>
              <w:left w:val="nil"/>
              <w:bottom w:val="single" w:color="auto" w:sz="4" w:space="0"/>
              <w:right w:val="single" w:color="auto" w:sz="4" w:space="0"/>
            </w:tcBorders>
            <w:noWrap/>
            <w:vAlign w:val="center"/>
          </w:tcPr>
          <w:p>
            <w:pPr>
              <w:widowControl/>
              <w:jc w:val="center"/>
            </w:pPr>
            <w:r>
              <w:rPr>
                <w:rFonts w:hint="eastAsia"/>
              </w:rPr>
              <w:t>单位</w:t>
            </w:r>
          </w:p>
        </w:tc>
        <w:tc>
          <w:tcPr>
            <w:tcW w:w="1367" w:type="dxa"/>
            <w:vMerge w:val="continue"/>
            <w:tcBorders>
              <w:top w:val="single" w:color="auto" w:sz="4" w:space="0"/>
              <w:left w:val="single" w:color="auto" w:sz="4" w:space="0"/>
              <w:bottom w:val="single" w:color="000000" w:sz="4" w:space="0"/>
              <w:right w:val="single" w:color="auto" w:sz="4" w:space="0"/>
            </w:tcBorders>
            <w:noWrap/>
            <w:vAlign w:val="center"/>
          </w:tcPr>
          <w:p>
            <w:pPr>
              <w:widowControl/>
              <w:jc w:val="center"/>
            </w:pPr>
          </w:p>
        </w:tc>
      </w:tr>
      <w:tr>
        <w:tblPrEx>
          <w:tblCellMar>
            <w:top w:w="0" w:type="dxa"/>
            <w:left w:w="108" w:type="dxa"/>
            <w:bottom w:w="0" w:type="dxa"/>
            <w:right w:w="108" w:type="dxa"/>
          </w:tblCellMar>
        </w:tblPrEx>
        <w:trPr>
          <w:trHeight w:val="453" w:hRule="atLeast"/>
          <w:jc w:val="center"/>
        </w:trPr>
        <w:tc>
          <w:tcPr>
            <w:tcW w:w="1410" w:type="dxa"/>
            <w:vMerge w:val="restart"/>
            <w:tcBorders>
              <w:top w:val="nil"/>
              <w:left w:val="single" w:color="auto" w:sz="4" w:space="0"/>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产出指标</w:t>
            </w:r>
          </w:p>
        </w:tc>
        <w:tc>
          <w:tcPr>
            <w:tcW w:w="1226"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数量</w:t>
            </w:r>
          </w:p>
        </w:tc>
        <w:tc>
          <w:tcPr>
            <w:tcW w:w="2010"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规划范围</w:t>
            </w:r>
          </w:p>
        </w:tc>
        <w:tc>
          <w:tcPr>
            <w:tcW w:w="4614"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重新编制大城县国土空间规划，实现县域内全覆盖</w:t>
            </w:r>
          </w:p>
        </w:tc>
        <w:tc>
          <w:tcPr>
            <w:tcW w:w="1260" w:type="dxa"/>
            <w:tcBorders>
              <w:top w:val="single" w:color="auto" w:sz="4" w:space="0"/>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文字描述</w:t>
            </w:r>
          </w:p>
        </w:tc>
        <w:tc>
          <w:tcPr>
            <w:tcW w:w="900" w:type="dxa"/>
            <w:tcBorders>
              <w:top w:val="single" w:color="auto" w:sz="4" w:space="0"/>
              <w:left w:val="nil"/>
              <w:bottom w:val="single" w:color="auto" w:sz="4" w:space="0"/>
              <w:right w:val="single" w:color="auto" w:sz="4" w:space="0"/>
            </w:tcBorders>
            <w:noWrap/>
            <w:vAlign w:val="center"/>
          </w:tcPr>
          <w:p>
            <w:pPr>
              <w:widowControl/>
              <w:jc w:val="center"/>
              <w:rPr>
                <w:rFonts w:eastAsia="仿宋_GB2312"/>
                <w:color w:val="000000"/>
                <w:kern w:val="0"/>
                <w:sz w:val="24"/>
              </w:rPr>
            </w:pPr>
          </w:p>
        </w:tc>
        <w:tc>
          <w:tcPr>
            <w:tcW w:w="1288" w:type="dxa"/>
            <w:tcBorders>
              <w:top w:val="single" w:color="auto" w:sz="4" w:space="0"/>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全县域</w:t>
            </w:r>
          </w:p>
        </w:tc>
        <w:tc>
          <w:tcPr>
            <w:tcW w:w="1367"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rPr>
              <w:t>根据项目实际情况确定</w:t>
            </w:r>
          </w:p>
        </w:tc>
      </w:tr>
      <w:tr>
        <w:tblPrEx>
          <w:tblCellMar>
            <w:top w:w="0" w:type="dxa"/>
            <w:left w:w="108" w:type="dxa"/>
            <w:bottom w:w="0" w:type="dxa"/>
            <w:right w:w="108" w:type="dxa"/>
          </w:tblCellMar>
        </w:tblPrEx>
        <w:trPr>
          <w:trHeight w:val="453" w:hRule="atLeast"/>
          <w:jc w:val="center"/>
        </w:trPr>
        <w:tc>
          <w:tcPr>
            <w:tcW w:w="1410" w:type="dxa"/>
            <w:vMerge w:val="continue"/>
            <w:tcBorders>
              <w:top w:val="nil"/>
              <w:left w:val="single" w:color="auto" w:sz="4" w:space="0"/>
              <w:bottom w:val="single" w:color="auto" w:sz="4" w:space="0"/>
              <w:right w:val="single" w:color="auto" w:sz="4" w:space="0"/>
            </w:tcBorders>
            <w:noWrap/>
            <w:vAlign w:val="center"/>
          </w:tcPr>
          <w:p/>
        </w:tc>
        <w:tc>
          <w:tcPr>
            <w:tcW w:w="1226"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质量</w:t>
            </w:r>
          </w:p>
        </w:tc>
        <w:tc>
          <w:tcPr>
            <w:tcW w:w="2010"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评审通过率</w:t>
            </w:r>
          </w:p>
        </w:tc>
        <w:tc>
          <w:tcPr>
            <w:tcW w:w="4614"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项目需通过专家审议</w:t>
            </w:r>
          </w:p>
        </w:tc>
        <w:tc>
          <w:tcPr>
            <w:tcW w:w="1260" w:type="dxa"/>
            <w:tcBorders>
              <w:top w:val="single" w:color="auto" w:sz="4" w:space="0"/>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ascii="Arial" w:hAnsi="Arial" w:eastAsia="仿宋_GB2312" w:cs="Arial"/>
                <w:color w:val="000000"/>
                <w:kern w:val="0"/>
                <w:sz w:val="24"/>
              </w:rPr>
              <w:t>≥</w:t>
            </w:r>
          </w:p>
        </w:tc>
        <w:tc>
          <w:tcPr>
            <w:tcW w:w="900" w:type="dxa"/>
            <w:tcBorders>
              <w:top w:val="single" w:color="auto" w:sz="4" w:space="0"/>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100</w:t>
            </w:r>
          </w:p>
        </w:tc>
        <w:tc>
          <w:tcPr>
            <w:tcW w:w="1288" w:type="dxa"/>
            <w:tcBorders>
              <w:top w:val="single" w:color="auto" w:sz="4" w:space="0"/>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百分比</w:t>
            </w:r>
          </w:p>
        </w:tc>
        <w:tc>
          <w:tcPr>
            <w:tcW w:w="1367"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合同</w:t>
            </w:r>
          </w:p>
        </w:tc>
      </w:tr>
      <w:tr>
        <w:tblPrEx>
          <w:tblCellMar>
            <w:top w:w="0" w:type="dxa"/>
            <w:left w:w="108" w:type="dxa"/>
            <w:bottom w:w="0" w:type="dxa"/>
            <w:right w:w="108" w:type="dxa"/>
          </w:tblCellMar>
        </w:tblPrEx>
        <w:trPr>
          <w:trHeight w:val="453" w:hRule="atLeast"/>
          <w:jc w:val="center"/>
        </w:trPr>
        <w:tc>
          <w:tcPr>
            <w:tcW w:w="1410" w:type="dxa"/>
            <w:vMerge w:val="continue"/>
            <w:tcBorders>
              <w:top w:val="nil"/>
              <w:left w:val="single" w:color="auto" w:sz="4" w:space="0"/>
              <w:bottom w:val="single" w:color="auto" w:sz="4" w:space="0"/>
              <w:right w:val="single" w:color="auto" w:sz="4" w:space="0"/>
            </w:tcBorders>
            <w:noWrap/>
            <w:vAlign w:val="center"/>
          </w:tcPr>
          <w:p/>
        </w:tc>
        <w:tc>
          <w:tcPr>
            <w:tcW w:w="1226"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成本</w:t>
            </w:r>
          </w:p>
        </w:tc>
        <w:tc>
          <w:tcPr>
            <w:tcW w:w="2010"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项目所需成本</w:t>
            </w:r>
          </w:p>
        </w:tc>
        <w:tc>
          <w:tcPr>
            <w:tcW w:w="4614"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形成全县统一的国土空间开发保护“一张图”，费用控制在2020年预算批复资金内。</w:t>
            </w:r>
          </w:p>
        </w:tc>
        <w:tc>
          <w:tcPr>
            <w:tcW w:w="1260" w:type="dxa"/>
            <w:tcBorders>
              <w:top w:val="single" w:color="auto" w:sz="4" w:space="0"/>
              <w:left w:val="nil"/>
              <w:bottom w:val="single" w:color="auto" w:sz="4" w:space="0"/>
              <w:right w:val="single" w:color="auto" w:sz="4" w:space="0"/>
            </w:tcBorders>
            <w:noWrap/>
            <w:vAlign w:val="center"/>
          </w:tcPr>
          <w:p>
            <w:pPr>
              <w:widowControl/>
              <w:jc w:val="center"/>
              <w:rPr>
                <w:rFonts w:ascii="Arial" w:hAnsi="Arial" w:eastAsia="仿宋_GB2312" w:cs="Arial"/>
                <w:color w:val="000000"/>
                <w:kern w:val="0"/>
                <w:sz w:val="24"/>
              </w:rPr>
            </w:pPr>
            <w:r>
              <w:rPr>
                <w:rFonts w:hint="eastAsia" w:ascii="Arial" w:hAnsi="Arial" w:eastAsia="仿宋_GB2312" w:cs="Arial"/>
                <w:color w:val="000000"/>
                <w:kern w:val="0"/>
                <w:sz w:val="24"/>
              </w:rPr>
              <w:t>＜</w:t>
            </w:r>
          </w:p>
        </w:tc>
        <w:tc>
          <w:tcPr>
            <w:tcW w:w="900" w:type="dxa"/>
            <w:tcBorders>
              <w:top w:val="single" w:color="auto" w:sz="4" w:space="0"/>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450</w:t>
            </w:r>
          </w:p>
        </w:tc>
        <w:tc>
          <w:tcPr>
            <w:tcW w:w="1288" w:type="dxa"/>
            <w:tcBorders>
              <w:top w:val="single" w:color="auto" w:sz="4" w:space="0"/>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万元</w:t>
            </w:r>
          </w:p>
        </w:tc>
        <w:tc>
          <w:tcPr>
            <w:tcW w:w="1367" w:type="dxa"/>
            <w:tcBorders>
              <w:top w:val="nil"/>
              <w:left w:val="nil"/>
              <w:bottom w:val="single" w:color="auto" w:sz="4" w:space="0"/>
              <w:right w:val="single" w:color="auto" w:sz="4" w:space="0"/>
            </w:tcBorders>
            <w:noWrap/>
            <w:vAlign w:val="center"/>
          </w:tcPr>
          <w:p>
            <w:pPr>
              <w:widowControl/>
              <w:jc w:val="center"/>
            </w:pPr>
            <w:r>
              <w:rPr>
                <w:rFonts w:hint="eastAsia"/>
              </w:rPr>
              <w:t>合同</w:t>
            </w:r>
          </w:p>
        </w:tc>
      </w:tr>
      <w:tr>
        <w:tblPrEx>
          <w:tblCellMar>
            <w:top w:w="0" w:type="dxa"/>
            <w:left w:w="108" w:type="dxa"/>
            <w:bottom w:w="0" w:type="dxa"/>
            <w:right w:w="108" w:type="dxa"/>
          </w:tblCellMar>
        </w:tblPrEx>
        <w:trPr>
          <w:trHeight w:val="453" w:hRule="atLeast"/>
          <w:jc w:val="center"/>
        </w:trPr>
        <w:tc>
          <w:tcPr>
            <w:tcW w:w="1410" w:type="dxa"/>
            <w:vMerge w:val="continue"/>
            <w:tcBorders>
              <w:top w:val="nil"/>
              <w:left w:val="single" w:color="auto" w:sz="4" w:space="0"/>
              <w:bottom w:val="single" w:color="auto" w:sz="4" w:space="0"/>
              <w:right w:val="single" w:color="auto" w:sz="4" w:space="0"/>
            </w:tcBorders>
            <w:noWrap/>
            <w:vAlign w:val="center"/>
          </w:tcPr>
          <w:p/>
        </w:tc>
        <w:tc>
          <w:tcPr>
            <w:tcW w:w="1226"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时效</w:t>
            </w:r>
          </w:p>
        </w:tc>
        <w:tc>
          <w:tcPr>
            <w:tcW w:w="2010"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完成及时</w:t>
            </w:r>
          </w:p>
        </w:tc>
        <w:tc>
          <w:tcPr>
            <w:tcW w:w="4614"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计划2020年6月份完成编制工作</w:t>
            </w:r>
          </w:p>
        </w:tc>
        <w:tc>
          <w:tcPr>
            <w:tcW w:w="1260" w:type="dxa"/>
            <w:tcBorders>
              <w:top w:val="single" w:color="auto" w:sz="4" w:space="0"/>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文字描述</w:t>
            </w:r>
          </w:p>
        </w:tc>
        <w:tc>
          <w:tcPr>
            <w:tcW w:w="900" w:type="dxa"/>
            <w:tcBorders>
              <w:top w:val="single" w:color="auto" w:sz="4" w:space="0"/>
              <w:left w:val="nil"/>
              <w:bottom w:val="single" w:color="auto" w:sz="4" w:space="0"/>
              <w:right w:val="single" w:color="auto" w:sz="4" w:space="0"/>
            </w:tcBorders>
            <w:noWrap/>
            <w:vAlign w:val="center"/>
          </w:tcPr>
          <w:p>
            <w:pPr>
              <w:widowControl/>
              <w:jc w:val="center"/>
              <w:rPr>
                <w:rFonts w:eastAsia="仿宋_GB2312"/>
                <w:color w:val="000000"/>
                <w:kern w:val="0"/>
                <w:sz w:val="24"/>
              </w:rPr>
            </w:pPr>
          </w:p>
        </w:tc>
        <w:tc>
          <w:tcPr>
            <w:tcW w:w="1288" w:type="dxa"/>
            <w:tcBorders>
              <w:top w:val="single" w:color="auto" w:sz="4" w:space="0"/>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及时完成</w:t>
            </w:r>
          </w:p>
        </w:tc>
        <w:tc>
          <w:tcPr>
            <w:tcW w:w="1367"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rPr>
              <w:t>根据项目实际情况确定</w:t>
            </w:r>
          </w:p>
        </w:tc>
      </w:tr>
      <w:tr>
        <w:tblPrEx>
          <w:tblCellMar>
            <w:top w:w="0" w:type="dxa"/>
            <w:left w:w="108" w:type="dxa"/>
            <w:bottom w:w="0" w:type="dxa"/>
            <w:right w:w="108" w:type="dxa"/>
          </w:tblCellMar>
        </w:tblPrEx>
        <w:trPr>
          <w:trHeight w:val="453" w:hRule="atLeast"/>
          <w:jc w:val="center"/>
        </w:trPr>
        <w:tc>
          <w:tcPr>
            <w:tcW w:w="1410" w:type="dxa"/>
            <w:vMerge w:val="restart"/>
            <w:tcBorders>
              <w:top w:val="nil"/>
              <w:left w:val="single" w:color="auto" w:sz="4" w:space="0"/>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效果指标</w:t>
            </w:r>
          </w:p>
        </w:tc>
        <w:tc>
          <w:tcPr>
            <w:tcW w:w="1226"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社会效益</w:t>
            </w:r>
          </w:p>
        </w:tc>
        <w:tc>
          <w:tcPr>
            <w:tcW w:w="2010"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完善城乡布局</w:t>
            </w:r>
          </w:p>
        </w:tc>
        <w:tc>
          <w:tcPr>
            <w:tcW w:w="4614"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布局合理化</w:t>
            </w:r>
          </w:p>
        </w:tc>
        <w:tc>
          <w:tcPr>
            <w:tcW w:w="1260" w:type="dxa"/>
            <w:tcBorders>
              <w:top w:val="single" w:color="auto" w:sz="4" w:space="0"/>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文字描述</w:t>
            </w:r>
          </w:p>
        </w:tc>
        <w:tc>
          <w:tcPr>
            <w:tcW w:w="900" w:type="dxa"/>
            <w:tcBorders>
              <w:top w:val="single" w:color="auto" w:sz="4" w:space="0"/>
              <w:left w:val="nil"/>
              <w:bottom w:val="single" w:color="auto" w:sz="4" w:space="0"/>
              <w:right w:val="single" w:color="auto" w:sz="4" w:space="0"/>
            </w:tcBorders>
            <w:noWrap/>
            <w:vAlign w:val="center"/>
          </w:tcPr>
          <w:p>
            <w:pPr>
              <w:widowControl/>
              <w:jc w:val="center"/>
              <w:rPr>
                <w:rFonts w:eastAsia="仿宋_GB2312"/>
                <w:color w:val="000000"/>
                <w:kern w:val="0"/>
                <w:sz w:val="24"/>
              </w:rPr>
            </w:pPr>
          </w:p>
        </w:tc>
        <w:tc>
          <w:tcPr>
            <w:tcW w:w="1288" w:type="dxa"/>
            <w:tcBorders>
              <w:top w:val="single" w:color="auto" w:sz="4" w:space="0"/>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布局合理</w:t>
            </w:r>
          </w:p>
        </w:tc>
        <w:tc>
          <w:tcPr>
            <w:tcW w:w="1367"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rPr>
              <w:t>根据项目实际情况确定</w:t>
            </w:r>
          </w:p>
        </w:tc>
      </w:tr>
      <w:tr>
        <w:tblPrEx>
          <w:tblCellMar>
            <w:top w:w="0" w:type="dxa"/>
            <w:left w:w="108" w:type="dxa"/>
            <w:bottom w:w="0" w:type="dxa"/>
            <w:right w:w="108" w:type="dxa"/>
          </w:tblCellMar>
        </w:tblPrEx>
        <w:trPr>
          <w:trHeight w:val="453" w:hRule="atLeast"/>
          <w:jc w:val="center"/>
        </w:trPr>
        <w:tc>
          <w:tcPr>
            <w:tcW w:w="1410" w:type="dxa"/>
            <w:vMerge w:val="continue"/>
            <w:tcBorders>
              <w:top w:val="nil"/>
              <w:left w:val="single" w:color="auto" w:sz="4" w:space="0"/>
              <w:bottom w:val="single" w:color="auto" w:sz="4" w:space="0"/>
              <w:right w:val="single" w:color="auto" w:sz="4" w:space="0"/>
            </w:tcBorders>
            <w:noWrap/>
            <w:vAlign w:val="center"/>
          </w:tcPr>
          <w:p/>
        </w:tc>
        <w:tc>
          <w:tcPr>
            <w:tcW w:w="1226"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环境效益</w:t>
            </w:r>
          </w:p>
        </w:tc>
        <w:tc>
          <w:tcPr>
            <w:tcW w:w="2010"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改善县域环境</w:t>
            </w:r>
          </w:p>
        </w:tc>
        <w:tc>
          <w:tcPr>
            <w:tcW w:w="4614"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规划设计的实施有利于环境的改善</w:t>
            </w:r>
          </w:p>
        </w:tc>
        <w:tc>
          <w:tcPr>
            <w:tcW w:w="1260" w:type="dxa"/>
            <w:tcBorders>
              <w:top w:val="single" w:color="auto" w:sz="4" w:space="0"/>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文字描述</w:t>
            </w:r>
          </w:p>
        </w:tc>
        <w:tc>
          <w:tcPr>
            <w:tcW w:w="900" w:type="dxa"/>
            <w:tcBorders>
              <w:top w:val="single" w:color="auto" w:sz="4" w:space="0"/>
              <w:left w:val="nil"/>
              <w:bottom w:val="single" w:color="auto" w:sz="4" w:space="0"/>
              <w:right w:val="single" w:color="auto" w:sz="4" w:space="0"/>
            </w:tcBorders>
            <w:noWrap/>
            <w:vAlign w:val="center"/>
          </w:tcPr>
          <w:p>
            <w:pPr>
              <w:widowControl/>
              <w:jc w:val="center"/>
              <w:rPr>
                <w:rFonts w:eastAsia="仿宋_GB2312"/>
                <w:color w:val="000000"/>
                <w:kern w:val="0"/>
                <w:sz w:val="24"/>
              </w:rPr>
            </w:pPr>
          </w:p>
        </w:tc>
        <w:tc>
          <w:tcPr>
            <w:tcW w:w="1288" w:type="dxa"/>
            <w:tcBorders>
              <w:top w:val="single" w:color="auto" w:sz="4" w:space="0"/>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有效改善</w:t>
            </w:r>
          </w:p>
        </w:tc>
        <w:tc>
          <w:tcPr>
            <w:tcW w:w="1367"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rPr>
              <w:t>根据项目实际情况确定</w:t>
            </w:r>
          </w:p>
        </w:tc>
      </w:tr>
      <w:tr>
        <w:tblPrEx>
          <w:tblCellMar>
            <w:top w:w="0" w:type="dxa"/>
            <w:left w:w="108" w:type="dxa"/>
            <w:bottom w:w="0" w:type="dxa"/>
            <w:right w:w="108" w:type="dxa"/>
          </w:tblCellMar>
        </w:tblPrEx>
        <w:trPr>
          <w:trHeight w:val="453" w:hRule="atLeast"/>
          <w:jc w:val="center"/>
        </w:trPr>
        <w:tc>
          <w:tcPr>
            <w:tcW w:w="1410" w:type="dxa"/>
            <w:vMerge w:val="continue"/>
            <w:tcBorders>
              <w:top w:val="nil"/>
              <w:left w:val="single" w:color="auto" w:sz="4" w:space="0"/>
              <w:bottom w:val="single" w:color="auto" w:sz="4" w:space="0"/>
              <w:right w:val="single" w:color="auto" w:sz="4" w:space="0"/>
            </w:tcBorders>
            <w:noWrap/>
            <w:vAlign w:val="center"/>
          </w:tcPr>
          <w:p/>
        </w:tc>
        <w:tc>
          <w:tcPr>
            <w:tcW w:w="1226"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可持续影响</w:t>
            </w:r>
          </w:p>
        </w:tc>
        <w:tc>
          <w:tcPr>
            <w:tcW w:w="2010"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为区域发展提供建设支撑</w:t>
            </w:r>
          </w:p>
        </w:tc>
        <w:tc>
          <w:tcPr>
            <w:tcW w:w="4614"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为区域发展提供建设支撑</w:t>
            </w:r>
          </w:p>
        </w:tc>
        <w:tc>
          <w:tcPr>
            <w:tcW w:w="1260" w:type="dxa"/>
            <w:tcBorders>
              <w:top w:val="single" w:color="auto" w:sz="4" w:space="0"/>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文字描述</w:t>
            </w:r>
          </w:p>
        </w:tc>
        <w:tc>
          <w:tcPr>
            <w:tcW w:w="900" w:type="dxa"/>
            <w:tcBorders>
              <w:top w:val="single" w:color="auto" w:sz="4" w:space="0"/>
              <w:left w:val="nil"/>
              <w:bottom w:val="single" w:color="auto" w:sz="4" w:space="0"/>
              <w:right w:val="single" w:color="auto" w:sz="4" w:space="0"/>
            </w:tcBorders>
            <w:noWrap/>
            <w:vAlign w:val="center"/>
          </w:tcPr>
          <w:p>
            <w:pPr>
              <w:widowControl/>
              <w:jc w:val="center"/>
              <w:rPr>
                <w:rFonts w:eastAsia="仿宋_GB2312"/>
                <w:color w:val="000000"/>
                <w:kern w:val="0"/>
                <w:sz w:val="24"/>
              </w:rPr>
            </w:pPr>
          </w:p>
        </w:tc>
        <w:tc>
          <w:tcPr>
            <w:tcW w:w="1288" w:type="dxa"/>
            <w:tcBorders>
              <w:top w:val="single" w:color="auto" w:sz="4" w:space="0"/>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有效改善</w:t>
            </w:r>
          </w:p>
        </w:tc>
        <w:tc>
          <w:tcPr>
            <w:tcW w:w="1367"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rPr>
              <w:t>根据项目实际情况确定</w:t>
            </w:r>
          </w:p>
        </w:tc>
      </w:tr>
      <w:tr>
        <w:tblPrEx>
          <w:tblCellMar>
            <w:top w:w="0" w:type="dxa"/>
            <w:left w:w="108" w:type="dxa"/>
            <w:bottom w:w="0" w:type="dxa"/>
            <w:right w:w="108" w:type="dxa"/>
          </w:tblCellMar>
        </w:tblPrEx>
        <w:trPr>
          <w:trHeight w:val="453" w:hRule="atLeast"/>
          <w:jc w:val="center"/>
        </w:trPr>
        <w:tc>
          <w:tcPr>
            <w:tcW w:w="1410" w:type="dxa"/>
            <w:vMerge w:val="continue"/>
            <w:tcBorders>
              <w:top w:val="nil"/>
              <w:left w:val="single" w:color="auto" w:sz="4" w:space="0"/>
              <w:bottom w:val="single" w:color="auto" w:sz="4" w:space="0"/>
              <w:right w:val="single" w:color="auto" w:sz="4" w:space="0"/>
            </w:tcBorders>
            <w:noWrap/>
            <w:vAlign w:val="center"/>
          </w:tcPr>
          <w:p/>
        </w:tc>
        <w:tc>
          <w:tcPr>
            <w:tcW w:w="1226"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服务对象满意度</w:t>
            </w:r>
          </w:p>
        </w:tc>
        <w:tc>
          <w:tcPr>
            <w:tcW w:w="2010"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服务对象满意度</w:t>
            </w:r>
          </w:p>
        </w:tc>
        <w:tc>
          <w:tcPr>
            <w:tcW w:w="4614"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切实增强人民群众的幸福感</w:t>
            </w:r>
          </w:p>
        </w:tc>
        <w:tc>
          <w:tcPr>
            <w:tcW w:w="1260" w:type="dxa"/>
            <w:tcBorders>
              <w:top w:val="single" w:color="auto" w:sz="4" w:space="0"/>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文字描述</w:t>
            </w:r>
          </w:p>
        </w:tc>
        <w:tc>
          <w:tcPr>
            <w:tcW w:w="900" w:type="dxa"/>
            <w:tcBorders>
              <w:top w:val="single" w:color="auto" w:sz="4" w:space="0"/>
              <w:left w:val="nil"/>
              <w:bottom w:val="single" w:color="auto" w:sz="4" w:space="0"/>
              <w:right w:val="single" w:color="auto" w:sz="4" w:space="0"/>
            </w:tcBorders>
            <w:noWrap/>
            <w:vAlign w:val="center"/>
          </w:tcPr>
          <w:p>
            <w:pPr>
              <w:widowControl/>
              <w:jc w:val="center"/>
              <w:rPr>
                <w:rFonts w:eastAsia="仿宋_GB2312"/>
                <w:color w:val="000000"/>
                <w:kern w:val="0"/>
                <w:sz w:val="24"/>
              </w:rPr>
            </w:pPr>
          </w:p>
        </w:tc>
        <w:tc>
          <w:tcPr>
            <w:tcW w:w="1288" w:type="dxa"/>
            <w:tcBorders>
              <w:top w:val="single" w:color="auto" w:sz="4" w:space="0"/>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切实增强</w:t>
            </w:r>
          </w:p>
        </w:tc>
        <w:tc>
          <w:tcPr>
            <w:tcW w:w="1367"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rPr>
              <w:t>根据项目实际情况确定</w:t>
            </w:r>
          </w:p>
        </w:tc>
      </w:tr>
    </w:tbl>
    <w:p>
      <w:pPr>
        <w:outlineLvl w:val="0"/>
        <w:rPr>
          <w:rFonts w:ascii="仿宋_GB2312" w:hAnsi="仿宋_GB2312" w:eastAsia="仿宋_GB2312" w:cs="仿宋_GB2312"/>
          <w:b/>
          <w:bCs/>
          <w:sz w:val="32"/>
          <w:szCs w:val="24"/>
        </w:rPr>
      </w:pPr>
    </w:p>
    <w:p>
      <w:pPr>
        <w:outlineLvl w:val="0"/>
        <w:rPr>
          <w:rFonts w:ascii="仿宋_GB2312" w:hAnsi="仿宋_GB2312" w:eastAsia="仿宋_GB2312" w:cs="仿宋_GB2312"/>
          <w:b/>
          <w:bCs/>
          <w:sz w:val="32"/>
          <w:szCs w:val="24"/>
        </w:rPr>
      </w:pPr>
    </w:p>
    <w:p>
      <w:pPr>
        <w:outlineLvl w:val="0"/>
        <w:rPr>
          <w:rFonts w:ascii="仿宋_GB2312" w:hAnsi="仿宋_GB2312" w:eastAsia="仿宋_GB2312" w:cs="仿宋_GB2312"/>
          <w:b/>
          <w:bCs/>
          <w:sz w:val="32"/>
          <w:szCs w:val="24"/>
        </w:rPr>
      </w:pPr>
      <w:r>
        <w:rPr>
          <w:rFonts w:hint="eastAsia" w:ascii="仿宋_GB2312" w:hAnsi="仿宋_GB2312" w:eastAsia="仿宋_GB2312" w:cs="仿宋_GB2312"/>
          <w:b/>
          <w:bCs/>
          <w:sz w:val="32"/>
          <w:szCs w:val="24"/>
        </w:rPr>
        <w:t>9、空间规划试点村庄项目绩效目标表</w:t>
      </w:r>
    </w:p>
    <w:tbl>
      <w:tblPr>
        <w:tblStyle w:val="5"/>
        <w:tblW w:w="14255" w:type="dxa"/>
        <w:jc w:val="center"/>
        <w:tblLayout w:type="fixed"/>
        <w:tblCellMar>
          <w:top w:w="0" w:type="dxa"/>
          <w:left w:w="108" w:type="dxa"/>
          <w:bottom w:w="0" w:type="dxa"/>
          <w:right w:w="108" w:type="dxa"/>
        </w:tblCellMar>
      </w:tblPr>
      <w:tblGrid>
        <w:gridCol w:w="1175"/>
        <w:gridCol w:w="1200"/>
        <w:gridCol w:w="1800"/>
        <w:gridCol w:w="5425"/>
        <w:gridCol w:w="1233"/>
        <w:gridCol w:w="692"/>
        <w:gridCol w:w="1240"/>
        <w:gridCol w:w="1490"/>
      </w:tblGrid>
      <w:tr>
        <w:tblPrEx>
          <w:tblCellMar>
            <w:top w:w="0" w:type="dxa"/>
            <w:left w:w="108" w:type="dxa"/>
            <w:bottom w:w="0" w:type="dxa"/>
            <w:right w:w="108" w:type="dxa"/>
          </w:tblCellMar>
        </w:tblPrEx>
        <w:trPr>
          <w:trHeight w:val="929" w:hRule="atLeast"/>
          <w:jc w:val="center"/>
        </w:trPr>
        <w:tc>
          <w:tcPr>
            <w:tcW w:w="1175" w:type="dxa"/>
            <w:tcBorders>
              <w:top w:val="single" w:color="auto" w:sz="4" w:space="0"/>
              <w:left w:val="single" w:color="auto" w:sz="4" w:space="0"/>
              <w:bottom w:val="single" w:color="auto" w:sz="4" w:space="0"/>
              <w:right w:val="single" w:color="000000" w:sz="4" w:space="0"/>
            </w:tcBorders>
            <w:vAlign w:val="center"/>
          </w:tcPr>
          <w:p>
            <w:pPr>
              <w:widowControl/>
              <w:spacing w:line="400" w:lineRule="exact"/>
              <w:jc w:val="center"/>
              <w:rPr>
                <w:rFonts w:eastAsia="仿宋_GB2312"/>
                <w:color w:val="000000"/>
                <w:kern w:val="0"/>
                <w:sz w:val="24"/>
              </w:rPr>
            </w:pPr>
            <w:r>
              <w:rPr>
                <w:rFonts w:hint="eastAsia" w:eastAsia="仿宋_GB2312"/>
                <w:color w:val="000000"/>
                <w:kern w:val="0"/>
                <w:sz w:val="24"/>
              </w:rPr>
              <w:t>年度绩效目标</w:t>
            </w:r>
          </w:p>
        </w:tc>
        <w:tc>
          <w:tcPr>
            <w:tcW w:w="13080" w:type="dxa"/>
            <w:gridSpan w:val="7"/>
            <w:tcBorders>
              <w:top w:val="single" w:color="auto" w:sz="4" w:space="0"/>
              <w:left w:val="nil"/>
              <w:bottom w:val="single" w:color="auto" w:sz="4" w:space="0"/>
              <w:right w:val="single" w:color="auto" w:sz="4" w:space="0"/>
            </w:tcBorders>
            <w:vAlign w:val="center"/>
          </w:tcPr>
          <w:p>
            <w:pPr>
              <w:widowControl/>
              <w:spacing w:line="400" w:lineRule="exact"/>
              <w:ind w:firstLine="480" w:firstLineChars="200"/>
              <w:jc w:val="left"/>
              <w:rPr>
                <w:rFonts w:eastAsia="仿宋_GB2312"/>
                <w:color w:val="000000"/>
                <w:kern w:val="0"/>
                <w:sz w:val="24"/>
                <w:szCs w:val="24"/>
              </w:rPr>
            </w:pPr>
            <w:r>
              <w:rPr>
                <w:rFonts w:hint="eastAsia" w:ascii="仿宋_GB2312" w:hAnsi="仿宋_GB2312" w:eastAsia="仿宋_GB2312" w:cs="仿宋_GB2312"/>
                <w:color w:val="000000"/>
                <w:kern w:val="0"/>
                <w:sz w:val="24"/>
                <w:szCs w:val="24"/>
              </w:rPr>
              <w:t>该项目计划2020年6月份国土空间规划报批实施后，启动编制大里北村和王纪庄两个试点村庄国土空间规划，预计2020年底形成最终成果。</w:t>
            </w:r>
            <w:r>
              <w:rPr>
                <w:rFonts w:hint="eastAsia" w:ascii="仿宋_GB2312" w:hAnsi="仿宋_GB2312" w:eastAsia="仿宋_GB2312" w:cs="仿宋_GB2312"/>
                <w:bCs/>
                <w:color w:val="000000"/>
                <w:kern w:val="0"/>
                <w:sz w:val="24"/>
                <w:szCs w:val="24"/>
              </w:rPr>
              <w:t>该项目总预算36万元，2020年申请预算资金36万元。</w:t>
            </w:r>
          </w:p>
        </w:tc>
      </w:tr>
      <w:tr>
        <w:tblPrEx>
          <w:tblCellMar>
            <w:top w:w="0" w:type="dxa"/>
            <w:left w:w="108" w:type="dxa"/>
            <w:bottom w:w="0" w:type="dxa"/>
            <w:right w:w="108" w:type="dxa"/>
          </w:tblCellMar>
        </w:tblPrEx>
        <w:trPr>
          <w:trHeight w:val="311" w:hRule="atLeast"/>
          <w:jc w:val="center"/>
        </w:trPr>
        <w:tc>
          <w:tcPr>
            <w:tcW w:w="11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一级指标</w:t>
            </w:r>
          </w:p>
        </w:tc>
        <w:tc>
          <w:tcPr>
            <w:tcW w:w="12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二级指标</w:t>
            </w:r>
          </w:p>
        </w:tc>
        <w:tc>
          <w:tcPr>
            <w:tcW w:w="18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三级指标</w:t>
            </w:r>
          </w:p>
        </w:tc>
        <w:tc>
          <w:tcPr>
            <w:tcW w:w="542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绩效指标描述</w:t>
            </w:r>
          </w:p>
        </w:tc>
        <w:tc>
          <w:tcPr>
            <w:tcW w:w="3165" w:type="dxa"/>
            <w:gridSpan w:val="3"/>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指标值</w:t>
            </w:r>
          </w:p>
        </w:tc>
        <w:tc>
          <w:tcPr>
            <w:tcW w:w="149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指标值确定依据</w:t>
            </w:r>
          </w:p>
        </w:tc>
      </w:tr>
      <w:tr>
        <w:tblPrEx>
          <w:tblCellMar>
            <w:top w:w="0" w:type="dxa"/>
            <w:left w:w="108" w:type="dxa"/>
            <w:bottom w:w="0" w:type="dxa"/>
            <w:right w:w="108" w:type="dxa"/>
          </w:tblCellMar>
        </w:tblPrEx>
        <w:trPr>
          <w:trHeight w:val="311" w:hRule="atLeast"/>
          <w:jc w:val="center"/>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pPr>
          </w:p>
        </w:tc>
        <w:tc>
          <w:tcPr>
            <w:tcW w:w="120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pPr>
          </w:p>
        </w:tc>
        <w:tc>
          <w:tcPr>
            <w:tcW w:w="542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pPr>
          </w:p>
        </w:tc>
        <w:tc>
          <w:tcPr>
            <w:tcW w:w="1233" w:type="dxa"/>
            <w:tcBorders>
              <w:top w:val="single" w:color="auto" w:sz="4" w:space="0"/>
              <w:left w:val="nil"/>
              <w:bottom w:val="single" w:color="auto" w:sz="4" w:space="0"/>
              <w:right w:val="single" w:color="auto" w:sz="4" w:space="0"/>
            </w:tcBorders>
            <w:vAlign w:val="center"/>
          </w:tcPr>
          <w:p>
            <w:pPr>
              <w:widowControl/>
              <w:jc w:val="center"/>
            </w:pPr>
            <w:r>
              <w:rPr>
                <w:rFonts w:hint="eastAsia"/>
              </w:rPr>
              <w:t>符号</w:t>
            </w:r>
          </w:p>
        </w:tc>
        <w:tc>
          <w:tcPr>
            <w:tcW w:w="692" w:type="dxa"/>
            <w:tcBorders>
              <w:top w:val="single" w:color="auto" w:sz="4" w:space="0"/>
              <w:left w:val="nil"/>
              <w:bottom w:val="single" w:color="auto" w:sz="4" w:space="0"/>
              <w:right w:val="single" w:color="auto" w:sz="4" w:space="0"/>
            </w:tcBorders>
            <w:vAlign w:val="center"/>
          </w:tcPr>
          <w:p>
            <w:pPr>
              <w:widowControl/>
              <w:jc w:val="center"/>
            </w:pPr>
            <w:r>
              <w:rPr>
                <w:rFonts w:hint="eastAsia"/>
              </w:rPr>
              <w:t>值</w:t>
            </w:r>
          </w:p>
        </w:tc>
        <w:tc>
          <w:tcPr>
            <w:tcW w:w="1240" w:type="dxa"/>
            <w:tcBorders>
              <w:top w:val="single" w:color="auto" w:sz="4" w:space="0"/>
              <w:left w:val="nil"/>
              <w:bottom w:val="single" w:color="auto" w:sz="4" w:space="0"/>
              <w:right w:val="single" w:color="auto" w:sz="4" w:space="0"/>
            </w:tcBorders>
            <w:vAlign w:val="center"/>
          </w:tcPr>
          <w:p>
            <w:pPr>
              <w:widowControl/>
              <w:jc w:val="center"/>
            </w:pPr>
            <w:r>
              <w:rPr>
                <w:rFonts w:hint="eastAsia"/>
              </w:rPr>
              <w:t>单位</w:t>
            </w:r>
          </w:p>
        </w:tc>
        <w:tc>
          <w:tcPr>
            <w:tcW w:w="1490"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pPr>
          </w:p>
        </w:tc>
      </w:tr>
      <w:tr>
        <w:tblPrEx>
          <w:tblCellMar>
            <w:top w:w="0" w:type="dxa"/>
            <w:left w:w="108" w:type="dxa"/>
            <w:bottom w:w="0" w:type="dxa"/>
            <w:right w:w="108" w:type="dxa"/>
          </w:tblCellMar>
        </w:tblPrEx>
        <w:trPr>
          <w:trHeight w:val="453" w:hRule="atLeast"/>
          <w:jc w:val="center"/>
        </w:trPr>
        <w:tc>
          <w:tcPr>
            <w:tcW w:w="1175" w:type="dxa"/>
            <w:vMerge w:val="restart"/>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产出指标</w:t>
            </w:r>
          </w:p>
        </w:tc>
        <w:tc>
          <w:tcPr>
            <w:tcW w:w="120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数量</w:t>
            </w:r>
          </w:p>
        </w:tc>
        <w:tc>
          <w:tcPr>
            <w:tcW w:w="1800" w:type="dxa"/>
            <w:tcBorders>
              <w:top w:val="nil"/>
              <w:left w:val="nil"/>
              <w:bottom w:val="single" w:color="auto" w:sz="4" w:space="0"/>
              <w:right w:val="single" w:color="auto" w:sz="4" w:space="0"/>
            </w:tcBorders>
            <w:vAlign w:val="center"/>
          </w:tcPr>
          <w:p>
            <w:pPr>
              <w:widowControl/>
              <w:rPr>
                <w:rFonts w:eastAsia="仿宋_GB2312"/>
                <w:color w:val="000000"/>
                <w:kern w:val="0"/>
                <w:sz w:val="24"/>
              </w:rPr>
            </w:pPr>
            <w:r>
              <w:rPr>
                <w:rFonts w:hint="eastAsia" w:eastAsia="仿宋_GB2312"/>
                <w:color w:val="000000"/>
                <w:kern w:val="0"/>
                <w:sz w:val="24"/>
              </w:rPr>
              <w:t>规划范围</w:t>
            </w:r>
          </w:p>
        </w:tc>
        <w:tc>
          <w:tcPr>
            <w:tcW w:w="5425"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实现大里北和王纪庄两个村庄空间规划村域覆盖</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ascii="Arial" w:hAnsi="Arial" w:eastAsia="仿宋_GB2312" w:cs="Arial"/>
                <w:color w:val="000000"/>
                <w:kern w:val="0"/>
                <w:sz w:val="24"/>
              </w:rPr>
              <w:t>=</w:t>
            </w:r>
          </w:p>
        </w:tc>
        <w:tc>
          <w:tcPr>
            <w:tcW w:w="692"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2</w:t>
            </w:r>
          </w:p>
        </w:tc>
        <w:tc>
          <w:tcPr>
            <w:tcW w:w="124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个</w:t>
            </w:r>
          </w:p>
        </w:tc>
        <w:tc>
          <w:tcPr>
            <w:tcW w:w="149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rPr>
              <w:t>根据项目实际情况确定</w:t>
            </w:r>
          </w:p>
        </w:tc>
      </w:tr>
      <w:tr>
        <w:tblPrEx>
          <w:tblCellMar>
            <w:top w:w="0" w:type="dxa"/>
            <w:left w:w="108" w:type="dxa"/>
            <w:bottom w:w="0" w:type="dxa"/>
            <w:right w:w="108" w:type="dxa"/>
          </w:tblCellMar>
        </w:tblPrEx>
        <w:trPr>
          <w:trHeight w:val="453" w:hRule="atLeast"/>
          <w:jc w:val="center"/>
        </w:trPr>
        <w:tc>
          <w:tcPr>
            <w:tcW w:w="1175" w:type="dxa"/>
            <w:vMerge w:val="continue"/>
            <w:tcBorders>
              <w:top w:val="nil"/>
              <w:left w:val="single" w:color="auto" w:sz="4" w:space="0"/>
              <w:bottom w:val="single" w:color="auto" w:sz="4" w:space="0"/>
              <w:right w:val="single" w:color="auto" w:sz="4" w:space="0"/>
            </w:tcBorders>
            <w:vAlign w:val="center"/>
          </w:tcPr>
          <w:p/>
        </w:tc>
        <w:tc>
          <w:tcPr>
            <w:tcW w:w="120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质量</w:t>
            </w:r>
          </w:p>
        </w:tc>
        <w:tc>
          <w:tcPr>
            <w:tcW w:w="180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评审通过率</w:t>
            </w:r>
          </w:p>
        </w:tc>
        <w:tc>
          <w:tcPr>
            <w:tcW w:w="5425"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规划项目需通过专家审议</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ascii="Arial" w:hAnsi="Arial" w:eastAsia="仿宋_GB2312" w:cs="Arial"/>
                <w:color w:val="000000"/>
                <w:kern w:val="0"/>
                <w:sz w:val="24"/>
              </w:rPr>
              <w:t>=</w:t>
            </w:r>
          </w:p>
        </w:tc>
        <w:tc>
          <w:tcPr>
            <w:tcW w:w="692"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100</w:t>
            </w:r>
          </w:p>
        </w:tc>
        <w:tc>
          <w:tcPr>
            <w:tcW w:w="124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百分比</w:t>
            </w:r>
          </w:p>
        </w:tc>
        <w:tc>
          <w:tcPr>
            <w:tcW w:w="149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rPr>
              <w:t>根据项目实际情况确定</w:t>
            </w:r>
          </w:p>
        </w:tc>
      </w:tr>
      <w:tr>
        <w:tblPrEx>
          <w:tblCellMar>
            <w:top w:w="0" w:type="dxa"/>
            <w:left w:w="108" w:type="dxa"/>
            <w:bottom w:w="0" w:type="dxa"/>
            <w:right w:w="108" w:type="dxa"/>
          </w:tblCellMar>
        </w:tblPrEx>
        <w:trPr>
          <w:trHeight w:val="393" w:hRule="atLeast"/>
          <w:jc w:val="center"/>
        </w:trPr>
        <w:tc>
          <w:tcPr>
            <w:tcW w:w="1175" w:type="dxa"/>
            <w:vMerge w:val="continue"/>
            <w:tcBorders>
              <w:top w:val="nil"/>
              <w:left w:val="single" w:color="auto" w:sz="4" w:space="0"/>
              <w:bottom w:val="single" w:color="auto" w:sz="4" w:space="0"/>
              <w:right w:val="single" w:color="auto" w:sz="4" w:space="0"/>
            </w:tcBorders>
            <w:vAlign w:val="center"/>
          </w:tcPr>
          <w:p/>
        </w:tc>
        <w:tc>
          <w:tcPr>
            <w:tcW w:w="1200" w:type="dxa"/>
            <w:tcBorders>
              <w:top w:val="nil"/>
              <w:left w:val="nil"/>
              <w:bottom w:val="single" w:color="auto" w:sz="4" w:space="0"/>
              <w:right w:val="single" w:color="auto" w:sz="4" w:space="0"/>
            </w:tcBorders>
            <w:vAlign w:val="center"/>
          </w:tcPr>
          <w:p>
            <w:pPr>
              <w:widowControl/>
              <w:ind w:firstLine="240" w:firstLineChars="100"/>
              <w:rPr>
                <w:rFonts w:eastAsia="仿宋_GB2312"/>
                <w:color w:val="000000"/>
                <w:kern w:val="0"/>
                <w:sz w:val="24"/>
              </w:rPr>
            </w:pPr>
            <w:r>
              <w:rPr>
                <w:rFonts w:hint="eastAsia" w:eastAsia="仿宋_GB2312"/>
                <w:color w:val="000000"/>
                <w:kern w:val="0"/>
                <w:sz w:val="24"/>
              </w:rPr>
              <w:t>成本</w:t>
            </w:r>
          </w:p>
        </w:tc>
        <w:tc>
          <w:tcPr>
            <w:tcW w:w="180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项目所需成本</w:t>
            </w:r>
          </w:p>
        </w:tc>
        <w:tc>
          <w:tcPr>
            <w:tcW w:w="5425"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规划编制成本控制在2020年预算批复资金范围内</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ascii="Arial" w:hAnsi="Arial" w:eastAsia="仿宋_GB2312" w:cs="Arial"/>
                <w:color w:val="000000"/>
                <w:kern w:val="0"/>
                <w:sz w:val="24"/>
              </w:rPr>
            </w:pPr>
            <w:r>
              <w:rPr>
                <w:rFonts w:hint="eastAsia" w:ascii="Arial" w:hAnsi="Arial" w:eastAsia="仿宋_GB2312" w:cs="Arial"/>
                <w:color w:val="000000"/>
                <w:kern w:val="0"/>
                <w:sz w:val="24"/>
              </w:rPr>
              <w:t>≤</w:t>
            </w:r>
          </w:p>
        </w:tc>
        <w:tc>
          <w:tcPr>
            <w:tcW w:w="692"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36</w:t>
            </w:r>
          </w:p>
        </w:tc>
        <w:tc>
          <w:tcPr>
            <w:tcW w:w="124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万元</w:t>
            </w:r>
          </w:p>
        </w:tc>
        <w:tc>
          <w:tcPr>
            <w:tcW w:w="1490" w:type="dxa"/>
            <w:tcBorders>
              <w:top w:val="nil"/>
              <w:left w:val="nil"/>
              <w:bottom w:val="single" w:color="auto" w:sz="4" w:space="0"/>
              <w:right w:val="single" w:color="auto" w:sz="4" w:space="0"/>
            </w:tcBorders>
            <w:vAlign w:val="center"/>
          </w:tcPr>
          <w:p>
            <w:pPr>
              <w:widowControl/>
              <w:jc w:val="center"/>
            </w:pPr>
            <w:r>
              <w:rPr>
                <w:rFonts w:hint="eastAsia"/>
              </w:rPr>
              <w:t>根据项目实际情况确定</w:t>
            </w:r>
          </w:p>
        </w:tc>
      </w:tr>
      <w:tr>
        <w:trPr>
          <w:trHeight w:val="453" w:hRule="atLeast"/>
          <w:jc w:val="center"/>
        </w:trPr>
        <w:tc>
          <w:tcPr>
            <w:tcW w:w="1175" w:type="dxa"/>
            <w:vMerge w:val="continue"/>
            <w:tcBorders>
              <w:top w:val="nil"/>
              <w:left w:val="single" w:color="auto" w:sz="4" w:space="0"/>
              <w:bottom w:val="single" w:color="auto" w:sz="4" w:space="0"/>
              <w:right w:val="single" w:color="auto" w:sz="4" w:space="0"/>
            </w:tcBorders>
            <w:vAlign w:val="center"/>
          </w:tcPr>
          <w:p/>
        </w:tc>
        <w:tc>
          <w:tcPr>
            <w:tcW w:w="120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时效</w:t>
            </w:r>
          </w:p>
        </w:tc>
        <w:tc>
          <w:tcPr>
            <w:tcW w:w="1800" w:type="dxa"/>
            <w:tcBorders>
              <w:top w:val="nil"/>
              <w:left w:val="nil"/>
              <w:bottom w:val="single" w:color="auto" w:sz="4" w:space="0"/>
              <w:right w:val="single" w:color="auto" w:sz="4" w:space="0"/>
            </w:tcBorders>
            <w:vAlign w:val="center"/>
          </w:tcPr>
          <w:p>
            <w:pPr>
              <w:widowControl/>
              <w:rPr>
                <w:rFonts w:eastAsia="仿宋_GB2312"/>
                <w:color w:val="000000"/>
                <w:kern w:val="0"/>
                <w:sz w:val="24"/>
              </w:rPr>
            </w:pPr>
            <w:r>
              <w:rPr>
                <w:rFonts w:hint="eastAsia" w:eastAsia="仿宋_GB2312"/>
                <w:color w:val="000000"/>
                <w:kern w:val="0"/>
                <w:sz w:val="24"/>
              </w:rPr>
              <w:t>完成及时</w:t>
            </w:r>
          </w:p>
        </w:tc>
        <w:tc>
          <w:tcPr>
            <w:tcW w:w="5425"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国土空间规划编制完成后，启动编制试点村庄空间规划，预计2020年12月编制完成。</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文字描述</w:t>
            </w:r>
          </w:p>
        </w:tc>
        <w:tc>
          <w:tcPr>
            <w:tcW w:w="692"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p>
        </w:tc>
        <w:tc>
          <w:tcPr>
            <w:tcW w:w="124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及时完成</w:t>
            </w:r>
          </w:p>
        </w:tc>
        <w:tc>
          <w:tcPr>
            <w:tcW w:w="149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rPr>
              <w:t>根据项目实际情况确定</w:t>
            </w:r>
          </w:p>
        </w:tc>
      </w:tr>
      <w:tr>
        <w:trPr>
          <w:trHeight w:val="453" w:hRule="atLeast"/>
          <w:jc w:val="center"/>
        </w:trPr>
        <w:tc>
          <w:tcPr>
            <w:tcW w:w="1175" w:type="dxa"/>
            <w:vMerge w:val="restart"/>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效果指标</w:t>
            </w:r>
          </w:p>
        </w:tc>
        <w:tc>
          <w:tcPr>
            <w:tcW w:w="120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社会效益</w:t>
            </w:r>
          </w:p>
        </w:tc>
        <w:tc>
          <w:tcPr>
            <w:tcW w:w="180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改善村域布局</w:t>
            </w:r>
          </w:p>
        </w:tc>
        <w:tc>
          <w:tcPr>
            <w:tcW w:w="5425"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布局合理化</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文字描述</w:t>
            </w:r>
          </w:p>
        </w:tc>
        <w:tc>
          <w:tcPr>
            <w:tcW w:w="692"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p>
        </w:tc>
        <w:tc>
          <w:tcPr>
            <w:tcW w:w="124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布局合理</w:t>
            </w:r>
          </w:p>
        </w:tc>
        <w:tc>
          <w:tcPr>
            <w:tcW w:w="149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rPr>
              <w:t>根据项目实际情况确定</w:t>
            </w:r>
          </w:p>
        </w:tc>
      </w:tr>
      <w:tr>
        <w:tblPrEx>
          <w:tblCellMar>
            <w:top w:w="0" w:type="dxa"/>
            <w:left w:w="108" w:type="dxa"/>
            <w:bottom w:w="0" w:type="dxa"/>
            <w:right w:w="108" w:type="dxa"/>
          </w:tblCellMar>
        </w:tblPrEx>
        <w:trPr>
          <w:trHeight w:val="453" w:hRule="atLeast"/>
          <w:jc w:val="center"/>
        </w:trPr>
        <w:tc>
          <w:tcPr>
            <w:tcW w:w="1175" w:type="dxa"/>
            <w:vMerge w:val="continue"/>
            <w:tcBorders>
              <w:top w:val="nil"/>
              <w:left w:val="single" w:color="auto" w:sz="4" w:space="0"/>
              <w:bottom w:val="single" w:color="auto" w:sz="4" w:space="0"/>
              <w:right w:val="single" w:color="auto" w:sz="4" w:space="0"/>
            </w:tcBorders>
            <w:vAlign w:val="center"/>
          </w:tcPr>
          <w:p/>
        </w:tc>
        <w:tc>
          <w:tcPr>
            <w:tcW w:w="120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环境效益</w:t>
            </w:r>
          </w:p>
        </w:tc>
        <w:tc>
          <w:tcPr>
            <w:tcW w:w="180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改善村域环境</w:t>
            </w:r>
          </w:p>
        </w:tc>
        <w:tc>
          <w:tcPr>
            <w:tcW w:w="5425"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规划设计的实施有利于环境的改善</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文字描述</w:t>
            </w:r>
          </w:p>
        </w:tc>
        <w:tc>
          <w:tcPr>
            <w:tcW w:w="692"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p>
        </w:tc>
        <w:tc>
          <w:tcPr>
            <w:tcW w:w="124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有效改善</w:t>
            </w:r>
          </w:p>
        </w:tc>
        <w:tc>
          <w:tcPr>
            <w:tcW w:w="149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rPr>
              <w:t>根据项目实际情况确定</w:t>
            </w:r>
          </w:p>
        </w:tc>
      </w:tr>
      <w:tr>
        <w:tblPrEx>
          <w:tblCellMar>
            <w:top w:w="0" w:type="dxa"/>
            <w:left w:w="108" w:type="dxa"/>
            <w:bottom w:w="0" w:type="dxa"/>
            <w:right w:w="108" w:type="dxa"/>
          </w:tblCellMar>
        </w:tblPrEx>
        <w:trPr>
          <w:trHeight w:val="453" w:hRule="atLeast"/>
          <w:jc w:val="center"/>
        </w:trPr>
        <w:tc>
          <w:tcPr>
            <w:tcW w:w="1175" w:type="dxa"/>
            <w:vMerge w:val="continue"/>
            <w:tcBorders>
              <w:top w:val="nil"/>
              <w:left w:val="single" w:color="auto" w:sz="4" w:space="0"/>
              <w:bottom w:val="single" w:color="auto" w:sz="4" w:space="0"/>
              <w:right w:val="single" w:color="auto" w:sz="4" w:space="0"/>
            </w:tcBorders>
            <w:vAlign w:val="center"/>
          </w:tcPr>
          <w:p/>
        </w:tc>
        <w:tc>
          <w:tcPr>
            <w:tcW w:w="120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可持续影响</w:t>
            </w:r>
          </w:p>
        </w:tc>
        <w:tc>
          <w:tcPr>
            <w:tcW w:w="180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为村域发展提供建设支撑</w:t>
            </w:r>
          </w:p>
        </w:tc>
        <w:tc>
          <w:tcPr>
            <w:tcW w:w="5425"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为村域发展提供建设支撑</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文字描述</w:t>
            </w:r>
          </w:p>
        </w:tc>
        <w:tc>
          <w:tcPr>
            <w:tcW w:w="692"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p>
        </w:tc>
        <w:tc>
          <w:tcPr>
            <w:tcW w:w="124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有效改善</w:t>
            </w:r>
          </w:p>
        </w:tc>
        <w:tc>
          <w:tcPr>
            <w:tcW w:w="149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rPr>
              <w:t>根据项目实际情况确定</w:t>
            </w:r>
          </w:p>
        </w:tc>
      </w:tr>
      <w:tr>
        <w:trPr>
          <w:trHeight w:val="453" w:hRule="atLeast"/>
          <w:jc w:val="center"/>
        </w:trPr>
        <w:tc>
          <w:tcPr>
            <w:tcW w:w="1175" w:type="dxa"/>
            <w:vMerge w:val="continue"/>
            <w:tcBorders>
              <w:top w:val="nil"/>
              <w:left w:val="single" w:color="auto" w:sz="4" w:space="0"/>
              <w:bottom w:val="single" w:color="auto" w:sz="4" w:space="0"/>
              <w:right w:val="single" w:color="auto" w:sz="4" w:space="0"/>
            </w:tcBorders>
            <w:vAlign w:val="center"/>
          </w:tcPr>
          <w:p/>
        </w:tc>
        <w:tc>
          <w:tcPr>
            <w:tcW w:w="120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服务对象满意度</w:t>
            </w:r>
          </w:p>
        </w:tc>
        <w:tc>
          <w:tcPr>
            <w:tcW w:w="180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服务对象满意度</w:t>
            </w:r>
          </w:p>
        </w:tc>
        <w:tc>
          <w:tcPr>
            <w:tcW w:w="5425"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切实增强人民群众的幸福感</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文字描述</w:t>
            </w:r>
          </w:p>
        </w:tc>
        <w:tc>
          <w:tcPr>
            <w:tcW w:w="692"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p>
        </w:tc>
        <w:tc>
          <w:tcPr>
            <w:tcW w:w="124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切实增强</w:t>
            </w:r>
          </w:p>
        </w:tc>
        <w:tc>
          <w:tcPr>
            <w:tcW w:w="149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调查问卷</w:t>
            </w:r>
          </w:p>
        </w:tc>
      </w:tr>
    </w:tbl>
    <w:p>
      <w:pPr>
        <w:outlineLvl w:val="0"/>
        <w:rPr>
          <w:rFonts w:hint="eastAsia" w:ascii="仿宋_GB2312" w:hAnsi="仿宋_GB2312" w:eastAsia="仿宋_GB2312" w:cs="仿宋_GB2312"/>
          <w:b/>
          <w:bCs/>
          <w:sz w:val="32"/>
          <w:szCs w:val="24"/>
        </w:rPr>
      </w:pPr>
    </w:p>
    <w:p>
      <w:pPr>
        <w:outlineLvl w:val="0"/>
        <w:rPr>
          <w:rFonts w:ascii="仿宋_GB2312" w:hAnsi="仿宋_GB2312" w:eastAsia="仿宋_GB2312" w:cs="仿宋_GB2312"/>
          <w:b/>
          <w:bCs/>
          <w:sz w:val="32"/>
          <w:szCs w:val="24"/>
        </w:rPr>
      </w:pPr>
      <w:r>
        <w:rPr>
          <w:rFonts w:hint="eastAsia" w:ascii="仿宋_GB2312" w:hAnsi="仿宋_GB2312" w:eastAsia="仿宋_GB2312" w:cs="仿宋_GB2312"/>
          <w:b/>
          <w:bCs/>
          <w:sz w:val="32"/>
          <w:szCs w:val="24"/>
        </w:rPr>
        <w:t>10、乡镇国土空间规划编制项目绩效目标表</w:t>
      </w:r>
    </w:p>
    <w:tbl>
      <w:tblPr>
        <w:tblStyle w:val="5"/>
        <w:tblW w:w="13990" w:type="dxa"/>
        <w:jc w:val="center"/>
        <w:tblLayout w:type="fixed"/>
        <w:tblCellMar>
          <w:top w:w="0" w:type="dxa"/>
          <w:left w:w="108" w:type="dxa"/>
          <w:bottom w:w="0" w:type="dxa"/>
          <w:right w:w="108" w:type="dxa"/>
        </w:tblCellMar>
      </w:tblPr>
      <w:tblGrid>
        <w:gridCol w:w="925"/>
        <w:gridCol w:w="1215"/>
        <w:gridCol w:w="1695"/>
        <w:gridCol w:w="5520"/>
        <w:gridCol w:w="1397"/>
        <w:gridCol w:w="679"/>
        <w:gridCol w:w="1059"/>
        <w:gridCol w:w="1500"/>
      </w:tblGrid>
      <w:tr>
        <w:tblPrEx>
          <w:tblCellMar>
            <w:top w:w="0" w:type="dxa"/>
            <w:left w:w="108" w:type="dxa"/>
            <w:bottom w:w="0" w:type="dxa"/>
            <w:right w:w="108" w:type="dxa"/>
          </w:tblCellMar>
        </w:tblPrEx>
        <w:trPr>
          <w:trHeight w:val="1024" w:hRule="atLeast"/>
          <w:jc w:val="center"/>
        </w:trPr>
        <w:tc>
          <w:tcPr>
            <w:tcW w:w="925" w:type="dxa"/>
            <w:tcBorders>
              <w:top w:val="single" w:color="auto" w:sz="4" w:space="0"/>
              <w:left w:val="single" w:color="auto" w:sz="4" w:space="0"/>
              <w:bottom w:val="single" w:color="auto" w:sz="4" w:space="0"/>
              <w:right w:val="single" w:color="000000" w:sz="4" w:space="0"/>
            </w:tcBorders>
            <w:vAlign w:val="center"/>
          </w:tcPr>
          <w:p>
            <w:pPr>
              <w:widowControl/>
              <w:spacing w:line="400" w:lineRule="exact"/>
              <w:jc w:val="center"/>
              <w:rPr>
                <w:rFonts w:eastAsia="仿宋_GB2312"/>
                <w:color w:val="000000"/>
                <w:kern w:val="0"/>
                <w:sz w:val="24"/>
              </w:rPr>
            </w:pPr>
            <w:r>
              <w:rPr>
                <w:rFonts w:hint="eastAsia" w:eastAsia="仿宋_GB2312"/>
                <w:color w:val="000000"/>
                <w:kern w:val="0"/>
                <w:sz w:val="24"/>
              </w:rPr>
              <w:t>年度绩效</w:t>
            </w:r>
          </w:p>
          <w:p>
            <w:pPr>
              <w:widowControl/>
              <w:spacing w:line="400" w:lineRule="exact"/>
              <w:jc w:val="center"/>
              <w:rPr>
                <w:rFonts w:eastAsia="仿宋_GB2312"/>
                <w:color w:val="000000"/>
                <w:kern w:val="0"/>
                <w:sz w:val="24"/>
              </w:rPr>
            </w:pPr>
            <w:r>
              <w:rPr>
                <w:rFonts w:hint="eastAsia" w:eastAsia="仿宋_GB2312"/>
                <w:color w:val="000000"/>
                <w:kern w:val="0"/>
                <w:sz w:val="24"/>
              </w:rPr>
              <w:t>目标</w:t>
            </w:r>
          </w:p>
        </w:tc>
        <w:tc>
          <w:tcPr>
            <w:tcW w:w="13065" w:type="dxa"/>
            <w:gridSpan w:val="7"/>
            <w:tcBorders>
              <w:top w:val="single" w:color="auto" w:sz="4" w:space="0"/>
              <w:left w:val="nil"/>
              <w:bottom w:val="single" w:color="auto" w:sz="4" w:space="0"/>
              <w:right w:val="single" w:color="auto" w:sz="4" w:space="0"/>
            </w:tcBorders>
            <w:vAlign w:val="center"/>
          </w:tcPr>
          <w:p>
            <w:pPr>
              <w:widowControl/>
              <w:spacing w:line="400" w:lineRule="exact"/>
              <w:ind w:firstLine="480" w:firstLineChars="200"/>
              <w:jc w:val="left"/>
              <w:rPr>
                <w:rFonts w:eastAsia="仿宋_GB2312"/>
                <w:color w:val="000000"/>
                <w:kern w:val="0"/>
                <w:sz w:val="24"/>
                <w:szCs w:val="24"/>
              </w:rPr>
            </w:pPr>
            <w:r>
              <w:rPr>
                <w:rFonts w:hint="eastAsia" w:ascii="仿宋_GB2312" w:hAnsi="仿宋_GB2312" w:eastAsia="仿宋_GB2312" w:cs="仿宋_GB2312"/>
                <w:bCs/>
                <w:color w:val="000000"/>
                <w:kern w:val="0"/>
                <w:sz w:val="24"/>
                <w:szCs w:val="24"/>
              </w:rPr>
              <w:t>大城县国土空间规划编制完成后，各乡镇启动编制国土空间规划，形成各乡镇统一的国土空间开发保护“一张图”目标要求。</w:t>
            </w:r>
          </w:p>
        </w:tc>
      </w:tr>
      <w:tr>
        <w:tblPrEx>
          <w:tblCellMar>
            <w:top w:w="0" w:type="dxa"/>
            <w:left w:w="108" w:type="dxa"/>
            <w:bottom w:w="0" w:type="dxa"/>
            <w:right w:w="108" w:type="dxa"/>
          </w:tblCellMar>
        </w:tblPrEx>
        <w:trPr>
          <w:trHeight w:val="311" w:hRule="atLeast"/>
          <w:jc w:val="center"/>
        </w:trPr>
        <w:tc>
          <w:tcPr>
            <w:tcW w:w="92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一级指标</w:t>
            </w:r>
          </w:p>
        </w:tc>
        <w:tc>
          <w:tcPr>
            <w:tcW w:w="121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二级指标</w:t>
            </w:r>
          </w:p>
        </w:tc>
        <w:tc>
          <w:tcPr>
            <w:tcW w:w="169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三级指标</w:t>
            </w:r>
          </w:p>
        </w:tc>
        <w:tc>
          <w:tcPr>
            <w:tcW w:w="55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绩效指标描述</w:t>
            </w:r>
          </w:p>
        </w:tc>
        <w:tc>
          <w:tcPr>
            <w:tcW w:w="3135" w:type="dxa"/>
            <w:gridSpan w:val="3"/>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指标值</w:t>
            </w:r>
          </w:p>
        </w:tc>
        <w:tc>
          <w:tcPr>
            <w:tcW w:w="15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指标值确定依据</w:t>
            </w:r>
          </w:p>
        </w:tc>
      </w:tr>
      <w:tr>
        <w:tblPrEx>
          <w:tblCellMar>
            <w:top w:w="0" w:type="dxa"/>
            <w:left w:w="108" w:type="dxa"/>
            <w:bottom w:w="0" w:type="dxa"/>
            <w:right w:w="108" w:type="dxa"/>
          </w:tblCellMar>
        </w:tblPrEx>
        <w:trPr>
          <w:trHeight w:val="311" w:hRule="atLeast"/>
          <w:jc w:val="center"/>
        </w:trPr>
        <w:tc>
          <w:tcPr>
            <w:tcW w:w="92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pPr>
          </w:p>
        </w:tc>
        <w:tc>
          <w:tcPr>
            <w:tcW w:w="121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pPr>
          </w:p>
        </w:tc>
        <w:tc>
          <w:tcPr>
            <w:tcW w:w="169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pPr>
          </w:p>
        </w:tc>
        <w:tc>
          <w:tcPr>
            <w:tcW w:w="552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pPr>
          </w:p>
        </w:tc>
        <w:tc>
          <w:tcPr>
            <w:tcW w:w="1397" w:type="dxa"/>
            <w:tcBorders>
              <w:top w:val="single" w:color="auto" w:sz="4" w:space="0"/>
              <w:left w:val="nil"/>
              <w:bottom w:val="single" w:color="auto" w:sz="4" w:space="0"/>
              <w:right w:val="single" w:color="auto" w:sz="4" w:space="0"/>
            </w:tcBorders>
            <w:vAlign w:val="center"/>
          </w:tcPr>
          <w:p>
            <w:pPr>
              <w:widowControl/>
              <w:jc w:val="center"/>
            </w:pPr>
            <w:r>
              <w:rPr>
                <w:rFonts w:hint="eastAsia"/>
              </w:rPr>
              <w:t>符号</w:t>
            </w:r>
          </w:p>
        </w:tc>
        <w:tc>
          <w:tcPr>
            <w:tcW w:w="679" w:type="dxa"/>
            <w:tcBorders>
              <w:top w:val="single" w:color="auto" w:sz="4" w:space="0"/>
              <w:left w:val="nil"/>
              <w:bottom w:val="single" w:color="auto" w:sz="4" w:space="0"/>
              <w:right w:val="single" w:color="auto" w:sz="4" w:space="0"/>
            </w:tcBorders>
            <w:vAlign w:val="center"/>
          </w:tcPr>
          <w:p>
            <w:pPr>
              <w:widowControl/>
              <w:jc w:val="center"/>
            </w:pPr>
            <w:r>
              <w:rPr>
                <w:rFonts w:hint="eastAsia"/>
              </w:rPr>
              <w:t>值</w:t>
            </w:r>
          </w:p>
        </w:tc>
        <w:tc>
          <w:tcPr>
            <w:tcW w:w="1059" w:type="dxa"/>
            <w:tcBorders>
              <w:top w:val="single" w:color="auto" w:sz="4" w:space="0"/>
              <w:left w:val="nil"/>
              <w:bottom w:val="single" w:color="auto" w:sz="4" w:space="0"/>
              <w:right w:val="single" w:color="auto" w:sz="4" w:space="0"/>
            </w:tcBorders>
            <w:vAlign w:val="center"/>
          </w:tcPr>
          <w:p>
            <w:pPr>
              <w:widowControl/>
              <w:jc w:val="center"/>
            </w:pPr>
            <w:r>
              <w:rPr>
                <w:rFonts w:hint="eastAsia"/>
              </w:rPr>
              <w:t>单位</w:t>
            </w:r>
          </w:p>
        </w:tc>
        <w:tc>
          <w:tcPr>
            <w:tcW w:w="150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pPr>
          </w:p>
        </w:tc>
      </w:tr>
      <w:tr>
        <w:tblPrEx>
          <w:tblCellMar>
            <w:top w:w="0" w:type="dxa"/>
            <w:left w:w="108" w:type="dxa"/>
            <w:bottom w:w="0" w:type="dxa"/>
            <w:right w:w="108" w:type="dxa"/>
          </w:tblCellMar>
        </w:tblPrEx>
        <w:trPr>
          <w:trHeight w:val="453" w:hRule="atLeast"/>
          <w:jc w:val="center"/>
        </w:trPr>
        <w:tc>
          <w:tcPr>
            <w:tcW w:w="925" w:type="dxa"/>
            <w:vMerge w:val="restart"/>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产出指标</w:t>
            </w:r>
          </w:p>
        </w:tc>
        <w:tc>
          <w:tcPr>
            <w:tcW w:w="1215"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数量</w:t>
            </w:r>
          </w:p>
        </w:tc>
        <w:tc>
          <w:tcPr>
            <w:tcW w:w="1695"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规划范围</w:t>
            </w:r>
          </w:p>
        </w:tc>
        <w:tc>
          <w:tcPr>
            <w:tcW w:w="552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实现空间规划九个乡镇全覆盖。其中留各庄、权村联合编制</w:t>
            </w:r>
          </w:p>
        </w:tc>
        <w:tc>
          <w:tcPr>
            <w:tcW w:w="1397"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ascii="Arial" w:hAnsi="Arial" w:eastAsia="仿宋_GB2312" w:cs="Arial"/>
                <w:color w:val="000000"/>
                <w:kern w:val="0"/>
                <w:sz w:val="24"/>
              </w:rPr>
              <w:t>=</w:t>
            </w:r>
          </w:p>
        </w:tc>
        <w:tc>
          <w:tcPr>
            <w:tcW w:w="679"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9</w:t>
            </w:r>
          </w:p>
        </w:tc>
        <w:tc>
          <w:tcPr>
            <w:tcW w:w="1059"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个</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预算批复</w:t>
            </w:r>
          </w:p>
        </w:tc>
      </w:tr>
      <w:tr>
        <w:tblPrEx>
          <w:tblCellMar>
            <w:top w:w="0" w:type="dxa"/>
            <w:left w:w="108" w:type="dxa"/>
            <w:bottom w:w="0" w:type="dxa"/>
            <w:right w:w="108" w:type="dxa"/>
          </w:tblCellMar>
        </w:tblPrEx>
        <w:trPr>
          <w:trHeight w:val="453" w:hRule="atLeast"/>
          <w:jc w:val="center"/>
        </w:trPr>
        <w:tc>
          <w:tcPr>
            <w:tcW w:w="925" w:type="dxa"/>
            <w:vMerge w:val="continue"/>
            <w:tcBorders>
              <w:top w:val="nil"/>
              <w:left w:val="single" w:color="auto" w:sz="4" w:space="0"/>
              <w:bottom w:val="single" w:color="auto" w:sz="4" w:space="0"/>
              <w:right w:val="single" w:color="auto" w:sz="4" w:space="0"/>
            </w:tcBorders>
            <w:vAlign w:val="center"/>
          </w:tcPr>
          <w:p/>
        </w:tc>
        <w:tc>
          <w:tcPr>
            <w:tcW w:w="1215"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质量</w:t>
            </w:r>
          </w:p>
        </w:tc>
        <w:tc>
          <w:tcPr>
            <w:tcW w:w="1695"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评审通过率</w:t>
            </w:r>
          </w:p>
        </w:tc>
        <w:tc>
          <w:tcPr>
            <w:tcW w:w="552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规划编制需全部通过专家评审。</w:t>
            </w:r>
          </w:p>
        </w:tc>
        <w:tc>
          <w:tcPr>
            <w:tcW w:w="1397"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w:t>
            </w:r>
          </w:p>
        </w:tc>
        <w:tc>
          <w:tcPr>
            <w:tcW w:w="679"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100</w:t>
            </w:r>
          </w:p>
        </w:tc>
        <w:tc>
          <w:tcPr>
            <w:tcW w:w="1059"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百分比</w:t>
            </w:r>
          </w:p>
        </w:tc>
        <w:tc>
          <w:tcPr>
            <w:tcW w:w="150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合同</w:t>
            </w:r>
          </w:p>
        </w:tc>
      </w:tr>
      <w:tr>
        <w:tblPrEx>
          <w:tblCellMar>
            <w:top w:w="0" w:type="dxa"/>
            <w:left w:w="108" w:type="dxa"/>
            <w:bottom w:w="0" w:type="dxa"/>
            <w:right w:w="108" w:type="dxa"/>
          </w:tblCellMar>
        </w:tblPrEx>
        <w:trPr>
          <w:trHeight w:val="453" w:hRule="atLeast"/>
          <w:jc w:val="center"/>
        </w:trPr>
        <w:tc>
          <w:tcPr>
            <w:tcW w:w="925" w:type="dxa"/>
            <w:vMerge w:val="continue"/>
            <w:tcBorders>
              <w:top w:val="nil"/>
              <w:left w:val="single" w:color="auto" w:sz="4" w:space="0"/>
              <w:bottom w:val="single" w:color="auto" w:sz="4" w:space="0"/>
              <w:right w:val="single" w:color="auto" w:sz="4" w:space="0"/>
            </w:tcBorders>
            <w:vAlign w:val="center"/>
          </w:tcPr>
          <w:p/>
        </w:tc>
        <w:tc>
          <w:tcPr>
            <w:tcW w:w="1215" w:type="dxa"/>
            <w:tcBorders>
              <w:top w:val="nil"/>
              <w:left w:val="nil"/>
              <w:bottom w:val="single" w:color="auto" w:sz="4" w:space="0"/>
              <w:right w:val="single" w:color="auto" w:sz="4" w:space="0"/>
            </w:tcBorders>
            <w:vAlign w:val="center"/>
          </w:tcPr>
          <w:p>
            <w:pPr>
              <w:widowControl/>
              <w:ind w:firstLine="240" w:firstLineChars="100"/>
              <w:rPr>
                <w:rFonts w:eastAsia="仿宋_GB2312"/>
                <w:color w:val="000000"/>
                <w:kern w:val="0"/>
                <w:sz w:val="24"/>
              </w:rPr>
            </w:pPr>
            <w:r>
              <w:rPr>
                <w:rFonts w:hint="eastAsia" w:eastAsia="仿宋_GB2312"/>
                <w:color w:val="000000"/>
                <w:kern w:val="0"/>
                <w:sz w:val="24"/>
              </w:rPr>
              <w:t>成本</w:t>
            </w:r>
          </w:p>
        </w:tc>
        <w:tc>
          <w:tcPr>
            <w:tcW w:w="1695" w:type="dxa"/>
            <w:tcBorders>
              <w:top w:val="nil"/>
              <w:left w:val="nil"/>
              <w:bottom w:val="single" w:color="auto" w:sz="4" w:space="0"/>
              <w:right w:val="single" w:color="auto" w:sz="4" w:space="0"/>
            </w:tcBorders>
            <w:vAlign w:val="center"/>
          </w:tcPr>
          <w:p>
            <w:pPr>
              <w:widowControl/>
              <w:tabs>
                <w:tab w:val="left" w:pos="377"/>
              </w:tabs>
              <w:jc w:val="left"/>
              <w:rPr>
                <w:rFonts w:eastAsia="仿宋_GB2312"/>
                <w:color w:val="000000"/>
                <w:kern w:val="0"/>
                <w:sz w:val="24"/>
              </w:rPr>
            </w:pPr>
            <w:r>
              <w:rPr>
                <w:rFonts w:hint="eastAsia" w:eastAsia="仿宋_GB2312"/>
                <w:color w:val="000000"/>
                <w:kern w:val="0"/>
                <w:sz w:val="24"/>
              </w:rPr>
              <w:t>成本节约</w:t>
            </w:r>
          </w:p>
        </w:tc>
        <w:tc>
          <w:tcPr>
            <w:tcW w:w="552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费用控制在2020年初算批复数金额内</w:t>
            </w:r>
          </w:p>
        </w:tc>
        <w:tc>
          <w:tcPr>
            <w:tcW w:w="1397" w:type="dxa"/>
            <w:tcBorders>
              <w:top w:val="single" w:color="auto" w:sz="4" w:space="0"/>
              <w:left w:val="nil"/>
              <w:bottom w:val="single" w:color="auto" w:sz="4" w:space="0"/>
              <w:right w:val="single" w:color="auto" w:sz="4" w:space="0"/>
            </w:tcBorders>
            <w:vAlign w:val="center"/>
          </w:tcPr>
          <w:p>
            <w:pPr>
              <w:widowControl/>
              <w:jc w:val="center"/>
              <w:rPr>
                <w:rFonts w:ascii="Arial" w:hAnsi="Arial" w:eastAsia="仿宋_GB2312" w:cs="Arial"/>
                <w:color w:val="000000"/>
                <w:kern w:val="0"/>
                <w:sz w:val="24"/>
              </w:rPr>
            </w:pPr>
            <w:r>
              <w:rPr>
                <w:rFonts w:hint="eastAsia" w:ascii="Arial" w:hAnsi="Arial" w:eastAsia="仿宋_GB2312" w:cs="Arial"/>
                <w:color w:val="000000"/>
                <w:kern w:val="0"/>
                <w:sz w:val="24"/>
              </w:rPr>
              <w:t>≤</w:t>
            </w:r>
          </w:p>
        </w:tc>
        <w:tc>
          <w:tcPr>
            <w:tcW w:w="679"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630</w:t>
            </w:r>
          </w:p>
        </w:tc>
        <w:tc>
          <w:tcPr>
            <w:tcW w:w="1059"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万元</w:t>
            </w:r>
          </w:p>
        </w:tc>
        <w:tc>
          <w:tcPr>
            <w:tcW w:w="1500" w:type="dxa"/>
            <w:tcBorders>
              <w:top w:val="nil"/>
              <w:left w:val="nil"/>
              <w:bottom w:val="single" w:color="auto" w:sz="4" w:space="0"/>
              <w:right w:val="single" w:color="auto" w:sz="4" w:space="0"/>
            </w:tcBorders>
            <w:vAlign w:val="center"/>
          </w:tcPr>
          <w:p>
            <w:pPr>
              <w:widowControl/>
              <w:jc w:val="center"/>
            </w:pPr>
            <w:r>
              <w:rPr>
                <w:rFonts w:hint="eastAsia"/>
              </w:rPr>
              <w:t>合同</w:t>
            </w:r>
          </w:p>
        </w:tc>
      </w:tr>
      <w:tr>
        <w:tblPrEx>
          <w:tblCellMar>
            <w:top w:w="0" w:type="dxa"/>
            <w:left w:w="108" w:type="dxa"/>
            <w:bottom w:w="0" w:type="dxa"/>
            <w:right w:w="108" w:type="dxa"/>
          </w:tblCellMar>
        </w:tblPrEx>
        <w:trPr>
          <w:trHeight w:val="453" w:hRule="atLeast"/>
          <w:jc w:val="center"/>
        </w:trPr>
        <w:tc>
          <w:tcPr>
            <w:tcW w:w="925" w:type="dxa"/>
            <w:vMerge w:val="continue"/>
            <w:tcBorders>
              <w:top w:val="nil"/>
              <w:left w:val="single" w:color="auto" w:sz="4" w:space="0"/>
              <w:bottom w:val="single" w:color="auto" w:sz="4" w:space="0"/>
              <w:right w:val="single" w:color="auto" w:sz="4" w:space="0"/>
            </w:tcBorders>
            <w:vAlign w:val="center"/>
          </w:tcPr>
          <w:p/>
        </w:tc>
        <w:tc>
          <w:tcPr>
            <w:tcW w:w="1215"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时效</w:t>
            </w:r>
          </w:p>
        </w:tc>
        <w:tc>
          <w:tcPr>
            <w:tcW w:w="1695"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完成及时性</w:t>
            </w:r>
          </w:p>
        </w:tc>
        <w:tc>
          <w:tcPr>
            <w:tcW w:w="552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待2020年6月份国土空间规划报批实施后，由各乡镇人民政府牵头开展规划编制工作。2020年12月份完成规划编制工作</w:t>
            </w:r>
          </w:p>
        </w:tc>
        <w:tc>
          <w:tcPr>
            <w:tcW w:w="1397"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ascii="Arial" w:hAnsi="Arial" w:eastAsia="仿宋_GB2312" w:cs="Arial"/>
                <w:color w:val="000000"/>
                <w:kern w:val="0"/>
                <w:sz w:val="24"/>
              </w:rPr>
              <w:t>文字描述</w:t>
            </w:r>
          </w:p>
        </w:tc>
        <w:tc>
          <w:tcPr>
            <w:tcW w:w="679"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p>
        </w:tc>
        <w:tc>
          <w:tcPr>
            <w:tcW w:w="1059"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及时完成</w:t>
            </w:r>
          </w:p>
        </w:tc>
        <w:tc>
          <w:tcPr>
            <w:tcW w:w="150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rPr>
              <w:t>合同</w:t>
            </w:r>
          </w:p>
        </w:tc>
      </w:tr>
      <w:tr>
        <w:tblPrEx>
          <w:tblCellMar>
            <w:top w:w="0" w:type="dxa"/>
            <w:left w:w="108" w:type="dxa"/>
            <w:bottom w:w="0" w:type="dxa"/>
            <w:right w:w="108" w:type="dxa"/>
          </w:tblCellMar>
        </w:tblPrEx>
        <w:trPr>
          <w:trHeight w:val="453" w:hRule="atLeast"/>
          <w:jc w:val="center"/>
        </w:trPr>
        <w:tc>
          <w:tcPr>
            <w:tcW w:w="925" w:type="dxa"/>
            <w:vMerge w:val="restart"/>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效果指标</w:t>
            </w:r>
          </w:p>
        </w:tc>
        <w:tc>
          <w:tcPr>
            <w:tcW w:w="1215"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社会效益</w:t>
            </w:r>
          </w:p>
        </w:tc>
        <w:tc>
          <w:tcPr>
            <w:tcW w:w="1695"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合理改善乡镇布局</w:t>
            </w:r>
          </w:p>
        </w:tc>
        <w:tc>
          <w:tcPr>
            <w:tcW w:w="552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布局合理化</w:t>
            </w:r>
          </w:p>
        </w:tc>
        <w:tc>
          <w:tcPr>
            <w:tcW w:w="1397"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文字描述</w:t>
            </w:r>
          </w:p>
        </w:tc>
        <w:tc>
          <w:tcPr>
            <w:tcW w:w="679"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p>
        </w:tc>
        <w:tc>
          <w:tcPr>
            <w:tcW w:w="1059"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布局合理化</w:t>
            </w:r>
          </w:p>
        </w:tc>
        <w:tc>
          <w:tcPr>
            <w:tcW w:w="150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rPr>
              <w:t>根据项目实际情况确定</w:t>
            </w:r>
          </w:p>
        </w:tc>
      </w:tr>
      <w:tr>
        <w:tblPrEx>
          <w:tblCellMar>
            <w:top w:w="0" w:type="dxa"/>
            <w:left w:w="108" w:type="dxa"/>
            <w:bottom w:w="0" w:type="dxa"/>
            <w:right w:w="108" w:type="dxa"/>
          </w:tblCellMar>
        </w:tblPrEx>
        <w:trPr>
          <w:trHeight w:val="453" w:hRule="atLeast"/>
          <w:jc w:val="center"/>
        </w:trPr>
        <w:tc>
          <w:tcPr>
            <w:tcW w:w="925" w:type="dxa"/>
            <w:vMerge w:val="continue"/>
            <w:tcBorders>
              <w:top w:val="nil"/>
              <w:left w:val="single" w:color="auto" w:sz="4" w:space="0"/>
              <w:bottom w:val="single" w:color="auto" w:sz="4" w:space="0"/>
              <w:right w:val="single" w:color="auto" w:sz="4" w:space="0"/>
            </w:tcBorders>
            <w:vAlign w:val="center"/>
          </w:tcPr>
          <w:p/>
        </w:tc>
        <w:tc>
          <w:tcPr>
            <w:tcW w:w="1215"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环境效益</w:t>
            </w:r>
          </w:p>
        </w:tc>
        <w:tc>
          <w:tcPr>
            <w:tcW w:w="1695"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改善镇域内环境</w:t>
            </w:r>
          </w:p>
        </w:tc>
        <w:tc>
          <w:tcPr>
            <w:tcW w:w="552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规划设计的实施有利于镇域环境的改善</w:t>
            </w:r>
          </w:p>
        </w:tc>
        <w:tc>
          <w:tcPr>
            <w:tcW w:w="1397"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文字描述</w:t>
            </w:r>
          </w:p>
        </w:tc>
        <w:tc>
          <w:tcPr>
            <w:tcW w:w="679"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p>
        </w:tc>
        <w:tc>
          <w:tcPr>
            <w:tcW w:w="1059"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改善</w:t>
            </w:r>
          </w:p>
        </w:tc>
        <w:tc>
          <w:tcPr>
            <w:tcW w:w="150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rPr>
              <w:t>根据项目实际情况确定</w:t>
            </w:r>
          </w:p>
        </w:tc>
      </w:tr>
      <w:tr>
        <w:tblPrEx>
          <w:tblCellMar>
            <w:top w:w="0" w:type="dxa"/>
            <w:left w:w="108" w:type="dxa"/>
            <w:bottom w:w="0" w:type="dxa"/>
            <w:right w:w="108" w:type="dxa"/>
          </w:tblCellMar>
        </w:tblPrEx>
        <w:trPr>
          <w:trHeight w:val="453" w:hRule="atLeast"/>
          <w:jc w:val="center"/>
        </w:trPr>
        <w:tc>
          <w:tcPr>
            <w:tcW w:w="925" w:type="dxa"/>
            <w:vMerge w:val="continue"/>
            <w:tcBorders>
              <w:top w:val="nil"/>
              <w:left w:val="single" w:color="auto" w:sz="4" w:space="0"/>
              <w:bottom w:val="single" w:color="auto" w:sz="4" w:space="0"/>
              <w:right w:val="single" w:color="auto" w:sz="4" w:space="0"/>
            </w:tcBorders>
            <w:vAlign w:val="center"/>
          </w:tcPr>
          <w:p/>
        </w:tc>
        <w:tc>
          <w:tcPr>
            <w:tcW w:w="1215"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可持续影响</w:t>
            </w:r>
          </w:p>
        </w:tc>
        <w:tc>
          <w:tcPr>
            <w:tcW w:w="1695"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为镇域发展提供建设支撑</w:t>
            </w:r>
          </w:p>
        </w:tc>
        <w:tc>
          <w:tcPr>
            <w:tcW w:w="552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为镇域发展提供建设支撑</w:t>
            </w:r>
          </w:p>
        </w:tc>
        <w:tc>
          <w:tcPr>
            <w:tcW w:w="1397"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文字描述</w:t>
            </w:r>
          </w:p>
        </w:tc>
        <w:tc>
          <w:tcPr>
            <w:tcW w:w="679"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p>
        </w:tc>
        <w:tc>
          <w:tcPr>
            <w:tcW w:w="1059"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改善</w:t>
            </w:r>
          </w:p>
        </w:tc>
        <w:tc>
          <w:tcPr>
            <w:tcW w:w="150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rPr>
              <w:t>根据项目实际情况确定</w:t>
            </w:r>
          </w:p>
        </w:tc>
      </w:tr>
      <w:tr>
        <w:tblPrEx>
          <w:tblCellMar>
            <w:top w:w="0" w:type="dxa"/>
            <w:left w:w="108" w:type="dxa"/>
            <w:bottom w:w="0" w:type="dxa"/>
            <w:right w:w="108" w:type="dxa"/>
          </w:tblCellMar>
        </w:tblPrEx>
        <w:trPr>
          <w:trHeight w:val="453" w:hRule="atLeast"/>
          <w:jc w:val="center"/>
        </w:trPr>
        <w:tc>
          <w:tcPr>
            <w:tcW w:w="925" w:type="dxa"/>
            <w:vMerge w:val="continue"/>
            <w:tcBorders>
              <w:top w:val="nil"/>
              <w:left w:val="single" w:color="auto" w:sz="4" w:space="0"/>
              <w:bottom w:val="single" w:color="auto" w:sz="4" w:space="0"/>
              <w:right w:val="single" w:color="auto" w:sz="4" w:space="0"/>
            </w:tcBorders>
            <w:vAlign w:val="center"/>
          </w:tcPr>
          <w:p/>
        </w:tc>
        <w:tc>
          <w:tcPr>
            <w:tcW w:w="1215"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服务对象满意度</w:t>
            </w:r>
          </w:p>
        </w:tc>
        <w:tc>
          <w:tcPr>
            <w:tcW w:w="1695"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公众</w:t>
            </w:r>
          </w:p>
          <w:p>
            <w:pPr>
              <w:widowControl/>
              <w:jc w:val="center"/>
              <w:rPr>
                <w:rFonts w:eastAsia="仿宋_GB2312"/>
                <w:color w:val="000000"/>
                <w:kern w:val="0"/>
                <w:sz w:val="24"/>
              </w:rPr>
            </w:pPr>
            <w:r>
              <w:rPr>
                <w:rFonts w:hint="eastAsia" w:eastAsia="仿宋_GB2312"/>
                <w:color w:val="000000"/>
                <w:kern w:val="0"/>
                <w:sz w:val="24"/>
              </w:rPr>
              <w:t>认知度</w:t>
            </w:r>
          </w:p>
        </w:tc>
        <w:tc>
          <w:tcPr>
            <w:tcW w:w="552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成果满意度，切实增强人民群众幸福感</w:t>
            </w:r>
          </w:p>
        </w:tc>
        <w:tc>
          <w:tcPr>
            <w:tcW w:w="1397"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文字描述</w:t>
            </w:r>
          </w:p>
        </w:tc>
        <w:tc>
          <w:tcPr>
            <w:tcW w:w="679"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85%</w:t>
            </w:r>
          </w:p>
        </w:tc>
        <w:tc>
          <w:tcPr>
            <w:tcW w:w="1059"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切实增强</w:t>
            </w:r>
          </w:p>
        </w:tc>
        <w:tc>
          <w:tcPr>
            <w:tcW w:w="150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调查问卷</w:t>
            </w:r>
          </w:p>
        </w:tc>
      </w:tr>
    </w:tbl>
    <w:tbl>
      <w:tblPr>
        <w:tblStyle w:val="5"/>
        <w:tblpPr w:leftFromText="180" w:rightFromText="180" w:vertAnchor="text" w:horzAnchor="page" w:tblpX="505" w:tblpY="941"/>
        <w:tblOverlap w:val="never"/>
        <w:tblW w:w="16140" w:type="dxa"/>
        <w:tblInd w:w="0" w:type="dxa"/>
        <w:tblLayout w:type="fixed"/>
        <w:tblCellMar>
          <w:top w:w="0" w:type="dxa"/>
          <w:left w:w="0" w:type="dxa"/>
          <w:bottom w:w="0" w:type="dxa"/>
          <w:right w:w="0" w:type="dxa"/>
        </w:tblCellMar>
      </w:tblPr>
      <w:tblGrid>
        <w:gridCol w:w="1410"/>
        <w:gridCol w:w="1215"/>
        <w:gridCol w:w="1920"/>
        <w:gridCol w:w="7835"/>
        <w:gridCol w:w="550"/>
        <w:gridCol w:w="450"/>
        <w:gridCol w:w="600"/>
        <w:gridCol w:w="2160"/>
      </w:tblGrid>
      <w:tr>
        <w:tblPrEx>
          <w:tblCellMar>
            <w:top w:w="0" w:type="dxa"/>
            <w:left w:w="0" w:type="dxa"/>
            <w:bottom w:w="0" w:type="dxa"/>
            <w:right w:w="0" w:type="dxa"/>
          </w:tblCellMar>
        </w:tblPrEx>
        <w:trPr>
          <w:trHeight w:val="379" w:hRule="atLeast"/>
        </w:trPr>
        <w:tc>
          <w:tcPr>
            <w:tcW w:w="1410"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120" w:lineRule="auto"/>
              <w:jc w:val="center"/>
              <w:textAlignment w:val="center"/>
              <w:rPr>
                <w:rFonts w:ascii="仿宋_GB2312" w:hAnsi="宋体" w:eastAsia="仿宋_GB2312" w:cs="仿宋_GB2312"/>
                <w:color w:val="000000"/>
                <w:szCs w:val="21"/>
              </w:rPr>
            </w:pPr>
            <w:bookmarkStart w:id="3" w:name="_GoBack"/>
            <w:bookmarkEnd w:id="3"/>
            <w:r>
              <w:rPr>
                <w:rFonts w:hint="eastAsia" w:ascii="仿宋_GB2312" w:hAnsi="宋体" w:eastAsia="仿宋_GB2312" w:cs="仿宋_GB2312"/>
                <w:color w:val="000000"/>
                <w:kern w:val="0"/>
                <w:szCs w:val="21"/>
              </w:rPr>
              <w:t>年度绩效</w:t>
            </w:r>
            <w:r>
              <w:rPr>
                <w:rStyle w:val="7"/>
                <w:rFonts w:hint="default" w:hAnsi="宋体"/>
                <w:sz w:val="21"/>
                <w:szCs w:val="21"/>
              </w:rPr>
              <w:t>目标</w:t>
            </w:r>
          </w:p>
        </w:tc>
        <w:tc>
          <w:tcPr>
            <w:tcW w:w="14730" w:type="dxa"/>
            <w:gridSpan w:val="7"/>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spacing w:line="120" w:lineRule="auto"/>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形成文字成果表格成果和数据库，在2019年12月底前完成上报审核工作。</w:t>
            </w:r>
          </w:p>
        </w:tc>
      </w:tr>
      <w:tr>
        <w:tblPrEx>
          <w:tblCellMar>
            <w:top w:w="0" w:type="dxa"/>
            <w:left w:w="0" w:type="dxa"/>
            <w:bottom w:w="0" w:type="dxa"/>
            <w:right w:w="0" w:type="dxa"/>
          </w:tblCellMar>
        </w:tblPrEx>
        <w:trPr>
          <w:trHeight w:val="276" w:hRule="atLeast"/>
        </w:trPr>
        <w:tc>
          <w:tcPr>
            <w:tcW w:w="1410"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一级指标</w:t>
            </w:r>
          </w:p>
        </w:tc>
        <w:tc>
          <w:tcPr>
            <w:tcW w:w="1215"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二级指标</w:t>
            </w:r>
          </w:p>
        </w:tc>
        <w:tc>
          <w:tcPr>
            <w:tcW w:w="1920"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三级指标</w:t>
            </w:r>
          </w:p>
        </w:tc>
        <w:tc>
          <w:tcPr>
            <w:tcW w:w="7835"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绩效指标描述</w:t>
            </w:r>
          </w:p>
        </w:tc>
        <w:tc>
          <w:tcPr>
            <w:tcW w:w="1600" w:type="dxa"/>
            <w:gridSpan w:val="3"/>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指标值</w:t>
            </w:r>
          </w:p>
        </w:tc>
        <w:tc>
          <w:tcPr>
            <w:tcW w:w="2160"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指标值确定依据</w:t>
            </w:r>
          </w:p>
        </w:tc>
      </w:tr>
      <w:tr>
        <w:tblPrEx>
          <w:tblCellMar>
            <w:top w:w="0" w:type="dxa"/>
            <w:left w:w="0" w:type="dxa"/>
            <w:bottom w:w="0" w:type="dxa"/>
            <w:right w:w="0" w:type="dxa"/>
          </w:tblCellMar>
        </w:tblPrEx>
        <w:trPr>
          <w:trHeight w:val="90" w:hRule="atLeast"/>
        </w:trPr>
        <w:tc>
          <w:tcPr>
            <w:tcW w:w="1410" w:type="dxa"/>
            <w:vMerge w:val="continue"/>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Cs w:val="21"/>
              </w:rPr>
            </w:pPr>
          </w:p>
        </w:tc>
        <w:tc>
          <w:tcPr>
            <w:tcW w:w="1215" w:type="dxa"/>
            <w:vMerge w:val="continue"/>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Cs w:val="21"/>
              </w:rPr>
            </w:pPr>
          </w:p>
        </w:tc>
        <w:tc>
          <w:tcPr>
            <w:tcW w:w="1920" w:type="dxa"/>
            <w:vMerge w:val="continue"/>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Cs w:val="21"/>
              </w:rPr>
            </w:pPr>
          </w:p>
        </w:tc>
        <w:tc>
          <w:tcPr>
            <w:tcW w:w="7835" w:type="dxa"/>
            <w:vMerge w:val="continue"/>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Cs w:val="21"/>
              </w:rPr>
            </w:pPr>
          </w:p>
        </w:tc>
        <w:tc>
          <w:tcPr>
            <w:tcW w:w="55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符号</w:t>
            </w:r>
          </w:p>
        </w:tc>
        <w:tc>
          <w:tcPr>
            <w:tcW w:w="45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值</w:t>
            </w:r>
          </w:p>
        </w:tc>
        <w:tc>
          <w:tcPr>
            <w:tcW w:w="60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单位</w:t>
            </w:r>
          </w:p>
        </w:tc>
        <w:tc>
          <w:tcPr>
            <w:tcW w:w="2160" w:type="dxa"/>
            <w:vMerge w:val="continue"/>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r>
      <w:tr>
        <w:tblPrEx>
          <w:tblCellMar>
            <w:top w:w="0" w:type="dxa"/>
            <w:left w:w="0" w:type="dxa"/>
            <w:bottom w:w="0" w:type="dxa"/>
            <w:right w:w="0" w:type="dxa"/>
          </w:tblCellMar>
        </w:tblPrEx>
        <w:trPr>
          <w:trHeight w:val="682" w:hRule="atLeast"/>
        </w:trPr>
        <w:tc>
          <w:tcPr>
            <w:tcW w:w="1410" w:type="dxa"/>
            <w:vMerge w:val="restart"/>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产出指标</w:t>
            </w:r>
          </w:p>
        </w:tc>
        <w:tc>
          <w:tcPr>
            <w:tcW w:w="121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数量</w:t>
            </w:r>
          </w:p>
        </w:tc>
        <w:tc>
          <w:tcPr>
            <w:tcW w:w="1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实际完成率</w:t>
            </w:r>
          </w:p>
        </w:tc>
        <w:tc>
          <w:tcPr>
            <w:tcW w:w="78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实际完成率=（实际产出数/计划产出数）x100%。用以反映和考核实际产出数量目标的实现程度。</w:t>
            </w:r>
          </w:p>
        </w:tc>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90%</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一套</w:t>
            </w:r>
          </w:p>
        </w:tc>
        <w:tc>
          <w:tcPr>
            <w:tcW w:w="216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根据项目实际情况确定</w:t>
            </w:r>
          </w:p>
        </w:tc>
      </w:tr>
      <w:tr>
        <w:tblPrEx>
          <w:tblCellMar>
            <w:top w:w="0" w:type="dxa"/>
            <w:left w:w="0" w:type="dxa"/>
            <w:bottom w:w="0" w:type="dxa"/>
            <w:right w:w="0" w:type="dxa"/>
          </w:tblCellMar>
        </w:tblPrEx>
        <w:trPr>
          <w:trHeight w:val="544" w:hRule="atLeast"/>
        </w:trPr>
        <w:tc>
          <w:tcPr>
            <w:tcW w:w="1410" w:type="dxa"/>
            <w:vMerge w:val="continue"/>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Cs w:val="21"/>
              </w:rPr>
            </w:pPr>
          </w:p>
        </w:tc>
        <w:tc>
          <w:tcPr>
            <w:tcW w:w="121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质量</w:t>
            </w:r>
          </w:p>
        </w:tc>
        <w:tc>
          <w:tcPr>
            <w:tcW w:w="192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验收合格率</w:t>
            </w:r>
          </w:p>
        </w:tc>
        <w:tc>
          <w:tcPr>
            <w:tcW w:w="783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合格率＝项目验收合格事项数量/项目应验收事项数量×100% 。用以反映和考核项目产出质量目标的实现程度。</w:t>
            </w:r>
          </w:p>
        </w:tc>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90%</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个</w:t>
            </w:r>
          </w:p>
        </w:tc>
        <w:tc>
          <w:tcPr>
            <w:tcW w:w="216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根据项目实际情况确定</w:t>
            </w:r>
          </w:p>
        </w:tc>
      </w:tr>
      <w:tr>
        <w:tblPrEx>
          <w:tblCellMar>
            <w:top w:w="0" w:type="dxa"/>
            <w:left w:w="0" w:type="dxa"/>
            <w:bottom w:w="0" w:type="dxa"/>
            <w:right w:w="0" w:type="dxa"/>
          </w:tblCellMar>
        </w:tblPrEx>
        <w:trPr>
          <w:trHeight w:val="634" w:hRule="atLeast"/>
        </w:trPr>
        <w:tc>
          <w:tcPr>
            <w:tcW w:w="1410" w:type="dxa"/>
            <w:vMerge w:val="continue"/>
            <w:tcBorders>
              <w:top w:val="single" w:color="000000" w:sz="4" w:space="0"/>
              <w:left w:val="single" w:color="auto" w:sz="4" w:space="0"/>
              <w:bottom w:val="single" w:color="auto"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Cs w:val="21"/>
              </w:rPr>
            </w:pPr>
          </w:p>
        </w:tc>
        <w:tc>
          <w:tcPr>
            <w:tcW w:w="1215" w:type="dxa"/>
            <w:tcBorders>
              <w:top w:val="nil"/>
              <w:left w:val="nil"/>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时效</w:t>
            </w:r>
          </w:p>
        </w:tc>
        <w:tc>
          <w:tcPr>
            <w:tcW w:w="1920" w:type="dxa"/>
            <w:tcBorders>
              <w:top w:val="nil"/>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完成及时率</w:t>
            </w:r>
          </w:p>
        </w:tc>
        <w:tc>
          <w:tcPr>
            <w:tcW w:w="7835" w:type="dxa"/>
            <w:tcBorders>
              <w:top w:val="nil"/>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完成及时率=[（计划完成时间-实际完成时间）/计划完成时间]×100%。用以反映和考核项目产出时效目标的实现程度。</w:t>
            </w:r>
          </w:p>
        </w:tc>
        <w:tc>
          <w:tcPr>
            <w:tcW w:w="5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w:t>
            </w:r>
          </w:p>
        </w:tc>
        <w:tc>
          <w:tcPr>
            <w:tcW w:w="4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0%</w:t>
            </w:r>
          </w:p>
        </w:tc>
        <w:tc>
          <w:tcPr>
            <w:tcW w:w="60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天数</w:t>
            </w:r>
          </w:p>
        </w:tc>
        <w:tc>
          <w:tcPr>
            <w:tcW w:w="216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根据项目实际情况确定</w:t>
            </w:r>
          </w:p>
        </w:tc>
      </w:tr>
      <w:tr>
        <w:tblPrEx>
          <w:tblCellMar>
            <w:top w:w="0" w:type="dxa"/>
            <w:left w:w="0" w:type="dxa"/>
            <w:bottom w:w="0" w:type="dxa"/>
            <w:right w:w="0" w:type="dxa"/>
          </w:tblCellMar>
        </w:tblPrEx>
        <w:trPr>
          <w:trHeight w:val="549" w:hRule="atLeast"/>
        </w:trPr>
        <w:tc>
          <w:tcPr>
            <w:tcW w:w="1410" w:type="dxa"/>
            <w:vMerge w:val="continue"/>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Cs w:val="21"/>
              </w:rPr>
            </w:pPr>
          </w:p>
        </w:tc>
        <w:tc>
          <w:tcPr>
            <w:tcW w:w="1215"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成本</w:t>
            </w:r>
          </w:p>
        </w:tc>
        <w:tc>
          <w:tcPr>
            <w:tcW w:w="1920"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成本节约率</w:t>
            </w:r>
          </w:p>
        </w:tc>
        <w:tc>
          <w:tcPr>
            <w:tcW w:w="783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成本节约率=[（计划成本-实际成本）/计划成本]×100%。完成项目计划工作目标的实际节约成本与计划成本的比率，用以反映和考核项目的成本节约程度。</w:t>
            </w:r>
          </w:p>
        </w:tc>
        <w:tc>
          <w:tcPr>
            <w:tcW w:w="55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w:t>
            </w:r>
          </w:p>
        </w:tc>
        <w:tc>
          <w:tcPr>
            <w:tcW w:w="45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0%</w:t>
            </w:r>
          </w:p>
        </w:tc>
        <w:tc>
          <w:tcPr>
            <w:tcW w:w="60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元</w:t>
            </w:r>
          </w:p>
        </w:tc>
        <w:tc>
          <w:tcPr>
            <w:tcW w:w="2160"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根据项目实际情况确定</w:t>
            </w:r>
          </w:p>
        </w:tc>
      </w:tr>
      <w:tr>
        <w:tblPrEx>
          <w:tblCellMar>
            <w:top w:w="0" w:type="dxa"/>
            <w:left w:w="0" w:type="dxa"/>
            <w:bottom w:w="0" w:type="dxa"/>
            <w:right w:w="0" w:type="dxa"/>
          </w:tblCellMar>
        </w:tblPrEx>
        <w:trPr>
          <w:trHeight w:val="364" w:hRule="atLeast"/>
        </w:trPr>
        <w:tc>
          <w:tcPr>
            <w:tcW w:w="1410" w:type="dxa"/>
            <w:vMerge w:val="restart"/>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效果指标</w:t>
            </w:r>
          </w:p>
        </w:tc>
        <w:tc>
          <w:tcPr>
            <w:tcW w:w="1215"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社会效益</w:t>
            </w:r>
          </w:p>
        </w:tc>
        <w:tc>
          <w:tcPr>
            <w:tcW w:w="192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提高土地利用率</w:t>
            </w:r>
          </w:p>
        </w:tc>
        <w:tc>
          <w:tcPr>
            <w:tcW w:w="783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通过建设用地节约集约利用状况评价工作进一步提高土地利用效率，使土地高效利用。</w:t>
            </w:r>
          </w:p>
        </w:tc>
        <w:tc>
          <w:tcPr>
            <w:tcW w:w="55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c>
          <w:tcPr>
            <w:tcW w:w="45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c>
          <w:tcPr>
            <w:tcW w:w="60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c>
          <w:tcPr>
            <w:tcW w:w="2160"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根据项目实际情况确定</w:t>
            </w:r>
          </w:p>
        </w:tc>
      </w:tr>
      <w:tr>
        <w:tblPrEx>
          <w:tblCellMar>
            <w:top w:w="0" w:type="dxa"/>
            <w:left w:w="0" w:type="dxa"/>
            <w:bottom w:w="0" w:type="dxa"/>
            <w:right w:w="0" w:type="dxa"/>
          </w:tblCellMar>
        </w:tblPrEx>
        <w:trPr>
          <w:trHeight w:val="538" w:hRule="atLeast"/>
        </w:trPr>
        <w:tc>
          <w:tcPr>
            <w:tcW w:w="1410" w:type="dxa"/>
            <w:vMerge w:val="continue"/>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Cs w:val="21"/>
              </w:rPr>
            </w:pPr>
          </w:p>
        </w:tc>
        <w:tc>
          <w:tcPr>
            <w:tcW w:w="1215"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经济效益</w:t>
            </w:r>
          </w:p>
        </w:tc>
        <w:tc>
          <w:tcPr>
            <w:tcW w:w="192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促进经济高质量发展</w:t>
            </w:r>
          </w:p>
        </w:tc>
        <w:tc>
          <w:tcPr>
            <w:tcW w:w="783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通过建设用地节约集约利用状况评价工作，对阶段性土地利用状况进行评价，为更好促进经济高质量发展提供依据。</w:t>
            </w:r>
          </w:p>
        </w:tc>
        <w:tc>
          <w:tcPr>
            <w:tcW w:w="55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c>
          <w:tcPr>
            <w:tcW w:w="45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c>
          <w:tcPr>
            <w:tcW w:w="60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c>
          <w:tcPr>
            <w:tcW w:w="216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根据项目实际情况确定</w:t>
            </w:r>
          </w:p>
        </w:tc>
      </w:tr>
      <w:tr>
        <w:tblPrEx>
          <w:tblCellMar>
            <w:top w:w="0" w:type="dxa"/>
            <w:left w:w="0" w:type="dxa"/>
            <w:bottom w:w="0" w:type="dxa"/>
            <w:right w:w="0" w:type="dxa"/>
          </w:tblCellMar>
        </w:tblPrEx>
        <w:trPr>
          <w:trHeight w:val="582" w:hRule="atLeast"/>
        </w:trPr>
        <w:tc>
          <w:tcPr>
            <w:tcW w:w="1410" w:type="dxa"/>
            <w:vMerge w:val="continue"/>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Cs w:val="21"/>
              </w:rPr>
            </w:pPr>
          </w:p>
        </w:tc>
        <w:tc>
          <w:tcPr>
            <w:tcW w:w="1215"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环境效益</w:t>
            </w:r>
          </w:p>
        </w:tc>
        <w:tc>
          <w:tcPr>
            <w:tcW w:w="192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节约纸张使用，节约资源，促进环境保护</w:t>
            </w:r>
          </w:p>
        </w:tc>
        <w:tc>
          <w:tcPr>
            <w:tcW w:w="783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进行数字化管理，节约纸张使用，节约资源，实现绿色办公，对环境保护有 促进作用。</w:t>
            </w:r>
          </w:p>
        </w:tc>
        <w:tc>
          <w:tcPr>
            <w:tcW w:w="55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c>
          <w:tcPr>
            <w:tcW w:w="45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c>
          <w:tcPr>
            <w:tcW w:w="60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c>
          <w:tcPr>
            <w:tcW w:w="2160"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根据项目实际情况确定</w:t>
            </w:r>
          </w:p>
        </w:tc>
      </w:tr>
      <w:tr>
        <w:tblPrEx>
          <w:tblCellMar>
            <w:top w:w="0" w:type="dxa"/>
            <w:left w:w="0" w:type="dxa"/>
            <w:bottom w:w="0" w:type="dxa"/>
            <w:right w:w="0" w:type="dxa"/>
          </w:tblCellMar>
        </w:tblPrEx>
        <w:trPr>
          <w:trHeight w:val="554" w:hRule="atLeast"/>
        </w:trPr>
        <w:tc>
          <w:tcPr>
            <w:tcW w:w="1410" w:type="dxa"/>
            <w:vMerge w:val="continue"/>
            <w:tcBorders>
              <w:top w:val="single" w:color="auto"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Cs w:val="21"/>
              </w:rPr>
            </w:pPr>
          </w:p>
        </w:tc>
        <w:tc>
          <w:tcPr>
            <w:tcW w:w="1215" w:type="dxa"/>
            <w:tcBorders>
              <w:top w:val="single" w:color="auto"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可持续影响</w:t>
            </w:r>
          </w:p>
        </w:tc>
        <w:tc>
          <w:tcPr>
            <w:tcW w:w="1920"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项目后续运营维护</w:t>
            </w:r>
          </w:p>
        </w:tc>
        <w:tc>
          <w:tcPr>
            <w:tcW w:w="783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主管部门组织建设单位对项目系统进行后续运营维护，提供必要的人财物支持，保证系统的可持续运行。</w:t>
            </w:r>
          </w:p>
        </w:tc>
        <w:tc>
          <w:tcPr>
            <w:tcW w:w="55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c>
          <w:tcPr>
            <w:tcW w:w="450"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Cs w:val="21"/>
              </w:rPr>
            </w:pPr>
          </w:p>
        </w:tc>
        <w:tc>
          <w:tcPr>
            <w:tcW w:w="60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c>
          <w:tcPr>
            <w:tcW w:w="2160"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根据项目实际情况确定</w:t>
            </w:r>
          </w:p>
        </w:tc>
      </w:tr>
      <w:tr>
        <w:tblPrEx>
          <w:tblCellMar>
            <w:top w:w="0" w:type="dxa"/>
            <w:left w:w="0" w:type="dxa"/>
            <w:bottom w:w="0" w:type="dxa"/>
            <w:right w:w="0" w:type="dxa"/>
          </w:tblCellMar>
        </w:tblPrEx>
        <w:trPr>
          <w:trHeight w:val="454" w:hRule="atLeast"/>
        </w:trPr>
        <w:tc>
          <w:tcPr>
            <w:tcW w:w="1410" w:type="dxa"/>
            <w:vMerge w:val="continue"/>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Cs w:val="21"/>
              </w:rPr>
            </w:pPr>
          </w:p>
        </w:tc>
        <w:tc>
          <w:tcPr>
            <w:tcW w:w="121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满意度</w:t>
            </w:r>
          </w:p>
        </w:tc>
        <w:tc>
          <w:tcPr>
            <w:tcW w:w="19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上级部门满意度</w:t>
            </w:r>
          </w:p>
        </w:tc>
        <w:tc>
          <w:tcPr>
            <w:tcW w:w="78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上级部门对建设用地节约集约利用状况评价项目工作整体成果的满意度。</w:t>
            </w:r>
          </w:p>
        </w:tc>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c>
          <w:tcPr>
            <w:tcW w:w="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Cs w:val="21"/>
              </w:rPr>
            </w:pP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c>
          <w:tcPr>
            <w:tcW w:w="216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根据项目实际情况确定</w:t>
            </w:r>
          </w:p>
        </w:tc>
      </w:tr>
      <w:tr>
        <w:tblPrEx>
          <w:tblCellMar>
            <w:top w:w="0" w:type="dxa"/>
            <w:left w:w="0" w:type="dxa"/>
            <w:bottom w:w="0" w:type="dxa"/>
            <w:right w:w="0" w:type="dxa"/>
          </w:tblCellMar>
        </w:tblPrEx>
        <w:trPr>
          <w:trHeight w:val="554" w:hRule="atLeast"/>
        </w:trPr>
        <w:tc>
          <w:tcPr>
            <w:tcW w:w="1410" w:type="dxa"/>
            <w:vMerge w:val="continue"/>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Cs w:val="21"/>
              </w:rPr>
            </w:pPr>
          </w:p>
        </w:tc>
        <w:tc>
          <w:tcPr>
            <w:tcW w:w="12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Cs w:val="21"/>
              </w:rPr>
            </w:pPr>
          </w:p>
        </w:tc>
        <w:tc>
          <w:tcPr>
            <w:tcW w:w="192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项目单位满意度</w:t>
            </w:r>
          </w:p>
        </w:tc>
        <w:tc>
          <w:tcPr>
            <w:tcW w:w="783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本部门对项目承担单位建设用地节约集约利用状况评价项目工作的调查和编制工作的满意度。</w:t>
            </w:r>
          </w:p>
        </w:tc>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c>
          <w:tcPr>
            <w:tcW w:w="21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根据项目实际情况确定</w:t>
            </w:r>
          </w:p>
        </w:tc>
      </w:tr>
    </w:tbl>
    <w:p>
      <w:pPr>
        <w:numPr>
          <w:ilvl w:val="0"/>
          <w:numId w:val="5"/>
        </w:numPr>
        <w:spacing w:line="120" w:lineRule="auto"/>
        <w:outlineLvl w:val="0"/>
        <w:rPr>
          <w:rFonts w:ascii="仿宋_GB2312" w:hAnsi="仿宋_GB2312" w:eastAsia="仿宋_GB2312" w:cs="仿宋_GB2312"/>
          <w:b/>
          <w:bCs/>
          <w:sz w:val="32"/>
          <w:szCs w:val="24"/>
        </w:rPr>
      </w:pPr>
      <w:r>
        <w:rPr>
          <w:rFonts w:hint="eastAsia" w:ascii="仿宋_GB2312" w:hAnsi="仿宋_GB2312" w:eastAsia="仿宋_GB2312" w:cs="仿宋_GB2312"/>
          <w:b/>
          <w:bCs/>
          <w:sz w:val="32"/>
          <w:szCs w:val="24"/>
        </w:rPr>
        <w:t>大城县2019年度建设用地节约集约利用状况评价项目绩效目标表</w:t>
      </w:r>
    </w:p>
    <w:p>
      <w:pPr>
        <w:outlineLvl w:val="0"/>
        <w:rPr>
          <w:rFonts w:ascii="仿宋_GB2312" w:hAnsi="仿宋_GB2312" w:eastAsia="仿宋_GB2312" w:cs="仿宋_GB2312"/>
          <w:b/>
          <w:bCs/>
          <w:sz w:val="32"/>
          <w:szCs w:val="24"/>
        </w:rPr>
      </w:pPr>
      <w:r>
        <w:rPr>
          <w:rFonts w:hint="eastAsia" w:ascii="仿宋_GB2312" w:hAnsi="仿宋_GB2312" w:eastAsia="仿宋_GB2312" w:cs="仿宋_GB2312"/>
          <w:b/>
          <w:bCs/>
          <w:sz w:val="32"/>
          <w:szCs w:val="24"/>
        </w:rPr>
        <w:t>12、大城县标定地价体系建设项目绩效目标表</w:t>
      </w:r>
    </w:p>
    <w:tbl>
      <w:tblPr>
        <w:tblStyle w:val="5"/>
        <w:tblpPr w:leftFromText="180" w:rightFromText="180" w:vertAnchor="text" w:horzAnchor="page" w:tblpX="740" w:tblpY="640"/>
        <w:tblOverlap w:val="never"/>
        <w:tblW w:w="15225" w:type="dxa"/>
        <w:tblInd w:w="0" w:type="dxa"/>
        <w:tblLayout w:type="fixed"/>
        <w:tblCellMar>
          <w:top w:w="0" w:type="dxa"/>
          <w:left w:w="0" w:type="dxa"/>
          <w:bottom w:w="0" w:type="dxa"/>
          <w:right w:w="0" w:type="dxa"/>
        </w:tblCellMar>
      </w:tblPr>
      <w:tblGrid>
        <w:gridCol w:w="1370"/>
        <w:gridCol w:w="930"/>
        <w:gridCol w:w="2065"/>
        <w:gridCol w:w="7050"/>
        <w:gridCol w:w="450"/>
        <w:gridCol w:w="570"/>
        <w:gridCol w:w="630"/>
        <w:gridCol w:w="2160"/>
      </w:tblGrid>
      <w:tr>
        <w:tblPrEx>
          <w:tblCellMar>
            <w:top w:w="0" w:type="dxa"/>
            <w:left w:w="0" w:type="dxa"/>
            <w:bottom w:w="0" w:type="dxa"/>
            <w:right w:w="0" w:type="dxa"/>
          </w:tblCellMar>
        </w:tblPrEx>
        <w:trPr>
          <w:trHeight w:val="427" w:hRule="atLeast"/>
        </w:trPr>
        <w:tc>
          <w:tcPr>
            <w:tcW w:w="1370"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年度绩效目标</w:t>
            </w:r>
          </w:p>
        </w:tc>
        <w:tc>
          <w:tcPr>
            <w:tcW w:w="13855" w:type="dxa"/>
            <w:gridSpan w:val="7"/>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形成文本成果、表格成果、图件成果、数据库成果、标定地价信息系统，在2020年7月底前完成上报审核工作。</w:t>
            </w:r>
          </w:p>
        </w:tc>
      </w:tr>
      <w:tr>
        <w:tblPrEx>
          <w:tblCellMar>
            <w:top w:w="0" w:type="dxa"/>
            <w:left w:w="0" w:type="dxa"/>
            <w:bottom w:w="0" w:type="dxa"/>
            <w:right w:w="0" w:type="dxa"/>
          </w:tblCellMar>
        </w:tblPrEx>
        <w:trPr>
          <w:trHeight w:val="373" w:hRule="atLeast"/>
        </w:trPr>
        <w:tc>
          <w:tcPr>
            <w:tcW w:w="1370"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一级指标</w:t>
            </w:r>
          </w:p>
        </w:tc>
        <w:tc>
          <w:tcPr>
            <w:tcW w:w="930"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二级指标</w:t>
            </w:r>
          </w:p>
        </w:tc>
        <w:tc>
          <w:tcPr>
            <w:tcW w:w="2065"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三级指标</w:t>
            </w:r>
          </w:p>
        </w:tc>
        <w:tc>
          <w:tcPr>
            <w:tcW w:w="7050"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绩效指标描述</w:t>
            </w:r>
          </w:p>
        </w:tc>
        <w:tc>
          <w:tcPr>
            <w:tcW w:w="1650" w:type="dxa"/>
            <w:gridSpan w:val="3"/>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指标值</w:t>
            </w:r>
          </w:p>
        </w:tc>
        <w:tc>
          <w:tcPr>
            <w:tcW w:w="2160"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指标值确定依据</w:t>
            </w:r>
          </w:p>
        </w:tc>
      </w:tr>
      <w:tr>
        <w:tblPrEx>
          <w:tblCellMar>
            <w:top w:w="0" w:type="dxa"/>
            <w:left w:w="0" w:type="dxa"/>
            <w:bottom w:w="0" w:type="dxa"/>
            <w:right w:w="0" w:type="dxa"/>
          </w:tblCellMar>
        </w:tblPrEx>
        <w:trPr>
          <w:trHeight w:val="419" w:hRule="atLeast"/>
        </w:trPr>
        <w:tc>
          <w:tcPr>
            <w:tcW w:w="1370" w:type="dxa"/>
            <w:vMerge w:val="continue"/>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Cs w:val="21"/>
              </w:rPr>
            </w:pPr>
          </w:p>
        </w:tc>
        <w:tc>
          <w:tcPr>
            <w:tcW w:w="930" w:type="dxa"/>
            <w:vMerge w:val="continue"/>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Cs w:val="21"/>
              </w:rPr>
            </w:pPr>
          </w:p>
        </w:tc>
        <w:tc>
          <w:tcPr>
            <w:tcW w:w="2065" w:type="dxa"/>
            <w:vMerge w:val="continue"/>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Cs w:val="21"/>
              </w:rPr>
            </w:pPr>
          </w:p>
        </w:tc>
        <w:tc>
          <w:tcPr>
            <w:tcW w:w="7050" w:type="dxa"/>
            <w:vMerge w:val="continue"/>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Cs w:val="21"/>
              </w:rPr>
            </w:pPr>
          </w:p>
        </w:tc>
        <w:tc>
          <w:tcPr>
            <w:tcW w:w="45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符号</w:t>
            </w:r>
          </w:p>
        </w:tc>
        <w:tc>
          <w:tcPr>
            <w:tcW w:w="57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值</w:t>
            </w:r>
          </w:p>
        </w:tc>
        <w:tc>
          <w:tcPr>
            <w:tcW w:w="63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单位</w:t>
            </w:r>
          </w:p>
        </w:tc>
        <w:tc>
          <w:tcPr>
            <w:tcW w:w="2160" w:type="dxa"/>
            <w:vMerge w:val="continue"/>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r>
      <w:tr>
        <w:tblPrEx>
          <w:tblCellMar>
            <w:top w:w="0" w:type="dxa"/>
            <w:left w:w="0" w:type="dxa"/>
            <w:bottom w:w="0" w:type="dxa"/>
            <w:right w:w="0" w:type="dxa"/>
          </w:tblCellMar>
        </w:tblPrEx>
        <w:trPr>
          <w:trHeight w:val="514" w:hRule="atLeast"/>
        </w:trPr>
        <w:tc>
          <w:tcPr>
            <w:tcW w:w="137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产出指标</w:t>
            </w:r>
          </w:p>
        </w:tc>
        <w:tc>
          <w:tcPr>
            <w:tcW w:w="9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数量</w:t>
            </w:r>
          </w:p>
        </w:tc>
        <w:tc>
          <w:tcPr>
            <w:tcW w:w="2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实际完成率</w:t>
            </w:r>
          </w:p>
        </w:tc>
        <w:tc>
          <w:tcPr>
            <w:tcW w:w="7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实际完成率=（实际产出数/计划产出数）x100%。用以反映和考核实际产出数量目标的实现程度。</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90%</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一套</w:t>
            </w:r>
          </w:p>
        </w:tc>
        <w:tc>
          <w:tcPr>
            <w:tcW w:w="216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根据项目实际情况确定</w:t>
            </w:r>
          </w:p>
        </w:tc>
      </w:tr>
      <w:tr>
        <w:tblPrEx>
          <w:tblCellMar>
            <w:top w:w="0" w:type="dxa"/>
            <w:left w:w="0" w:type="dxa"/>
            <w:bottom w:w="0" w:type="dxa"/>
            <w:right w:w="0" w:type="dxa"/>
          </w:tblCellMar>
        </w:tblPrEx>
        <w:trPr>
          <w:trHeight w:val="657" w:hRule="atLeast"/>
        </w:trPr>
        <w:tc>
          <w:tcPr>
            <w:tcW w:w="137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Cs w:val="21"/>
              </w:rPr>
            </w:pPr>
          </w:p>
        </w:tc>
        <w:tc>
          <w:tcPr>
            <w:tcW w:w="9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质量</w:t>
            </w:r>
          </w:p>
        </w:tc>
        <w:tc>
          <w:tcPr>
            <w:tcW w:w="206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验收合格率</w:t>
            </w:r>
          </w:p>
        </w:tc>
        <w:tc>
          <w:tcPr>
            <w:tcW w:w="705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合格率＝项目验收合格事项数量/项目应验收事项数量×100% 。</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用以反映和考核项目产出质量目标的实现程度。</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90%</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个</w:t>
            </w:r>
          </w:p>
        </w:tc>
        <w:tc>
          <w:tcPr>
            <w:tcW w:w="216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根据项目实际情况确定</w:t>
            </w:r>
          </w:p>
        </w:tc>
      </w:tr>
      <w:tr>
        <w:tblPrEx>
          <w:tblCellMar>
            <w:top w:w="0" w:type="dxa"/>
            <w:left w:w="0" w:type="dxa"/>
            <w:bottom w:w="0" w:type="dxa"/>
            <w:right w:w="0" w:type="dxa"/>
          </w:tblCellMar>
        </w:tblPrEx>
        <w:trPr>
          <w:trHeight w:val="544" w:hRule="atLeast"/>
        </w:trPr>
        <w:tc>
          <w:tcPr>
            <w:tcW w:w="137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Cs w:val="21"/>
              </w:rPr>
            </w:pPr>
          </w:p>
        </w:tc>
        <w:tc>
          <w:tcPr>
            <w:tcW w:w="9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时效</w:t>
            </w:r>
          </w:p>
        </w:tc>
        <w:tc>
          <w:tcPr>
            <w:tcW w:w="206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完成及时率</w:t>
            </w:r>
          </w:p>
        </w:tc>
        <w:tc>
          <w:tcPr>
            <w:tcW w:w="705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完成及时率=[（计划完成时间-实际完成时间）/计划完成时间]×100%。用以反映和考核项目产出时效目标的实现程度。</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0%</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天数</w:t>
            </w:r>
          </w:p>
        </w:tc>
        <w:tc>
          <w:tcPr>
            <w:tcW w:w="216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根据项目实际情况确定</w:t>
            </w:r>
          </w:p>
        </w:tc>
      </w:tr>
      <w:tr>
        <w:tblPrEx>
          <w:tblCellMar>
            <w:top w:w="0" w:type="dxa"/>
            <w:left w:w="0" w:type="dxa"/>
            <w:bottom w:w="0" w:type="dxa"/>
            <w:right w:w="0" w:type="dxa"/>
          </w:tblCellMar>
        </w:tblPrEx>
        <w:trPr>
          <w:trHeight w:val="615" w:hRule="atLeast"/>
        </w:trPr>
        <w:tc>
          <w:tcPr>
            <w:tcW w:w="137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Cs w:val="21"/>
              </w:rPr>
            </w:pPr>
          </w:p>
        </w:tc>
        <w:tc>
          <w:tcPr>
            <w:tcW w:w="9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成本</w:t>
            </w:r>
          </w:p>
        </w:tc>
        <w:tc>
          <w:tcPr>
            <w:tcW w:w="206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成本节约率</w:t>
            </w:r>
          </w:p>
        </w:tc>
        <w:tc>
          <w:tcPr>
            <w:tcW w:w="705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成本节约率=[（计划成本-实际成本）/计划成本]×100%。完成项目计划工作目标的实际节约成本与计划成本的比率，用以反映和考核项目的成本节约程度。</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0%</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元</w:t>
            </w:r>
          </w:p>
        </w:tc>
        <w:tc>
          <w:tcPr>
            <w:tcW w:w="216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根据项目实际情况确定</w:t>
            </w:r>
          </w:p>
        </w:tc>
      </w:tr>
      <w:tr>
        <w:tblPrEx>
          <w:tblCellMar>
            <w:top w:w="0" w:type="dxa"/>
            <w:left w:w="0" w:type="dxa"/>
            <w:bottom w:w="0" w:type="dxa"/>
            <w:right w:w="0" w:type="dxa"/>
          </w:tblCellMar>
        </w:tblPrEx>
        <w:trPr>
          <w:trHeight w:val="390" w:hRule="atLeast"/>
        </w:trPr>
        <w:tc>
          <w:tcPr>
            <w:tcW w:w="1370" w:type="dxa"/>
            <w:vMerge w:val="restart"/>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效果指标</w:t>
            </w:r>
          </w:p>
        </w:tc>
        <w:tc>
          <w:tcPr>
            <w:tcW w:w="9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社会效益</w:t>
            </w:r>
          </w:p>
        </w:tc>
        <w:tc>
          <w:tcPr>
            <w:tcW w:w="206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管理土地市场的重要手段</w:t>
            </w:r>
          </w:p>
        </w:tc>
        <w:tc>
          <w:tcPr>
            <w:tcW w:w="705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为政府制定土地市场管理政策提供重要依据</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216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根据项目实际情况确定</w:t>
            </w:r>
          </w:p>
        </w:tc>
      </w:tr>
      <w:tr>
        <w:tblPrEx>
          <w:tblCellMar>
            <w:top w:w="0" w:type="dxa"/>
            <w:left w:w="0" w:type="dxa"/>
            <w:bottom w:w="0" w:type="dxa"/>
            <w:right w:w="0" w:type="dxa"/>
          </w:tblCellMar>
        </w:tblPrEx>
        <w:trPr>
          <w:trHeight w:val="364" w:hRule="atLeast"/>
        </w:trPr>
        <w:tc>
          <w:tcPr>
            <w:tcW w:w="1370" w:type="dxa"/>
            <w:vMerge w:val="continue"/>
            <w:tcBorders>
              <w:top w:val="single" w:color="000000" w:sz="4" w:space="0"/>
              <w:left w:val="single" w:color="auto" w:sz="4" w:space="0"/>
              <w:bottom w:val="single" w:color="auto"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Cs w:val="21"/>
              </w:rPr>
            </w:pPr>
          </w:p>
        </w:tc>
        <w:tc>
          <w:tcPr>
            <w:tcW w:w="930" w:type="dxa"/>
            <w:tcBorders>
              <w:top w:val="nil"/>
              <w:left w:val="nil"/>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经济效益</w:t>
            </w:r>
          </w:p>
        </w:tc>
        <w:tc>
          <w:tcPr>
            <w:tcW w:w="206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政府土地出让收入</w:t>
            </w:r>
          </w:p>
        </w:tc>
        <w:tc>
          <w:tcPr>
            <w:tcW w:w="70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标定地价是政府土地出让时参考的标准。</w:t>
            </w:r>
          </w:p>
        </w:tc>
        <w:tc>
          <w:tcPr>
            <w:tcW w:w="4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57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63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216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根据项目实际情况确定</w:t>
            </w:r>
          </w:p>
        </w:tc>
      </w:tr>
      <w:tr>
        <w:tblPrEx>
          <w:tblCellMar>
            <w:top w:w="0" w:type="dxa"/>
            <w:left w:w="0" w:type="dxa"/>
            <w:bottom w:w="0" w:type="dxa"/>
            <w:right w:w="0" w:type="dxa"/>
          </w:tblCellMar>
        </w:tblPrEx>
        <w:trPr>
          <w:trHeight w:val="90" w:hRule="atLeast"/>
        </w:trPr>
        <w:tc>
          <w:tcPr>
            <w:tcW w:w="1370" w:type="dxa"/>
            <w:vMerge w:val="continue"/>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Cs w:val="21"/>
              </w:rPr>
            </w:pPr>
          </w:p>
        </w:tc>
        <w:tc>
          <w:tcPr>
            <w:tcW w:w="930"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环境效益</w:t>
            </w:r>
          </w:p>
        </w:tc>
        <w:tc>
          <w:tcPr>
            <w:tcW w:w="206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节约纸张使用，节约资源，促进环境保护</w:t>
            </w:r>
          </w:p>
        </w:tc>
        <w:tc>
          <w:tcPr>
            <w:tcW w:w="705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进行数字化管理，节约纸张使用，节约资源，实现绿色办公，对环境保护有 促进作用。</w:t>
            </w:r>
          </w:p>
        </w:tc>
        <w:tc>
          <w:tcPr>
            <w:tcW w:w="45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57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63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2160"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根据项目实际情况确定</w:t>
            </w:r>
          </w:p>
        </w:tc>
      </w:tr>
      <w:tr>
        <w:tblPrEx>
          <w:tblCellMar>
            <w:top w:w="0" w:type="dxa"/>
            <w:left w:w="0" w:type="dxa"/>
            <w:bottom w:w="0" w:type="dxa"/>
            <w:right w:w="0" w:type="dxa"/>
          </w:tblCellMar>
        </w:tblPrEx>
        <w:trPr>
          <w:trHeight w:val="595" w:hRule="atLeast"/>
        </w:trPr>
        <w:tc>
          <w:tcPr>
            <w:tcW w:w="1370" w:type="dxa"/>
            <w:vMerge w:val="continue"/>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Cs w:val="21"/>
              </w:rPr>
            </w:pPr>
          </w:p>
        </w:tc>
        <w:tc>
          <w:tcPr>
            <w:tcW w:w="930"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可持续影响</w:t>
            </w:r>
          </w:p>
        </w:tc>
        <w:tc>
          <w:tcPr>
            <w:tcW w:w="2065"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项目后续运营维护</w:t>
            </w:r>
          </w:p>
        </w:tc>
        <w:tc>
          <w:tcPr>
            <w:tcW w:w="705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主管部门组织建设单位对项目系统进行后续运营维护，提供必要的人财物支持，保证系统的可持续运行。</w:t>
            </w:r>
          </w:p>
        </w:tc>
        <w:tc>
          <w:tcPr>
            <w:tcW w:w="45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570"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63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2160"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根据项目实际情况确定</w:t>
            </w:r>
          </w:p>
        </w:tc>
      </w:tr>
      <w:tr>
        <w:tblPrEx>
          <w:tblCellMar>
            <w:top w:w="0" w:type="dxa"/>
            <w:left w:w="0" w:type="dxa"/>
            <w:bottom w:w="0" w:type="dxa"/>
            <w:right w:w="0" w:type="dxa"/>
          </w:tblCellMar>
        </w:tblPrEx>
        <w:trPr>
          <w:trHeight w:val="344" w:hRule="atLeast"/>
        </w:trPr>
        <w:tc>
          <w:tcPr>
            <w:tcW w:w="1370" w:type="dxa"/>
            <w:vMerge w:val="continue"/>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Cs w:val="21"/>
              </w:rPr>
            </w:pPr>
          </w:p>
        </w:tc>
        <w:tc>
          <w:tcPr>
            <w:tcW w:w="930"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满意度</w:t>
            </w:r>
          </w:p>
        </w:tc>
        <w:tc>
          <w:tcPr>
            <w:tcW w:w="2065"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上级部门满意度</w:t>
            </w:r>
          </w:p>
        </w:tc>
        <w:tc>
          <w:tcPr>
            <w:tcW w:w="705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上级部门对标定地价工作的整体成果的满意度。</w:t>
            </w:r>
          </w:p>
        </w:tc>
        <w:tc>
          <w:tcPr>
            <w:tcW w:w="45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c>
          <w:tcPr>
            <w:tcW w:w="570"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p>
        </w:tc>
        <w:tc>
          <w:tcPr>
            <w:tcW w:w="63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c>
          <w:tcPr>
            <w:tcW w:w="2160"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根据项目实际情况确定</w:t>
            </w:r>
          </w:p>
        </w:tc>
      </w:tr>
      <w:tr>
        <w:tblPrEx>
          <w:tblCellMar>
            <w:top w:w="0" w:type="dxa"/>
            <w:left w:w="0" w:type="dxa"/>
            <w:bottom w:w="0" w:type="dxa"/>
            <w:right w:w="0" w:type="dxa"/>
          </w:tblCellMar>
        </w:tblPrEx>
        <w:trPr>
          <w:trHeight w:val="484" w:hRule="atLeast"/>
        </w:trPr>
        <w:tc>
          <w:tcPr>
            <w:tcW w:w="1370" w:type="dxa"/>
            <w:vMerge w:val="continue"/>
            <w:tcBorders>
              <w:top w:val="single" w:color="auto"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Cs w:val="21"/>
              </w:rPr>
            </w:pPr>
          </w:p>
        </w:tc>
        <w:tc>
          <w:tcPr>
            <w:tcW w:w="930" w:type="dxa"/>
            <w:vMerge w:val="continue"/>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Cs w:val="21"/>
              </w:rPr>
            </w:pPr>
          </w:p>
        </w:tc>
        <w:tc>
          <w:tcPr>
            <w:tcW w:w="2065"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项目单位满意度</w:t>
            </w:r>
          </w:p>
        </w:tc>
        <w:tc>
          <w:tcPr>
            <w:tcW w:w="705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本部门对项目承担单位承担标定地价工作的调查和编制工作的满意度。</w:t>
            </w:r>
          </w:p>
        </w:tc>
        <w:tc>
          <w:tcPr>
            <w:tcW w:w="45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c>
          <w:tcPr>
            <w:tcW w:w="57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c>
          <w:tcPr>
            <w:tcW w:w="63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c>
          <w:tcPr>
            <w:tcW w:w="216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根据项目实际情况确定</w:t>
            </w:r>
          </w:p>
        </w:tc>
      </w:tr>
    </w:tbl>
    <w:p>
      <w:pPr>
        <w:outlineLvl w:val="0"/>
        <w:rPr>
          <w:rFonts w:ascii="仿宋_GB2312" w:hAnsi="仿宋_GB2312" w:eastAsia="仿宋_GB2312" w:cs="仿宋_GB2312"/>
          <w:b/>
          <w:bCs/>
          <w:sz w:val="32"/>
          <w:szCs w:val="24"/>
        </w:rPr>
      </w:pPr>
    </w:p>
    <w:p>
      <w:pPr>
        <w:outlineLvl w:val="0"/>
        <w:rPr>
          <w:rFonts w:ascii="仿宋_GB2312" w:hAnsi="仿宋_GB2312" w:eastAsia="仿宋_GB2312" w:cs="仿宋_GB2312"/>
          <w:b/>
          <w:bCs/>
          <w:sz w:val="28"/>
        </w:rPr>
      </w:pPr>
      <w:r>
        <w:rPr>
          <w:rFonts w:hint="eastAsia" w:ascii="仿宋_GB2312" w:hAnsi="仿宋_GB2312" w:eastAsia="仿宋_GB2312" w:cs="仿宋_GB2312"/>
          <w:b/>
          <w:bCs/>
          <w:sz w:val="28"/>
        </w:rPr>
        <w:t>13、大城县城镇低效用地再开发专项规划年度调整项目目标表</w:t>
      </w:r>
    </w:p>
    <w:tbl>
      <w:tblPr>
        <w:tblStyle w:val="5"/>
        <w:tblW w:w="15660" w:type="dxa"/>
        <w:tblInd w:w="-716" w:type="dxa"/>
        <w:tblLayout w:type="fixed"/>
        <w:tblCellMar>
          <w:top w:w="0" w:type="dxa"/>
          <w:left w:w="0" w:type="dxa"/>
          <w:bottom w:w="0" w:type="dxa"/>
          <w:right w:w="0" w:type="dxa"/>
        </w:tblCellMar>
      </w:tblPr>
      <w:tblGrid>
        <w:gridCol w:w="1230"/>
        <w:gridCol w:w="1035"/>
        <w:gridCol w:w="2085"/>
        <w:gridCol w:w="8145"/>
        <w:gridCol w:w="315"/>
        <w:gridCol w:w="405"/>
        <w:gridCol w:w="510"/>
        <w:gridCol w:w="1935"/>
      </w:tblGrid>
      <w:tr>
        <w:trPr>
          <w:trHeight w:val="484" w:hRule="atLeast"/>
        </w:trPr>
        <w:tc>
          <w:tcPr>
            <w:tcW w:w="1230"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年度绩效目标</w:t>
            </w:r>
          </w:p>
        </w:tc>
        <w:tc>
          <w:tcPr>
            <w:tcW w:w="14430" w:type="dxa"/>
            <w:gridSpan w:val="7"/>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形成文字成果、图件成果、表格成果、数据库成果，在2019年12月底前完成项目验收，为全市开展相关工作积累经验。</w:t>
            </w:r>
          </w:p>
        </w:tc>
      </w:tr>
      <w:tr>
        <w:tblPrEx>
          <w:tblCellMar>
            <w:top w:w="0" w:type="dxa"/>
            <w:left w:w="0" w:type="dxa"/>
            <w:bottom w:w="0" w:type="dxa"/>
            <w:right w:w="0" w:type="dxa"/>
          </w:tblCellMar>
        </w:tblPrEx>
        <w:trPr>
          <w:trHeight w:val="378" w:hRule="atLeast"/>
        </w:trPr>
        <w:tc>
          <w:tcPr>
            <w:tcW w:w="1230"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一级指标</w:t>
            </w:r>
          </w:p>
        </w:tc>
        <w:tc>
          <w:tcPr>
            <w:tcW w:w="1035"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二级指标</w:t>
            </w:r>
          </w:p>
        </w:tc>
        <w:tc>
          <w:tcPr>
            <w:tcW w:w="2085"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三级指标</w:t>
            </w:r>
          </w:p>
        </w:tc>
        <w:tc>
          <w:tcPr>
            <w:tcW w:w="8145"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绩效指标描述</w:t>
            </w:r>
          </w:p>
        </w:tc>
        <w:tc>
          <w:tcPr>
            <w:tcW w:w="1230" w:type="dxa"/>
            <w:gridSpan w:val="3"/>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指标值</w:t>
            </w:r>
          </w:p>
        </w:tc>
        <w:tc>
          <w:tcPr>
            <w:tcW w:w="1935"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指标值确定依据</w:t>
            </w:r>
          </w:p>
        </w:tc>
      </w:tr>
      <w:tr>
        <w:tblPrEx>
          <w:tblCellMar>
            <w:top w:w="0" w:type="dxa"/>
            <w:left w:w="0" w:type="dxa"/>
            <w:bottom w:w="0" w:type="dxa"/>
            <w:right w:w="0" w:type="dxa"/>
          </w:tblCellMar>
        </w:tblPrEx>
        <w:trPr>
          <w:trHeight w:val="358" w:hRule="atLeast"/>
        </w:trPr>
        <w:tc>
          <w:tcPr>
            <w:tcW w:w="1230" w:type="dxa"/>
            <w:vMerge w:val="continue"/>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35" w:type="dxa"/>
            <w:vMerge w:val="continue"/>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2085" w:type="dxa"/>
            <w:vMerge w:val="continue"/>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8145" w:type="dxa"/>
            <w:vMerge w:val="continue"/>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31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符号</w:t>
            </w:r>
          </w:p>
        </w:tc>
        <w:tc>
          <w:tcPr>
            <w:tcW w:w="40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值</w:t>
            </w:r>
          </w:p>
        </w:tc>
        <w:tc>
          <w:tcPr>
            <w:tcW w:w="51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单位</w:t>
            </w:r>
          </w:p>
        </w:tc>
        <w:tc>
          <w:tcPr>
            <w:tcW w:w="1935" w:type="dxa"/>
            <w:vMerge w:val="continue"/>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r>
      <w:tr>
        <w:tblPrEx>
          <w:tblCellMar>
            <w:top w:w="0" w:type="dxa"/>
            <w:left w:w="0" w:type="dxa"/>
            <w:bottom w:w="0" w:type="dxa"/>
            <w:right w:w="0" w:type="dxa"/>
          </w:tblCellMar>
        </w:tblPrEx>
        <w:trPr>
          <w:trHeight w:val="338" w:hRule="atLeast"/>
        </w:trPr>
        <w:tc>
          <w:tcPr>
            <w:tcW w:w="123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产出指标</w:t>
            </w:r>
          </w:p>
        </w:tc>
        <w:tc>
          <w:tcPr>
            <w:tcW w:w="103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数量</w:t>
            </w:r>
          </w:p>
        </w:tc>
        <w:tc>
          <w:tcPr>
            <w:tcW w:w="2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实际完成率</w:t>
            </w:r>
          </w:p>
        </w:tc>
        <w:tc>
          <w:tcPr>
            <w:tcW w:w="81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实际完成率=（实际产出数/计划产出数）x100%。用以反映和考核实际产出数量目标的实现程度。</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w:t>
            </w:r>
          </w:p>
        </w:tc>
        <w:tc>
          <w:tcPr>
            <w:tcW w:w="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90%</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一套</w:t>
            </w:r>
          </w:p>
        </w:tc>
        <w:tc>
          <w:tcPr>
            <w:tcW w:w="193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根据项目实际情况确定</w:t>
            </w:r>
          </w:p>
        </w:tc>
      </w:tr>
      <w:tr>
        <w:tblPrEx>
          <w:tblCellMar>
            <w:top w:w="0" w:type="dxa"/>
            <w:left w:w="0" w:type="dxa"/>
            <w:bottom w:w="0" w:type="dxa"/>
            <w:right w:w="0" w:type="dxa"/>
          </w:tblCellMar>
        </w:tblPrEx>
        <w:trPr>
          <w:trHeight w:val="604" w:hRule="atLeast"/>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3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质量</w:t>
            </w:r>
          </w:p>
        </w:tc>
        <w:tc>
          <w:tcPr>
            <w:tcW w:w="208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验收合格率</w:t>
            </w:r>
          </w:p>
        </w:tc>
        <w:tc>
          <w:tcPr>
            <w:tcW w:w="814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合格率＝项目验收合格事项数量/项目应验收事项数量×100% 。</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用以反映和考核项目产出质量目标的实现程度。</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w:t>
            </w:r>
          </w:p>
        </w:tc>
        <w:tc>
          <w:tcPr>
            <w:tcW w:w="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90%</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个</w:t>
            </w:r>
          </w:p>
        </w:tc>
        <w:tc>
          <w:tcPr>
            <w:tcW w:w="193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根据项目实际情况确定</w:t>
            </w:r>
          </w:p>
        </w:tc>
      </w:tr>
      <w:tr>
        <w:tblPrEx>
          <w:tblCellMar>
            <w:top w:w="0" w:type="dxa"/>
            <w:left w:w="0" w:type="dxa"/>
            <w:bottom w:w="0" w:type="dxa"/>
            <w:right w:w="0" w:type="dxa"/>
          </w:tblCellMar>
        </w:tblPrEx>
        <w:trPr>
          <w:trHeight w:val="504" w:hRule="atLeast"/>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3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时效</w:t>
            </w:r>
          </w:p>
        </w:tc>
        <w:tc>
          <w:tcPr>
            <w:tcW w:w="208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完成及时率</w:t>
            </w:r>
          </w:p>
        </w:tc>
        <w:tc>
          <w:tcPr>
            <w:tcW w:w="814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完成及时率=[（计划完成时间-实际完成时间）/计划完成时间]×100%。用以反映和考核项目产出时效目标的实现程度。</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w:t>
            </w:r>
          </w:p>
        </w:tc>
        <w:tc>
          <w:tcPr>
            <w:tcW w:w="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0%</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天数</w:t>
            </w:r>
          </w:p>
        </w:tc>
        <w:tc>
          <w:tcPr>
            <w:tcW w:w="193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根据项目实际情况确定</w:t>
            </w:r>
          </w:p>
        </w:tc>
      </w:tr>
      <w:tr>
        <w:tblPrEx>
          <w:tblCellMar>
            <w:top w:w="0" w:type="dxa"/>
            <w:left w:w="0" w:type="dxa"/>
            <w:bottom w:w="0" w:type="dxa"/>
            <w:right w:w="0" w:type="dxa"/>
          </w:tblCellMar>
        </w:tblPrEx>
        <w:trPr>
          <w:trHeight w:val="534" w:hRule="atLeast"/>
        </w:trPr>
        <w:tc>
          <w:tcPr>
            <w:tcW w:w="1230" w:type="dxa"/>
            <w:vMerge w:val="continue"/>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35" w:type="dxa"/>
            <w:tcBorders>
              <w:top w:val="nil"/>
              <w:left w:val="nil"/>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成本</w:t>
            </w:r>
          </w:p>
        </w:tc>
        <w:tc>
          <w:tcPr>
            <w:tcW w:w="2085" w:type="dxa"/>
            <w:tcBorders>
              <w:top w:val="nil"/>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成本节约率</w:t>
            </w:r>
          </w:p>
        </w:tc>
        <w:tc>
          <w:tcPr>
            <w:tcW w:w="8145" w:type="dxa"/>
            <w:tcBorders>
              <w:top w:val="nil"/>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成本节约率=[（计划成本-实际成本）/计划成本]×100%。完成项目计划工作目标的实际节约成本与计划成本的比率，用以反映和考核项目的成本节约程度。</w:t>
            </w:r>
          </w:p>
        </w:tc>
        <w:tc>
          <w:tcPr>
            <w:tcW w:w="31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w:t>
            </w:r>
          </w:p>
        </w:tc>
        <w:tc>
          <w:tcPr>
            <w:tcW w:w="4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0%</w:t>
            </w:r>
          </w:p>
        </w:tc>
        <w:tc>
          <w:tcPr>
            <w:tcW w:w="51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元</w:t>
            </w:r>
          </w:p>
        </w:tc>
        <w:tc>
          <w:tcPr>
            <w:tcW w:w="193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根据项目实际情况确定</w:t>
            </w:r>
          </w:p>
        </w:tc>
      </w:tr>
      <w:tr>
        <w:tblPrEx>
          <w:tblCellMar>
            <w:top w:w="0" w:type="dxa"/>
            <w:left w:w="0" w:type="dxa"/>
            <w:bottom w:w="0" w:type="dxa"/>
            <w:right w:w="0" w:type="dxa"/>
          </w:tblCellMar>
        </w:tblPrEx>
        <w:trPr>
          <w:trHeight w:val="868" w:hRule="atLeast"/>
        </w:trPr>
        <w:tc>
          <w:tcPr>
            <w:tcW w:w="1230" w:type="dxa"/>
            <w:vMerge w:val="restart"/>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效果指标</w:t>
            </w:r>
          </w:p>
        </w:tc>
        <w:tc>
          <w:tcPr>
            <w:tcW w:w="1035"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社会效益</w:t>
            </w:r>
          </w:p>
        </w:tc>
        <w:tc>
          <w:tcPr>
            <w:tcW w:w="208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提高地价管理水平</w:t>
            </w:r>
          </w:p>
        </w:tc>
        <w:tc>
          <w:tcPr>
            <w:tcW w:w="814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为依法、科学、合理、统一管理集体建设用地和农用土地，深化农村土地使用制度改革，建立科学的集体建设用地和农用地征收补偿机制，促进集体建设用地和农用地使用权合理流转，实现集体建设用地和农用地资源的优化配置，促进城乡土地市场一体化提供依据。</w:t>
            </w:r>
          </w:p>
        </w:tc>
        <w:tc>
          <w:tcPr>
            <w:tcW w:w="31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rPr>
                <w:rFonts w:ascii="仿宋_GB2312" w:hAnsi="宋体" w:eastAsia="仿宋_GB2312" w:cs="仿宋_GB2312"/>
                <w:color w:val="000000"/>
                <w:sz w:val="18"/>
                <w:szCs w:val="18"/>
              </w:rPr>
            </w:pPr>
          </w:p>
        </w:tc>
        <w:tc>
          <w:tcPr>
            <w:tcW w:w="40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51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935"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根据项目实际情况确定</w:t>
            </w:r>
          </w:p>
        </w:tc>
      </w:tr>
      <w:tr>
        <w:tblPrEx>
          <w:tblCellMar>
            <w:top w:w="0" w:type="dxa"/>
            <w:left w:w="0" w:type="dxa"/>
            <w:bottom w:w="0" w:type="dxa"/>
            <w:right w:w="0" w:type="dxa"/>
          </w:tblCellMar>
        </w:tblPrEx>
        <w:trPr>
          <w:trHeight w:val="464" w:hRule="atLeast"/>
        </w:trPr>
        <w:tc>
          <w:tcPr>
            <w:tcW w:w="1230" w:type="dxa"/>
            <w:vMerge w:val="continue"/>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35"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经济效益</w:t>
            </w:r>
          </w:p>
        </w:tc>
        <w:tc>
          <w:tcPr>
            <w:tcW w:w="208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建立集体建设用地和农用地价提供市场交易基准</w:t>
            </w:r>
          </w:p>
        </w:tc>
        <w:tc>
          <w:tcPr>
            <w:tcW w:w="814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深化认识集体建设用地和农用地价格内涵，建立全县集体建设用地和农用地质量调查评价指标体系。</w:t>
            </w:r>
          </w:p>
        </w:tc>
        <w:tc>
          <w:tcPr>
            <w:tcW w:w="31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rPr>
                <w:rFonts w:ascii="仿宋_GB2312" w:hAnsi="宋体" w:eastAsia="仿宋_GB2312" w:cs="仿宋_GB2312"/>
                <w:color w:val="000000"/>
                <w:sz w:val="18"/>
                <w:szCs w:val="18"/>
              </w:rPr>
            </w:pPr>
          </w:p>
        </w:tc>
        <w:tc>
          <w:tcPr>
            <w:tcW w:w="40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51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93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根据项目实际情况确定</w:t>
            </w:r>
          </w:p>
        </w:tc>
      </w:tr>
      <w:tr>
        <w:tblPrEx>
          <w:tblCellMar>
            <w:top w:w="0" w:type="dxa"/>
            <w:left w:w="0" w:type="dxa"/>
            <w:bottom w:w="0" w:type="dxa"/>
            <w:right w:w="0" w:type="dxa"/>
          </w:tblCellMar>
        </w:tblPrEx>
        <w:trPr>
          <w:trHeight w:val="464" w:hRule="atLeast"/>
        </w:trPr>
        <w:tc>
          <w:tcPr>
            <w:tcW w:w="1230" w:type="dxa"/>
            <w:vMerge w:val="continue"/>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35"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环境效益</w:t>
            </w:r>
          </w:p>
        </w:tc>
        <w:tc>
          <w:tcPr>
            <w:tcW w:w="208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节约纸张使用，节约资源，促进环境保护</w:t>
            </w:r>
          </w:p>
        </w:tc>
        <w:tc>
          <w:tcPr>
            <w:tcW w:w="814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利用数据库进行数字化管理，节约纸张使用，节约资源，实现绿色办公，对环境保护有 促进作用。</w:t>
            </w:r>
          </w:p>
        </w:tc>
        <w:tc>
          <w:tcPr>
            <w:tcW w:w="31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rPr>
                <w:rFonts w:ascii="仿宋_GB2312" w:hAnsi="宋体" w:eastAsia="仿宋_GB2312" w:cs="仿宋_GB2312"/>
                <w:color w:val="000000"/>
                <w:sz w:val="18"/>
                <w:szCs w:val="18"/>
              </w:rPr>
            </w:pPr>
          </w:p>
        </w:tc>
        <w:tc>
          <w:tcPr>
            <w:tcW w:w="40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51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935"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根据项目实际情况确定</w:t>
            </w:r>
          </w:p>
        </w:tc>
      </w:tr>
      <w:tr>
        <w:tblPrEx>
          <w:tblCellMar>
            <w:top w:w="0" w:type="dxa"/>
            <w:left w:w="0" w:type="dxa"/>
            <w:bottom w:w="0" w:type="dxa"/>
            <w:right w:w="0" w:type="dxa"/>
          </w:tblCellMar>
        </w:tblPrEx>
        <w:trPr>
          <w:trHeight w:val="404" w:hRule="atLeast"/>
        </w:trPr>
        <w:tc>
          <w:tcPr>
            <w:tcW w:w="1230" w:type="dxa"/>
            <w:vMerge w:val="continue"/>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35"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可持续影响</w:t>
            </w:r>
          </w:p>
        </w:tc>
        <w:tc>
          <w:tcPr>
            <w:tcW w:w="2085"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项目后续运营维护</w:t>
            </w:r>
          </w:p>
        </w:tc>
        <w:tc>
          <w:tcPr>
            <w:tcW w:w="814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主管部门组织建设单位对项目系统进行后续运营维护，提供必要的人财物支持，保证系统的可持续运行。</w:t>
            </w:r>
          </w:p>
        </w:tc>
        <w:tc>
          <w:tcPr>
            <w:tcW w:w="31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rPr>
                <w:rFonts w:ascii="仿宋_GB2312" w:hAnsi="宋体" w:eastAsia="仿宋_GB2312" w:cs="仿宋_GB2312"/>
                <w:color w:val="000000"/>
                <w:sz w:val="18"/>
                <w:szCs w:val="18"/>
              </w:rPr>
            </w:pPr>
          </w:p>
        </w:tc>
        <w:tc>
          <w:tcPr>
            <w:tcW w:w="405"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51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935"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根据项目实际情况确定</w:t>
            </w:r>
          </w:p>
        </w:tc>
      </w:tr>
      <w:tr>
        <w:tblPrEx>
          <w:tblCellMar>
            <w:top w:w="0" w:type="dxa"/>
            <w:left w:w="0" w:type="dxa"/>
            <w:bottom w:w="0" w:type="dxa"/>
            <w:right w:w="0" w:type="dxa"/>
          </w:tblCellMar>
        </w:tblPrEx>
        <w:trPr>
          <w:trHeight w:val="458" w:hRule="atLeast"/>
        </w:trPr>
        <w:tc>
          <w:tcPr>
            <w:tcW w:w="1230" w:type="dxa"/>
            <w:vMerge w:val="continue"/>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Cs w:val="21"/>
              </w:rPr>
            </w:pPr>
          </w:p>
        </w:tc>
        <w:tc>
          <w:tcPr>
            <w:tcW w:w="1035"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满意度</w:t>
            </w:r>
          </w:p>
        </w:tc>
        <w:tc>
          <w:tcPr>
            <w:tcW w:w="2085"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上级部门满意度</w:t>
            </w:r>
          </w:p>
        </w:tc>
        <w:tc>
          <w:tcPr>
            <w:tcW w:w="814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上级部门对集体建设用地和农用地基准地价工作的整体成果的满意度。</w:t>
            </w:r>
          </w:p>
        </w:tc>
        <w:tc>
          <w:tcPr>
            <w:tcW w:w="31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rPr>
                <w:rFonts w:ascii="仿宋_GB2312" w:hAnsi="宋体" w:eastAsia="仿宋_GB2312" w:cs="仿宋_GB2312"/>
                <w:color w:val="000000"/>
                <w:szCs w:val="21"/>
              </w:rPr>
            </w:pPr>
          </w:p>
        </w:tc>
        <w:tc>
          <w:tcPr>
            <w:tcW w:w="405"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宋体" w:hAnsi="宋体" w:cs="宋体"/>
                <w:color w:val="000000"/>
                <w:szCs w:val="21"/>
              </w:rPr>
            </w:pPr>
          </w:p>
        </w:tc>
        <w:tc>
          <w:tcPr>
            <w:tcW w:w="51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c>
          <w:tcPr>
            <w:tcW w:w="1935"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根据项目实际情况确定</w:t>
            </w:r>
          </w:p>
        </w:tc>
      </w:tr>
      <w:tr>
        <w:tblPrEx>
          <w:tblCellMar>
            <w:top w:w="0" w:type="dxa"/>
            <w:left w:w="0" w:type="dxa"/>
            <w:bottom w:w="0" w:type="dxa"/>
            <w:right w:w="0" w:type="dxa"/>
          </w:tblCellMar>
        </w:tblPrEx>
        <w:trPr>
          <w:trHeight w:val="464" w:hRule="atLeast"/>
        </w:trPr>
        <w:tc>
          <w:tcPr>
            <w:tcW w:w="1230" w:type="dxa"/>
            <w:vMerge w:val="continue"/>
            <w:tcBorders>
              <w:top w:val="single" w:color="auto"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Cs w:val="21"/>
              </w:rPr>
            </w:pPr>
          </w:p>
        </w:tc>
        <w:tc>
          <w:tcPr>
            <w:tcW w:w="1035" w:type="dxa"/>
            <w:vMerge w:val="continue"/>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Cs w:val="21"/>
              </w:rPr>
            </w:pPr>
          </w:p>
        </w:tc>
        <w:tc>
          <w:tcPr>
            <w:tcW w:w="2085"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项目单位满意度</w:t>
            </w:r>
          </w:p>
        </w:tc>
        <w:tc>
          <w:tcPr>
            <w:tcW w:w="814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本部门对项目承担单位集体建设用地和农用地基准地价工作的调查和编制工作的满意度。</w:t>
            </w:r>
          </w:p>
        </w:tc>
        <w:tc>
          <w:tcPr>
            <w:tcW w:w="31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hAnsi="宋体" w:eastAsia="仿宋_GB2312" w:cs="仿宋_GB2312"/>
                <w:color w:val="000000"/>
                <w:szCs w:val="21"/>
              </w:rPr>
            </w:pPr>
          </w:p>
        </w:tc>
        <w:tc>
          <w:tcPr>
            <w:tcW w:w="40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c>
          <w:tcPr>
            <w:tcW w:w="51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c>
          <w:tcPr>
            <w:tcW w:w="193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根据项目实际情况确定</w:t>
            </w:r>
          </w:p>
        </w:tc>
      </w:tr>
    </w:tbl>
    <w:p>
      <w:pPr>
        <w:outlineLvl w:val="0"/>
        <w:rPr>
          <w:rFonts w:ascii="仿宋_GB2312" w:hAnsi="仿宋_GB2312" w:eastAsia="仿宋_GB2312" w:cs="仿宋_GB2312"/>
          <w:b/>
          <w:bCs/>
          <w:sz w:val="32"/>
          <w:szCs w:val="24"/>
        </w:rPr>
      </w:pPr>
      <w:r>
        <w:rPr>
          <w:rFonts w:hint="eastAsia" w:ascii="仿宋_GB2312" w:hAnsi="仿宋_GB2312" w:eastAsia="仿宋_GB2312" w:cs="仿宋_GB2312"/>
          <w:b/>
          <w:bCs/>
          <w:sz w:val="32"/>
          <w:szCs w:val="24"/>
        </w:rPr>
        <w:t>14.大城县国有建设用地供应计划项目绩效目标表</w:t>
      </w:r>
    </w:p>
    <w:tbl>
      <w:tblPr>
        <w:tblStyle w:val="5"/>
        <w:tblW w:w="15795" w:type="dxa"/>
        <w:tblInd w:w="-836" w:type="dxa"/>
        <w:tblLayout w:type="fixed"/>
        <w:tblCellMar>
          <w:top w:w="0" w:type="dxa"/>
          <w:left w:w="0" w:type="dxa"/>
          <w:bottom w:w="0" w:type="dxa"/>
          <w:right w:w="0" w:type="dxa"/>
        </w:tblCellMar>
      </w:tblPr>
      <w:tblGrid>
        <w:gridCol w:w="1320"/>
        <w:gridCol w:w="1080"/>
        <w:gridCol w:w="2085"/>
        <w:gridCol w:w="7845"/>
        <w:gridCol w:w="450"/>
        <w:gridCol w:w="555"/>
        <w:gridCol w:w="555"/>
        <w:gridCol w:w="1905"/>
      </w:tblGrid>
      <w:tr>
        <w:tblPrEx>
          <w:tblCellMar>
            <w:top w:w="0" w:type="dxa"/>
            <w:left w:w="0" w:type="dxa"/>
            <w:bottom w:w="0" w:type="dxa"/>
            <w:right w:w="0" w:type="dxa"/>
          </w:tblCellMar>
        </w:tblPrEx>
        <w:trPr>
          <w:trHeight w:val="409" w:hRule="atLeast"/>
        </w:trPr>
        <w:tc>
          <w:tcPr>
            <w:tcW w:w="1320"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年度绩效目标</w:t>
            </w:r>
          </w:p>
        </w:tc>
        <w:tc>
          <w:tcPr>
            <w:tcW w:w="14475" w:type="dxa"/>
            <w:gridSpan w:val="7"/>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形成文字成果和表格成果，在2020年3月底前完成上报审核工作。</w:t>
            </w:r>
          </w:p>
        </w:tc>
      </w:tr>
      <w:tr>
        <w:tblPrEx>
          <w:tblCellMar>
            <w:top w:w="0" w:type="dxa"/>
            <w:left w:w="0" w:type="dxa"/>
            <w:bottom w:w="0" w:type="dxa"/>
            <w:right w:w="0" w:type="dxa"/>
          </w:tblCellMar>
        </w:tblPrEx>
        <w:trPr>
          <w:trHeight w:val="403" w:hRule="atLeast"/>
        </w:trPr>
        <w:tc>
          <w:tcPr>
            <w:tcW w:w="1320"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一级指标</w:t>
            </w:r>
          </w:p>
        </w:tc>
        <w:tc>
          <w:tcPr>
            <w:tcW w:w="1080"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二级指标</w:t>
            </w:r>
          </w:p>
        </w:tc>
        <w:tc>
          <w:tcPr>
            <w:tcW w:w="2085"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三级指标</w:t>
            </w:r>
          </w:p>
        </w:tc>
        <w:tc>
          <w:tcPr>
            <w:tcW w:w="7845"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绩效指标描述</w:t>
            </w:r>
          </w:p>
        </w:tc>
        <w:tc>
          <w:tcPr>
            <w:tcW w:w="1560" w:type="dxa"/>
            <w:gridSpan w:val="3"/>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指标值</w:t>
            </w:r>
          </w:p>
        </w:tc>
        <w:tc>
          <w:tcPr>
            <w:tcW w:w="1905"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指标值确定依据</w:t>
            </w:r>
          </w:p>
        </w:tc>
      </w:tr>
      <w:tr>
        <w:tblPrEx>
          <w:tblCellMar>
            <w:top w:w="0" w:type="dxa"/>
            <w:left w:w="0" w:type="dxa"/>
            <w:bottom w:w="0" w:type="dxa"/>
            <w:right w:w="0" w:type="dxa"/>
          </w:tblCellMar>
        </w:tblPrEx>
        <w:trPr>
          <w:trHeight w:val="90" w:hRule="atLeast"/>
        </w:trPr>
        <w:tc>
          <w:tcPr>
            <w:tcW w:w="1320" w:type="dxa"/>
            <w:vMerge w:val="continue"/>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80" w:type="dxa"/>
            <w:vMerge w:val="continue"/>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2085" w:type="dxa"/>
            <w:vMerge w:val="continue"/>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7845" w:type="dxa"/>
            <w:vMerge w:val="continue"/>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45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符号</w:t>
            </w:r>
          </w:p>
        </w:tc>
        <w:tc>
          <w:tcPr>
            <w:tcW w:w="55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值</w:t>
            </w:r>
          </w:p>
        </w:tc>
        <w:tc>
          <w:tcPr>
            <w:tcW w:w="55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单位</w:t>
            </w:r>
          </w:p>
        </w:tc>
        <w:tc>
          <w:tcPr>
            <w:tcW w:w="1905" w:type="dxa"/>
            <w:vMerge w:val="continue"/>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r>
      <w:tr>
        <w:tblPrEx>
          <w:tblCellMar>
            <w:top w:w="0" w:type="dxa"/>
            <w:left w:w="0" w:type="dxa"/>
            <w:bottom w:w="0" w:type="dxa"/>
            <w:right w:w="0" w:type="dxa"/>
          </w:tblCellMar>
        </w:tblPrEx>
        <w:trPr>
          <w:trHeight w:val="528" w:hRule="atLeast"/>
        </w:trPr>
        <w:tc>
          <w:tcPr>
            <w:tcW w:w="132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产出指标</w:t>
            </w:r>
          </w:p>
        </w:tc>
        <w:tc>
          <w:tcPr>
            <w:tcW w:w="108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数量</w:t>
            </w:r>
          </w:p>
        </w:tc>
        <w:tc>
          <w:tcPr>
            <w:tcW w:w="2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实际完成率</w:t>
            </w:r>
          </w:p>
        </w:tc>
        <w:tc>
          <w:tcPr>
            <w:tcW w:w="7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实际完成率=（实际产出数/计划产出数）x100%。用以反映和考核实际产出数量目标的实现程度。</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90%</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一套</w:t>
            </w:r>
          </w:p>
        </w:tc>
        <w:tc>
          <w:tcPr>
            <w:tcW w:w="190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根据项目实际情况确定</w:t>
            </w:r>
          </w:p>
        </w:tc>
      </w:tr>
      <w:tr>
        <w:tblPrEx>
          <w:tblCellMar>
            <w:top w:w="0" w:type="dxa"/>
            <w:left w:w="0" w:type="dxa"/>
            <w:bottom w:w="0" w:type="dxa"/>
            <w:right w:w="0" w:type="dxa"/>
          </w:tblCellMar>
        </w:tblPrEx>
        <w:trPr>
          <w:trHeight w:val="795" w:hRule="atLeast"/>
        </w:trPr>
        <w:tc>
          <w:tcPr>
            <w:tcW w:w="132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8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质量</w:t>
            </w:r>
          </w:p>
        </w:tc>
        <w:tc>
          <w:tcPr>
            <w:tcW w:w="208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验收合格率</w:t>
            </w:r>
          </w:p>
        </w:tc>
        <w:tc>
          <w:tcPr>
            <w:tcW w:w="784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合格率＝项目验收合格事项数量/项目应验收事项数量×100% 。</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用以反映和考核项目产出质量目标的实现程度。</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90%</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个</w:t>
            </w:r>
          </w:p>
        </w:tc>
        <w:tc>
          <w:tcPr>
            <w:tcW w:w="190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根据项目实际情况确定</w:t>
            </w:r>
          </w:p>
        </w:tc>
      </w:tr>
      <w:tr>
        <w:tblPrEx>
          <w:tblCellMar>
            <w:top w:w="0" w:type="dxa"/>
            <w:left w:w="0" w:type="dxa"/>
            <w:bottom w:w="0" w:type="dxa"/>
            <w:right w:w="0" w:type="dxa"/>
          </w:tblCellMar>
        </w:tblPrEx>
        <w:trPr>
          <w:trHeight w:val="660" w:hRule="atLeast"/>
        </w:trPr>
        <w:tc>
          <w:tcPr>
            <w:tcW w:w="132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8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时效</w:t>
            </w:r>
          </w:p>
        </w:tc>
        <w:tc>
          <w:tcPr>
            <w:tcW w:w="208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完成及时率</w:t>
            </w:r>
          </w:p>
        </w:tc>
        <w:tc>
          <w:tcPr>
            <w:tcW w:w="784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完成及时率=[（计划完成时间-实际完成时间）/计划完成时间]×100%。用以反映和考核项目产出时效目标的实现程度。</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0%</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天数</w:t>
            </w:r>
          </w:p>
        </w:tc>
        <w:tc>
          <w:tcPr>
            <w:tcW w:w="190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根据项目实际情况确定</w:t>
            </w:r>
          </w:p>
        </w:tc>
      </w:tr>
      <w:tr>
        <w:tblPrEx>
          <w:tblCellMar>
            <w:top w:w="0" w:type="dxa"/>
            <w:left w:w="0" w:type="dxa"/>
            <w:bottom w:w="0" w:type="dxa"/>
            <w:right w:w="0" w:type="dxa"/>
          </w:tblCellMar>
        </w:tblPrEx>
        <w:trPr>
          <w:trHeight w:val="720" w:hRule="atLeast"/>
        </w:trPr>
        <w:tc>
          <w:tcPr>
            <w:tcW w:w="132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8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成本</w:t>
            </w:r>
          </w:p>
        </w:tc>
        <w:tc>
          <w:tcPr>
            <w:tcW w:w="208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成本节约率</w:t>
            </w:r>
          </w:p>
        </w:tc>
        <w:tc>
          <w:tcPr>
            <w:tcW w:w="784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成本节约率=[（计划成本-实际成本）/计划成本]×100%。完成项目计划工作目标的实际节约成本与计划成本的比率，用以反映和考核项目的成本节约程度。</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0%</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元</w:t>
            </w:r>
          </w:p>
        </w:tc>
        <w:tc>
          <w:tcPr>
            <w:tcW w:w="190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根据项目实际情况确定</w:t>
            </w:r>
          </w:p>
        </w:tc>
      </w:tr>
      <w:tr>
        <w:tblPrEx>
          <w:tblCellMar>
            <w:top w:w="0" w:type="dxa"/>
            <w:left w:w="0" w:type="dxa"/>
            <w:bottom w:w="0" w:type="dxa"/>
            <w:right w:w="0" w:type="dxa"/>
          </w:tblCellMar>
        </w:tblPrEx>
        <w:trPr>
          <w:trHeight w:val="396" w:hRule="atLeast"/>
        </w:trPr>
        <w:tc>
          <w:tcPr>
            <w:tcW w:w="1320" w:type="dxa"/>
            <w:vMerge w:val="restart"/>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效果指标</w:t>
            </w:r>
          </w:p>
        </w:tc>
        <w:tc>
          <w:tcPr>
            <w:tcW w:w="108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社会效益</w:t>
            </w:r>
          </w:p>
        </w:tc>
        <w:tc>
          <w:tcPr>
            <w:tcW w:w="208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稳定社会土地供应信心</w:t>
            </w:r>
          </w:p>
        </w:tc>
        <w:tc>
          <w:tcPr>
            <w:tcW w:w="784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通过合理编制供应计划，稳定土地市场预期，达到稳定土地市场的目的。</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90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根据项目实际情况确定</w:t>
            </w:r>
          </w:p>
        </w:tc>
      </w:tr>
      <w:tr>
        <w:tblPrEx>
          <w:tblCellMar>
            <w:top w:w="0" w:type="dxa"/>
            <w:left w:w="0" w:type="dxa"/>
            <w:bottom w:w="0" w:type="dxa"/>
            <w:right w:w="0" w:type="dxa"/>
          </w:tblCellMar>
        </w:tblPrEx>
        <w:trPr>
          <w:trHeight w:val="409" w:hRule="atLeast"/>
        </w:trPr>
        <w:tc>
          <w:tcPr>
            <w:tcW w:w="1320" w:type="dxa"/>
            <w:vMerge w:val="continue"/>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8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经济效益</w:t>
            </w:r>
          </w:p>
        </w:tc>
        <w:tc>
          <w:tcPr>
            <w:tcW w:w="2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政府土地出让收入</w:t>
            </w:r>
          </w:p>
        </w:tc>
        <w:tc>
          <w:tcPr>
            <w:tcW w:w="7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通过国有建设用地供应的面积，可以为预测土地出让金收益。</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90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根据项目实际情况确定</w:t>
            </w:r>
          </w:p>
        </w:tc>
      </w:tr>
      <w:tr>
        <w:tblPrEx>
          <w:tblCellMar>
            <w:top w:w="0" w:type="dxa"/>
            <w:left w:w="0" w:type="dxa"/>
            <w:bottom w:w="0" w:type="dxa"/>
            <w:right w:w="0" w:type="dxa"/>
          </w:tblCellMar>
        </w:tblPrEx>
        <w:trPr>
          <w:trHeight w:val="687" w:hRule="atLeast"/>
        </w:trPr>
        <w:tc>
          <w:tcPr>
            <w:tcW w:w="1320" w:type="dxa"/>
            <w:vMerge w:val="continue"/>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8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环境效益</w:t>
            </w:r>
          </w:p>
        </w:tc>
        <w:tc>
          <w:tcPr>
            <w:tcW w:w="2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节约纸张使用，节约资源，促进环境保护</w:t>
            </w:r>
          </w:p>
        </w:tc>
        <w:tc>
          <w:tcPr>
            <w:tcW w:w="7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进行数字化管理，节约纸张使用，节约资源，实现绿色办公，对环境保护有 促进作用。</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90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根据项目实际情况确定</w:t>
            </w:r>
          </w:p>
        </w:tc>
      </w:tr>
      <w:tr>
        <w:tblPrEx>
          <w:tblCellMar>
            <w:top w:w="0" w:type="dxa"/>
            <w:left w:w="0" w:type="dxa"/>
            <w:bottom w:w="0" w:type="dxa"/>
            <w:right w:w="0" w:type="dxa"/>
          </w:tblCellMar>
        </w:tblPrEx>
        <w:trPr>
          <w:trHeight w:val="549" w:hRule="atLeast"/>
        </w:trPr>
        <w:tc>
          <w:tcPr>
            <w:tcW w:w="1320" w:type="dxa"/>
            <w:vMerge w:val="continue"/>
            <w:tcBorders>
              <w:top w:val="single" w:color="000000" w:sz="4" w:space="0"/>
              <w:left w:val="single" w:color="auto" w:sz="4" w:space="0"/>
              <w:bottom w:val="single" w:color="auto"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80" w:type="dxa"/>
            <w:tcBorders>
              <w:top w:val="nil"/>
              <w:left w:val="nil"/>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可持续影响</w:t>
            </w:r>
          </w:p>
        </w:tc>
        <w:tc>
          <w:tcPr>
            <w:tcW w:w="2085" w:type="dxa"/>
            <w:tcBorders>
              <w:top w:val="nil"/>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项目后续运营维护</w:t>
            </w:r>
          </w:p>
        </w:tc>
        <w:tc>
          <w:tcPr>
            <w:tcW w:w="7845" w:type="dxa"/>
            <w:tcBorders>
              <w:top w:val="nil"/>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主管部门组织建设单位对项目系统进行后续运营维护，提供必要的人财物支持，保证系统的可持续运行。</w:t>
            </w:r>
          </w:p>
        </w:tc>
        <w:tc>
          <w:tcPr>
            <w:tcW w:w="4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55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55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9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根据项目实际情况确定</w:t>
            </w:r>
          </w:p>
        </w:tc>
      </w:tr>
      <w:tr>
        <w:tblPrEx>
          <w:tblCellMar>
            <w:top w:w="0" w:type="dxa"/>
            <w:left w:w="0" w:type="dxa"/>
            <w:bottom w:w="0" w:type="dxa"/>
            <w:right w:w="0" w:type="dxa"/>
          </w:tblCellMar>
        </w:tblPrEx>
        <w:trPr>
          <w:trHeight w:val="476" w:hRule="atLeast"/>
        </w:trPr>
        <w:tc>
          <w:tcPr>
            <w:tcW w:w="1320" w:type="dxa"/>
            <w:vMerge w:val="continue"/>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80"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满意度</w:t>
            </w:r>
          </w:p>
        </w:tc>
        <w:tc>
          <w:tcPr>
            <w:tcW w:w="2085"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上级部门满意度</w:t>
            </w:r>
          </w:p>
        </w:tc>
        <w:tc>
          <w:tcPr>
            <w:tcW w:w="784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上级部门对国有建设用地供应计划工作的整体成果的满意度。</w:t>
            </w:r>
          </w:p>
        </w:tc>
        <w:tc>
          <w:tcPr>
            <w:tcW w:w="45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555"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55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905"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根据项目实际情况确定</w:t>
            </w:r>
          </w:p>
        </w:tc>
      </w:tr>
      <w:tr>
        <w:tblPrEx>
          <w:tblCellMar>
            <w:top w:w="0" w:type="dxa"/>
            <w:left w:w="0" w:type="dxa"/>
            <w:bottom w:w="0" w:type="dxa"/>
            <w:right w:w="0" w:type="dxa"/>
          </w:tblCellMar>
        </w:tblPrEx>
        <w:trPr>
          <w:trHeight w:val="479" w:hRule="atLeast"/>
        </w:trPr>
        <w:tc>
          <w:tcPr>
            <w:tcW w:w="1320" w:type="dxa"/>
            <w:vMerge w:val="continue"/>
            <w:tcBorders>
              <w:top w:val="single" w:color="auto"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80" w:type="dxa"/>
            <w:vMerge w:val="continue"/>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2085"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项目单位满意度</w:t>
            </w:r>
          </w:p>
        </w:tc>
        <w:tc>
          <w:tcPr>
            <w:tcW w:w="784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本部门对项目承担单位国有建设用地供应计划工作的调查和编制工作的满意度。</w:t>
            </w:r>
          </w:p>
        </w:tc>
        <w:tc>
          <w:tcPr>
            <w:tcW w:w="45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55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55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90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根据项目实际情况确定</w:t>
            </w:r>
          </w:p>
        </w:tc>
      </w:tr>
    </w:tbl>
    <w:p>
      <w:pPr>
        <w:outlineLvl w:val="0"/>
        <w:rPr>
          <w:rFonts w:ascii="仿宋_GB2312" w:hAnsi="仿宋_GB2312" w:eastAsia="仿宋_GB2312" w:cs="仿宋_GB2312"/>
          <w:b/>
          <w:bCs/>
          <w:sz w:val="32"/>
          <w:szCs w:val="24"/>
        </w:rPr>
      </w:pPr>
      <w:r>
        <w:rPr>
          <w:rFonts w:hint="eastAsia" w:ascii="仿宋_GB2312" w:hAnsi="仿宋_GB2312" w:eastAsia="仿宋_GB2312" w:cs="仿宋_GB2312"/>
          <w:b/>
          <w:bCs/>
          <w:sz w:val="32"/>
          <w:szCs w:val="24"/>
        </w:rPr>
        <w:t>15.大城县集体建设用地和农用地基准地价制订项目绩效目标表</w:t>
      </w:r>
    </w:p>
    <w:tbl>
      <w:tblPr>
        <w:tblStyle w:val="5"/>
        <w:tblW w:w="14918" w:type="dxa"/>
        <w:jc w:val="center"/>
        <w:tblLayout w:type="fixed"/>
        <w:tblCellMar>
          <w:top w:w="0" w:type="dxa"/>
          <w:left w:w="0" w:type="dxa"/>
          <w:bottom w:w="0" w:type="dxa"/>
          <w:right w:w="0" w:type="dxa"/>
        </w:tblCellMar>
      </w:tblPr>
      <w:tblGrid>
        <w:gridCol w:w="1219"/>
        <w:gridCol w:w="1065"/>
        <w:gridCol w:w="2100"/>
        <w:gridCol w:w="7140"/>
        <w:gridCol w:w="420"/>
        <w:gridCol w:w="615"/>
        <w:gridCol w:w="512"/>
        <w:gridCol w:w="1847"/>
      </w:tblGrid>
      <w:tr>
        <w:tblPrEx>
          <w:tblCellMar>
            <w:top w:w="0" w:type="dxa"/>
            <w:left w:w="0" w:type="dxa"/>
            <w:bottom w:w="0" w:type="dxa"/>
            <w:right w:w="0" w:type="dxa"/>
          </w:tblCellMar>
        </w:tblPrEx>
        <w:trPr>
          <w:trHeight w:val="467" w:hRule="atLeast"/>
          <w:jc w:val="center"/>
        </w:trPr>
        <w:tc>
          <w:tcPr>
            <w:tcW w:w="1219" w:type="dxa"/>
            <w:tcBorders>
              <w:top w:val="single" w:color="auto" w:sz="4" w:space="0"/>
              <w:left w:val="single" w:color="auto"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年度绩效目标</w:t>
            </w:r>
          </w:p>
        </w:tc>
        <w:tc>
          <w:tcPr>
            <w:tcW w:w="13699" w:type="dxa"/>
            <w:gridSpan w:val="7"/>
            <w:tcBorders>
              <w:top w:val="single" w:color="auto"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形成文字成果、图件成果、表格成果、数据库成果，在2019年12月底前完成项目验收，为全市开展相关工作积累经验。</w:t>
            </w:r>
          </w:p>
        </w:tc>
      </w:tr>
      <w:tr>
        <w:tblPrEx>
          <w:tblCellMar>
            <w:top w:w="0" w:type="dxa"/>
            <w:left w:w="0" w:type="dxa"/>
            <w:bottom w:w="0" w:type="dxa"/>
            <w:right w:w="0" w:type="dxa"/>
          </w:tblCellMar>
        </w:tblPrEx>
        <w:trPr>
          <w:trHeight w:val="388" w:hRule="atLeast"/>
          <w:jc w:val="center"/>
        </w:trPr>
        <w:tc>
          <w:tcPr>
            <w:tcW w:w="1219" w:type="dxa"/>
            <w:vMerge w:val="restart"/>
            <w:tcBorders>
              <w:top w:val="single" w:color="000000" w:sz="4" w:space="0"/>
              <w:left w:val="single" w:color="auto"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一级指标</w:t>
            </w:r>
          </w:p>
        </w:tc>
        <w:tc>
          <w:tcPr>
            <w:tcW w:w="1065" w:type="dxa"/>
            <w:vMerge w:val="restart"/>
            <w:tcBorders>
              <w:top w:val="single" w:color="000000" w:sz="4" w:space="0"/>
              <w:left w:val="single" w:color="000000"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二级指标</w:t>
            </w:r>
          </w:p>
        </w:tc>
        <w:tc>
          <w:tcPr>
            <w:tcW w:w="2100" w:type="dxa"/>
            <w:vMerge w:val="restart"/>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三级指标</w:t>
            </w:r>
          </w:p>
        </w:tc>
        <w:tc>
          <w:tcPr>
            <w:tcW w:w="714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绩效指标描述</w:t>
            </w:r>
          </w:p>
        </w:tc>
        <w:tc>
          <w:tcPr>
            <w:tcW w:w="154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指标值</w:t>
            </w:r>
          </w:p>
        </w:tc>
        <w:tc>
          <w:tcPr>
            <w:tcW w:w="184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指标值确定依据</w:t>
            </w:r>
          </w:p>
        </w:tc>
      </w:tr>
      <w:tr>
        <w:tblPrEx>
          <w:tblCellMar>
            <w:top w:w="0" w:type="dxa"/>
            <w:left w:w="0" w:type="dxa"/>
            <w:bottom w:w="0" w:type="dxa"/>
            <w:right w:w="0" w:type="dxa"/>
          </w:tblCellMar>
        </w:tblPrEx>
        <w:trPr>
          <w:trHeight w:val="90" w:hRule="atLeast"/>
          <w:jc w:val="center"/>
        </w:trPr>
        <w:tc>
          <w:tcPr>
            <w:tcW w:w="1219" w:type="dxa"/>
            <w:vMerge w:val="continue"/>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65" w:type="dxa"/>
            <w:vMerge w:val="continue"/>
            <w:tcBorders>
              <w:top w:val="single" w:color="auto" w:sz="4" w:space="0"/>
              <w:left w:val="single" w:color="000000" w:sz="4" w:space="0"/>
              <w:bottom w:val="single" w:color="auto" w:sz="4" w:space="0"/>
              <w:right w:val="single" w:color="auto"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2100" w:type="dxa"/>
            <w:vMerge w:val="continue"/>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714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符号</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值</w:t>
            </w:r>
          </w:p>
        </w:tc>
        <w:tc>
          <w:tcPr>
            <w:tcW w:w="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单位</w:t>
            </w:r>
          </w:p>
        </w:tc>
        <w:tc>
          <w:tcPr>
            <w:tcW w:w="184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r>
      <w:tr>
        <w:tblPrEx>
          <w:tblCellMar>
            <w:top w:w="0" w:type="dxa"/>
            <w:left w:w="0" w:type="dxa"/>
            <w:bottom w:w="0" w:type="dxa"/>
            <w:right w:w="0" w:type="dxa"/>
          </w:tblCellMar>
        </w:tblPrEx>
        <w:trPr>
          <w:trHeight w:val="529" w:hRule="atLeast"/>
          <w:jc w:val="center"/>
        </w:trPr>
        <w:tc>
          <w:tcPr>
            <w:tcW w:w="1219" w:type="dxa"/>
            <w:vMerge w:val="restart"/>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产出指标</w:t>
            </w:r>
          </w:p>
        </w:tc>
        <w:tc>
          <w:tcPr>
            <w:tcW w:w="1065" w:type="dxa"/>
            <w:tcBorders>
              <w:top w:val="single" w:color="auto"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数量</w:t>
            </w:r>
          </w:p>
        </w:tc>
        <w:tc>
          <w:tcPr>
            <w:tcW w:w="2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实际完成率</w:t>
            </w:r>
          </w:p>
        </w:tc>
        <w:tc>
          <w:tcPr>
            <w:tcW w:w="7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实际完成率=（实际产出数/计划产出数）x100%。用以反映和考核实际产出数量目标的实现程度。</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90%</w:t>
            </w:r>
          </w:p>
        </w:tc>
        <w:tc>
          <w:tcPr>
            <w:tcW w:w="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一套</w:t>
            </w:r>
          </w:p>
        </w:tc>
        <w:tc>
          <w:tcPr>
            <w:tcW w:w="1847"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根据项目实际情况确定</w:t>
            </w:r>
          </w:p>
        </w:tc>
      </w:tr>
      <w:tr>
        <w:tblPrEx>
          <w:tblCellMar>
            <w:top w:w="0" w:type="dxa"/>
            <w:left w:w="0" w:type="dxa"/>
            <w:bottom w:w="0" w:type="dxa"/>
            <w:right w:w="0" w:type="dxa"/>
          </w:tblCellMar>
        </w:tblPrEx>
        <w:trPr>
          <w:trHeight w:val="588" w:hRule="atLeast"/>
          <w:jc w:val="center"/>
        </w:trPr>
        <w:tc>
          <w:tcPr>
            <w:tcW w:w="121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质量</w:t>
            </w:r>
          </w:p>
        </w:tc>
        <w:tc>
          <w:tcPr>
            <w:tcW w:w="210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验收合格率</w:t>
            </w:r>
          </w:p>
        </w:tc>
        <w:tc>
          <w:tcPr>
            <w:tcW w:w="714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合格率＝项目验收合格事项数量/项目应验收事项数量×100% 。</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用以反映和考核项目产出质量目标的实现程度。</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90%</w:t>
            </w:r>
          </w:p>
        </w:tc>
        <w:tc>
          <w:tcPr>
            <w:tcW w:w="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个</w:t>
            </w:r>
          </w:p>
        </w:tc>
        <w:tc>
          <w:tcPr>
            <w:tcW w:w="1847"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根据项目实际情况确定</w:t>
            </w:r>
          </w:p>
        </w:tc>
      </w:tr>
      <w:tr>
        <w:tblPrEx>
          <w:tblCellMar>
            <w:top w:w="0" w:type="dxa"/>
            <w:left w:w="0" w:type="dxa"/>
            <w:bottom w:w="0" w:type="dxa"/>
            <w:right w:w="0" w:type="dxa"/>
          </w:tblCellMar>
        </w:tblPrEx>
        <w:trPr>
          <w:trHeight w:val="634" w:hRule="atLeast"/>
          <w:jc w:val="center"/>
        </w:trPr>
        <w:tc>
          <w:tcPr>
            <w:tcW w:w="121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时效</w:t>
            </w:r>
          </w:p>
        </w:tc>
        <w:tc>
          <w:tcPr>
            <w:tcW w:w="21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完成及时率</w:t>
            </w:r>
          </w:p>
        </w:tc>
        <w:tc>
          <w:tcPr>
            <w:tcW w:w="714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完成及时率=[（计划完成时间-实际完成时间）/计划完成时间]×100%。用以反映和考核项目产出时效目标的实现程度。</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0%</w:t>
            </w:r>
          </w:p>
        </w:tc>
        <w:tc>
          <w:tcPr>
            <w:tcW w:w="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天数</w:t>
            </w:r>
          </w:p>
        </w:tc>
        <w:tc>
          <w:tcPr>
            <w:tcW w:w="1847"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根据项目实际情况确定</w:t>
            </w:r>
          </w:p>
        </w:tc>
      </w:tr>
      <w:tr>
        <w:tblPrEx>
          <w:tblCellMar>
            <w:top w:w="0" w:type="dxa"/>
            <w:left w:w="0" w:type="dxa"/>
            <w:bottom w:w="0" w:type="dxa"/>
            <w:right w:w="0" w:type="dxa"/>
          </w:tblCellMar>
        </w:tblPrEx>
        <w:trPr>
          <w:trHeight w:val="608" w:hRule="atLeast"/>
          <w:jc w:val="center"/>
        </w:trPr>
        <w:tc>
          <w:tcPr>
            <w:tcW w:w="121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成本</w:t>
            </w:r>
          </w:p>
        </w:tc>
        <w:tc>
          <w:tcPr>
            <w:tcW w:w="210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成本节约率</w:t>
            </w:r>
          </w:p>
        </w:tc>
        <w:tc>
          <w:tcPr>
            <w:tcW w:w="714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成本节约率=[（计划成本-实际成本）/计划成本]×100%。完成项目计划工作目标的实际节约成本与计划成本的比率，用以反映和考核项目的成本节约程度。</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0%</w:t>
            </w:r>
          </w:p>
        </w:tc>
        <w:tc>
          <w:tcPr>
            <w:tcW w:w="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元</w:t>
            </w:r>
          </w:p>
        </w:tc>
        <w:tc>
          <w:tcPr>
            <w:tcW w:w="1847"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根据项目实际情况确定</w:t>
            </w:r>
          </w:p>
        </w:tc>
      </w:tr>
      <w:tr>
        <w:tblPrEx>
          <w:tblCellMar>
            <w:top w:w="0" w:type="dxa"/>
            <w:left w:w="0" w:type="dxa"/>
            <w:bottom w:w="0" w:type="dxa"/>
            <w:right w:w="0" w:type="dxa"/>
          </w:tblCellMar>
        </w:tblPrEx>
        <w:trPr>
          <w:trHeight w:val="975" w:hRule="atLeast"/>
          <w:jc w:val="center"/>
        </w:trPr>
        <w:tc>
          <w:tcPr>
            <w:tcW w:w="1219" w:type="dxa"/>
            <w:vMerge w:val="restart"/>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效果指标</w:t>
            </w:r>
          </w:p>
        </w:tc>
        <w:tc>
          <w:tcPr>
            <w:tcW w:w="10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社会效益</w:t>
            </w:r>
          </w:p>
        </w:tc>
        <w:tc>
          <w:tcPr>
            <w:tcW w:w="21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提高地价管理水平</w:t>
            </w:r>
          </w:p>
        </w:tc>
        <w:tc>
          <w:tcPr>
            <w:tcW w:w="714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为依法、科学、合理、统一管理集体建设用地和农用土地，深化农村土地使用制度改革，建立科学的集体建设用地和农用地征收补偿机制，促进集体建设用地和农用地使用权合理流转，实现集体建设用地和农用地资源的优化配置，促进城乡土地市场一体化提供依据。</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847"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根据项目实际情况确定</w:t>
            </w:r>
          </w:p>
        </w:tc>
      </w:tr>
      <w:tr>
        <w:tblPrEx>
          <w:tblCellMar>
            <w:top w:w="0" w:type="dxa"/>
            <w:left w:w="0" w:type="dxa"/>
            <w:bottom w:w="0" w:type="dxa"/>
            <w:right w:w="0" w:type="dxa"/>
          </w:tblCellMar>
        </w:tblPrEx>
        <w:trPr>
          <w:trHeight w:val="649" w:hRule="atLeast"/>
          <w:jc w:val="center"/>
        </w:trPr>
        <w:tc>
          <w:tcPr>
            <w:tcW w:w="1219" w:type="dxa"/>
            <w:vMerge w:val="continue"/>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经济效益</w:t>
            </w:r>
          </w:p>
        </w:tc>
        <w:tc>
          <w:tcPr>
            <w:tcW w:w="2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建立集体建设用地和农用地价提供市场交易基准</w:t>
            </w:r>
          </w:p>
        </w:tc>
        <w:tc>
          <w:tcPr>
            <w:tcW w:w="7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深化认识集体建设用地和农用地价格内涵，建立全县集体建设用地和农用地质量调查评价指标体系。</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847"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根据项目实际情况确定</w:t>
            </w:r>
          </w:p>
        </w:tc>
      </w:tr>
      <w:tr>
        <w:tblPrEx>
          <w:tblCellMar>
            <w:top w:w="0" w:type="dxa"/>
            <w:left w:w="0" w:type="dxa"/>
            <w:bottom w:w="0" w:type="dxa"/>
            <w:right w:w="0" w:type="dxa"/>
          </w:tblCellMar>
        </w:tblPrEx>
        <w:trPr>
          <w:trHeight w:val="582" w:hRule="atLeast"/>
          <w:jc w:val="center"/>
        </w:trPr>
        <w:tc>
          <w:tcPr>
            <w:tcW w:w="1219" w:type="dxa"/>
            <w:vMerge w:val="continue"/>
            <w:tcBorders>
              <w:top w:val="single" w:color="000000" w:sz="4" w:space="0"/>
              <w:left w:val="single" w:color="auto" w:sz="4" w:space="0"/>
              <w:bottom w:val="single" w:color="auto"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65" w:type="dxa"/>
            <w:tcBorders>
              <w:top w:val="nil"/>
              <w:left w:val="nil"/>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环境效益</w:t>
            </w:r>
          </w:p>
        </w:tc>
        <w:tc>
          <w:tcPr>
            <w:tcW w:w="210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节约纸张使用，节约资源，促进环境保护</w:t>
            </w:r>
          </w:p>
        </w:tc>
        <w:tc>
          <w:tcPr>
            <w:tcW w:w="714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利用数据库进行数字化管理，节约纸张使用，节约资源，实现绿色办公，对环境保护有 促进作用。</w:t>
            </w:r>
          </w:p>
        </w:tc>
        <w:tc>
          <w:tcPr>
            <w:tcW w:w="42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61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51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84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根据项目实际情况确定</w:t>
            </w:r>
          </w:p>
        </w:tc>
      </w:tr>
      <w:tr>
        <w:tblPrEx>
          <w:tblCellMar>
            <w:top w:w="0" w:type="dxa"/>
            <w:left w:w="0" w:type="dxa"/>
            <w:bottom w:w="0" w:type="dxa"/>
            <w:right w:w="0" w:type="dxa"/>
          </w:tblCellMar>
        </w:tblPrEx>
        <w:trPr>
          <w:trHeight w:val="580" w:hRule="atLeast"/>
          <w:jc w:val="center"/>
        </w:trPr>
        <w:tc>
          <w:tcPr>
            <w:tcW w:w="1219" w:type="dxa"/>
            <w:vMerge w:val="continue"/>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65"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可持续影响</w:t>
            </w:r>
          </w:p>
        </w:tc>
        <w:tc>
          <w:tcPr>
            <w:tcW w:w="2100"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项目后续运营维护</w:t>
            </w:r>
          </w:p>
        </w:tc>
        <w:tc>
          <w:tcPr>
            <w:tcW w:w="714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主管部门组织建设单位对项目系统进行后续运营维护，提供必要的人财物支持，保证系统的可持续运行。</w:t>
            </w:r>
          </w:p>
        </w:tc>
        <w:tc>
          <w:tcPr>
            <w:tcW w:w="42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615"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512"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847"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根据项目实际情况确定</w:t>
            </w:r>
          </w:p>
        </w:tc>
      </w:tr>
      <w:tr>
        <w:tblPrEx>
          <w:tblCellMar>
            <w:top w:w="0" w:type="dxa"/>
            <w:left w:w="0" w:type="dxa"/>
            <w:bottom w:w="0" w:type="dxa"/>
            <w:right w:w="0" w:type="dxa"/>
          </w:tblCellMar>
        </w:tblPrEx>
        <w:trPr>
          <w:trHeight w:val="90" w:hRule="atLeast"/>
          <w:jc w:val="center"/>
        </w:trPr>
        <w:tc>
          <w:tcPr>
            <w:tcW w:w="1219" w:type="dxa"/>
            <w:vMerge w:val="continue"/>
            <w:tcBorders>
              <w:top w:val="single" w:color="auto"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65" w:type="dxa"/>
            <w:vMerge w:val="restart"/>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满意度</w:t>
            </w:r>
          </w:p>
        </w:tc>
        <w:tc>
          <w:tcPr>
            <w:tcW w:w="2100"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上级部门满意度</w:t>
            </w:r>
          </w:p>
        </w:tc>
        <w:tc>
          <w:tcPr>
            <w:tcW w:w="714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上级部门对集体建设用地和农用地基准地价工作的整体成果的满意度。</w:t>
            </w:r>
          </w:p>
        </w:tc>
        <w:tc>
          <w:tcPr>
            <w:tcW w:w="42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615"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512"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847"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根据项目实际情况确定</w:t>
            </w:r>
          </w:p>
        </w:tc>
      </w:tr>
      <w:tr>
        <w:tblPrEx>
          <w:tblCellMar>
            <w:top w:w="0" w:type="dxa"/>
            <w:left w:w="0" w:type="dxa"/>
            <w:bottom w:w="0" w:type="dxa"/>
            <w:right w:w="0" w:type="dxa"/>
          </w:tblCellMar>
        </w:tblPrEx>
        <w:trPr>
          <w:trHeight w:val="299" w:hRule="atLeast"/>
          <w:jc w:val="center"/>
        </w:trPr>
        <w:tc>
          <w:tcPr>
            <w:tcW w:w="1219" w:type="dxa"/>
            <w:vMerge w:val="continue"/>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6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210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项目单位满意度</w:t>
            </w:r>
          </w:p>
        </w:tc>
        <w:tc>
          <w:tcPr>
            <w:tcW w:w="714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本部门对项目承担单位集体建设用地和农用地基准地价工作的调查和编制工作的满意度。</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根据项目实际情况确定</w:t>
            </w:r>
          </w:p>
        </w:tc>
      </w:tr>
    </w:tbl>
    <w:p>
      <w:pPr>
        <w:outlineLvl w:val="0"/>
        <w:rPr>
          <w:rFonts w:ascii="仿宋_GB2312" w:hAnsi="仿宋_GB2312" w:eastAsia="仿宋_GB2312" w:cs="仿宋_GB2312"/>
          <w:b/>
          <w:bCs/>
          <w:szCs w:val="18"/>
        </w:rPr>
      </w:pPr>
    </w:p>
    <w:p>
      <w:pPr>
        <w:outlineLvl w:val="0"/>
        <w:rPr>
          <w:rFonts w:ascii="仿宋_GB2312" w:hAnsi="仿宋_GB2312" w:eastAsia="仿宋_GB2312" w:cs="仿宋_GB2312"/>
          <w:b/>
          <w:bCs/>
          <w:sz w:val="32"/>
          <w:szCs w:val="24"/>
        </w:rPr>
      </w:pPr>
      <w:r>
        <w:rPr>
          <w:rFonts w:hint="eastAsia" w:ascii="仿宋_GB2312" w:hAnsi="仿宋_GB2312" w:eastAsia="仿宋_GB2312" w:cs="仿宋_GB2312"/>
          <w:b/>
          <w:bCs/>
          <w:sz w:val="32"/>
          <w:szCs w:val="24"/>
        </w:rPr>
        <w:t>16.2015-2019年春季造林奖补资金项目绩效目标表</w:t>
      </w:r>
    </w:p>
    <w:tbl>
      <w:tblPr>
        <w:tblStyle w:val="5"/>
        <w:tblW w:w="15065" w:type="dxa"/>
        <w:jc w:val="center"/>
        <w:tblLayout w:type="fixed"/>
        <w:tblCellMar>
          <w:top w:w="0" w:type="dxa"/>
          <w:left w:w="108" w:type="dxa"/>
          <w:bottom w:w="0" w:type="dxa"/>
          <w:right w:w="108" w:type="dxa"/>
        </w:tblCellMar>
      </w:tblPr>
      <w:tblGrid>
        <w:gridCol w:w="1365"/>
        <w:gridCol w:w="1035"/>
        <w:gridCol w:w="1860"/>
        <w:gridCol w:w="6547"/>
        <w:gridCol w:w="850"/>
        <w:gridCol w:w="851"/>
        <w:gridCol w:w="933"/>
        <w:gridCol w:w="1624"/>
      </w:tblGrid>
      <w:tr>
        <w:tblPrEx>
          <w:tblCellMar>
            <w:top w:w="0" w:type="dxa"/>
            <w:left w:w="108" w:type="dxa"/>
            <w:bottom w:w="0" w:type="dxa"/>
            <w:right w:w="108" w:type="dxa"/>
          </w:tblCellMar>
        </w:tblPrEx>
        <w:trPr>
          <w:trHeight w:val="829" w:hRule="atLeast"/>
          <w:jc w:val="center"/>
        </w:trPr>
        <w:tc>
          <w:tcPr>
            <w:tcW w:w="136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年度绩效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目标</w:t>
            </w:r>
          </w:p>
        </w:tc>
        <w:tc>
          <w:tcPr>
            <w:tcW w:w="13700" w:type="dxa"/>
            <w:gridSpan w:val="7"/>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巩固造林绿化成果，提高造林成活率和保存率，促进林业生产可持续发展。</w:t>
            </w:r>
          </w:p>
        </w:tc>
      </w:tr>
      <w:tr>
        <w:tblPrEx>
          <w:tblCellMar>
            <w:top w:w="0" w:type="dxa"/>
            <w:left w:w="108" w:type="dxa"/>
            <w:bottom w:w="0" w:type="dxa"/>
            <w:right w:w="108" w:type="dxa"/>
          </w:tblCellMar>
        </w:tblPrEx>
        <w:trPr>
          <w:trHeight w:val="311" w:hRule="atLeast"/>
          <w:jc w:val="center"/>
        </w:trPr>
        <w:tc>
          <w:tcPr>
            <w:tcW w:w="136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一级指标</w:t>
            </w:r>
          </w:p>
        </w:tc>
        <w:tc>
          <w:tcPr>
            <w:tcW w:w="103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二级指标</w:t>
            </w:r>
          </w:p>
        </w:tc>
        <w:tc>
          <w:tcPr>
            <w:tcW w:w="18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三级指标</w:t>
            </w:r>
          </w:p>
        </w:tc>
        <w:tc>
          <w:tcPr>
            <w:tcW w:w="654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绩效指标描述</w:t>
            </w:r>
          </w:p>
        </w:tc>
        <w:tc>
          <w:tcPr>
            <w:tcW w:w="2634" w:type="dxa"/>
            <w:gridSpan w:val="3"/>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指标值</w:t>
            </w:r>
          </w:p>
        </w:tc>
        <w:tc>
          <w:tcPr>
            <w:tcW w:w="162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指标值确定依据</w:t>
            </w:r>
          </w:p>
        </w:tc>
      </w:tr>
      <w:tr>
        <w:tblPrEx>
          <w:tblCellMar>
            <w:top w:w="0" w:type="dxa"/>
            <w:left w:w="108" w:type="dxa"/>
            <w:bottom w:w="0" w:type="dxa"/>
            <w:right w:w="108" w:type="dxa"/>
          </w:tblCellMar>
        </w:tblPrEx>
        <w:trPr>
          <w:trHeight w:val="311" w:hRule="atLeast"/>
          <w:jc w:val="center"/>
        </w:trPr>
        <w:tc>
          <w:tcPr>
            <w:tcW w:w="136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szCs w:val="21"/>
              </w:rPr>
            </w:pPr>
          </w:p>
        </w:tc>
        <w:tc>
          <w:tcPr>
            <w:tcW w:w="103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szCs w:val="21"/>
              </w:rPr>
            </w:pPr>
          </w:p>
        </w:tc>
        <w:tc>
          <w:tcPr>
            <w:tcW w:w="186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szCs w:val="21"/>
              </w:rPr>
            </w:pPr>
          </w:p>
        </w:tc>
        <w:tc>
          <w:tcPr>
            <w:tcW w:w="654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szCs w:val="21"/>
              </w:rPr>
            </w:pP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szCs w:val="21"/>
              </w:rPr>
            </w:pPr>
            <w:r>
              <w:rPr>
                <w:rFonts w:hint="eastAsia" w:ascii="Times New Roman" w:hAnsi="Times New Roman"/>
                <w:szCs w:val="21"/>
              </w:rPr>
              <w:t>符号</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szCs w:val="21"/>
              </w:rPr>
            </w:pPr>
            <w:r>
              <w:rPr>
                <w:rFonts w:hint="eastAsia" w:ascii="Times New Roman" w:hAnsi="Times New Roman"/>
                <w:szCs w:val="21"/>
              </w:rPr>
              <w:t>值</w:t>
            </w:r>
          </w:p>
        </w:tc>
        <w:tc>
          <w:tcPr>
            <w:tcW w:w="93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szCs w:val="21"/>
              </w:rPr>
            </w:pPr>
            <w:r>
              <w:rPr>
                <w:rFonts w:hint="eastAsia" w:ascii="Times New Roman" w:hAnsi="Times New Roman"/>
                <w:szCs w:val="21"/>
              </w:rPr>
              <w:t>单位</w:t>
            </w:r>
          </w:p>
        </w:tc>
        <w:tc>
          <w:tcPr>
            <w:tcW w:w="1624"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rPr>
                <w:rFonts w:ascii="Times New Roman" w:hAnsi="Times New Roman"/>
                <w:szCs w:val="21"/>
              </w:rPr>
            </w:pPr>
          </w:p>
        </w:tc>
      </w:tr>
      <w:tr>
        <w:tblPrEx>
          <w:tblCellMar>
            <w:top w:w="0" w:type="dxa"/>
            <w:left w:w="108" w:type="dxa"/>
            <w:bottom w:w="0" w:type="dxa"/>
            <w:right w:w="108" w:type="dxa"/>
          </w:tblCellMar>
        </w:tblPrEx>
        <w:trPr>
          <w:trHeight w:val="453" w:hRule="atLeast"/>
          <w:jc w:val="center"/>
        </w:trPr>
        <w:tc>
          <w:tcPr>
            <w:tcW w:w="1365"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产出指标</w:t>
            </w:r>
          </w:p>
        </w:tc>
        <w:tc>
          <w:tcPr>
            <w:tcW w:w="103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数量</w:t>
            </w:r>
          </w:p>
        </w:tc>
        <w:tc>
          <w:tcPr>
            <w:tcW w:w="186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实际完成率</w:t>
            </w:r>
          </w:p>
        </w:tc>
        <w:tc>
          <w:tcPr>
            <w:tcW w:w="6547"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对2015-2019年约11.65万亩造林进行奖补</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仿宋" w:hAnsi="仿宋" w:eastAsia="仿宋" w:cs="仿宋"/>
                <w:szCs w:val="21"/>
              </w:rPr>
              <w:t>≥</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11.65</w:t>
            </w:r>
          </w:p>
        </w:tc>
        <w:tc>
          <w:tcPr>
            <w:tcW w:w="93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万亩</w:t>
            </w:r>
          </w:p>
        </w:tc>
        <w:tc>
          <w:tcPr>
            <w:tcW w:w="162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36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szCs w:val="21"/>
              </w:rPr>
            </w:pPr>
          </w:p>
        </w:tc>
        <w:tc>
          <w:tcPr>
            <w:tcW w:w="103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质量</w:t>
            </w:r>
          </w:p>
        </w:tc>
        <w:tc>
          <w:tcPr>
            <w:tcW w:w="186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质量达标率</w:t>
            </w:r>
          </w:p>
        </w:tc>
        <w:tc>
          <w:tcPr>
            <w:tcW w:w="6547"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造林成活率达到85%以上，符合奖补标准</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仿宋" w:hAnsi="仿宋" w:eastAsia="仿宋" w:cs="仿宋"/>
                <w:szCs w:val="21"/>
              </w:rPr>
              <w:t>≥</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85</w:t>
            </w:r>
          </w:p>
        </w:tc>
        <w:tc>
          <w:tcPr>
            <w:tcW w:w="93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百分比</w:t>
            </w:r>
          </w:p>
        </w:tc>
        <w:tc>
          <w:tcPr>
            <w:tcW w:w="162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36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szCs w:val="21"/>
              </w:rPr>
            </w:pPr>
          </w:p>
        </w:tc>
        <w:tc>
          <w:tcPr>
            <w:tcW w:w="103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时效</w:t>
            </w:r>
          </w:p>
        </w:tc>
        <w:tc>
          <w:tcPr>
            <w:tcW w:w="186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完成及时率</w:t>
            </w:r>
          </w:p>
        </w:tc>
        <w:tc>
          <w:tcPr>
            <w:tcW w:w="6547"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按照计划2020年3月底前完成拨付</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仿宋" w:hAnsi="仿宋" w:eastAsia="仿宋" w:cs="仿宋"/>
                <w:szCs w:val="21"/>
              </w:rPr>
              <w:t>≤</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90</w:t>
            </w:r>
          </w:p>
        </w:tc>
        <w:tc>
          <w:tcPr>
            <w:tcW w:w="93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天数</w:t>
            </w:r>
          </w:p>
        </w:tc>
        <w:tc>
          <w:tcPr>
            <w:tcW w:w="162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585" w:hRule="atLeast"/>
          <w:jc w:val="center"/>
        </w:trPr>
        <w:tc>
          <w:tcPr>
            <w:tcW w:w="136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szCs w:val="21"/>
              </w:rPr>
            </w:pPr>
          </w:p>
        </w:tc>
        <w:tc>
          <w:tcPr>
            <w:tcW w:w="103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成本</w:t>
            </w:r>
          </w:p>
        </w:tc>
        <w:tc>
          <w:tcPr>
            <w:tcW w:w="186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成本节约率</w:t>
            </w:r>
          </w:p>
        </w:tc>
        <w:tc>
          <w:tcPr>
            <w:tcW w:w="6547"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根据2015-2019年各年奖补办法核算兑付奖补资金</w:t>
            </w:r>
          </w:p>
        </w:tc>
        <w:tc>
          <w:tcPr>
            <w:tcW w:w="8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olor w:val="000000"/>
                <w:kern w:val="0"/>
                <w:szCs w:val="21"/>
              </w:rPr>
            </w:pPr>
            <w:r>
              <w:rPr>
                <w:rFonts w:hint="eastAsia" w:ascii="仿宋" w:hAnsi="仿宋" w:eastAsia="仿宋" w:cs="仿宋"/>
                <w:szCs w:val="21"/>
              </w:rPr>
              <w:t>≤</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600</w:t>
            </w:r>
          </w:p>
        </w:tc>
        <w:tc>
          <w:tcPr>
            <w:tcW w:w="93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万元</w:t>
            </w:r>
          </w:p>
        </w:tc>
        <w:tc>
          <w:tcPr>
            <w:tcW w:w="162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365"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效果指标</w:t>
            </w:r>
          </w:p>
        </w:tc>
        <w:tc>
          <w:tcPr>
            <w:tcW w:w="103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社会效益</w:t>
            </w:r>
          </w:p>
        </w:tc>
        <w:tc>
          <w:tcPr>
            <w:tcW w:w="186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带动林业就业</w:t>
            </w:r>
          </w:p>
        </w:tc>
        <w:tc>
          <w:tcPr>
            <w:tcW w:w="6547"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带动全县约2000人实现林业多种就业</w:t>
            </w: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文字描述</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p>
        </w:tc>
        <w:tc>
          <w:tcPr>
            <w:tcW w:w="93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效果显著</w:t>
            </w:r>
          </w:p>
        </w:tc>
        <w:tc>
          <w:tcPr>
            <w:tcW w:w="162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498" w:hRule="atLeast"/>
          <w:jc w:val="center"/>
        </w:trPr>
        <w:tc>
          <w:tcPr>
            <w:tcW w:w="136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szCs w:val="21"/>
              </w:rPr>
            </w:pPr>
          </w:p>
        </w:tc>
        <w:tc>
          <w:tcPr>
            <w:tcW w:w="103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经济效益</w:t>
            </w:r>
          </w:p>
        </w:tc>
        <w:tc>
          <w:tcPr>
            <w:tcW w:w="186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降低营林成本</w:t>
            </w:r>
          </w:p>
        </w:tc>
        <w:tc>
          <w:tcPr>
            <w:tcW w:w="6547"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在土地流转和种植等方面给予林农奖补，缓解林农营林资金压力</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文字描述</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p>
        </w:tc>
        <w:tc>
          <w:tcPr>
            <w:tcW w:w="93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效果显著</w:t>
            </w:r>
          </w:p>
        </w:tc>
        <w:tc>
          <w:tcPr>
            <w:tcW w:w="162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36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szCs w:val="21"/>
              </w:rPr>
            </w:pPr>
          </w:p>
        </w:tc>
        <w:tc>
          <w:tcPr>
            <w:tcW w:w="103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环境效益</w:t>
            </w:r>
          </w:p>
        </w:tc>
        <w:tc>
          <w:tcPr>
            <w:tcW w:w="186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改善生态环境</w:t>
            </w:r>
          </w:p>
        </w:tc>
        <w:tc>
          <w:tcPr>
            <w:tcW w:w="6547"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提高全县林木绿化覆盖率0.8个百分点，改善区域生态环境</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仿宋" w:hAnsi="仿宋" w:eastAsia="仿宋" w:cs="仿宋"/>
                <w:szCs w:val="21"/>
              </w:rPr>
              <w:t>≥</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0.8</w:t>
            </w:r>
          </w:p>
        </w:tc>
        <w:tc>
          <w:tcPr>
            <w:tcW w:w="93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百分比</w:t>
            </w:r>
          </w:p>
        </w:tc>
        <w:tc>
          <w:tcPr>
            <w:tcW w:w="162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36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szCs w:val="21"/>
              </w:rPr>
            </w:pPr>
          </w:p>
        </w:tc>
        <w:tc>
          <w:tcPr>
            <w:tcW w:w="103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可持续影响</w:t>
            </w:r>
          </w:p>
        </w:tc>
        <w:tc>
          <w:tcPr>
            <w:tcW w:w="186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推进林业可持续发展</w:t>
            </w:r>
          </w:p>
        </w:tc>
        <w:tc>
          <w:tcPr>
            <w:tcW w:w="6547"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增加全县林木总量约11.65万亩</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文字描述</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p>
        </w:tc>
        <w:tc>
          <w:tcPr>
            <w:tcW w:w="93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效果显著</w:t>
            </w:r>
          </w:p>
        </w:tc>
        <w:tc>
          <w:tcPr>
            <w:tcW w:w="162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36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szCs w:val="21"/>
              </w:rPr>
            </w:pPr>
          </w:p>
        </w:tc>
        <w:tc>
          <w:tcPr>
            <w:tcW w:w="103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满意度</w:t>
            </w:r>
          </w:p>
        </w:tc>
        <w:tc>
          <w:tcPr>
            <w:tcW w:w="186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对奖补政策满意度</w:t>
            </w:r>
          </w:p>
        </w:tc>
        <w:tc>
          <w:tcPr>
            <w:tcW w:w="6547"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林农对奖补政策宣传落实工作达到满意</w:t>
            </w: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w:t>
            </w:r>
          </w:p>
        </w:tc>
        <w:tc>
          <w:tcPr>
            <w:tcW w:w="85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80</w:t>
            </w:r>
          </w:p>
        </w:tc>
        <w:tc>
          <w:tcPr>
            <w:tcW w:w="93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百分比</w:t>
            </w:r>
          </w:p>
        </w:tc>
        <w:tc>
          <w:tcPr>
            <w:tcW w:w="162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根据项目实际情况确定</w:t>
            </w:r>
          </w:p>
        </w:tc>
      </w:tr>
    </w:tbl>
    <w:p>
      <w:pPr>
        <w:outlineLvl w:val="0"/>
        <w:rPr>
          <w:rFonts w:ascii="仿宋_GB2312" w:hAnsi="仿宋_GB2312" w:eastAsia="仿宋_GB2312" w:cs="仿宋_GB2312"/>
          <w:b/>
          <w:bCs/>
          <w:sz w:val="32"/>
          <w:szCs w:val="24"/>
        </w:rPr>
      </w:pPr>
    </w:p>
    <w:p>
      <w:pPr>
        <w:outlineLvl w:val="0"/>
        <w:rPr>
          <w:rFonts w:ascii="仿宋_GB2312" w:hAnsi="仿宋_GB2312" w:eastAsia="仿宋_GB2312" w:cs="仿宋_GB2312"/>
          <w:b/>
          <w:bCs/>
          <w:sz w:val="32"/>
          <w:szCs w:val="24"/>
        </w:rPr>
      </w:pPr>
      <w:r>
        <w:rPr>
          <w:rFonts w:hint="eastAsia" w:ascii="仿宋_GB2312" w:hAnsi="仿宋_GB2312" w:eastAsia="仿宋_GB2312" w:cs="仿宋_GB2312"/>
          <w:b/>
          <w:bCs/>
          <w:sz w:val="32"/>
          <w:szCs w:val="24"/>
        </w:rPr>
        <w:t>17.2020年度造林绿化奖补资金项目绩效目标表</w:t>
      </w:r>
    </w:p>
    <w:tbl>
      <w:tblPr>
        <w:tblStyle w:val="5"/>
        <w:tblW w:w="14480" w:type="dxa"/>
        <w:jc w:val="center"/>
        <w:tblLayout w:type="fixed"/>
        <w:tblCellMar>
          <w:top w:w="0" w:type="dxa"/>
          <w:left w:w="108" w:type="dxa"/>
          <w:bottom w:w="0" w:type="dxa"/>
          <w:right w:w="108" w:type="dxa"/>
        </w:tblCellMar>
      </w:tblPr>
      <w:tblGrid>
        <w:gridCol w:w="1395"/>
        <w:gridCol w:w="745"/>
        <w:gridCol w:w="1845"/>
        <w:gridCol w:w="6353"/>
        <w:gridCol w:w="992"/>
        <w:gridCol w:w="709"/>
        <w:gridCol w:w="1032"/>
        <w:gridCol w:w="1409"/>
      </w:tblGrid>
      <w:tr>
        <w:tblPrEx>
          <w:tblCellMar>
            <w:top w:w="0" w:type="dxa"/>
            <w:left w:w="108" w:type="dxa"/>
            <w:bottom w:w="0" w:type="dxa"/>
            <w:right w:w="108" w:type="dxa"/>
          </w:tblCellMar>
        </w:tblPrEx>
        <w:trPr>
          <w:trHeight w:val="697" w:hRule="atLeast"/>
          <w:jc w:val="center"/>
        </w:trPr>
        <w:tc>
          <w:tcPr>
            <w:tcW w:w="139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年度绩效</w:t>
            </w:r>
          </w:p>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目标</w:t>
            </w:r>
          </w:p>
        </w:tc>
        <w:tc>
          <w:tcPr>
            <w:tcW w:w="13085" w:type="dxa"/>
            <w:gridSpan w:val="7"/>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4"/>
              </w:rPr>
            </w:pPr>
            <w:r>
              <w:rPr>
                <w:rFonts w:hint="eastAsia" w:ascii="Times New Roman" w:hAnsi="Times New Roman" w:eastAsia="仿宋_GB2312"/>
                <w:color w:val="000000"/>
                <w:kern w:val="0"/>
                <w:sz w:val="24"/>
              </w:rPr>
              <w:t>巩固造林绿化成果，提高造林成活率和保存率，促进林业生产可持续发展。</w:t>
            </w:r>
          </w:p>
        </w:tc>
      </w:tr>
      <w:tr>
        <w:tblPrEx>
          <w:tblCellMar>
            <w:top w:w="0" w:type="dxa"/>
            <w:left w:w="108" w:type="dxa"/>
            <w:bottom w:w="0" w:type="dxa"/>
            <w:right w:w="108" w:type="dxa"/>
          </w:tblCellMar>
        </w:tblPrEx>
        <w:trPr>
          <w:trHeight w:val="311" w:hRule="atLeast"/>
          <w:jc w:val="center"/>
        </w:trPr>
        <w:tc>
          <w:tcPr>
            <w:tcW w:w="139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一级指标</w:t>
            </w:r>
          </w:p>
        </w:tc>
        <w:tc>
          <w:tcPr>
            <w:tcW w:w="74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二级指标</w:t>
            </w:r>
          </w:p>
        </w:tc>
        <w:tc>
          <w:tcPr>
            <w:tcW w:w="184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三级指标</w:t>
            </w:r>
          </w:p>
        </w:tc>
        <w:tc>
          <w:tcPr>
            <w:tcW w:w="635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绩效指标描述</w:t>
            </w:r>
          </w:p>
        </w:tc>
        <w:tc>
          <w:tcPr>
            <w:tcW w:w="2733" w:type="dxa"/>
            <w:gridSpan w:val="3"/>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指标值</w:t>
            </w:r>
          </w:p>
        </w:tc>
        <w:tc>
          <w:tcPr>
            <w:tcW w:w="14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指标值确定依据</w:t>
            </w:r>
          </w:p>
        </w:tc>
      </w:tr>
      <w:tr>
        <w:tblPrEx>
          <w:tblCellMar>
            <w:top w:w="0" w:type="dxa"/>
            <w:left w:w="108" w:type="dxa"/>
            <w:bottom w:w="0" w:type="dxa"/>
            <w:right w:w="108" w:type="dxa"/>
          </w:tblCellMar>
        </w:tblPrEx>
        <w:trPr>
          <w:trHeight w:val="311" w:hRule="atLeast"/>
          <w:jc w:val="center"/>
        </w:trPr>
        <w:tc>
          <w:tcPr>
            <w:tcW w:w="139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rPr>
            </w:pPr>
          </w:p>
        </w:tc>
        <w:tc>
          <w:tcPr>
            <w:tcW w:w="74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rPr>
            </w:pPr>
          </w:p>
        </w:tc>
        <w:tc>
          <w:tcPr>
            <w:tcW w:w="184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rPr>
            </w:pPr>
          </w:p>
        </w:tc>
        <w:tc>
          <w:tcPr>
            <w:tcW w:w="635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rPr>
            </w:pP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rPr>
            </w:pPr>
            <w:r>
              <w:rPr>
                <w:rFonts w:hint="eastAsia" w:ascii="Times New Roman" w:hAnsi="Times New Roman"/>
              </w:rPr>
              <w:t>符号</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rPr>
            </w:pPr>
            <w:r>
              <w:rPr>
                <w:rFonts w:hint="eastAsia" w:ascii="Times New Roman" w:hAnsi="Times New Roman"/>
              </w:rPr>
              <w:t>值</w:t>
            </w:r>
          </w:p>
        </w:tc>
        <w:tc>
          <w:tcPr>
            <w:tcW w:w="103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rPr>
            </w:pPr>
            <w:r>
              <w:rPr>
                <w:rFonts w:hint="eastAsia" w:ascii="Times New Roman" w:hAnsi="Times New Roman"/>
              </w:rPr>
              <w:t>单位</w:t>
            </w:r>
          </w:p>
        </w:tc>
        <w:tc>
          <w:tcPr>
            <w:tcW w:w="1409"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rPr>
                <w:rFonts w:ascii="Times New Roman" w:hAnsi="Times New Roman"/>
              </w:rPr>
            </w:pPr>
          </w:p>
        </w:tc>
      </w:tr>
      <w:tr>
        <w:tblPrEx>
          <w:tblCellMar>
            <w:top w:w="0" w:type="dxa"/>
            <w:left w:w="108" w:type="dxa"/>
            <w:bottom w:w="0" w:type="dxa"/>
            <w:right w:w="108" w:type="dxa"/>
          </w:tblCellMar>
        </w:tblPrEx>
        <w:trPr>
          <w:trHeight w:val="453" w:hRule="atLeast"/>
          <w:jc w:val="center"/>
        </w:trPr>
        <w:tc>
          <w:tcPr>
            <w:tcW w:w="1395"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产出指标</w:t>
            </w:r>
          </w:p>
        </w:tc>
        <w:tc>
          <w:tcPr>
            <w:tcW w:w="74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数量</w:t>
            </w:r>
          </w:p>
        </w:tc>
        <w:tc>
          <w:tcPr>
            <w:tcW w:w="1845"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实际完成率</w:t>
            </w:r>
          </w:p>
        </w:tc>
        <w:tc>
          <w:tcPr>
            <w:tcW w:w="6353"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对2020年约3万亩新造林进行奖补</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4"/>
              </w:rPr>
            </w:pPr>
            <w:r>
              <w:rPr>
                <w:rFonts w:hint="eastAsia" w:ascii="仿宋" w:hAnsi="仿宋" w:eastAsia="仿宋" w:cs="仿宋"/>
                <w:szCs w:val="21"/>
              </w:rPr>
              <w:t>=</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100</w:t>
            </w:r>
          </w:p>
        </w:tc>
        <w:tc>
          <w:tcPr>
            <w:tcW w:w="103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百分比</w:t>
            </w:r>
          </w:p>
        </w:tc>
        <w:tc>
          <w:tcPr>
            <w:tcW w:w="140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39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74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质量</w:t>
            </w:r>
          </w:p>
        </w:tc>
        <w:tc>
          <w:tcPr>
            <w:tcW w:w="1845"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质量达标率</w:t>
            </w:r>
          </w:p>
        </w:tc>
        <w:tc>
          <w:tcPr>
            <w:tcW w:w="6353"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造林成活率达到85%以上，符合奖补标准</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仿宋" w:hAnsi="仿宋" w:eastAsia="仿宋" w:cs="仿宋"/>
                <w:szCs w:val="21"/>
              </w:rPr>
              <w:t>≥</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85</w:t>
            </w:r>
          </w:p>
        </w:tc>
        <w:tc>
          <w:tcPr>
            <w:tcW w:w="103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百分比</w:t>
            </w:r>
          </w:p>
        </w:tc>
        <w:tc>
          <w:tcPr>
            <w:tcW w:w="140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39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74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时效</w:t>
            </w:r>
          </w:p>
        </w:tc>
        <w:tc>
          <w:tcPr>
            <w:tcW w:w="1845"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完成及时率</w:t>
            </w:r>
          </w:p>
        </w:tc>
        <w:tc>
          <w:tcPr>
            <w:tcW w:w="6353"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按照计划11月底前完成核算，12月上旬完成拨付</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仿宋" w:hAnsi="仿宋" w:eastAsia="仿宋" w:cs="仿宋"/>
                <w:szCs w:val="21"/>
              </w:rPr>
              <w:t>文字描述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p>
        </w:tc>
        <w:tc>
          <w:tcPr>
            <w:tcW w:w="103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12月底前完成</w:t>
            </w:r>
          </w:p>
        </w:tc>
        <w:tc>
          <w:tcPr>
            <w:tcW w:w="140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39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74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成本</w:t>
            </w:r>
          </w:p>
        </w:tc>
        <w:tc>
          <w:tcPr>
            <w:tcW w:w="1845"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成本节约率</w:t>
            </w:r>
          </w:p>
        </w:tc>
        <w:tc>
          <w:tcPr>
            <w:tcW w:w="6353"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根据2020年奖补办法核算兑付奖补资金</w:t>
            </w:r>
          </w:p>
        </w:tc>
        <w:tc>
          <w:tcPr>
            <w:tcW w:w="992"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olor w:val="000000"/>
                <w:kern w:val="0"/>
                <w:sz w:val="24"/>
              </w:rPr>
            </w:pPr>
            <w:r>
              <w:rPr>
                <w:rFonts w:hint="eastAsia" w:ascii="仿宋" w:hAnsi="仿宋" w:eastAsia="仿宋" w:cs="仿宋"/>
                <w:szCs w:val="21"/>
              </w:rPr>
              <w:t>≤</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3400</w:t>
            </w:r>
          </w:p>
        </w:tc>
        <w:tc>
          <w:tcPr>
            <w:tcW w:w="103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万元</w:t>
            </w:r>
          </w:p>
        </w:tc>
        <w:tc>
          <w:tcPr>
            <w:tcW w:w="140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395"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效果指标</w:t>
            </w:r>
          </w:p>
        </w:tc>
        <w:tc>
          <w:tcPr>
            <w:tcW w:w="74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社会效益</w:t>
            </w:r>
          </w:p>
        </w:tc>
        <w:tc>
          <w:tcPr>
            <w:tcW w:w="1845"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带动林业就业</w:t>
            </w:r>
          </w:p>
        </w:tc>
        <w:tc>
          <w:tcPr>
            <w:tcW w:w="6353"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带动全县约1000人实现林业多种就业</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仿宋" w:hAnsi="仿宋" w:eastAsia="仿宋" w:cs="仿宋"/>
                <w:szCs w:val="21"/>
              </w:rPr>
              <w:t>文字描述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p>
        </w:tc>
        <w:tc>
          <w:tcPr>
            <w:tcW w:w="103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效果显著</w:t>
            </w:r>
          </w:p>
        </w:tc>
        <w:tc>
          <w:tcPr>
            <w:tcW w:w="140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39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74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经济效益</w:t>
            </w:r>
          </w:p>
        </w:tc>
        <w:tc>
          <w:tcPr>
            <w:tcW w:w="1845"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降低营林成本</w:t>
            </w:r>
          </w:p>
        </w:tc>
        <w:tc>
          <w:tcPr>
            <w:tcW w:w="6353"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在土地流转和种植等方面给予林农奖补，缓解林农营林资金压力</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仿宋" w:hAnsi="仿宋" w:eastAsia="仿宋" w:cs="仿宋"/>
                <w:szCs w:val="21"/>
              </w:rPr>
              <w:t>文字描述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p>
        </w:tc>
        <w:tc>
          <w:tcPr>
            <w:tcW w:w="103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效果显著</w:t>
            </w:r>
          </w:p>
        </w:tc>
        <w:tc>
          <w:tcPr>
            <w:tcW w:w="140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39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74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环境效益</w:t>
            </w:r>
          </w:p>
        </w:tc>
        <w:tc>
          <w:tcPr>
            <w:tcW w:w="1845"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改善生态环境</w:t>
            </w:r>
          </w:p>
        </w:tc>
        <w:tc>
          <w:tcPr>
            <w:tcW w:w="6353"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提高全县林木绿化覆盖率约0.2个百分点，改善区域生态环境</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仿宋" w:hAnsi="仿宋" w:eastAsia="仿宋" w:cs="仿宋"/>
                <w:szCs w:val="21"/>
              </w:rPr>
              <w:t>≥</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0.2</w:t>
            </w:r>
          </w:p>
        </w:tc>
        <w:tc>
          <w:tcPr>
            <w:tcW w:w="103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百分比</w:t>
            </w:r>
          </w:p>
        </w:tc>
        <w:tc>
          <w:tcPr>
            <w:tcW w:w="140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39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74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可持续影响</w:t>
            </w:r>
          </w:p>
        </w:tc>
        <w:tc>
          <w:tcPr>
            <w:tcW w:w="1845"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推进林业可持续发展</w:t>
            </w:r>
          </w:p>
        </w:tc>
        <w:tc>
          <w:tcPr>
            <w:tcW w:w="6353"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增加全县林木总量约3万亩</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仿宋" w:hAnsi="仿宋" w:eastAsia="仿宋" w:cs="仿宋"/>
                <w:szCs w:val="21"/>
              </w:rPr>
              <w:t>文字描述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p>
        </w:tc>
        <w:tc>
          <w:tcPr>
            <w:tcW w:w="103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效果显著</w:t>
            </w:r>
          </w:p>
        </w:tc>
        <w:tc>
          <w:tcPr>
            <w:tcW w:w="140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39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74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满意度</w:t>
            </w:r>
          </w:p>
        </w:tc>
        <w:tc>
          <w:tcPr>
            <w:tcW w:w="1845" w:type="dxa"/>
            <w:tcBorders>
              <w:top w:val="nil"/>
              <w:left w:val="nil"/>
              <w:bottom w:val="single" w:color="auto" w:sz="4" w:space="0"/>
              <w:right w:val="single" w:color="auto" w:sz="4" w:space="0"/>
            </w:tcBorders>
            <w:vAlign w:val="center"/>
          </w:tcPr>
          <w:p>
            <w:pPr>
              <w:widowControl/>
              <w:spacing w:line="240" w:lineRule="exact"/>
              <w:rPr>
                <w:rFonts w:ascii="Times New Roman" w:hAnsi="Times New Roman" w:eastAsia="仿宋_GB2312"/>
                <w:color w:val="000000"/>
                <w:kern w:val="0"/>
                <w:sz w:val="24"/>
              </w:rPr>
            </w:pPr>
            <w:r>
              <w:rPr>
                <w:rFonts w:hint="eastAsia" w:ascii="Times New Roman" w:hAnsi="Times New Roman" w:eastAsia="仿宋_GB2312"/>
                <w:color w:val="000000"/>
                <w:kern w:val="0"/>
                <w:szCs w:val="21"/>
              </w:rPr>
              <w:t>对奖补政策宣传满意度</w:t>
            </w:r>
          </w:p>
        </w:tc>
        <w:tc>
          <w:tcPr>
            <w:tcW w:w="6353"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林农对奖补政策宣传落实工作满意度</w:t>
            </w:r>
          </w:p>
        </w:tc>
        <w:tc>
          <w:tcPr>
            <w:tcW w:w="99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w:t>
            </w:r>
          </w:p>
        </w:tc>
        <w:tc>
          <w:tcPr>
            <w:tcW w:w="70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80</w:t>
            </w:r>
          </w:p>
        </w:tc>
        <w:tc>
          <w:tcPr>
            <w:tcW w:w="103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百分比</w:t>
            </w:r>
          </w:p>
        </w:tc>
        <w:tc>
          <w:tcPr>
            <w:tcW w:w="140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根据项目实际情况确定</w:t>
            </w:r>
          </w:p>
        </w:tc>
      </w:tr>
    </w:tbl>
    <w:p>
      <w:pPr>
        <w:outlineLvl w:val="0"/>
        <w:rPr>
          <w:rFonts w:ascii="仿宋_GB2312" w:hAnsi="仿宋_GB2312" w:eastAsia="仿宋_GB2312" w:cs="仿宋_GB2312"/>
          <w:b/>
          <w:bCs/>
          <w:sz w:val="32"/>
          <w:szCs w:val="24"/>
        </w:rPr>
      </w:pPr>
    </w:p>
    <w:p>
      <w:pPr>
        <w:outlineLvl w:val="0"/>
        <w:rPr>
          <w:rFonts w:ascii="仿宋_GB2312" w:hAnsi="仿宋_GB2312" w:eastAsia="仿宋_GB2312" w:cs="仿宋_GB2312"/>
          <w:b/>
          <w:bCs/>
          <w:sz w:val="32"/>
          <w:szCs w:val="24"/>
        </w:rPr>
      </w:pPr>
      <w:r>
        <w:rPr>
          <w:rFonts w:hint="eastAsia" w:ascii="仿宋_GB2312" w:hAnsi="仿宋_GB2312" w:eastAsia="仿宋_GB2312" w:cs="仿宋_GB2312"/>
          <w:b/>
          <w:bCs/>
          <w:sz w:val="32"/>
          <w:szCs w:val="24"/>
        </w:rPr>
        <w:t>18.2020年度造林绿化核查验收经费</w:t>
      </w:r>
    </w:p>
    <w:tbl>
      <w:tblPr>
        <w:tblStyle w:val="5"/>
        <w:tblW w:w="14271" w:type="dxa"/>
        <w:jc w:val="center"/>
        <w:tblLayout w:type="fixed"/>
        <w:tblCellMar>
          <w:top w:w="0" w:type="dxa"/>
          <w:left w:w="108" w:type="dxa"/>
          <w:bottom w:w="0" w:type="dxa"/>
          <w:right w:w="108" w:type="dxa"/>
        </w:tblCellMar>
      </w:tblPr>
      <w:tblGrid>
        <w:gridCol w:w="1296"/>
        <w:gridCol w:w="1190"/>
        <w:gridCol w:w="1300"/>
        <w:gridCol w:w="5996"/>
        <w:gridCol w:w="795"/>
        <w:gridCol w:w="720"/>
        <w:gridCol w:w="1363"/>
        <w:gridCol w:w="1611"/>
      </w:tblGrid>
      <w:tr>
        <w:trPr>
          <w:trHeight w:val="995" w:hRule="atLeast"/>
          <w:jc w:val="center"/>
        </w:trPr>
        <w:tc>
          <w:tcPr>
            <w:tcW w:w="1296" w:type="dxa"/>
            <w:tcBorders>
              <w:top w:val="single" w:color="auto" w:sz="4" w:space="0"/>
              <w:left w:val="single" w:color="auto" w:sz="4" w:space="0"/>
              <w:bottom w:val="single" w:color="auto" w:sz="4" w:space="0"/>
              <w:right w:val="single" w:color="000000" w:sz="4" w:space="0"/>
            </w:tcBorders>
            <w:vAlign w:val="center"/>
          </w:tcPr>
          <w:p>
            <w:pPr>
              <w:widowControl/>
              <w:jc w:val="center"/>
              <w:rPr>
                <w:rFonts w:eastAsia="仿宋_GB2312"/>
                <w:color w:val="000000"/>
                <w:kern w:val="0"/>
                <w:sz w:val="24"/>
              </w:rPr>
            </w:pPr>
            <w:r>
              <w:rPr>
                <w:rFonts w:hint="eastAsia" w:eastAsia="仿宋_GB2312"/>
                <w:color w:val="000000"/>
                <w:kern w:val="0"/>
                <w:sz w:val="24"/>
              </w:rPr>
              <w:t>年度绩效</w:t>
            </w:r>
          </w:p>
          <w:p>
            <w:pPr>
              <w:widowControl/>
              <w:jc w:val="center"/>
              <w:rPr>
                <w:rFonts w:eastAsia="仿宋_GB2312"/>
                <w:color w:val="000000"/>
                <w:kern w:val="0"/>
                <w:sz w:val="24"/>
              </w:rPr>
            </w:pPr>
            <w:r>
              <w:rPr>
                <w:rFonts w:hint="eastAsia" w:eastAsia="仿宋_GB2312"/>
                <w:color w:val="000000"/>
                <w:kern w:val="0"/>
                <w:sz w:val="24"/>
              </w:rPr>
              <w:t>目标</w:t>
            </w:r>
          </w:p>
        </w:tc>
        <w:tc>
          <w:tcPr>
            <w:tcW w:w="12975" w:type="dxa"/>
            <w:gridSpan w:val="7"/>
            <w:tcBorders>
              <w:top w:val="single" w:color="auto" w:sz="4" w:space="0"/>
              <w:left w:val="nil"/>
              <w:bottom w:val="single" w:color="auto" w:sz="4" w:space="0"/>
              <w:right w:val="single" w:color="auto" w:sz="4" w:space="0"/>
            </w:tcBorders>
            <w:vAlign w:val="center"/>
          </w:tcPr>
          <w:p>
            <w:pPr>
              <w:widowControl/>
              <w:jc w:val="left"/>
              <w:rPr>
                <w:rFonts w:eastAsia="仿宋_GB2312"/>
                <w:color w:val="000000"/>
                <w:kern w:val="0"/>
                <w:sz w:val="24"/>
              </w:rPr>
            </w:pPr>
            <w:r>
              <w:rPr>
                <w:rFonts w:hint="eastAsia" w:eastAsia="仿宋_GB2312"/>
                <w:color w:val="000000"/>
                <w:kern w:val="0"/>
                <w:sz w:val="24"/>
              </w:rPr>
              <w:t>达到核查验收工作要求，确保核查验收结果客观公正。</w:t>
            </w:r>
          </w:p>
        </w:tc>
      </w:tr>
      <w:tr>
        <w:tblPrEx>
          <w:tblCellMar>
            <w:top w:w="0" w:type="dxa"/>
            <w:left w:w="108" w:type="dxa"/>
            <w:bottom w:w="0" w:type="dxa"/>
            <w:right w:w="108" w:type="dxa"/>
          </w:tblCellMar>
        </w:tblPrEx>
        <w:trPr>
          <w:trHeight w:val="311" w:hRule="atLeast"/>
          <w:jc w:val="center"/>
        </w:trPr>
        <w:tc>
          <w:tcPr>
            <w:tcW w:w="129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一级指标</w:t>
            </w:r>
          </w:p>
        </w:tc>
        <w:tc>
          <w:tcPr>
            <w:tcW w:w="119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二级指标</w:t>
            </w:r>
          </w:p>
        </w:tc>
        <w:tc>
          <w:tcPr>
            <w:tcW w:w="13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三级指标</w:t>
            </w:r>
          </w:p>
        </w:tc>
        <w:tc>
          <w:tcPr>
            <w:tcW w:w="599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绩效指标描述</w:t>
            </w:r>
          </w:p>
        </w:tc>
        <w:tc>
          <w:tcPr>
            <w:tcW w:w="2878" w:type="dxa"/>
            <w:gridSpan w:val="3"/>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指标值</w:t>
            </w:r>
          </w:p>
        </w:tc>
        <w:tc>
          <w:tcPr>
            <w:tcW w:w="161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指标值确定依据</w:t>
            </w:r>
          </w:p>
        </w:tc>
      </w:tr>
      <w:tr>
        <w:tblPrEx>
          <w:tblCellMar>
            <w:top w:w="0" w:type="dxa"/>
            <w:left w:w="108" w:type="dxa"/>
            <w:bottom w:w="0" w:type="dxa"/>
            <w:right w:w="108" w:type="dxa"/>
          </w:tblCellMar>
        </w:tblPrEx>
        <w:trPr>
          <w:trHeight w:val="362" w:hRule="atLeast"/>
          <w:jc w:val="center"/>
        </w:trPr>
        <w:tc>
          <w:tcPr>
            <w:tcW w:w="129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pPr>
          </w:p>
        </w:tc>
        <w:tc>
          <w:tcPr>
            <w:tcW w:w="119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pPr>
          </w:p>
        </w:tc>
        <w:tc>
          <w:tcPr>
            <w:tcW w:w="130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pPr>
          </w:p>
        </w:tc>
        <w:tc>
          <w:tcPr>
            <w:tcW w:w="599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pPr>
          </w:p>
        </w:tc>
        <w:tc>
          <w:tcPr>
            <w:tcW w:w="795" w:type="dxa"/>
            <w:tcBorders>
              <w:top w:val="single" w:color="auto" w:sz="4" w:space="0"/>
              <w:left w:val="nil"/>
              <w:bottom w:val="single" w:color="auto" w:sz="4" w:space="0"/>
              <w:right w:val="single" w:color="auto" w:sz="4" w:space="0"/>
            </w:tcBorders>
            <w:vAlign w:val="center"/>
          </w:tcPr>
          <w:p>
            <w:pPr>
              <w:widowControl/>
              <w:jc w:val="center"/>
            </w:pPr>
            <w:r>
              <w:rPr>
                <w:rFonts w:hint="eastAsia"/>
              </w:rPr>
              <w:t>符号</w:t>
            </w:r>
          </w:p>
        </w:tc>
        <w:tc>
          <w:tcPr>
            <w:tcW w:w="720" w:type="dxa"/>
            <w:tcBorders>
              <w:top w:val="single" w:color="auto" w:sz="4" w:space="0"/>
              <w:left w:val="nil"/>
              <w:bottom w:val="single" w:color="auto" w:sz="4" w:space="0"/>
              <w:right w:val="single" w:color="auto" w:sz="4" w:space="0"/>
            </w:tcBorders>
            <w:vAlign w:val="center"/>
          </w:tcPr>
          <w:p>
            <w:pPr>
              <w:widowControl/>
              <w:jc w:val="center"/>
            </w:pPr>
            <w:r>
              <w:rPr>
                <w:rFonts w:hint="eastAsia"/>
              </w:rPr>
              <w:t>值</w:t>
            </w:r>
          </w:p>
        </w:tc>
        <w:tc>
          <w:tcPr>
            <w:tcW w:w="1363" w:type="dxa"/>
            <w:tcBorders>
              <w:top w:val="single" w:color="auto" w:sz="4" w:space="0"/>
              <w:left w:val="nil"/>
              <w:bottom w:val="single" w:color="auto" w:sz="4" w:space="0"/>
              <w:right w:val="single" w:color="auto" w:sz="4" w:space="0"/>
            </w:tcBorders>
            <w:vAlign w:val="center"/>
          </w:tcPr>
          <w:p>
            <w:pPr>
              <w:widowControl/>
              <w:jc w:val="center"/>
            </w:pPr>
            <w:r>
              <w:rPr>
                <w:rFonts w:hint="eastAsia"/>
              </w:rPr>
              <w:t>单位</w:t>
            </w:r>
          </w:p>
        </w:tc>
        <w:tc>
          <w:tcPr>
            <w:tcW w:w="1611"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pPr>
          </w:p>
        </w:tc>
      </w:tr>
      <w:tr>
        <w:tblPrEx>
          <w:tblCellMar>
            <w:top w:w="0" w:type="dxa"/>
            <w:left w:w="108" w:type="dxa"/>
            <w:bottom w:w="0" w:type="dxa"/>
            <w:right w:w="108" w:type="dxa"/>
          </w:tblCellMar>
        </w:tblPrEx>
        <w:trPr>
          <w:trHeight w:val="453" w:hRule="atLeast"/>
          <w:jc w:val="center"/>
        </w:trPr>
        <w:tc>
          <w:tcPr>
            <w:tcW w:w="1296" w:type="dxa"/>
            <w:vMerge w:val="restart"/>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产出指标</w:t>
            </w:r>
          </w:p>
        </w:tc>
        <w:tc>
          <w:tcPr>
            <w:tcW w:w="119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数量</w:t>
            </w:r>
          </w:p>
        </w:tc>
        <w:tc>
          <w:tcPr>
            <w:tcW w:w="1300"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实际完成率</w:t>
            </w:r>
          </w:p>
        </w:tc>
        <w:tc>
          <w:tcPr>
            <w:tcW w:w="5996"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Cs w:val="21"/>
              </w:rPr>
              <w:t>对全县2016—2020年造林以及各林业项目工程造林约16万亩进行勘验</w:t>
            </w:r>
          </w:p>
        </w:tc>
        <w:tc>
          <w:tcPr>
            <w:tcW w:w="795"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ascii="仿宋" w:hAnsi="仿宋" w:eastAsia="仿宋" w:cs="仿宋"/>
                <w:szCs w:val="21"/>
              </w:rPr>
              <w:t>=</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100</w:t>
            </w:r>
          </w:p>
        </w:tc>
        <w:tc>
          <w:tcPr>
            <w:tcW w:w="1363"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百分比</w:t>
            </w:r>
          </w:p>
        </w:tc>
        <w:tc>
          <w:tcPr>
            <w:tcW w:w="1611"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296" w:type="dxa"/>
            <w:vMerge w:val="continue"/>
            <w:tcBorders>
              <w:top w:val="nil"/>
              <w:left w:val="single" w:color="auto" w:sz="4" w:space="0"/>
              <w:bottom w:val="single" w:color="auto" w:sz="4" w:space="0"/>
              <w:right w:val="single" w:color="auto" w:sz="4" w:space="0"/>
            </w:tcBorders>
            <w:vAlign w:val="center"/>
          </w:tcPr>
          <w:p/>
        </w:tc>
        <w:tc>
          <w:tcPr>
            <w:tcW w:w="119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质量</w:t>
            </w:r>
          </w:p>
        </w:tc>
        <w:tc>
          <w:tcPr>
            <w:tcW w:w="1300"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质量达标率</w:t>
            </w:r>
          </w:p>
        </w:tc>
        <w:tc>
          <w:tcPr>
            <w:tcW w:w="5996"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根据奖补标准逐地块进行勘验，达到合同约定标准</w:t>
            </w:r>
          </w:p>
        </w:tc>
        <w:tc>
          <w:tcPr>
            <w:tcW w:w="795"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ascii="仿宋" w:hAnsi="仿宋" w:eastAsia="仿宋" w:cs="仿宋"/>
                <w:szCs w:val="21"/>
              </w:rPr>
              <w:t>≥</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85</w:t>
            </w:r>
          </w:p>
        </w:tc>
        <w:tc>
          <w:tcPr>
            <w:tcW w:w="1363"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百分比</w:t>
            </w:r>
          </w:p>
        </w:tc>
        <w:tc>
          <w:tcPr>
            <w:tcW w:w="1611"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296" w:type="dxa"/>
            <w:vMerge w:val="continue"/>
            <w:tcBorders>
              <w:top w:val="nil"/>
              <w:left w:val="single" w:color="auto" w:sz="4" w:space="0"/>
              <w:bottom w:val="single" w:color="auto" w:sz="4" w:space="0"/>
              <w:right w:val="single" w:color="auto" w:sz="4" w:space="0"/>
            </w:tcBorders>
            <w:vAlign w:val="center"/>
          </w:tcPr>
          <w:p/>
        </w:tc>
        <w:tc>
          <w:tcPr>
            <w:tcW w:w="119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时效</w:t>
            </w:r>
          </w:p>
        </w:tc>
        <w:tc>
          <w:tcPr>
            <w:tcW w:w="1300"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完成及时率</w:t>
            </w:r>
          </w:p>
        </w:tc>
        <w:tc>
          <w:tcPr>
            <w:tcW w:w="5996"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按照计划11月底前完成勘验，并出具报告</w:t>
            </w:r>
          </w:p>
        </w:tc>
        <w:tc>
          <w:tcPr>
            <w:tcW w:w="795"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ascii="仿宋" w:hAnsi="仿宋" w:eastAsia="仿宋" w:cs="仿宋"/>
                <w:szCs w:val="21"/>
              </w:rPr>
              <w:t>文字描述</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p>
        </w:tc>
        <w:tc>
          <w:tcPr>
            <w:tcW w:w="1363"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11月底前完成</w:t>
            </w:r>
          </w:p>
        </w:tc>
        <w:tc>
          <w:tcPr>
            <w:tcW w:w="1611"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296" w:type="dxa"/>
            <w:vMerge w:val="continue"/>
            <w:tcBorders>
              <w:top w:val="nil"/>
              <w:left w:val="single" w:color="auto" w:sz="4" w:space="0"/>
              <w:bottom w:val="single" w:color="auto" w:sz="4" w:space="0"/>
              <w:right w:val="single" w:color="auto" w:sz="4" w:space="0"/>
            </w:tcBorders>
            <w:vAlign w:val="center"/>
          </w:tcPr>
          <w:p/>
        </w:tc>
        <w:tc>
          <w:tcPr>
            <w:tcW w:w="119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成本</w:t>
            </w:r>
          </w:p>
        </w:tc>
        <w:tc>
          <w:tcPr>
            <w:tcW w:w="1300"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成本节约率</w:t>
            </w:r>
          </w:p>
        </w:tc>
        <w:tc>
          <w:tcPr>
            <w:tcW w:w="5996"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根据实际验收面积拨付验收费</w:t>
            </w:r>
          </w:p>
        </w:tc>
        <w:tc>
          <w:tcPr>
            <w:tcW w:w="795" w:type="dxa"/>
            <w:tcBorders>
              <w:top w:val="single" w:color="auto" w:sz="4" w:space="0"/>
              <w:left w:val="nil"/>
              <w:bottom w:val="single" w:color="auto" w:sz="4" w:space="0"/>
              <w:right w:val="single" w:color="auto" w:sz="4" w:space="0"/>
            </w:tcBorders>
            <w:vAlign w:val="center"/>
          </w:tcPr>
          <w:p>
            <w:pPr>
              <w:jc w:val="center"/>
              <w:rPr>
                <w:rFonts w:eastAsia="仿宋_GB2312"/>
                <w:color w:val="000000"/>
                <w:kern w:val="0"/>
                <w:szCs w:val="21"/>
              </w:rPr>
            </w:pPr>
            <w:r>
              <w:rPr>
                <w:rFonts w:hint="eastAsia" w:ascii="仿宋" w:hAnsi="仿宋" w:eastAsia="仿宋" w:cs="仿宋"/>
                <w:szCs w:val="21"/>
              </w:rPr>
              <w:t>≤</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144</w:t>
            </w:r>
          </w:p>
        </w:tc>
        <w:tc>
          <w:tcPr>
            <w:tcW w:w="1363"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万元</w:t>
            </w:r>
          </w:p>
        </w:tc>
        <w:tc>
          <w:tcPr>
            <w:tcW w:w="1611"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296" w:type="dxa"/>
            <w:vMerge w:val="restart"/>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效果指标</w:t>
            </w:r>
          </w:p>
        </w:tc>
        <w:tc>
          <w:tcPr>
            <w:tcW w:w="119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社会效益</w:t>
            </w:r>
          </w:p>
        </w:tc>
        <w:tc>
          <w:tcPr>
            <w:tcW w:w="1300"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p>
        </w:tc>
        <w:tc>
          <w:tcPr>
            <w:tcW w:w="5996"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p>
        </w:tc>
        <w:tc>
          <w:tcPr>
            <w:tcW w:w="795"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p>
        </w:tc>
        <w:tc>
          <w:tcPr>
            <w:tcW w:w="72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p>
        </w:tc>
        <w:tc>
          <w:tcPr>
            <w:tcW w:w="1363"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p>
        </w:tc>
        <w:tc>
          <w:tcPr>
            <w:tcW w:w="1611"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p>
        </w:tc>
      </w:tr>
      <w:tr>
        <w:tblPrEx>
          <w:tblCellMar>
            <w:top w:w="0" w:type="dxa"/>
            <w:left w:w="108" w:type="dxa"/>
            <w:bottom w:w="0" w:type="dxa"/>
            <w:right w:w="108" w:type="dxa"/>
          </w:tblCellMar>
        </w:tblPrEx>
        <w:trPr>
          <w:trHeight w:val="453" w:hRule="atLeast"/>
          <w:jc w:val="center"/>
        </w:trPr>
        <w:tc>
          <w:tcPr>
            <w:tcW w:w="1296" w:type="dxa"/>
            <w:vMerge w:val="continue"/>
            <w:tcBorders>
              <w:top w:val="nil"/>
              <w:left w:val="single" w:color="auto" w:sz="4" w:space="0"/>
              <w:bottom w:val="single" w:color="auto" w:sz="4" w:space="0"/>
              <w:right w:val="single" w:color="auto" w:sz="4" w:space="0"/>
            </w:tcBorders>
            <w:vAlign w:val="center"/>
          </w:tcPr>
          <w:p/>
        </w:tc>
        <w:tc>
          <w:tcPr>
            <w:tcW w:w="119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经济效益</w:t>
            </w:r>
          </w:p>
        </w:tc>
        <w:tc>
          <w:tcPr>
            <w:tcW w:w="1300"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降低营林成本</w:t>
            </w:r>
          </w:p>
        </w:tc>
        <w:tc>
          <w:tcPr>
            <w:tcW w:w="5996"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Cs w:val="21"/>
              </w:rPr>
              <w:t>保证验收结果客观公正，实现奖补资金效益最大化</w:t>
            </w:r>
          </w:p>
        </w:tc>
        <w:tc>
          <w:tcPr>
            <w:tcW w:w="795"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ascii="仿宋" w:hAnsi="仿宋" w:eastAsia="仿宋" w:cs="仿宋"/>
                <w:szCs w:val="21"/>
              </w:rPr>
              <w:t>文字描述</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p>
        </w:tc>
        <w:tc>
          <w:tcPr>
            <w:tcW w:w="1363"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szCs w:val="21"/>
              </w:rPr>
            </w:pPr>
            <w:r>
              <w:rPr>
                <w:rFonts w:ascii="仿宋" w:hAnsi="仿宋" w:eastAsia="仿宋" w:cs="仿宋"/>
                <w:szCs w:val="21"/>
              </w:rPr>
              <w:t>效果显著</w:t>
            </w:r>
          </w:p>
        </w:tc>
        <w:tc>
          <w:tcPr>
            <w:tcW w:w="1611"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296" w:type="dxa"/>
            <w:vMerge w:val="continue"/>
            <w:tcBorders>
              <w:top w:val="nil"/>
              <w:left w:val="single" w:color="auto" w:sz="4" w:space="0"/>
              <w:bottom w:val="single" w:color="auto" w:sz="4" w:space="0"/>
              <w:right w:val="single" w:color="auto" w:sz="4" w:space="0"/>
            </w:tcBorders>
            <w:vAlign w:val="center"/>
          </w:tcPr>
          <w:p/>
        </w:tc>
        <w:tc>
          <w:tcPr>
            <w:tcW w:w="119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环境效益</w:t>
            </w:r>
          </w:p>
        </w:tc>
        <w:tc>
          <w:tcPr>
            <w:tcW w:w="1300"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改善生态环境</w:t>
            </w:r>
          </w:p>
        </w:tc>
        <w:tc>
          <w:tcPr>
            <w:tcW w:w="5996"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Cs w:val="21"/>
              </w:rPr>
              <w:t>提高全县林木绿化覆盖率，改善区域生态环境</w:t>
            </w:r>
          </w:p>
        </w:tc>
        <w:tc>
          <w:tcPr>
            <w:tcW w:w="795"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ascii="仿宋" w:hAnsi="仿宋" w:eastAsia="仿宋" w:cs="仿宋"/>
                <w:szCs w:val="21"/>
              </w:rPr>
              <w:t>文字描述</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p>
        </w:tc>
        <w:tc>
          <w:tcPr>
            <w:tcW w:w="1363"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szCs w:val="21"/>
              </w:rPr>
            </w:pPr>
            <w:r>
              <w:rPr>
                <w:rFonts w:ascii="仿宋" w:hAnsi="仿宋" w:eastAsia="仿宋" w:cs="仿宋"/>
                <w:szCs w:val="21"/>
              </w:rPr>
              <w:t>生态环境显著改善</w:t>
            </w:r>
          </w:p>
        </w:tc>
        <w:tc>
          <w:tcPr>
            <w:tcW w:w="1611"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296" w:type="dxa"/>
            <w:vMerge w:val="continue"/>
            <w:tcBorders>
              <w:top w:val="nil"/>
              <w:left w:val="single" w:color="auto" w:sz="4" w:space="0"/>
              <w:bottom w:val="single" w:color="auto" w:sz="4" w:space="0"/>
              <w:right w:val="single" w:color="auto" w:sz="4" w:space="0"/>
            </w:tcBorders>
            <w:vAlign w:val="center"/>
          </w:tcPr>
          <w:p/>
        </w:tc>
        <w:tc>
          <w:tcPr>
            <w:tcW w:w="119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可持续影响</w:t>
            </w:r>
          </w:p>
        </w:tc>
        <w:tc>
          <w:tcPr>
            <w:tcW w:w="1300"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推进林业可持续发展</w:t>
            </w:r>
          </w:p>
        </w:tc>
        <w:tc>
          <w:tcPr>
            <w:tcW w:w="5996"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客观评价林业建设水平，促进林木保有量持续增长</w:t>
            </w:r>
          </w:p>
        </w:tc>
        <w:tc>
          <w:tcPr>
            <w:tcW w:w="795"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ascii="仿宋" w:hAnsi="仿宋" w:eastAsia="仿宋" w:cs="仿宋"/>
                <w:szCs w:val="21"/>
              </w:rPr>
              <w:t>文字描述</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p>
        </w:tc>
        <w:tc>
          <w:tcPr>
            <w:tcW w:w="1363"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szCs w:val="21"/>
              </w:rPr>
            </w:pPr>
            <w:r>
              <w:rPr>
                <w:rFonts w:ascii="仿宋" w:hAnsi="仿宋" w:eastAsia="仿宋" w:cs="仿宋"/>
                <w:szCs w:val="21"/>
              </w:rPr>
              <w:t>效果显著</w:t>
            </w:r>
          </w:p>
        </w:tc>
        <w:tc>
          <w:tcPr>
            <w:tcW w:w="1611"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296" w:type="dxa"/>
            <w:vMerge w:val="continue"/>
            <w:tcBorders>
              <w:top w:val="nil"/>
              <w:left w:val="single" w:color="auto" w:sz="4" w:space="0"/>
              <w:bottom w:val="single" w:color="auto" w:sz="4" w:space="0"/>
              <w:right w:val="single" w:color="auto" w:sz="4" w:space="0"/>
            </w:tcBorders>
            <w:vAlign w:val="center"/>
          </w:tcPr>
          <w:p/>
        </w:tc>
        <w:tc>
          <w:tcPr>
            <w:tcW w:w="119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满意度</w:t>
            </w:r>
          </w:p>
        </w:tc>
        <w:tc>
          <w:tcPr>
            <w:tcW w:w="1300"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Cs w:val="21"/>
              </w:rPr>
              <w:t>工作满意度</w:t>
            </w:r>
          </w:p>
        </w:tc>
        <w:tc>
          <w:tcPr>
            <w:tcW w:w="5996"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本单位对第三方工作情况满意度</w:t>
            </w:r>
          </w:p>
        </w:tc>
        <w:tc>
          <w:tcPr>
            <w:tcW w:w="79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Cs w:val="21"/>
              </w:rPr>
              <w:t>≥</w:t>
            </w:r>
          </w:p>
        </w:tc>
        <w:tc>
          <w:tcPr>
            <w:tcW w:w="72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Cs w:val="21"/>
              </w:rPr>
              <w:t>80</w:t>
            </w:r>
          </w:p>
        </w:tc>
        <w:tc>
          <w:tcPr>
            <w:tcW w:w="1363"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szCs w:val="21"/>
              </w:rPr>
            </w:pPr>
            <w:r>
              <w:rPr>
                <w:rFonts w:hint="eastAsia" w:ascii="仿宋" w:hAnsi="仿宋" w:eastAsia="仿宋" w:cs="仿宋"/>
                <w:szCs w:val="21"/>
              </w:rPr>
              <w:t>百分比</w:t>
            </w:r>
          </w:p>
        </w:tc>
        <w:tc>
          <w:tcPr>
            <w:tcW w:w="1611"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根据项目实际情况确定</w:t>
            </w:r>
          </w:p>
        </w:tc>
      </w:tr>
    </w:tbl>
    <w:p>
      <w:pPr>
        <w:outlineLvl w:val="0"/>
        <w:rPr>
          <w:rFonts w:ascii="仿宋_GB2312" w:hAnsi="仿宋_GB2312" w:eastAsia="仿宋_GB2312" w:cs="仿宋_GB2312"/>
          <w:b/>
          <w:bCs/>
          <w:sz w:val="32"/>
          <w:szCs w:val="24"/>
        </w:rPr>
      </w:pPr>
    </w:p>
    <w:p>
      <w:pPr>
        <w:outlineLvl w:val="0"/>
        <w:rPr>
          <w:rFonts w:ascii="仿宋_GB2312" w:hAnsi="仿宋_GB2312" w:eastAsia="仿宋_GB2312" w:cs="仿宋_GB2312"/>
          <w:b/>
          <w:bCs/>
          <w:sz w:val="32"/>
          <w:szCs w:val="24"/>
        </w:rPr>
      </w:pPr>
      <w:r>
        <w:rPr>
          <w:rFonts w:hint="eastAsia" w:ascii="仿宋_GB2312" w:hAnsi="仿宋_GB2312" w:eastAsia="仿宋_GB2312" w:cs="仿宋_GB2312"/>
          <w:b/>
          <w:bCs/>
          <w:sz w:val="32"/>
          <w:szCs w:val="24"/>
        </w:rPr>
        <w:t>19.聘请第三方机构编制中源路两侧绿化景观提升工程招标控制价费用和专家评审费项目绩效目标表</w:t>
      </w:r>
    </w:p>
    <w:tbl>
      <w:tblPr>
        <w:tblStyle w:val="5"/>
        <w:tblW w:w="14661" w:type="dxa"/>
        <w:jc w:val="center"/>
        <w:tblLayout w:type="fixed"/>
        <w:tblCellMar>
          <w:top w:w="0" w:type="dxa"/>
          <w:left w:w="108" w:type="dxa"/>
          <w:bottom w:w="0" w:type="dxa"/>
          <w:right w:w="108" w:type="dxa"/>
        </w:tblCellMar>
      </w:tblPr>
      <w:tblGrid>
        <w:gridCol w:w="947"/>
        <w:gridCol w:w="1200"/>
        <w:gridCol w:w="1290"/>
        <w:gridCol w:w="6168"/>
        <w:gridCol w:w="801"/>
        <w:gridCol w:w="709"/>
        <w:gridCol w:w="980"/>
        <w:gridCol w:w="2566"/>
      </w:tblGrid>
      <w:tr>
        <w:tblPrEx>
          <w:tblCellMar>
            <w:top w:w="0" w:type="dxa"/>
            <w:left w:w="108" w:type="dxa"/>
            <w:bottom w:w="0" w:type="dxa"/>
            <w:right w:w="108" w:type="dxa"/>
          </w:tblCellMar>
        </w:tblPrEx>
        <w:trPr>
          <w:trHeight w:val="999" w:hRule="atLeast"/>
          <w:jc w:val="center"/>
        </w:trPr>
        <w:tc>
          <w:tcPr>
            <w:tcW w:w="947" w:type="dxa"/>
            <w:tcBorders>
              <w:top w:val="single" w:color="auto" w:sz="4" w:space="0"/>
              <w:left w:val="single" w:color="auto" w:sz="4" w:space="0"/>
              <w:bottom w:val="single" w:color="auto" w:sz="4" w:space="0"/>
              <w:right w:val="single" w:color="000000" w:sz="4" w:space="0"/>
            </w:tcBorders>
            <w:vAlign w:val="center"/>
          </w:tcPr>
          <w:p>
            <w:pPr>
              <w:widowControl/>
              <w:jc w:val="center"/>
              <w:rPr>
                <w:rFonts w:eastAsia="仿宋_GB2312"/>
                <w:color w:val="000000"/>
                <w:kern w:val="0"/>
                <w:sz w:val="24"/>
              </w:rPr>
            </w:pPr>
            <w:r>
              <w:rPr>
                <w:rFonts w:hint="eastAsia" w:eastAsia="仿宋_GB2312"/>
                <w:color w:val="000000"/>
                <w:kern w:val="0"/>
                <w:sz w:val="24"/>
              </w:rPr>
              <w:t>年度绩效目标</w:t>
            </w:r>
          </w:p>
        </w:tc>
        <w:tc>
          <w:tcPr>
            <w:tcW w:w="13714" w:type="dxa"/>
            <w:gridSpan w:val="7"/>
            <w:tcBorders>
              <w:top w:val="single" w:color="auto" w:sz="4" w:space="0"/>
              <w:left w:val="nil"/>
              <w:bottom w:val="single" w:color="auto" w:sz="4" w:space="0"/>
              <w:right w:val="single" w:color="auto" w:sz="4" w:space="0"/>
            </w:tcBorders>
            <w:vAlign w:val="center"/>
          </w:tcPr>
          <w:p>
            <w:pPr>
              <w:widowControl/>
              <w:jc w:val="left"/>
              <w:rPr>
                <w:rFonts w:eastAsia="仿宋_GB2312"/>
                <w:color w:val="000000"/>
                <w:kern w:val="0"/>
                <w:sz w:val="24"/>
              </w:rPr>
            </w:pPr>
            <w:r>
              <w:rPr>
                <w:rFonts w:hint="eastAsia" w:eastAsia="仿宋_GB2312"/>
                <w:color w:val="000000"/>
                <w:kern w:val="0"/>
                <w:szCs w:val="21"/>
              </w:rPr>
              <w:t>确保招标文件的合理性和科学性，进一步提高工程造价质量，有效避免造成资金损失。</w:t>
            </w:r>
          </w:p>
        </w:tc>
      </w:tr>
      <w:tr>
        <w:tblPrEx>
          <w:tblCellMar>
            <w:top w:w="0" w:type="dxa"/>
            <w:left w:w="108" w:type="dxa"/>
            <w:bottom w:w="0" w:type="dxa"/>
            <w:right w:w="108" w:type="dxa"/>
          </w:tblCellMar>
        </w:tblPrEx>
        <w:trPr>
          <w:trHeight w:val="311" w:hRule="atLeast"/>
          <w:jc w:val="center"/>
        </w:trPr>
        <w:tc>
          <w:tcPr>
            <w:tcW w:w="94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一级指标</w:t>
            </w:r>
          </w:p>
        </w:tc>
        <w:tc>
          <w:tcPr>
            <w:tcW w:w="12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二级指标</w:t>
            </w:r>
          </w:p>
        </w:tc>
        <w:tc>
          <w:tcPr>
            <w:tcW w:w="129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三级指标</w:t>
            </w:r>
          </w:p>
        </w:tc>
        <w:tc>
          <w:tcPr>
            <w:tcW w:w="616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绩效指标描述</w:t>
            </w:r>
          </w:p>
        </w:tc>
        <w:tc>
          <w:tcPr>
            <w:tcW w:w="2490" w:type="dxa"/>
            <w:gridSpan w:val="3"/>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指标值</w:t>
            </w:r>
          </w:p>
        </w:tc>
        <w:tc>
          <w:tcPr>
            <w:tcW w:w="256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指标值确定依据</w:t>
            </w:r>
          </w:p>
        </w:tc>
      </w:tr>
      <w:tr>
        <w:tblPrEx>
          <w:tblCellMar>
            <w:top w:w="0" w:type="dxa"/>
            <w:left w:w="108" w:type="dxa"/>
            <w:bottom w:w="0" w:type="dxa"/>
            <w:right w:w="108" w:type="dxa"/>
          </w:tblCellMar>
        </w:tblPrEx>
        <w:trPr>
          <w:trHeight w:val="362" w:hRule="atLeast"/>
          <w:jc w:val="center"/>
        </w:trPr>
        <w:tc>
          <w:tcPr>
            <w:tcW w:w="94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pPr>
          </w:p>
        </w:tc>
        <w:tc>
          <w:tcPr>
            <w:tcW w:w="120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pPr>
          </w:p>
        </w:tc>
        <w:tc>
          <w:tcPr>
            <w:tcW w:w="129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pPr>
          </w:p>
        </w:tc>
        <w:tc>
          <w:tcPr>
            <w:tcW w:w="616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pPr>
          </w:p>
        </w:tc>
        <w:tc>
          <w:tcPr>
            <w:tcW w:w="801" w:type="dxa"/>
            <w:tcBorders>
              <w:top w:val="single" w:color="auto" w:sz="4" w:space="0"/>
              <w:left w:val="nil"/>
              <w:bottom w:val="single" w:color="auto" w:sz="4" w:space="0"/>
              <w:right w:val="single" w:color="auto" w:sz="4" w:space="0"/>
            </w:tcBorders>
            <w:vAlign w:val="center"/>
          </w:tcPr>
          <w:p>
            <w:pPr>
              <w:widowControl/>
              <w:jc w:val="center"/>
            </w:pPr>
            <w:r>
              <w:rPr>
                <w:rFonts w:hint="eastAsia"/>
              </w:rPr>
              <w:t>符号</w:t>
            </w:r>
          </w:p>
        </w:tc>
        <w:tc>
          <w:tcPr>
            <w:tcW w:w="709" w:type="dxa"/>
            <w:tcBorders>
              <w:top w:val="single" w:color="auto" w:sz="4" w:space="0"/>
              <w:left w:val="nil"/>
              <w:bottom w:val="single" w:color="auto" w:sz="4" w:space="0"/>
              <w:right w:val="single" w:color="auto" w:sz="4" w:space="0"/>
            </w:tcBorders>
            <w:vAlign w:val="center"/>
          </w:tcPr>
          <w:p>
            <w:pPr>
              <w:widowControl/>
              <w:jc w:val="center"/>
            </w:pPr>
            <w:r>
              <w:rPr>
                <w:rFonts w:hint="eastAsia"/>
              </w:rPr>
              <w:t>值</w:t>
            </w:r>
          </w:p>
        </w:tc>
        <w:tc>
          <w:tcPr>
            <w:tcW w:w="980" w:type="dxa"/>
            <w:tcBorders>
              <w:top w:val="single" w:color="auto" w:sz="4" w:space="0"/>
              <w:left w:val="nil"/>
              <w:bottom w:val="single" w:color="auto" w:sz="4" w:space="0"/>
              <w:right w:val="single" w:color="auto" w:sz="4" w:space="0"/>
            </w:tcBorders>
            <w:vAlign w:val="center"/>
          </w:tcPr>
          <w:p>
            <w:pPr>
              <w:widowControl/>
              <w:jc w:val="center"/>
            </w:pPr>
            <w:r>
              <w:rPr>
                <w:rFonts w:hint="eastAsia"/>
              </w:rPr>
              <w:t>单位</w:t>
            </w:r>
          </w:p>
        </w:tc>
        <w:tc>
          <w:tcPr>
            <w:tcW w:w="2566"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pPr>
          </w:p>
        </w:tc>
      </w:tr>
      <w:tr>
        <w:tblPrEx>
          <w:tblCellMar>
            <w:top w:w="0" w:type="dxa"/>
            <w:left w:w="108" w:type="dxa"/>
            <w:bottom w:w="0" w:type="dxa"/>
            <w:right w:w="108" w:type="dxa"/>
          </w:tblCellMar>
        </w:tblPrEx>
        <w:trPr>
          <w:trHeight w:val="453" w:hRule="atLeast"/>
          <w:jc w:val="center"/>
        </w:trPr>
        <w:tc>
          <w:tcPr>
            <w:tcW w:w="947" w:type="dxa"/>
            <w:vMerge w:val="restart"/>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产出指标</w:t>
            </w:r>
          </w:p>
        </w:tc>
        <w:tc>
          <w:tcPr>
            <w:tcW w:w="1200"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数量</w:t>
            </w:r>
          </w:p>
        </w:tc>
        <w:tc>
          <w:tcPr>
            <w:tcW w:w="1290"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Cs w:val="21"/>
              </w:rPr>
              <w:t>实际完成率</w:t>
            </w:r>
          </w:p>
        </w:tc>
        <w:tc>
          <w:tcPr>
            <w:tcW w:w="6168"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Cs w:val="21"/>
              </w:rPr>
              <w:t>对中源路两侧绿化约1000亩招标控制价进行编制评审</w:t>
            </w:r>
          </w:p>
        </w:tc>
        <w:tc>
          <w:tcPr>
            <w:tcW w:w="801"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ascii="仿宋" w:hAnsi="仿宋" w:eastAsia="仿宋" w:cs="仿宋"/>
                <w:szCs w:val="21"/>
              </w:rPr>
              <w:t>=</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Cs w:val="21"/>
              </w:rPr>
              <w:t>100</w:t>
            </w:r>
          </w:p>
        </w:tc>
        <w:tc>
          <w:tcPr>
            <w:tcW w:w="98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Cs w:val="21"/>
              </w:rPr>
              <w:t>百分比</w:t>
            </w:r>
          </w:p>
        </w:tc>
        <w:tc>
          <w:tcPr>
            <w:tcW w:w="2566"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947" w:type="dxa"/>
            <w:vMerge w:val="continue"/>
            <w:tcBorders>
              <w:top w:val="nil"/>
              <w:left w:val="single" w:color="auto" w:sz="4" w:space="0"/>
              <w:bottom w:val="single" w:color="auto" w:sz="4" w:space="0"/>
              <w:right w:val="single" w:color="auto" w:sz="4" w:space="0"/>
            </w:tcBorders>
            <w:vAlign w:val="center"/>
          </w:tcPr>
          <w:p/>
        </w:tc>
        <w:tc>
          <w:tcPr>
            <w:tcW w:w="1200"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质量</w:t>
            </w:r>
          </w:p>
        </w:tc>
        <w:tc>
          <w:tcPr>
            <w:tcW w:w="1290"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Cs w:val="21"/>
              </w:rPr>
              <w:t>质量达标率</w:t>
            </w:r>
          </w:p>
        </w:tc>
        <w:tc>
          <w:tcPr>
            <w:tcW w:w="6168"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造林成活率达到85%以上，符合建设标准</w:t>
            </w:r>
          </w:p>
        </w:tc>
        <w:tc>
          <w:tcPr>
            <w:tcW w:w="801"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rPr>
            </w:pPr>
            <w:r>
              <w:rPr>
                <w:rFonts w:hint="eastAsia" w:ascii="仿宋" w:hAnsi="仿宋" w:eastAsia="仿宋" w:cs="仿宋"/>
                <w:szCs w:val="21"/>
              </w:rPr>
              <w:t>≥</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rPr>
            </w:pPr>
            <w:r>
              <w:rPr>
                <w:rFonts w:hint="eastAsia" w:eastAsia="仿宋_GB2312"/>
                <w:color w:val="000000"/>
                <w:kern w:val="0"/>
                <w:szCs w:val="21"/>
              </w:rPr>
              <w:t>85</w:t>
            </w:r>
          </w:p>
        </w:tc>
        <w:tc>
          <w:tcPr>
            <w:tcW w:w="980"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rPr>
            </w:pPr>
            <w:r>
              <w:rPr>
                <w:rFonts w:hint="eastAsia" w:eastAsia="仿宋_GB2312"/>
                <w:color w:val="000000"/>
                <w:kern w:val="0"/>
                <w:szCs w:val="21"/>
              </w:rPr>
              <w:t>百分比</w:t>
            </w:r>
          </w:p>
        </w:tc>
        <w:tc>
          <w:tcPr>
            <w:tcW w:w="2566"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947" w:type="dxa"/>
            <w:vMerge w:val="continue"/>
            <w:tcBorders>
              <w:top w:val="nil"/>
              <w:left w:val="single" w:color="auto" w:sz="4" w:space="0"/>
              <w:bottom w:val="single" w:color="auto" w:sz="4" w:space="0"/>
              <w:right w:val="single" w:color="auto" w:sz="4" w:space="0"/>
            </w:tcBorders>
            <w:vAlign w:val="center"/>
          </w:tcPr>
          <w:p/>
        </w:tc>
        <w:tc>
          <w:tcPr>
            <w:tcW w:w="1200"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时效</w:t>
            </w:r>
          </w:p>
        </w:tc>
        <w:tc>
          <w:tcPr>
            <w:tcW w:w="1290"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Cs w:val="21"/>
              </w:rPr>
              <w:t>完成及时率</w:t>
            </w:r>
          </w:p>
        </w:tc>
        <w:tc>
          <w:tcPr>
            <w:tcW w:w="6168"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Cs w:val="21"/>
              </w:rPr>
            </w:pPr>
            <w:r>
              <w:rPr>
                <w:rFonts w:eastAsia="仿宋_GB2312"/>
                <w:color w:val="000000"/>
                <w:kern w:val="0"/>
                <w:szCs w:val="21"/>
              </w:rPr>
              <w:t>按照计划</w:t>
            </w:r>
            <w:r>
              <w:rPr>
                <w:rFonts w:hint="eastAsia" w:eastAsia="仿宋_GB2312"/>
                <w:color w:val="000000"/>
                <w:kern w:val="0"/>
                <w:szCs w:val="21"/>
              </w:rPr>
              <w:t>3月底前完成</w:t>
            </w:r>
          </w:p>
        </w:tc>
        <w:tc>
          <w:tcPr>
            <w:tcW w:w="801"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ascii="仿宋" w:hAnsi="仿宋" w:eastAsia="仿宋" w:cs="仿宋"/>
                <w:szCs w:val="21"/>
              </w:rPr>
              <w:t>≤</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Cs w:val="21"/>
              </w:rPr>
              <w:t>90</w:t>
            </w:r>
          </w:p>
        </w:tc>
        <w:tc>
          <w:tcPr>
            <w:tcW w:w="98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Cs w:val="21"/>
              </w:rPr>
              <w:t>天数</w:t>
            </w:r>
          </w:p>
        </w:tc>
        <w:tc>
          <w:tcPr>
            <w:tcW w:w="2566"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947" w:type="dxa"/>
            <w:vMerge w:val="continue"/>
            <w:tcBorders>
              <w:top w:val="nil"/>
              <w:left w:val="single" w:color="auto" w:sz="4" w:space="0"/>
              <w:bottom w:val="single" w:color="auto" w:sz="4" w:space="0"/>
              <w:right w:val="single" w:color="auto" w:sz="4" w:space="0"/>
            </w:tcBorders>
            <w:vAlign w:val="center"/>
          </w:tcPr>
          <w:p/>
        </w:tc>
        <w:tc>
          <w:tcPr>
            <w:tcW w:w="1200"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成本</w:t>
            </w:r>
          </w:p>
        </w:tc>
        <w:tc>
          <w:tcPr>
            <w:tcW w:w="1290"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Cs w:val="21"/>
              </w:rPr>
              <w:t>成本节约率</w:t>
            </w:r>
          </w:p>
        </w:tc>
        <w:tc>
          <w:tcPr>
            <w:tcW w:w="6168"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Cs w:val="21"/>
              </w:rPr>
              <w:t>根据实际编制文件及评审成果拨付资金</w:t>
            </w:r>
          </w:p>
        </w:tc>
        <w:tc>
          <w:tcPr>
            <w:tcW w:w="801" w:type="dxa"/>
            <w:tcBorders>
              <w:top w:val="single" w:color="auto" w:sz="4" w:space="0"/>
              <w:left w:val="nil"/>
              <w:bottom w:val="single" w:color="auto" w:sz="4" w:space="0"/>
              <w:right w:val="single" w:color="auto" w:sz="4" w:space="0"/>
            </w:tcBorders>
            <w:vAlign w:val="center"/>
          </w:tcPr>
          <w:p>
            <w:pPr>
              <w:jc w:val="center"/>
              <w:rPr>
                <w:rFonts w:eastAsia="仿宋_GB2312"/>
                <w:color w:val="000000"/>
                <w:kern w:val="0"/>
                <w:sz w:val="24"/>
              </w:rPr>
            </w:pPr>
            <w:r>
              <w:rPr>
                <w:rFonts w:hint="eastAsia" w:ascii="仿宋" w:hAnsi="仿宋" w:eastAsia="仿宋" w:cs="仿宋"/>
                <w:szCs w:val="21"/>
              </w:rPr>
              <w:t>≤</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Cs w:val="21"/>
              </w:rPr>
              <w:t>3.4</w:t>
            </w:r>
          </w:p>
        </w:tc>
        <w:tc>
          <w:tcPr>
            <w:tcW w:w="98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Cs w:val="21"/>
              </w:rPr>
              <w:t>万元</w:t>
            </w:r>
          </w:p>
        </w:tc>
        <w:tc>
          <w:tcPr>
            <w:tcW w:w="2566"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947" w:type="dxa"/>
            <w:vMerge w:val="restart"/>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效果指标</w:t>
            </w:r>
          </w:p>
        </w:tc>
        <w:tc>
          <w:tcPr>
            <w:tcW w:w="1200"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社会效益</w:t>
            </w:r>
          </w:p>
        </w:tc>
        <w:tc>
          <w:tcPr>
            <w:tcW w:w="1290"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p>
        </w:tc>
        <w:tc>
          <w:tcPr>
            <w:tcW w:w="6168"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p>
        </w:tc>
        <w:tc>
          <w:tcPr>
            <w:tcW w:w="801"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p>
        </w:tc>
        <w:tc>
          <w:tcPr>
            <w:tcW w:w="709"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p>
        </w:tc>
        <w:tc>
          <w:tcPr>
            <w:tcW w:w="98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p>
        </w:tc>
        <w:tc>
          <w:tcPr>
            <w:tcW w:w="2566"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p>
        </w:tc>
      </w:tr>
      <w:tr>
        <w:tblPrEx>
          <w:tblCellMar>
            <w:top w:w="0" w:type="dxa"/>
            <w:left w:w="108" w:type="dxa"/>
            <w:bottom w:w="0" w:type="dxa"/>
            <w:right w:w="108" w:type="dxa"/>
          </w:tblCellMar>
        </w:tblPrEx>
        <w:trPr>
          <w:trHeight w:val="453" w:hRule="atLeast"/>
          <w:jc w:val="center"/>
        </w:trPr>
        <w:tc>
          <w:tcPr>
            <w:tcW w:w="947" w:type="dxa"/>
            <w:vMerge w:val="continue"/>
            <w:tcBorders>
              <w:top w:val="nil"/>
              <w:left w:val="single" w:color="auto" w:sz="4" w:space="0"/>
              <w:bottom w:val="single" w:color="auto" w:sz="4" w:space="0"/>
              <w:right w:val="single" w:color="auto" w:sz="4" w:space="0"/>
            </w:tcBorders>
            <w:vAlign w:val="center"/>
          </w:tcPr>
          <w:p/>
        </w:tc>
        <w:tc>
          <w:tcPr>
            <w:tcW w:w="1200"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经济效益</w:t>
            </w:r>
          </w:p>
        </w:tc>
        <w:tc>
          <w:tcPr>
            <w:tcW w:w="1290"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Cs w:val="21"/>
              </w:rPr>
              <w:t>降低营林成本</w:t>
            </w:r>
          </w:p>
        </w:tc>
        <w:tc>
          <w:tcPr>
            <w:tcW w:w="6168"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Cs w:val="21"/>
              </w:rPr>
              <w:t>保证结果客观公正，实现奖补资金效益最大化</w:t>
            </w:r>
          </w:p>
        </w:tc>
        <w:tc>
          <w:tcPr>
            <w:tcW w:w="801"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eastAsia="仿宋_GB2312"/>
                <w:color w:val="000000"/>
                <w:kern w:val="0"/>
                <w:sz w:val="24"/>
              </w:rPr>
              <w:t>文字描述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p>
        </w:tc>
        <w:tc>
          <w:tcPr>
            <w:tcW w:w="98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eastAsia="仿宋_GB2312"/>
                <w:color w:val="000000"/>
                <w:kern w:val="0"/>
                <w:sz w:val="24"/>
              </w:rPr>
              <w:t>效果显著</w:t>
            </w:r>
          </w:p>
        </w:tc>
        <w:tc>
          <w:tcPr>
            <w:tcW w:w="2566"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947" w:type="dxa"/>
            <w:vMerge w:val="continue"/>
            <w:tcBorders>
              <w:top w:val="nil"/>
              <w:left w:val="single" w:color="auto" w:sz="4" w:space="0"/>
              <w:bottom w:val="single" w:color="auto" w:sz="4" w:space="0"/>
              <w:right w:val="single" w:color="auto" w:sz="4" w:space="0"/>
            </w:tcBorders>
            <w:vAlign w:val="center"/>
          </w:tcPr>
          <w:p/>
        </w:tc>
        <w:tc>
          <w:tcPr>
            <w:tcW w:w="1200"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环境效益</w:t>
            </w:r>
          </w:p>
        </w:tc>
        <w:tc>
          <w:tcPr>
            <w:tcW w:w="1290"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Cs w:val="21"/>
              </w:rPr>
              <w:t>改善生态环境</w:t>
            </w:r>
          </w:p>
        </w:tc>
        <w:tc>
          <w:tcPr>
            <w:tcW w:w="6168"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Cs w:val="21"/>
              </w:rPr>
              <w:t>提高全县林木绿化覆盖率，改善区域生态环境</w:t>
            </w:r>
          </w:p>
        </w:tc>
        <w:tc>
          <w:tcPr>
            <w:tcW w:w="801"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eastAsia="仿宋_GB2312"/>
                <w:color w:val="000000"/>
                <w:kern w:val="0"/>
                <w:sz w:val="24"/>
              </w:rPr>
              <w:t>文字描述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p>
        </w:tc>
        <w:tc>
          <w:tcPr>
            <w:tcW w:w="98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eastAsia="仿宋_GB2312"/>
                <w:color w:val="000000"/>
                <w:kern w:val="0"/>
                <w:sz w:val="24"/>
              </w:rPr>
              <w:t>效果显著</w:t>
            </w:r>
          </w:p>
        </w:tc>
        <w:tc>
          <w:tcPr>
            <w:tcW w:w="2566"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947" w:type="dxa"/>
            <w:vMerge w:val="continue"/>
            <w:tcBorders>
              <w:top w:val="nil"/>
              <w:left w:val="single" w:color="auto" w:sz="4" w:space="0"/>
              <w:bottom w:val="single" w:color="auto" w:sz="4" w:space="0"/>
              <w:right w:val="single" w:color="auto" w:sz="4" w:space="0"/>
            </w:tcBorders>
            <w:vAlign w:val="center"/>
          </w:tcPr>
          <w:p/>
        </w:tc>
        <w:tc>
          <w:tcPr>
            <w:tcW w:w="1200"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可持续影响</w:t>
            </w:r>
          </w:p>
        </w:tc>
        <w:tc>
          <w:tcPr>
            <w:tcW w:w="1290"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Cs w:val="21"/>
              </w:rPr>
              <w:t>推进林业可持续发展</w:t>
            </w:r>
          </w:p>
        </w:tc>
        <w:tc>
          <w:tcPr>
            <w:tcW w:w="6168"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Cs w:val="21"/>
              </w:rPr>
              <w:t>客观评价林业建设水平，促进林木保有最持续增长</w:t>
            </w:r>
          </w:p>
        </w:tc>
        <w:tc>
          <w:tcPr>
            <w:tcW w:w="801"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eastAsia="仿宋_GB2312"/>
                <w:color w:val="000000"/>
                <w:kern w:val="0"/>
                <w:sz w:val="24"/>
              </w:rPr>
              <w:t>文字描述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p>
        </w:tc>
        <w:tc>
          <w:tcPr>
            <w:tcW w:w="98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eastAsia="仿宋_GB2312"/>
                <w:color w:val="000000"/>
                <w:kern w:val="0"/>
                <w:sz w:val="24"/>
              </w:rPr>
              <w:t>效果显著</w:t>
            </w:r>
          </w:p>
        </w:tc>
        <w:tc>
          <w:tcPr>
            <w:tcW w:w="2566"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947" w:type="dxa"/>
            <w:vMerge w:val="continue"/>
            <w:tcBorders>
              <w:top w:val="nil"/>
              <w:left w:val="single" w:color="auto" w:sz="4" w:space="0"/>
              <w:bottom w:val="single" w:color="auto" w:sz="4" w:space="0"/>
              <w:right w:val="single" w:color="auto" w:sz="4" w:space="0"/>
            </w:tcBorders>
            <w:vAlign w:val="center"/>
          </w:tcPr>
          <w:p/>
        </w:tc>
        <w:tc>
          <w:tcPr>
            <w:tcW w:w="1200"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满意度</w:t>
            </w:r>
          </w:p>
        </w:tc>
        <w:tc>
          <w:tcPr>
            <w:tcW w:w="1290"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Cs w:val="21"/>
              </w:rPr>
              <w:t>工作满意度</w:t>
            </w:r>
          </w:p>
        </w:tc>
        <w:tc>
          <w:tcPr>
            <w:tcW w:w="6168"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Cs w:val="21"/>
              </w:rPr>
              <w:t>本单位对第三方工作情况满意度</w:t>
            </w:r>
          </w:p>
        </w:tc>
        <w:tc>
          <w:tcPr>
            <w:tcW w:w="80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Cs w:val="21"/>
              </w:rPr>
              <w:t>≥</w:t>
            </w:r>
          </w:p>
        </w:tc>
        <w:tc>
          <w:tcPr>
            <w:tcW w:w="70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Cs w:val="21"/>
              </w:rPr>
              <w:t>80</w:t>
            </w:r>
          </w:p>
        </w:tc>
        <w:tc>
          <w:tcPr>
            <w:tcW w:w="98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Cs w:val="21"/>
              </w:rPr>
              <w:t>百分比</w:t>
            </w:r>
          </w:p>
        </w:tc>
        <w:tc>
          <w:tcPr>
            <w:tcW w:w="2566"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Cs w:val="21"/>
              </w:rPr>
              <w:t>根据项目实际情况确定</w:t>
            </w:r>
          </w:p>
        </w:tc>
      </w:tr>
    </w:tbl>
    <w:p>
      <w:pPr>
        <w:outlineLvl w:val="0"/>
        <w:rPr>
          <w:rFonts w:ascii="仿宋_GB2312" w:hAnsi="仿宋_GB2312" w:eastAsia="仿宋_GB2312" w:cs="仿宋_GB2312"/>
          <w:b/>
          <w:bCs/>
          <w:sz w:val="32"/>
          <w:szCs w:val="24"/>
        </w:rPr>
      </w:pPr>
    </w:p>
    <w:p>
      <w:pPr>
        <w:numPr>
          <w:ilvl w:val="0"/>
          <w:numId w:val="6"/>
        </w:numPr>
        <w:outlineLvl w:val="0"/>
        <w:rPr>
          <w:rFonts w:ascii="仿宋_GB2312" w:hAnsi="仿宋_GB2312" w:eastAsia="仿宋_GB2312" w:cs="仿宋_GB2312"/>
          <w:b/>
          <w:bCs/>
          <w:sz w:val="32"/>
          <w:szCs w:val="24"/>
        </w:rPr>
      </w:pPr>
      <w:r>
        <w:rPr>
          <w:rFonts w:hint="eastAsia" w:ascii="仿宋_GB2312" w:hAnsi="仿宋_GB2312" w:eastAsia="仿宋_GB2312" w:cs="仿宋_GB2312"/>
          <w:b/>
          <w:bCs/>
          <w:sz w:val="32"/>
          <w:szCs w:val="24"/>
        </w:rPr>
        <w:t>关于提前下达2020年度省级地下水超采综合治理专项资金项目绩效目标表</w:t>
      </w:r>
    </w:p>
    <w:p>
      <w:pPr>
        <w:outlineLvl w:val="0"/>
        <w:rPr>
          <w:rFonts w:ascii="仿宋_GB2312" w:hAnsi="仿宋_GB2312" w:eastAsia="仿宋_GB2312" w:cs="仿宋_GB2312"/>
          <w:b/>
          <w:bCs/>
          <w:sz w:val="32"/>
          <w:szCs w:val="24"/>
        </w:rPr>
      </w:pPr>
    </w:p>
    <w:tbl>
      <w:tblPr>
        <w:tblStyle w:val="5"/>
        <w:tblW w:w="14816" w:type="dxa"/>
        <w:jc w:val="center"/>
        <w:tblLayout w:type="fixed"/>
        <w:tblCellMar>
          <w:top w:w="0" w:type="dxa"/>
          <w:left w:w="108" w:type="dxa"/>
          <w:bottom w:w="0" w:type="dxa"/>
          <w:right w:w="108" w:type="dxa"/>
        </w:tblCellMar>
      </w:tblPr>
      <w:tblGrid>
        <w:gridCol w:w="1200"/>
        <w:gridCol w:w="1222"/>
        <w:gridCol w:w="1695"/>
        <w:gridCol w:w="5790"/>
        <w:gridCol w:w="1531"/>
        <w:gridCol w:w="660"/>
        <w:gridCol w:w="1338"/>
        <w:gridCol w:w="1380"/>
      </w:tblGrid>
      <w:tr>
        <w:trPr>
          <w:trHeight w:val="825" w:hRule="atLeast"/>
          <w:jc w:val="center"/>
        </w:trPr>
        <w:tc>
          <w:tcPr>
            <w:tcW w:w="120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年度绩效</w:t>
            </w:r>
          </w:p>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目标</w:t>
            </w:r>
          </w:p>
        </w:tc>
        <w:tc>
          <w:tcPr>
            <w:tcW w:w="13616" w:type="dxa"/>
            <w:gridSpan w:val="7"/>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4"/>
              </w:rPr>
            </w:pPr>
            <w:r>
              <w:rPr>
                <w:rFonts w:hint="eastAsia" w:ascii="Times New Roman" w:hAnsi="Times New Roman" w:eastAsia="仿宋_GB2312"/>
                <w:color w:val="000000"/>
                <w:kern w:val="0"/>
                <w:sz w:val="24"/>
              </w:rPr>
              <w:t>巩固造林绿化成果，提高造林成活率和保存率，促进林业生产可持续发展。</w:t>
            </w:r>
          </w:p>
        </w:tc>
      </w:tr>
      <w:tr>
        <w:tblPrEx>
          <w:tblCellMar>
            <w:top w:w="0" w:type="dxa"/>
            <w:left w:w="108" w:type="dxa"/>
            <w:bottom w:w="0" w:type="dxa"/>
            <w:right w:w="108" w:type="dxa"/>
          </w:tblCellMar>
        </w:tblPrEx>
        <w:trPr>
          <w:trHeight w:val="311" w:hRule="atLeast"/>
          <w:jc w:val="center"/>
        </w:trPr>
        <w:tc>
          <w:tcPr>
            <w:tcW w:w="12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一级指标</w:t>
            </w:r>
          </w:p>
        </w:tc>
        <w:tc>
          <w:tcPr>
            <w:tcW w:w="122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二级指标</w:t>
            </w:r>
          </w:p>
        </w:tc>
        <w:tc>
          <w:tcPr>
            <w:tcW w:w="169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三级指标</w:t>
            </w:r>
          </w:p>
        </w:tc>
        <w:tc>
          <w:tcPr>
            <w:tcW w:w="579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绩效指标描述</w:t>
            </w:r>
          </w:p>
        </w:tc>
        <w:tc>
          <w:tcPr>
            <w:tcW w:w="3529" w:type="dxa"/>
            <w:gridSpan w:val="3"/>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指标值</w:t>
            </w:r>
          </w:p>
        </w:tc>
        <w:tc>
          <w:tcPr>
            <w:tcW w:w="13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指标值确定依据</w:t>
            </w:r>
          </w:p>
        </w:tc>
      </w:tr>
      <w:tr>
        <w:tblPrEx>
          <w:tblCellMar>
            <w:top w:w="0" w:type="dxa"/>
            <w:left w:w="108" w:type="dxa"/>
            <w:bottom w:w="0" w:type="dxa"/>
            <w:right w:w="108" w:type="dxa"/>
          </w:tblCellMar>
        </w:tblPrEx>
        <w:trPr>
          <w:trHeight w:val="311" w:hRule="atLeast"/>
          <w:jc w:val="center"/>
        </w:trPr>
        <w:tc>
          <w:tcPr>
            <w:tcW w:w="120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rPr>
            </w:pPr>
          </w:p>
        </w:tc>
        <w:tc>
          <w:tcPr>
            <w:tcW w:w="122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rPr>
            </w:pPr>
          </w:p>
        </w:tc>
        <w:tc>
          <w:tcPr>
            <w:tcW w:w="169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rPr>
            </w:pPr>
          </w:p>
        </w:tc>
        <w:tc>
          <w:tcPr>
            <w:tcW w:w="579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rPr>
            </w:pPr>
          </w:p>
        </w:tc>
        <w:tc>
          <w:tcPr>
            <w:tcW w:w="153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rPr>
            </w:pPr>
            <w:r>
              <w:rPr>
                <w:rFonts w:hint="eastAsia" w:ascii="Times New Roman" w:hAnsi="Times New Roman"/>
              </w:rPr>
              <w:t>符号</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rPr>
            </w:pPr>
            <w:r>
              <w:rPr>
                <w:rFonts w:hint="eastAsia" w:ascii="Times New Roman" w:hAnsi="Times New Roman"/>
              </w:rPr>
              <w:t>值</w:t>
            </w:r>
          </w:p>
        </w:tc>
        <w:tc>
          <w:tcPr>
            <w:tcW w:w="133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rPr>
            </w:pPr>
            <w:r>
              <w:rPr>
                <w:rFonts w:hint="eastAsia" w:ascii="Times New Roman" w:hAnsi="Times New Roman"/>
              </w:rPr>
              <w:t>单位</w:t>
            </w:r>
          </w:p>
        </w:tc>
        <w:tc>
          <w:tcPr>
            <w:tcW w:w="1380"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rPr>
                <w:rFonts w:ascii="Times New Roman" w:hAnsi="Times New Roman"/>
              </w:rPr>
            </w:pPr>
          </w:p>
        </w:tc>
      </w:tr>
      <w:tr>
        <w:tblPrEx>
          <w:tblCellMar>
            <w:top w:w="0" w:type="dxa"/>
            <w:left w:w="108" w:type="dxa"/>
            <w:bottom w:w="0" w:type="dxa"/>
            <w:right w:w="108" w:type="dxa"/>
          </w:tblCellMar>
        </w:tblPrEx>
        <w:trPr>
          <w:trHeight w:val="453" w:hRule="atLeast"/>
          <w:jc w:val="center"/>
        </w:trPr>
        <w:tc>
          <w:tcPr>
            <w:tcW w:w="1200"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产出指标</w:t>
            </w:r>
          </w:p>
        </w:tc>
        <w:tc>
          <w:tcPr>
            <w:tcW w:w="122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数量</w:t>
            </w:r>
          </w:p>
        </w:tc>
        <w:tc>
          <w:tcPr>
            <w:tcW w:w="1695"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实际完成率</w:t>
            </w:r>
          </w:p>
        </w:tc>
        <w:tc>
          <w:tcPr>
            <w:tcW w:w="579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对2016年度地下水超采综合治理试点林业项目4000亩造林进行补助</w:t>
            </w:r>
          </w:p>
        </w:tc>
        <w:tc>
          <w:tcPr>
            <w:tcW w:w="1531"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4"/>
              </w:rPr>
            </w:pPr>
            <w:r>
              <w:rPr>
                <w:rFonts w:hint="eastAsia" w:ascii="仿宋" w:hAnsi="仿宋" w:eastAsia="仿宋" w:cs="仿宋"/>
                <w:szCs w:val="21"/>
              </w:rPr>
              <w:t>=</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100</w:t>
            </w:r>
          </w:p>
        </w:tc>
        <w:tc>
          <w:tcPr>
            <w:tcW w:w="133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百分比</w:t>
            </w:r>
          </w:p>
        </w:tc>
        <w:tc>
          <w:tcPr>
            <w:tcW w:w="138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200"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22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质量</w:t>
            </w:r>
          </w:p>
        </w:tc>
        <w:tc>
          <w:tcPr>
            <w:tcW w:w="1695"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质量达标率</w:t>
            </w:r>
          </w:p>
        </w:tc>
        <w:tc>
          <w:tcPr>
            <w:tcW w:w="579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造林保存率达到85%以上，达到补助要求</w:t>
            </w:r>
          </w:p>
        </w:tc>
        <w:tc>
          <w:tcPr>
            <w:tcW w:w="153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仿宋" w:hAnsi="仿宋" w:eastAsia="仿宋" w:cs="仿宋"/>
                <w:szCs w:val="21"/>
              </w:rPr>
              <w:t>≥</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85</w:t>
            </w:r>
          </w:p>
        </w:tc>
        <w:tc>
          <w:tcPr>
            <w:tcW w:w="133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百分比</w:t>
            </w:r>
          </w:p>
        </w:tc>
        <w:tc>
          <w:tcPr>
            <w:tcW w:w="138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200"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22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时效</w:t>
            </w:r>
          </w:p>
        </w:tc>
        <w:tc>
          <w:tcPr>
            <w:tcW w:w="1695"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完成及时率</w:t>
            </w:r>
          </w:p>
        </w:tc>
        <w:tc>
          <w:tcPr>
            <w:tcW w:w="579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按照计划11月底前完成核算，12月底前完成兑付</w:t>
            </w:r>
          </w:p>
        </w:tc>
        <w:tc>
          <w:tcPr>
            <w:tcW w:w="153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仿宋" w:hAnsi="仿宋" w:eastAsia="仿宋" w:cs="仿宋"/>
                <w:szCs w:val="21"/>
              </w:rPr>
              <w:t>文字描述</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p>
        </w:tc>
        <w:tc>
          <w:tcPr>
            <w:tcW w:w="133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12月底前完成</w:t>
            </w:r>
          </w:p>
        </w:tc>
        <w:tc>
          <w:tcPr>
            <w:tcW w:w="138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200"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22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成本</w:t>
            </w:r>
          </w:p>
        </w:tc>
        <w:tc>
          <w:tcPr>
            <w:tcW w:w="1695"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成本节约率</w:t>
            </w:r>
          </w:p>
        </w:tc>
        <w:tc>
          <w:tcPr>
            <w:tcW w:w="579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按照每亩750元的补助标准对合格地块进行补助</w:t>
            </w:r>
          </w:p>
        </w:tc>
        <w:tc>
          <w:tcPr>
            <w:tcW w:w="1531"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olor w:val="000000"/>
                <w:kern w:val="0"/>
                <w:sz w:val="24"/>
              </w:rPr>
            </w:pPr>
            <w:r>
              <w:rPr>
                <w:rFonts w:hint="eastAsia" w:ascii="仿宋" w:hAnsi="仿宋" w:eastAsia="仿宋" w:cs="仿宋"/>
                <w:szCs w:val="21"/>
              </w:rPr>
              <w:t>文字描述</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p>
        </w:tc>
        <w:tc>
          <w:tcPr>
            <w:tcW w:w="133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达到标准</w:t>
            </w:r>
          </w:p>
        </w:tc>
        <w:tc>
          <w:tcPr>
            <w:tcW w:w="138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200"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效果指标</w:t>
            </w:r>
          </w:p>
        </w:tc>
        <w:tc>
          <w:tcPr>
            <w:tcW w:w="122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社会效益</w:t>
            </w:r>
          </w:p>
        </w:tc>
        <w:tc>
          <w:tcPr>
            <w:tcW w:w="1695"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带动林业就业</w:t>
            </w:r>
          </w:p>
        </w:tc>
        <w:tc>
          <w:tcPr>
            <w:tcW w:w="579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带动全县约100人实现林业多种就业</w:t>
            </w:r>
          </w:p>
        </w:tc>
        <w:tc>
          <w:tcPr>
            <w:tcW w:w="153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文字</w:t>
            </w:r>
            <w:r>
              <w:rPr>
                <w:rFonts w:hint="eastAsia" w:ascii="Times New Roman" w:hAnsi="Times New Roman" w:eastAsia="仿宋_GB2312"/>
                <w:color w:val="000000"/>
                <w:kern w:val="0"/>
                <w:sz w:val="24"/>
              </w:rPr>
              <w:t>描述</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p>
        </w:tc>
        <w:tc>
          <w:tcPr>
            <w:tcW w:w="133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效果显著</w:t>
            </w:r>
          </w:p>
        </w:tc>
        <w:tc>
          <w:tcPr>
            <w:tcW w:w="138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200"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22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经济效益</w:t>
            </w:r>
          </w:p>
        </w:tc>
        <w:tc>
          <w:tcPr>
            <w:tcW w:w="1695"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降低营林成本</w:t>
            </w:r>
          </w:p>
        </w:tc>
        <w:tc>
          <w:tcPr>
            <w:tcW w:w="579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给予造林主体每亩750元补助，缓解林农营林资金压力</w:t>
            </w:r>
          </w:p>
        </w:tc>
        <w:tc>
          <w:tcPr>
            <w:tcW w:w="153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文字</w:t>
            </w:r>
            <w:r>
              <w:rPr>
                <w:rFonts w:hint="eastAsia" w:ascii="Times New Roman" w:hAnsi="Times New Roman" w:eastAsia="仿宋_GB2312"/>
                <w:color w:val="000000"/>
                <w:kern w:val="0"/>
                <w:sz w:val="24"/>
              </w:rPr>
              <w:t>描述</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p>
        </w:tc>
        <w:tc>
          <w:tcPr>
            <w:tcW w:w="133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效果显著</w:t>
            </w:r>
          </w:p>
        </w:tc>
        <w:tc>
          <w:tcPr>
            <w:tcW w:w="138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200"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22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环境效益</w:t>
            </w:r>
          </w:p>
        </w:tc>
        <w:tc>
          <w:tcPr>
            <w:tcW w:w="1695"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改善生态环境</w:t>
            </w:r>
          </w:p>
        </w:tc>
        <w:tc>
          <w:tcPr>
            <w:tcW w:w="579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提高全县林木绿化覆盖率，改善区域生态环境</w:t>
            </w:r>
          </w:p>
        </w:tc>
        <w:tc>
          <w:tcPr>
            <w:tcW w:w="153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文字</w:t>
            </w:r>
            <w:r>
              <w:rPr>
                <w:rFonts w:hint="eastAsia" w:ascii="Times New Roman" w:hAnsi="Times New Roman" w:eastAsia="仿宋_GB2312"/>
                <w:color w:val="000000"/>
                <w:kern w:val="0"/>
                <w:sz w:val="24"/>
              </w:rPr>
              <w:t>描述</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p>
        </w:tc>
        <w:tc>
          <w:tcPr>
            <w:tcW w:w="133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效果显著</w:t>
            </w:r>
          </w:p>
        </w:tc>
        <w:tc>
          <w:tcPr>
            <w:tcW w:w="138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200"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22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可持续影响</w:t>
            </w:r>
          </w:p>
        </w:tc>
        <w:tc>
          <w:tcPr>
            <w:tcW w:w="1695"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推进林业可持续发展</w:t>
            </w:r>
          </w:p>
        </w:tc>
        <w:tc>
          <w:tcPr>
            <w:tcW w:w="579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增加全县林木总量4000亩</w:t>
            </w:r>
          </w:p>
        </w:tc>
        <w:tc>
          <w:tcPr>
            <w:tcW w:w="153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文字</w:t>
            </w:r>
            <w:r>
              <w:rPr>
                <w:rFonts w:hint="eastAsia" w:ascii="Times New Roman" w:hAnsi="Times New Roman" w:eastAsia="仿宋_GB2312"/>
                <w:color w:val="000000"/>
                <w:kern w:val="0"/>
                <w:sz w:val="24"/>
              </w:rPr>
              <w:t>描述</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p>
        </w:tc>
        <w:tc>
          <w:tcPr>
            <w:tcW w:w="133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效果显著</w:t>
            </w:r>
          </w:p>
        </w:tc>
        <w:tc>
          <w:tcPr>
            <w:tcW w:w="138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200"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22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满意度</w:t>
            </w:r>
          </w:p>
        </w:tc>
        <w:tc>
          <w:tcPr>
            <w:tcW w:w="1695" w:type="dxa"/>
            <w:tcBorders>
              <w:top w:val="nil"/>
              <w:left w:val="nil"/>
              <w:bottom w:val="single" w:color="auto" w:sz="4" w:space="0"/>
              <w:right w:val="single" w:color="auto" w:sz="4" w:space="0"/>
            </w:tcBorders>
            <w:vAlign w:val="center"/>
          </w:tcPr>
          <w:p>
            <w:pPr>
              <w:widowControl/>
              <w:spacing w:line="240" w:lineRule="exact"/>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林农满意度</w:t>
            </w:r>
          </w:p>
        </w:tc>
        <w:tc>
          <w:tcPr>
            <w:tcW w:w="579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造林户对补助政策宣传落实工作满意度</w:t>
            </w:r>
          </w:p>
        </w:tc>
        <w:tc>
          <w:tcPr>
            <w:tcW w:w="153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w:t>
            </w:r>
          </w:p>
        </w:tc>
        <w:tc>
          <w:tcPr>
            <w:tcW w:w="66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80</w:t>
            </w:r>
          </w:p>
        </w:tc>
        <w:tc>
          <w:tcPr>
            <w:tcW w:w="133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百分比</w:t>
            </w:r>
          </w:p>
        </w:tc>
        <w:tc>
          <w:tcPr>
            <w:tcW w:w="138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根据项目实际情况确定</w:t>
            </w:r>
          </w:p>
        </w:tc>
      </w:tr>
    </w:tbl>
    <w:p>
      <w:pPr>
        <w:outlineLvl w:val="0"/>
        <w:rPr>
          <w:rFonts w:ascii="仿宋_GB2312" w:hAnsi="仿宋_GB2312" w:eastAsia="仿宋_GB2312" w:cs="仿宋_GB2312"/>
          <w:b/>
          <w:bCs/>
          <w:sz w:val="32"/>
          <w:szCs w:val="24"/>
        </w:rPr>
      </w:pPr>
    </w:p>
    <w:p>
      <w:pPr>
        <w:numPr>
          <w:ilvl w:val="0"/>
          <w:numId w:val="6"/>
        </w:numPr>
        <w:outlineLvl w:val="0"/>
        <w:rPr>
          <w:rFonts w:ascii="仿宋_GB2312" w:hAnsi="仿宋_GB2312" w:eastAsia="仿宋_GB2312" w:cs="仿宋_GB2312"/>
          <w:b/>
          <w:bCs/>
          <w:sz w:val="32"/>
          <w:szCs w:val="24"/>
        </w:rPr>
      </w:pPr>
      <w:r>
        <w:rPr>
          <w:rFonts w:hint="eastAsia" w:ascii="仿宋_GB2312" w:hAnsi="仿宋_GB2312" w:eastAsia="仿宋_GB2312" w:cs="仿宋_GB2312"/>
          <w:b/>
          <w:bCs/>
          <w:sz w:val="32"/>
          <w:szCs w:val="24"/>
        </w:rPr>
        <w:t>关于提前下达2020年省级林业改革发展补助资金（三北防护林奖补）项目绩效目标表</w:t>
      </w:r>
    </w:p>
    <w:p>
      <w:pPr>
        <w:outlineLvl w:val="0"/>
        <w:rPr>
          <w:rFonts w:ascii="仿宋_GB2312" w:hAnsi="仿宋_GB2312" w:eastAsia="仿宋_GB2312" w:cs="仿宋_GB2312"/>
          <w:b/>
          <w:bCs/>
          <w:sz w:val="32"/>
          <w:szCs w:val="24"/>
        </w:rPr>
      </w:pPr>
    </w:p>
    <w:tbl>
      <w:tblPr>
        <w:tblStyle w:val="5"/>
        <w:tblW w:w="14218" w:type="dxa"/>
        <w:jc w:val="center"/>
        <w:tblLayout w:type="fixed"/>
        <w:tblCellMar>
          <w:top w:w="0" w:type="dxa"/>
          <w:left w:w="108" w:type="dxa"/>
          <w:bottom w:w="0" w:type="dxa"/>
          <w:right w:w="108" w:type="dxa"/>
        </w:tblCellMar>
      </w:tblPr>
      <w:tblGrid>
        <w:gridCol w:w="1049"/>
        <w:gridCol w:w="1320"/>
        <w:gridCol w:w="1440"/>
        <w:gridCol w:w="6435"/>
        <w:gridCol w:w="750"/>
        <w:gridCol w:w="660"/>
        <w:gridCol w:w="1155"/>
        <w:gridCol w:w="1409"/>
      </w:tblGrid>
      <w:tr>
        <w:tblPrEx>
          <w:tblCellMar>
            <w:top w:w="0" w:type="dxa"/>
            <w:left w:w="108" w:type="dxa"/>
            <w:bottom w:w="0" w:type="dxa"/>
            <w:right w:w="108" w:type="dxa"/>
          </w:tblCellMar>
        </w:tblPrEx>
        <w:trPr>
          <w:trHeight w:val="825" w:hRule="atLeast"/>
          <w:jc w:val="center"/>
        </w:trPr>
        <w:tc>
          <w:tcPr>
            <w:tcW w:w="1049" w:type="dxa"/>
            <w:tcBorders>
              <w:top w:val="single" w:color="auto" w:sz="4" w:space="0"/>
              <w:left w:val="single" w:color="auto" w:sz="4" w:space="0"/>
              <w:bottom w:val="nil"/>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年度绩效目标</w:t>
            </w:r>
          </w:p>
        </w:tc>
        <w:tc>
          <w:tcPr>
            <w:tcW w:w="13169" w:type="dxa"/>
            <w:gridSpan w:val="7"/>
            <w:tcBorders>
              <w:top w:val="single" w:color="000000" w:sz="4" w:space="0"/>
              <w:left w:val="single" w:color="auto" w:sz="4" w:space="0"/>
              <w:bottom w:val="nil"/>
              <w:right w:val="single" w:color="000000" w:sz="4" w:space="0"/>
            </w:tcBorders>
            <w:vAlign w:val="center"/>
          </w:tcPr>
          <w:p>
            <w:pPr>
              <w:widowControl/>
              <w:jc w:val="left"/>
              <w:rPr>
                <w:rFonts w:ascii="Times New Roman" w:hAnsi="Times New Roman" w:eastAsia="仿宋_GB2312"/>
                <w:color w:val="000000"/>
                <w:kern w:val="0"/>
                <w:sz w:val="24"/>
              </w:rPr>
            </w:pPr>
            <w:r>
              <w:rPr>
                <w:rFonts w:hint="eastAsia" w:ascii="Times New Roman" w:hAnsi="Times New Roman" w:eastAsia="仿宋_GB2312"/>
                <w:color w:val="000000"/>
                <w:kern w:val="0"/>
                <w:sz w:val="24"/>
              </w:rPr>
              <w:t>巩固造林绿化成果，提高造林成活率和保存率，促进林业生产可持续发展。</w:t>
            </w:r>
          </w:p>
        </w:tc>
      </w:tr>
      <w:tr>
        <w:tblPrEx>
          <w:tblCellMar>
            <w:top w:w="0" w:type="dxa"/>
            <w:left w:w="108" w:type="dxa"/>
            <w:bottom w:w="0" w:type="dxa"/>
            <w:right w:w="108" w:type="dxa"/>
          </w:tblCellMar>
        </w:tblPrEx>
        <w:trPr>
          <w:trHeight w:val="311" w:hRule="atLeast"/>
          <w:jc w:val="center"/>
        </w:trPr>
        <w:tc>
          <w:tcPr>
            <w:tcW w:w="1049" w:type="dxa"/>
            <w:vMerge w:val="restart"/>
            <w:tcBorders>
              <w:top w:val="single" w:color="auto" w:sz="4" w:space="0"/>
              <w:left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一级指标</w:t>
            </w:r>
          </w:p>
        </w:tc>
        <w:tc>
          <w:tcPr>
            <w:tcW w:w="1320" w:type="dxa"/>
            <w:vMerge w:val="restart"/>
            <w:tcBorders>
              <w:top w:val="single" w:color="auto" w:sz="4" w:space="0"/>
              <w:left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二级指标</w:t>
            </w:r>
          </w:p>
        </w:tc>
        <w:tc>
          <w:tcPr>
            <w:tcW w:w="1440" w:type="dxa"/>
            <w:vMerge w:val="restart"/>
            <w:tcBorders>
              <w:top w:val="single" w:color="auto" w:sz="4" w:space="0"/>
              <w:left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三级指标</w:t>
            </w:r>
          </w:p>
        </w:tc>
        <w:tc>
          <w:tcPr>
            <w:tcW w:w="6435" w:type="dxa"/>
            <w:vMerge w:val="restart"/>
            <w:tcBorders>
              <w:top w:val="single" w:color="auto" w:sz="4" w:space="0"/>
              <w:left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绩效指标描述</w:t>
            </w:r>
          </w:p>
        </w:tc>
        <w:tc>
          <w:tcPr>
            <w:tcW w:w="2565" w:type="dxa"/>
            <w:gridSpan w:val="3"/>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指标值</w:t>
            </w:r>
          </w:p>
        </w:tc>
        <w:tc>
          <w:tcPr>
            <w:tcW w:w="1409" w:type="dxa"/>
            <w:vMerge w:val="restart"/>
            <w:tcBorders>
              <w:top w:val="single" w:color="auto" w:sz="4" w:space="0"/>
              <w:left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指标值确定依据</w:t>
            </w:r>
          </w:p>
        </w:tc>
      </w:tr>
      <w:tr>
        <w:tblPrEx>
          <w:tblCellMar>
            <w:top w:w="0" w:type="dxa"/>
            <w:left w:w="108" w:type="dxa"/>
            <w:bottom w:w="0" w:type="dxa"/>
            <w:right w:w="108" w:type="dxa"/>
          </w:tblCellMar>
        </w:tblPrEx>
        <w:trPr>
          <w:trHeight w:val="311" w:hRule="atLeast"/>
          <w:jc w:val="center"/>
        </w:trPr>
        <w:tc>
          <w:tcPr>
            <w:tcW w:w="1049" w:type="dxa"/>
            <w:vMerge w:val="continue"/>
            <w:tcBorders>
              <w:left w:val="single" w:color="auto" w:sz="4" w:space="0"/>
              <w:bottom w:val="single" w:color="auto" w:sz="4" w:space="0"/>
              <w:right w:val="single" w:color="auto" w:sz="4" w:space="0"/>
            </w:tcBorders>
            <w:vAlign w:val="center"/>
          </w:tcPr>
          <w:p>
            <w:pPr>
              <w:widowControl/>
              <w:jc w:val="center"/>
              <w:rPr>
                <w:rFonts w:ascii="Times New Roman" w:hAnsi="Times New Roman"/>
              </w:rPr>
            </w:pPr>
          </w:p>
        </w:tc>
        <w:tc>
          <w:tcPr>
            <w:tcW w:w="1320" w:type="dxa"/>
            <w:vMerge w:val="continue"/>
            <w:tcBorders>
              <w:left w:val="single" w:color="auto" w:sz="4" w:space="0"/>
              <w:bottom w:val="single" w:color="auto" w:sz="4" w:space="0"/>
              <w:right w:val="single" w:color="auto" w:sz="4" w:space="0"/>
            </w:tcBorders>
            <w:vAlign w:val="center"/>
          </w:tcPr>
          <w:p>
            <w:pPr>
              <w:widowControl/>
              <w:jc w:val="center"/>
              <w:rPr>
                <w:rFonts w:ascii="Times New Roman" w:hAnsi="Times New Roman"/>
              </w:rPr>
            </w:pPr>
          </w:p>
        </w:tc>
        <w:tc>
          <w:tcPr>
            <w:tcW w:w="1440" w:type="dxa"/>
            <w:vMerge w:val="continue"/>
            <w:tcBorders>
              <w:left w:val="single" w:color="auto" w:sz="4" w:space="0"/>
              <w:bottom w:val="single" w:color="auto" w:sz="4" w:space="0"/>
              <w:right w:val="single" w:color="auto" w:sz="4" w:space="0"/>
            </w:tcBorders>
            <w:vAlign w:val="center"/>
          </w:tcPr>
          <w:p>
            <w:pPr>
              <w:widowControl/>
              <w:jc w:val="center"/>
              <w:rPr>
                <w:rFonts w:ascii="Times New Roman" w:hAnsi="Times New Roman"/>
              </w:rPr>
            </w:pPr>
          </w:p>
        </w:tc>
        <w:tc>
          <w:tcPr>
            <w:tcW w:w="6435" w:type="dxa"/>
            <w:vMerge w:val="continue"/>
            <w:tcBorders>
              <w:left w:val="single" w:color="auto" w:sz="4" w:space="0"/>
              <w:bottom w:val="single" w:color="auto" w:sz="4" w:space="0"/>
              <w:right w:val="single" w:color="auto" w:sz="4" w:space="0"/>
            </w:tcBorders>
            <w:vAlign w:val="center"/>
          </w:tcPr>
          <w:p>
            <w:pPr>
              <w:widowControl/>
              <w:jc w:val="center"/>
              <w:rPr>
                <w:rFonts w:ascii="Times New Roman" w:hAnsi="Times New Roman"/>
              </w:rPr>
            </w:pP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rPr>
            </w:pPr>
            <w:r>
              <w:rPr>
                <w:rFonts w:hint="eastAsia" w:ascii="Times New Roman" w:hAnsi="Times New Roman"/>
              </w:rPr>
              <w:t>符号</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rPr>
            </w:pPr>
            <w:r>
              <w:rPr>
                <w:rFonts w:hint="eastAsia" w:ascii="Times New Roman" w:hAnsi="Times New Roman"/>
              </w:rPr>
              <w:t>值</w:t>
            </w:r>
          </w:p>
        </w:tc>
        <w:tc>
          <w:tcPr>
            <w:tcW w:w="115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rPr>
            </w:pPr>
            <w:r>
              <w:rPr>
                <w:rFonts w:hint="eastAsia" w:ascii="Times New Roman" w:hAnsi="Times New Roman"/>
              </w:rPr>
              <w:t>单位</w:t>
            </w:r>
          </w:p>
        </w:tc>
        <w:tc>
          <w:tcPr>
            <w:tcW w:w="1409" w:type="dxa"/>
            <w:vMerge w:val="continue"/>
            <w:tcBorders>
              <w:left w:val="single" w:color="auto" w:sz="4" w:space="0"/>
              <w:bottom w:val="single" w:color="000000" w:sz="4" w:space="0"/>
              <w:right w:val="single" w:color="auto" w:sz="4" w:space="0"/>
            </w:tcBorders>
            <w:vAlign w:val="center"/>
          </w:tcPr>
          <w:p>
            <w:pPr>
              <w:widowControl/>
              <w:jc w:val="center"/>
              <w:rPr>
                <w:rFonts w:ascii="Times New Roman" w:hAnsi="Times New Roman"/>
              </w:rPr>
            </w:pPr>
          </w:p>
        </w:tc>
      </w:tr>
      <w:tr>
        <w:tblPrEx>
          <w:tblCellMar>
            <w:top w:w="0" w:type="dxa"/>
            <w:left w:w="108" w:type="dxa"/>
            <w:bottom w:w="0" w:type="dxa"/>
            <w:right w:w="108" w:type="dxa"/>
          </w:tblCellMar>
        </w:tblPrEx>
        <w:trPr>
          <w:trHeight w:val="453" w:hRule="atLeast"/>
          <w:jc w:val="center"/>
        </w:trPr>
        <w:tc>
          <w:tcPr>
            <w:tcW w:w="1049"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产出指标</w:t>
            </w:r>
          </w:p>
        </w:tc>
        <w:tc>
          <w:tcPr>
            <w:tcW w:w="132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数量</w:t>
            </w:r>
          </w:p>
        </w:tc>
        <w:tc>
          <w:tcPr>
            <w:tcW w:w="144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实际完成率</w:t>
            </w:r>
          </w:p>
        </w:tc>
        <w:tc>
          <w:tcPr>
            <w:tcW w:w="6435"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对2020年实施的三北防护林进行补助</w:t>
            </w: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4"/>
              </w:rPr>
            </w:pPr>
            <w:r>
              <w:rPr>
                <w:rFonts w:hint="eastAsia" w:ascii="仿宋" w:hAnsi="仿宋" w:eastAsia="仿宋" w:cs="仿宋"/>
                <w:szCs w:val="21"/>
              </w:rPr>
              <w:t>=</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100</w:t>
            </w:r>
          </w:p>
        </w:tc>
        <w:tc>
          <w:tcPr>
            <w:tcW w:w="115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百分比</w:t>
            </w:r>
          </w:p>
        </w:tc>
        <w:tc>
          <w:tcPr>
            <w:tcW w:w="140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049"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32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质量</w:t>
            </w:r>
          </w:p>
        </w:tc>
        <w:tc>
          <w:tcPr>
            <w:tcW w:w="144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质量达标率</w:t>
            </w:r>
          </w:p>
        </w:tc>
        <w:tc>
          <w:tcPr>
            <w:tcW w:w="6435"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造林保存率达到85%以上，达到补助要求</w:t>
            </w: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仿宋" w:hAnsi="仿宋" w:eastAsia="仿宋" w:cs="仿宋"/>
                <w:szCs w:val="21"/>
              </w:rPr>
              <w:t>≥</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85</w:t>
            </w:r>
          </w:p>
        </w:tc>
        <w:tc>
          <w:tcPr>
            <w:tcW w:w="115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百分比</w:t>
            </w:r>
          </w:p>
        </w:tc>
        <w:tc>
          <w:tcPr>
            <w:tcW w:w="140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049"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32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时效</w:t>
            </w:r>
          </w:p>
        </w:tc>
        <w:tc>
          <w:tcPr>
            <w:tcW w:w="144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完成及时率</w:t>
            </w:r>
          </w:p>
        </w:tc>
        <w:tc>
          <w:tcPr>
            <w:tcW w:w="6435"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按照计划11月底前完成核算，12月底前完成兑付</w:t>
            </w: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仿宋" w:hAnsi="仿宋" w:eastAsia="仿宋" w:cs="仿宋"/>
                <w:szCs w:val="21"/>
              </w:rPr>
              <w:t>文字描述</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p>
        </w:tc>
        <w:tc>
          <w:tcPr>
            <w:tcW w:w="115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12月底前完成</w:t>
            </w:r>
          </w:p>
        </w:tc>
        <w:tc>
          <w:tcPr>
            <w:tcW w:w="140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049"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32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成本</w:t>
            </w:r>
          </w:p>
        </w:tc>
        <w:tc>
          <w:tcPr>
            <w:tcW w:w="144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成本节约率</w:t>
            </w:r>
          </w:p>
        </w:tc>
        <w:tc>
          <w:tcPr>
            <w:tcW w:w="6435"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按照补助标准对合格地块进行奖补</w:t>
            </w:r>
          </w:p>
        </w:tc>
        <w:tc>
          <w:tcPr>
            <w:tcW w:w="7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olor w:val="000000"/>
                <w:kern w:val="0"/>
                <w:sz w:val="24"/>
              </w:rPr>
            </w:pPr>
            <w:r>
              <w:rPr>
                <w:rFonts w:hint="eastAsia" w:ascii="仿宋" w:hAnsi="仿宋" w:eastAsia="仿宋" w:cs="仿宋"/>
                <w:szCs w:val="21"/>
              </w:rPr>
              <w:t>文字描述</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p>
        </w:tc>
        <w:tc>
          <w:tcPr>
            <w:tcW w:w="115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达到标准</w:t>
            </w:r>
          </w:p>
        </w:tc>
        <w:tc>
          <w:tcPr>
            <w:tcW w:w="140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049"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效果指标</w:t>
            </w:r>
          </w:p>
        </w:tc>
        <w:tc>
          <w:tcPr>
            <w:tcW w:w="132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社会效益</w:t>
            </w:r>
          </w:p>
        </w:tc>
        <w:tc>
          <w:tcPr>
            <w:tcW w:w="144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带动林业就业</w:t>
            </w:r>
          </w:p>
        </w:tc>
        <w:tc>
          <w:tcPr>
            <w:tcW w:w="6435"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带动全县约100人实现林业多种就业</w:t>
            </w: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文字</w:t>
            </w:r>
            <w:r>
              <w:rPr>
                <w:rFonts w:hint="eastAsia" w:ascii="Times New Roman" w:hAnsi="Times New Roman" w:eastAsia="仿宋_GB2312"/>
                <w:color w:val="000000"/>
                <w:kern w:val="0"/>
                <w:sz w:val="24"/>
              </w:rPr>
              <w:t>描述</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p>
        </w:tc>
        <w:tc>
          <w:tcPr>
            <w:tcW w:w="115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效果显著</w:t>
            </w:r>
          </w:p>
        </w:tc>
        <w:tc>
          <w:tcPr>
            <w:tcW w:w="140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049"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32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经济效益</w:t>
            </w:r>
          </w:p>
        </w:tc>
        <w:tc>
          <w:tcPr>
            <w:tcW w:w="144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降低营林成本</w:t>
            </w:r>
          </w:p>
        </w:tc>
        <w:tc>
          <w:tcPr>
            <w:tcW w:w="6435"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给予农户资金补助，缓解林农营林资金压力</w:t>
            </w: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文字</w:t>
            </w:r>
            <w:r>
              <w:rPr>
                <w:rFonts w:hint="eastAsia" w:ascii="Times New Roman" w:hAnsi="Times New Roman" w:eastAsia="仿宋_GB2312"/>
                <w:color w:val="000000"/>
                <w:kern w:val="0"/>
                <w:sz w:val="24"/>
              </w:rPr>
              <w:t>描述</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p>
        </w:tc>
        <w:tc>
          <w:tcPr>
            <w:tcW w:w="115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效果显著</w:t>
            </w:r>
          </w:p>
        </w:tc>
        <w:tc>
          <w:tcPr>
            <w:tcW w:w="140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049"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32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环境效益</w:t>
            </w:r>
          </w:p>
        </w:tc>
        <w:tc>
          <w:tcPr>
            <w:tcW w:w="144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改善生态环境</w:t>
            </w:r>
          </w:p>
        </w:tc>
        <w:tc>
          <w:tcPr>
            <w:tcW w:w="6435"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提高全县林木绿化覆盖率，改善区域生态环境</w:t>
            </w: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文字</w:t>
            </w:r>
            <w:r>
              <w:rPr>
                <w:rFonts w:hint="eastAsia" w:ascii="Times New Roman" w:hAnsi="Times New Roman" w:eastAsia="仿宋_GB2312"/>
                <w:color w:val="000000"/>
                <w:kern w:val="0"/>
                <w:sz w:val="24"/>
              </w:rPr>
              <w:t>描述</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p>
        </w:tc>
        <w:tc>
          <w:tcPr>
            <w:tcW w:w="115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效果显著</w:t>
            </w:r>
          </w:p>
        </w:tc>
        <w:tc>
          <w:tcPr>
            <w:tcW w:w="140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049"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32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可持续影响</w:t>
            </w:r>
          </w:p>
        </w:tc>
        <w:tc>
          <w:tcPr>
            <w:tcW w:w="144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推进林业可持续发展</w:t>
            </w:r>
          </w:p>
        </w:tc>
        <w:tc>
          <w:tcPr>
            <w:tcW w:w="6435"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增加全县林木总量</w:t>
            </w: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文字</w:t>
            </w:r>
            <w:r>
              <w:rPr>
                <w:rFonts w:hint="eastAsia" w:ascii="Times New Roman" w:hAnsi="Times New Roman" w:eastAsia="仿宋_GB2312"/>
                <w:color w:val="000000"/>
                <w:kern w:val="0"/>
                <w:sz w:val="24"/>
              </w:rPr>
              <w:t>描述</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p>
        </w:tc>
        <w:tc>
          <w:tcPr>
            <w:tcW w:w="115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效果显著</w:t>
            </w:r>
          </w:p>
        </w:tc>
        <w:tc>
          <w:tcPr>
            <w:tcW w:w="140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049"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32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满意度</w:t>
            </w:r>
          </w:p>
        </w:tc>
        <w:tc>
          <w:tcPr>
            <w:tcW w:w="1440" w:type="dxa"/>
            <w:tcBorders>
              <w:top w:val="nil"/>
              <w:left w:val="nil"/>
              <w:bottom w:val="single" w:color="auto" w:sz="4" w:space="0"/>
              <w:right w:val="single" w:color="auto" w:sz="4" w:space="0"/>
            </w:tcBorders>
            <w:vAlign w:val="center"/>
          </w:tcPr>
          <w:p>
            <w:pPr>
              <w:widowControl/>
              <w:spacing w:line="240" w:lineRule="exact"/>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林农满意度</w:t>
            </w:r>
          </w:p>
        </w:tc>
        <w:tc>
          <w:tcPr>
            <w:tcW w:w="6435"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造林户对补助政策宣传落实工作满意度</w:t>
            </w:r>
          </w:p>
        </w:tc>
        <w:tc>
          <w:tcPr>
            <w:tcW w:w="7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w:t>
            </w:r>
          </w:p>
        </w:tc>
        <w:tc>
          <w:tcPr>
            <w:tcW w:w="66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80</w:t>
            </w:r>
          </w:p>
        </w:tc>
        <w:tc>
          <w:tcPr>
            <w:tcW w:w="115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百分比</w:t>
            </w:r>
          </w:p>
        </w:tc>
        <w:tc>
          <w:tcPr>
            <w:tcW w:w="140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根据项目实际情况确定</w:t>
            </w:r>
          </w:p>
        </w:tc>
      </w:tr>
    </w:tbl>
    <w:p>
      <w:pPr>
        <w:outlineLvl w:val="0"/>
        <w:rPr>
          <w:rFonts w:ascii="仿宋_GB2312" w:hAnsi="仿宋_GB2312" w:eastAsia="仿宋_GB2312" w:cs="仿宋_GB2312"/>
          <w:b/>
          <w:bCs/>
          <w:sz w:val="32"/>
          <w:szCs w:val="24"/>
        </w:rPr>
      </w:pPr>
      <w:r>
        <w:rPr>
          <w:rFonts w:hint="eastAsia" w:ascii="仿宋_GB2312" w:hAnsi="仿宋_GB2312" w:eastAsia="仿宋_GB2312" w:cs="仿宋_GB2312"/>
          <w:b/>
          <w:bCs/>
          <w:sz w:val="32"/>
          <w:szCs w:val="24"/>
        </w:rPr>
        <w:t>22.2020年中央财政林业草原生态保护恢复资金项目绩效目标表</w:t>
      </w:r>
    </w:p>
    <w:p>
      <w:pPr>
        <w:outlineLvl w:val="0"/>
        <w:rPr>
          <w:rFonts w:ascii="仿宋_GB2312" w:hAnsi="仿宋_GB2312" w:eastAsia="仿宋_GB2312" w:cs="仿宋_GB2312"/>
          <w:b/>
          <w:bCs/>
          <w:sz w:val="32"/>
          <w:szCs w:val="24"/>
        </w:rPr>
      </w:pPr>
    </w:p>
    <w:tbl>
      <w:tblPr>
        <w:tblStyle w:val="5"/>
        <w:tblW w:w="14037" w:type="dxa"/>
        <w:jc w:val="center"/>
        <w:tblLayout w:type="fixed"/>
        <w:tblCellMar>
          <w:top w:w="0" w:type="dxa"/>
          <w:left w:w="108" w:type="dxa"/>
          <w:bottom w:w="0" w:type="dxa"/>
          <w:right w:w="108" w:type="dxa"/>
        </w:tblCellMar>
      </w:tblPr>
      <w:tblGrid>
        <w:gridCol w:w="1095"/>
        <w:gridCol w:w="1154"/>
        <w:gridCol w:w="1470"/>
        <w:gridCol w:w="6344"/>
        <w:gridCol w:w="750"/>
        <w:gridCol w:w="660"/>
        <w:gridCol w:w="1155"/>
        <w:gridCol w:w="1409"/>
      </w:tblGrid>
      <w:tr>
        <w:tblPrEx>
          <w:tblCellMar>
            <w:top w:w="0" w:type="dxa"/>
            <w:left w:w="108" w:type="dxa"/>
            <w:bottom w:w="0" w:type="dxa"/>
            <w:right w:w="108" w:type="dxa"/>
          </w:tblCellMar>
        </w:tblPrEx>
        <w:trPr>
          <w:trHeight w:val="825" w:hRule="atLeast"/>
          <w:jc w:val="center"/>
        </w:trPr>
        <w:tc>
          <w:tcPr>
            <w:tcW w:w="109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年度绩效目标</w:t>
            </w:r>
          </w:p>
        </w:tc>
        <w:tc>
          <w:tcPr>
            <w:tcW w:w="12942" w:type="dxa"/>
            <w:gridSpan w:val="7"/>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4"/>
              </w:rPr>
            </w:pPr>
            <w:r>
              <w:rPr>
                <w:rFonts w:hint="eastAsia" w:ascii="Times New Roman" w:hAnsi="Times New Roman" w:eastAsia="仿宋_GB2312"/>
                <w:color w:val="000000"/>
                <w:kern w:val="0"/>
                <w:sz w:val="24"/>
              </w:rPr>
              <w:t>巩固造林绿化成果，提高造林成活率和保存率，促进林业生产可持续发展。</w:t>
            </w:r>
          </w:p>
        </w:tc>
      </w:tr>
      <w:tr>
        <w:tblPrEx>
          <w:tblCellMar>
            <w:top w:w="0" w:type="dxa"/>
            <w:left w:w="108" w:type="dxa"/>
            <w:bottom w:w="0" w:type="dxa"/>
            <w:right w:w="108" w:type="dxa"/>
          </w:tblCellMar>
        </w:tblPrEx>
        <w:trPr>
          <w:trHeight w:val="311" w:hRule="atLeast"/>
          <w:jc w:val="center"/>
        </w:trPr>
        <w:tc>
          <w:tcPr>
            <w:tcW w:w="109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一级指标</w:t>
            </w:r>
          </w:p>
        </w:tc>
        <w:tc>
          <w:tcPr>
            <w:tcW w:w="115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二级指标</w:t>
            </w:r>
          </w:p>
        </w:tc>
        <w:tc>
          <w:tcPr>
            <w:tcW w:w="147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三级指标</w:t>
            </w:r>
          </w:p>
        </w:tc>
        <w:tc>
          <w:tcPr>
            <w:tcW w:w="634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绩效指标描述</w:t>
            </w:r>
          </w:p>
        </w:tc>
        <w:tc>
          <w:tcPr>
            <w:tcW w:w="2565" w:type="dxa"/>
            <w:gridSpan w:val="3"/>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指标值</w:t>
            </w:r>
          </w:p>
        </w:tc>
        <w:tc>
          <w:tcPr>
            <w:tcW w:w="14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指标值确定依据</w:t>
            </w:r>
          </w:p>
        </w:tc>
      </w:tr>
      <w:tr>
        <w:tblPrEx>
          <w:tblCellMar>
            <w:top w:w="0" w:type="dxa"/>
            <w:left w:w="108" w:type="dxa"/>
            <w:bottom w:w="0" w:type="dxa"/>
            <w:right w:w="108" w:type="dxa"/>
          </w:tblCellMar>
        </w:tblPrEx>
        <w:trPr>
          <w:trHeight w:val="311" w:hRule="atLeast"/>
          <w:jc w:val="center"/>
        </w:trPr>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rPr>
            </w:pPr>
          </w:p>
        </w:tc>
        <w:tc>
          <w:tcPr>
            <w:tcW w:w="11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rPr>
            </w:pPr>
          </w:p>
        </w:tc>
        <w:tc>
          <w:tcPr>
            <w:tcW w:w="147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rPr>
            </w:pPr>
          </w:p>
        </w:tc>
        <w:tc>
          <w:tcPr>
            <w:tcW w:w="634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rPr>
            </w:pP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rPr>
            </w:pPr>
            <w:r>
              <w:rPr>
                <w:rFonts w:hint="eastAsia" w:ascii="Times New Roman" w:hAnsi="Times New Roman"/>
              </w:rPr>
              <w:t>符号</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rPr>
            </w:pPr>
            <w:r>
              <w:rPr>
                <w:rFonts w:hint="eastAsia" w:ascii="Times New Roman" w:hAnsi="Times New Roman"/>
              </w:rPr>
              <w:t>值</w:t>
            </w:r>
          </w:p>
        </w:tc>
        <w:tc>
          <w:tcPr>
            <w:tcW w:w="115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rPr>
            </w:pPr>
            <w:r>
              <w:rPr>
                <w:rFonts w:hint="eastAsia" w:ascii="Times New Roman" w:hAnsi="Times New Roman"/>
              </w:rPr>
              <w:t>单位</w:t>
            </w:r>
          </w:p>
        </w:tc>
        <w:tc>
          <w:tcPr>
            <w:tcW w:w="1409"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rPr>
                <w:rFonts w:ascii="Times New Roman" w:hAnsi="Times New Roman"/>
              </w:rPr>
            </w:pPr>
          </w:p>
        </w:tc>
      </w:tr>
      <w:tr>
        <w:trPr>
          <w:trHeight w:val="453" w:hRule="atLeast"/>
          <w:jc w:val="center"/>
        </w:trPr>
        <w:tc>
          <w:tcPr>
            <w:tcW w:w="1095"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产出指标</w:t>
            </w:r>
          </w:p>
        </w:tc>
        <w:tc>
          <w:tcPr>
            <w:tcW w:w="115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数量</w:t>
            </w:r>
          </w:p>
        </w:tc>
        <w:tc>
          <w:tcPr>
            <w:tcW w:w="147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实际完成率</w:t>
            </w:r>
          </w:p>
        </w:tc>
        <w:tc>
          <w:tcPr>
            <w:tcW w:w="634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对2005年度退耕还林约0.59万亩合格地块进行补助</w:t>
            </w: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4"/>
              </w:rPr>
            </w:pPr>
            <w:r>
              <w:rPr>
                <w:rFonts w:hint="eastAsia" w:ascii="仿宋" w:hAnsi="仿宋" w:eastAsia="仿宋" w:cs="仿宋"/>
                <w:szCs w:val="21"/>
              </w:rPr>
              <w:t>=</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100</w:t>
            </w:r>
          </w:p>
        </w:tc>
        <w:tc>
          <w:tcPr>
            <w:tcW w:w="115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百分比</w:t>
            </w:r>
          </w:p>
        </w:tc>
        <w:tc>
          <w:tcPr>
            <w:tcW w:w="140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09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15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质量</w:t>
            </w:r>
          </w:p>
        </w:tc>
        <w:tc>
          <w:tcPr>
            <w:tcW w:w="147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质量达标率</w:t>
            </w:r>
          </w:p>
        </w:tc>
        <w:tc>
          <w:tcPr>
            <w:tcW w:w="634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造林保存率达到85%以上，达到补助要求</w:t>
            </w: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仿宋" w:hAnsi="仿宋" w:eastAsia="仿宋" w:cs="仿宋"/>
                <w:szCs w:val="21"/>
              </w:rPr>
              <w:t>≥</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85</w:t>
            </w:r>
          </w:p>
        </w:tc>
        <w:tc>
          <w:tcPr>
            <w:tcW w:w="115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百分比</w:t>
            </w:r>
          </w:p>
        </w:tc>
        <w:tc>
          <w:tcPr>
            <w:tcW w:w="140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09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15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时效</w:t>
            </w:r>
          </w:p>
        </w:tc>
        <w:tc>
          <w:tcPr>
            <w:tcW w:w="147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完成及时率</w:t>
            </w:r>
          </w:p>
        </w:tc>
        <w:tc>
          <w:tcPr>
            <w:tcW w:w="634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按照计划11月底前完成核算，12月底前完成兑付</w:t>
            </w: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仿宋" w:hAnsi="仿宋" w:eastAsia="仿宋" w:cs="仿宋"/>
                <w:szCs w:val="21"/>
              </w:rPr>
              <w:t>文字描述</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p>
        </w:tc>
        <w:tc>
          <w:tcPr>
            <w:tcW w:w="115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12月底前完成</w:t>
            </w:r>
          </w:p>
        </w:tc>
        <w:tc>
          <w:tcPr>
            <w:tcW w:w="140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09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15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成本</w:t>
            </w:r>
          </w:p>
        </w:tc>
        <w:tc>
          <w:tcPr>
            <w:tcW w:w="147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成本节约率</w:t>
            </w:r>
          </w:p>
        </w:tc>
        <w:tc>
          <w:tcPr>
            <w:tcW w:w="634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按照每亩90元的补助标准对合格地块进行补助</w:t>
            </w:r>
          </w:p>
        </w:tc>
        <w:tc>
          <w:tcPr>
            <w:tcW w:w="7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olor w:val="000000"/>
                <w:kern w:val="0"/>
                <w:sz w:val="24"/>
              </w:rPr>
            </w:pPr>
            <w:r>
              <w:rPr>
                <w:rFonts w:hint="eastAsia" w:ascii="仿宋" w:hAnsi="仿宋" w:eastAsia="仿宋" w:cs="仿宋"/>
                <w:szCs w:val="21"/>
              </w:rPr>
              <w:t>文字描述</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p>
        </w:tc>
        <w:tc>
          <w:tcPr>
            <w:tcW w:w="115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达到标准</w:t>
            </w:r>
          </w:p>
        </w:tc>
        <w:tc>
          <w:tcPr>
            <w:tcW w:w="140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095"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效果指标</w:t>
            </w:r>
          </w:p>
        </w:tc>
        <w:tc>
          <w:tcPr>
            <w:tcW w:w="115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社会效益</w:t>
            </w:r>
          </w:p>
        </w:tc>
        <w:tc>
          <w:tcPr>
            <w:tcW w:w="147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带动林业就业</w:t>
            </w:r>
          </w:p>
        </w:tc>
        <w:tc>
          <w:tcPr>
            <w:tcW w:w="634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带动全县约200人实现林业多种就业</w:t>
            </w: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文字</w:t>
            </w:r>
            <w:r>
              <w:rPr>
                <w:rFonts w:hint="eastAsia" w:ascii="Times New Roman" w:hAnsi="Times New Roman" w:eastAsia="仿宋_GB2312"/>
                <w:color w:val="000000"/>
                <w:kern w:val="0"/>
                <w:sz w:val="24"/>
              </w:rPr>
              <w:t>描述</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p>
        </w:tc>
        <w:tc>
          <w:tcPr>
            <w:tcW w:w="115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效果显著</w:t>
            </w:r>
          </w:p>
        </w:tc>
        <w:tc>
          <w:tcPr>
            <w:tcW w:w="140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09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15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经济效益</w:t>
            </w:r>
          </w:p>
        </w:tc>
        <w:tc>
          <w:tcPr>
            <w:tcW w:w="147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降低营林成本</w:t>
            </w:r>
          </w:p>
        </w:tc>
        <w:tc>
          <w:tcPr>
            <w:tcW w:w="634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给予退耕农户每亩90元补助，缓解林农营林资金压力</w:t>
            </w: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文字</w:t>
            </w:r>
            <w:r>
              <w:rPr>
                <w:rFonts w:hint="eastAsia" w:ascii="Times New Roman" w:hAnsi="Times New Roman" w:eastAsia="仿宋_GB2312"/>
                <w:color w:val="000000"/>
                <w:kern w:val="0"/>
                <w:sz w:val="24"/>
              </w:rPr>
              <w:t>描述</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p>
        </w:tc>
        <w:tc>
          <w:tcPr>
            <w:tcW w:w="115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效果显著</w:t>
            </w:r>
          </w:p>
        </w:tc>
        <w:tc>
          <w:tcPr>
            <w:tcW w:w="140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根据项目实际情况确定</w:t>
            </w:r>
          </w:p>
        </w:tc>
      </w:tr>
      <w:tr>
        <w:trPr>
          <w:trHeight w:val="453" w:hRule="atLeast"/>
          <w:jc w:val="center"/>
        </w:trPr>
        <w:tc>
          <w:tcPr>
            <w:tcW w:w="109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15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环境效益</w:t>
            </w:r>
          </w:p>
        </w:tc>
        <w:tc>
          <w:tcPr>
            <w:tcW w:w="147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改善生态环境</w:t>
            </w:r>
          </w:p>
        </w:tc>
        <w:tc>
          <w:tcPr>
            <w:tcW w:w="634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提高全县林木绿化覆盖率，改善区域生态环境</w:t>
            </w: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文字</w:t>
            </w:r>
            <w:r>
              <w:rPr>
                <w:rFonts w:hint="eastAsia" w:ascii="Times New Roman" w:hAnsi="Times New Roman" w:eastAsia="仿宋_GB2312"/>
                <w:color w:val="000000"/>
                <w:kern w:val="0"/>
                <w:sz w:val="24"/>
              </w:rPr>
              <w:t>描述</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p>
        </w:tc>
        <w:tc>
          <w:tcPr>
            <w:tcW w:w="115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效果显著</w:t>
            </w:r>
          </w:p>
        </w:tc>
        <w:tc>
          <w:tcPr>
            <w:tcW w:w="140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09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15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可持续影响</w:t>
            </w:r>
          </w:p>
        </w:tc>
        <w:tc>
          <w:tcPr>
            <w:tcW w:w="147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推进林业可持续发展</w:t>
            </w:r>
          </w:p>
        </w:tc>
        <w:tc>
          <w:tcPr>
            <w:tcW w:w="634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增加全县林木总量0.59万亩</w:t>
            </w: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文字</w:t>
            </w:r>
            <w:r>
              <w:rPr>
                <w:rFonts w:hint="eastAsia" w:ascii="Times New Roman" w:hAnsi="Times New Roman" w:eastAsia="仿宋_GB2312"/>
                <w:color w:val="000000"/>
                <w:kern w:val="0"/>
                <w:sz w:val="24"/>
              </w:rPr>
              <w:t>描述</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p>
        </w:tc>
        <w:tc>
          <w:tcPr>
            <w:tcW w:w="115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效果显著</w:t>
            </w:r>
          </w:p>
        </w:tc>
        <w:tc>
          <w:tcPr>
            <w:tcW w:w="140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09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15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满意度</w:t>
            </w:r>
          </w:p>
        </w:tc>
        <w:tc>
          <w:tcPr>
            <w:tcW w:w="1470" w:type="dxa"/>
            <w:tcBorders>
              <w:top w:val="nil"/>
              <w:left w:val="nil"/>
              <w:bottom w:val="single" w:color="auto" w:sz="4" w:space="0"/>
              <w:right w:val="single" w:color="auto" w:sz="4" w:space="0"/>
            </w:tcBorders>
            <w:vAlign w:val="center"/>
          </w:tcPr>
          <w:p>
            <w:pPr>
              <w:widowControl/>
              <w:spacing w:line="240" w:lineRule="exact"/>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林农满意度</w:t>
            </w:r>
          </w:p>
        </w:tc>
        <w:tc>
          <w:tcPr>
            <w:tcW w:w="634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退耕农户对补助政策宣传落实工作满意度</w:t>
            </w:r>
          </w:p>
        </w:tc>
        <w:tc>
          <w:tcPr>
            <w:tcW w:w="7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w:t>
            </w:r>
          </w:p>
        </w:tc>
        <w:tc>
          <w:tcPr>
            <w:tcW w:w="66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80</w:t>
            </w:r>
          </w:p>
        </w:tc>
        <w:tc>
          <w:tcPr>
            <w:tcW w:w="115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百分比</w:t>
            </w:r>
          </w:p>
        </w:tc>
        <w:tc>
          <w:tcPr>
            <w:tcW w:w="140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根据项目实际情况确定</w:t>
            </w:r>
          </w:p>
        </w:tc>
      </w:tr>
    </w:tbl>
    <w:p>
      <w:pPr>
        <w:outlineLvl w:val="0"/>
        <w:rPr>
          <w:rFonts w:ascii="仿宋_GB2312" w:hAnsi="仿宋_GB2312" w:eastAsia="仿宋_GB2312" w:cs="仿宋_GB2312"/>
          <w:b/>
          <w:bCs/>
          <w:sz w:val="32"/>
          <w:szCs w:val="24"/>
        </w:rPr>
      </w:pPr>
    </w:p>
    <w:p>
      <w:pPr>
        <w:outlineLvl w:val="0"/>
        <w:rPr>
          <w:rFonts w:ascii="仿宋_GB2312" w:hAnsi="仿宋_GB2312" w:eastAsia="仿宋_GB2312" w:cs="仿宋_GB2312"/>
          <w:b/>
          <w:bCs/>
          <w:sz w:val="32"/>
          <w:szCs w:val="24"/>
        </w:rPr>
      </w:pPr>
      <w:r>
        <w:rPr>
          <w:rFonts w:hint="eastAsia" w:ascii="仿宋_GB2312" w:hAnsi="仿宋_GB2312" w:eastAsia="仿宋_GB2312" w:cs="仿宋_GB2312"/>
          <w:b/>
          <w:bCs/>
          <w:sz w:val="32"/>
          <w:szCs w:val="24"/>
        </w:rPr>
        <w:t>23.关于提前下达2020年中央财政林业改革发展资金（退耕还林到期纳入森林抚育补助）项目绩效目标表</w:t>
      </w:r>
    </w:p>
    <w:tbl>
      <w:tblPr>
        <w:tblStyle w:val="5"/>
        <w:tblW w:w="14404" w:type="dxa"/>
        <w:jc w:val="center"/>
        <w:tblLayout w:type="fixed"/>
        <w:tblCellMar>
          <w:top w:w="0" w:type="dxa"/>
          <w:left w:w="108" w:type="dxa"/>
          <w:bottom w:w="0" w:type="dxa"/>
          <w:right w:w="108" w:type="dxa"/>
        </w:tblCellMar>
      </w:tblPr>
      <w:tblGrid>
        <w:gridCol w:w="1037"/>
        <w:gridCol w:w="1455"/>
        <w:gridCol w:w="1605"/>
        <w:gridCol w:w="6048"/>
        <w:gridCol w:w="1197"/>
        <w:gridCol w:w="474"/>
        <w:gridCol w:w="1296"/>
        <w:gridCol w:w="1292"/>
      </w:tblGrid>
      <w:tr>
        <w:tblPrEx>
          <w:tblCellMar>
            <w:top w:w="0" w:type="dxa"/>
            <w:left w:w="108" w:type="dxa"/>
            <w:bottom w:w="0" w:type="dxa"/>
            <w:right w:w="108" w:type="dxa"/>
          </w:tblCellMar>
        </w:tblPrEx>
        <w:trPr>
          <w:trHeight w:val="825" w:hRule="atLeast"/>
          <w:jc w:val="center"/>
        </w:trPr>
        <w:tc>
          <w:tcPr>
            <w:tcW w:w="1037"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年度绩效目标</w:t>
            </w:r>
          </w:p>
        </w:tc>
        <w:tc>
          <w:tcPr>
            <w:tcW w:w="13367" w:type="dxa"/>
            <w:gridSpan w:val="7"/>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4"/>
              </w:rPr>
            </w:pPr>
            <w:r>
              <w:rPr>
                <w:rFonts w:hint="eastAsia" w:ascii="Times New Roman" w:hAnsi="Times New Roman" w:eastAsia="仿宋_GB2312"/>
                <w:color w:val="000000"/>
                <w:kern w:val="0"/>
                <w:sz w:val="24"/>
              </w:rPr>
              <w:t>巩固造林绿化成果，提高造林成活率和保存率，促进林业生产可持续发展。</w:t>
            </w:r>
          </w:p>
        </w:tc>
      </w:tr>
      <w:tr>
        <w:tblPrEx>
          <w:tblCellMar>
            <w:top w:w="0" w:type="dxa"/>
            <w:left w:w="108" w:type="dxa"/>
            <w:bottom w:w="0" w:type="dxa"/>
            <w:right w:w="108" w:type="dxa"/>
          </w:tblCellMar>
        </w:tblPrEx>
        <w:trPr>
          <w:trHeight w:val="311" w:hRule="atLeast"/>
          <w:jc w:val="center"/>
        </w:trPr>
        <w:tc>
          <w:tcPr>
            <w:tcW w:w="103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一级指标</w:t>
            </w:r>
          </w:p>
        </w:tc>
        <w:tc>
          <w:tcPr>
            <w:tcW w:w="145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二级指标</w:t>
            </w:r>
          </w:p>
        </w:tc>
        <w:tc>
          <w:tcPr>
            <w:tcW w:w="160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三级指标</w:t>
            </w:r>
          </w:p>
        </w:tc>
        <w:tc>
          <w:tcPr>
            <w:tcW w:w="604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绩效指标描述</w:t>
            </w:r>
          </w:p>
        </w:tc>
        <w:tc>
          <w:tcPr>
            <w:tcW w:w="2967" w:type="dxa"/>
            <w:gridSpan w:val="3"/>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指标值</w:t>
            </w:r>
          </w:p>
        </w:tc>
        <w:tc>
          <w:tcPr>
            <w:tcW w:w="129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指标值确定依据</w:t>
            </w:r>
          </w:p>
        </w:tc>
      </w:tr>
      <w:tr>
        <w:tblPrEx>
          <w:tblCellMar>
            <w:top w:w="0" w:type="dxa"/>
            <w:left w:w="108" w:type="dxa"/>
            <w:bottom w:w="0" w:type="dxa"/>
            <w:right w:w="108" w:type="dxa"/>
          </w:tblCellMar>
        </w:tblPrEx>
        <w:trPr>
          <w:trHeight w:val="311" w:hRule="atLeast"/>
          <w:jc w:val="center"/>
        </w:trPr>
        <w:tc>
          <w:tcPr>
            <w:tcW w:w="103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rPr>
            </w:pPr>
          </w:p>
        </w:tc>
        <w:tc>
          <w:tcPr>
            <w:tcW w:w="145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rPr>
            </w:pPr>
          </w:p>
        </w:tc>
        <w:tc>
          <w:tcPr>
            <w:tcW w:w="160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rPr>
            </w:pPr>
          </w:p>
        </w:tc>
        <w:tc>
          <w:tcPr>
            <w:tcW w:w="604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rPr>
            </w:pPr>
          </w:p>
        </w:tc>
        <w:tc>
          <w:tcPr>
            <w:tcW w:w="1197"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rPr>
            </w:pPr>
            <w:r>
              <w:rPr>
                <w:rFonts w:hint="eastAsia" w:ascii="Times New Roman" w:hAnsi="Times New Roman"/>
              </w:rPr>
              <w:t>符号</w:t>
            </w:r>
          </w:p>
        </w:tc>
        <w:tc>
          <w:tcPr>
            <w:tcW w:w="474"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rPr>
            </w:pPr>
            <w:r>
              <w:rPr>
                <w:rFonts w:hint="eastAsia" w:ascii="Times New Roman" w:hAnsi="Times New Roman"/>
              </w:rPr>
              <w:t>值</w:t>
            </w:r>
          </w:p>
        </w:tc>
        <w:tc>
          <w:tcPr>
            <w:tcW w:w="129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rPr>
            </w:pPr>
            <w:r>
              <w:rPr>
                <w:rFonts w:hint="eastAsia" w:ascii="Times New Roman" w:hAnsi="Times New Roman"/>
              </w:rPr>
              <w:t>单位</w:t>
            </w:r>
          </w:p>
        </w:tc>
        <w:tc>
          <w:tcPr>
            <w:tcW w:w="1292"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rPr>
                <w:rFonts w:ascii="Times New Roman" w:hAnsi="Times New Roman"/>
              </w:rPr>
            </w:pPr>
          </w:p>
        </w:tc>
      </w:tr>
      <w:tr>
        <w:tblPrEx>
          <w:tblCellMar>
            <w:top w:w="0" w:type="dxa"/>
            <w:left w:w="108" w:type="dxa"/>
            <w:bottom w:w="0" w:type="dxa"/>
            <w:right w:w="108" w:type="dxa"/>
          </w:tblCellMar>
        </w:tblPrEx>
        <w:trPr>
          <w:trHeight w:val="453" w:hRule="atLeast"/>
          <w:jc w:val="center"/>
        </w:trPr>
        <w:tc>
          <w:tcPr>
            <w:tcW w:w="1037"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产出指标</w:t>
            </w:r>
          </w:p>
        </w:tc>
        <w:tc>
          <w:tcPr>
            <w:tcW w:w="145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数量</w:t>
            </w:r>
          </w:p>
        </w:tc>
        <w:tc>
          <w:tcPr>
            <w:tcW w:w="1605"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实际完成率</w:t>
            </w:r>
          </w:p>
        </w:tc>
        <w:tc>
          <w:tcPr>
            <w:tcW w:w="6048"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对全县到期的退耕还林纳入森林抚育进行补助</w:t>
            </w:r>
          </w:p>
        </w:tc>
        <w:tc>
          <w:tcPr>
            <w:tcW w:w="1197"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4"/>
              </w:rPr>
            </w:pPr>
            <w:r>
              <w:rPr>
                <w:rFonts w:hint="eastAsia" w:ascii="仿宋" w:hAnsi="仿宋" w:eastAsia="仿宋" w:cs="仿宋"/>
                <w:szCs w:val="21"/>
              </w:rPr>
              <w:t>=</w:t>
            </w:r>
          </w:p>
        </w:tc>
        <w:tc>
          <w:tcPr>
            <w:tcW w:w="474"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100</w:t>
            </w:r>
          </w:p>
        </w:tc>
        <w:tc>
          <w:tcPr>
            <w:tcW w:w="129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百分比</w:t>
            </w:r>
          </w:p>
        </w:tc>
        <w:tc>
          <w:tcPr>
            <w:tcW w:w="1292"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037"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45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质量</w:t>
            </w:r>
          </w:p>
        </w:tc>
        <w:tc>
          <w:tcPr>
            <w:tcW w:w="1605"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质量达标率</w:t>
            </w:r>
          </w:p>
        </w:tc>
        <w:tc>
          <w:tcPr>
            <w:tcW w:w="6048"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造林保存率达到85%以上，达到补助要求</w:t>
            </w:r>
          </w:p>
        </w:tc>
        <w:tc>
          <w:tcPr>
            <w:tcW w:w="1197"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仿宋" w:hAnsi="仿宋" w:eastAsia="仿宋" w:cs="仿宋"/>
                <w:szCs w:val="21"/>
              </w:rPr>
              <w:t>≥</w:t>
            </w:r>
          </w:p>
        </w:tc>
        <w:tc>
          <w:tcPr>
            <w:tcW w:w="474"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85</w:t>
            </w:r>
          </w:p>
        </w:tc>
        <w:tc>
          <w:tcPr>
            <w:tcW w:w="129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百分比</w:t>
            </w:r>
          </w:p>
        </w:tc>
        <w:tc>
          <w:tcPr>
            <w:tcW w:w="1292"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489" w:hRule="atLeast"/>
          <w:jc w:val="center"/>
        </w:trPr>
        <w:tc>
          <w:tcPr>
            <w:tcW w:w="1037"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45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时效</w:t>
            </w:r>
          </w:p>
        </w:tc>
        <w:tc>
          <w:tcPr>
            <w:tcW w:w="1605"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完成及时率</w:t>
            </w:r>
          </w:p>
        </w:tc>
        <w:tc>
          <w:tcPr>
            <w:tcW w:w="6048"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按照计划11月底前完成核算，12月底前完成兑付</w:t>
            </w:r>
          </w:p>
        </w:tc>
        <w:tc>
          <w:tcPr>
            <w:tcW w:w="1197"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仿宋" w:hAnsi="仿宋" w:eastAsia="仿宋" w:cs="仿宋"/>
                <w:szCs w:val="21"/>
              </w:rPr>
              <w:t>文字描述</w:t>
            </w:r>
          </w:p>
        </w:tc>
        <w:tc>
          <w:tcPr>
            <w:tcW w:w="474"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p>
        </w:tc>
        <w:tc>
          <w:tcPr>
            <w:tcW w:w="129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12月底前完成</w:t>
            </w:r>
          </w:p>
        </w:tc>
        <w:tc>
          <w:tcPr>
            <w:tcW w:w="1292"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474" w:hRule="atLeast"/>
          <w:jc w:val="center"/>
        </w:trPr>
        <w:tc>
          <w:tcPr>
            <w:tcW w:w="1037"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45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成本</w:t>
            </w:r>
          </w:p>
        </w:tc>
        <w:tc>
          <w:tcPr>
            <w:tcW w:w="1605"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成本节约率</w:t>
            </w:r>
          </w:p>
        </w:tc>
        <w:tc>
          <w:tcPr>
            <w:tcW w:w="6048"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按照补助标准对合格地块进行补助</w:t>
            </w:r>
          </w:p>
        </w:tc>
        <w:tc>
          <w:tcPr>
            <w:tcW w:w="1197"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olor w:val="000000"/>
                <w:kern w:val="0"/>
                <w:sz w:val="24"/>
              </w:rPr>
            </w:pPr>
            <w:r>
              <w:rPr>
                <w:rFonts w:hint="eastAsia" w:ascii="仿宋" w:hAnsi="仿宋" w:eastAsia="仿宋" w:cs="仿宋"/>
                <w:szCs w:val="21"/>
              </w:rPr>
              <w:t>文字描述</w:t>
            </w:r>
          </w:p>
        </w:tc>
        <w:tc>
          <w:tcPr>
            <w:tcW w:w="474"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p>
        </w:tc>
        <w:tc>
          <w:tcPr>
            <w:tcW w:w="129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达到标准</w:t>
            </w:r>
          </w:p>
        </w:tc>
        <w:tc>
          <w:tcPr>
            <w:tcW w:w="1292"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037"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效果指标</w:t>
            </w:r>
          </w:p>
        </w:tc>
        <w:tc>
          <w:tcPr>
            <w:tcW w:w="145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社会效益</w:t>
            </w:r>
          </w:p>
        </w:tc>
        <w:tc>
          <w:tcPr>
            <w:tcW w:w="1605"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带动林业就业</w:t>
            </w:r>
          </w:p>
        </w:tc>
        <w:tc>
          <w:tcPr>
            <w:tcW w:w="6048"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带动全县约100人实现林业多种就业</w:t>
            </w:r>
          </w:p>
        </w:tc>
        <w:tc>
          <w:tcPr>
            <w:tcW w:w="1197"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文字</w:t>
            </w:r>
            <w:r>
              <w:rPr>
                <w:rFonts w:hint="eastAsia" w:ascii="Times New Roman" w:hAnsi="Times New Roman" w:eastAsia="仿宋_GB2312"/>
                <w:color w:val="000000"/>
                <w:kern w:val="0"/>
                <w:sz w:val="24"/>
              </w:rPr>
              <w:t>描述</w:t>
            </w:r>
          </w:p>
        </w:tc>
        <w:tc>
          <w:tcPr>
            <w:tcW w:w="474"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p>
        </w:tc>
        <w:tc>
          <w:tcPr>
            <w:tcW w:w="129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效果显著</w:t>
            </w:r>
          </w:p>
        </w:tc>
        <w:tc>
          <w:tcPr>
            <w:tcW w:w="1292"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037"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45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经济效益</w:t>
            </w:r>
          </w:p>
        </w:tc>
        <w:tc>
          <w:tcPr>
            <w:tcW w:w="1605"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降低营林成本</w:t>
            </w:r>
          </w:p>
        </w:tc>
        <w:tc>
          <w:tcPr>
            <w:tcW w:w="6048"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给予农户资金补助，缓解林农营林资金压力</w:t>
            </w:r>
          </w:p>
        </w:tc>
        <w:tc>
          <w:tcPr>
            <w:tcW w:w="1197"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文字</w:t>
            </w:r>
            <w:r>
              <w:rPr>
                <w:rFonts w:hint="eastAsia" w:ascii="Times New Roman" w:hAnsi="Times New Roman" w:eastAsia="仿宋_GB2312"/>
                <w:color w:val="000000"/>
                <w:kern w:val="0"/>
                <w:sz w:val="24"/>
              </w:rPr>
              <w:t>描述</w:t>
            </w:r>
          </w:p>
        </w:tc>
        <w:tc>
          <w:tcPr>
            <w:tcW w:w="474"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p>
        </w:tc>
        <w:tc>
          <w:tcPr>
            <w:tcW w:w="129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效果显著</w:t>
            </w:r>
          </w:p>
        </w:tc>
        <w:tc>
          <w:tcPr>
            <w:tcW w:w="1292"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037"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45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环境效益</w:t>
            </w:r>
          </w:p>
        </w:tc>
        <w:tc>
          <w:tcPr>
            <w:tcW w:w="1605"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改善生态环境</w:t>
            </w:r>
          </w:p>
        </w:tc>
        <w:tc>
          <w:tcPr>
            <w:tcW w:w="6048"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提高全县林木绿化覆盖率，改善区域生态环境</w:t>
            </w:r>
          </w:p>
        </w:tc>
        <w:tc>
          <w:tcPr>
            <w:tcW w:w="1197"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文字</w:t>
            </w:r>
            <w:r>
              <w:rPr>
                <w:rFonts w:hint="eastAsia" w:ascii="Times New Roman" w:hAnsi="Times New Roman" w:eastAsia="仿宋_GB2312"/>
                <w:color w:val="000000"/>
                <w:kern w:val="0"/>
                <w:sz w:val="24"/>
              </w:rPr>
              <w:t>描述</w:t>
            </w:r>
          </w:p>
        </w:tc>
        <w:tc>
          <w:tcPr>
            <w:tcW w:w="474"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p>
        </w:tc>
        <w:tc>
          <w:tcPr>
            <w:tcW w:w="129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效果显著</w:t>
            </w:r>
          </w:p>
        </w:tc>
        <w:tc>
          <w:tcPr>
            <w:tcW w:w="1292"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037"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45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可持续影响</w:t>
            </w:r>
          </w:p>
        </w:tc>
        <w:tc>
          <w:tcPr>
            <w:tcW w:w="1605"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推进林业可持续发展</w:t>
            </w:r>
          </w:p>
        </w:tc>
        <w:tc>
          <w:tcPr>
            <w:tcW w:w="6048"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增加全县林木总量</w:t>
            </w:r>
          </w:p>
        </w:tc>
        <w:tc>
          <w:tcPr>
            <w:tcW w:w="1197"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文字</w:t>
            </w:r>
            <w:r>
              <w:rPr>
                <w:rFonts w:hint="eastAsia" w:ascii="Times New Roman" w:hAnsi="Times New Roman" w:eastAsia="仿宋_GB2312"/>
                <w:color w:val="000000"/>
                <w:kern w:val="0"/>
                <w:sz w:val="24"/>
              </w:rPr>
              <w:t>描述</w:t>
            </w:r>
          </w:p>
        </w:tc>
        <w:tc>
          <w:tcPr>
            <w:tcW w:w="474"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p>
        </w:tc>
        <w:tc>
          <w:tcPr>
            <w:tcW w:w="129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效果显著</w:t>
            </w:r>
          </w:p>
        </w:tc>
        <w:tc>
          <w:tcPr>
            <w:tcW w:w="1292"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037"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45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满意度</w:t>
            </w:r>
          </w:p>
        </w:tc>
        <w:tc>
          <w:tcPr>
            <w:tcW w:w="1605" w:type="dxa"/>
            <w:tcBorders>
              <w:top w:val="nil"/>
              <w:left w:val="nil"/>
              <w:bottom w:val="single" w:color="auto" w:sz="4" w:space="0"/>
              <w:right w:val="single" w:color="auto" w:sz="4" w:space="0"/>
            </w:tcBorders>
            <w:vAlign w:val="center"/>
          </w:tcPr>
          <w:p>
            <w:pPr>
              <w:widowControl/>
              <w:spacing w:line="240" w:lineRule="exact"/>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林农满意度</w:t>
            </w:r>
          </w:p>
        </w:tc>
        <w:tc>
          <w:tcPr>
            <w:tcW w:w="6048"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造林户对补助政策宣传落实工作满意度</w:t>
            </w:r>
          </w:p>
        </w:tc>
        <w:tc>
          <w:tcPr>
            <w:tcW w:w="119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w:t>
            </w:r>
          </w:p>
        </w:tc>
        <w:tc>
          <w:tcPr>
            <w:tcW w:w="47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80</w:t>
            </w:r>
          </w:p>
        </w:tc>
        <w:tc>
          <w:tcPr>
            <w:tcW w:w="129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百分比</w:t>
            </w:r>
          </w:p>
        </w:tc>
        <w:tc>
          <w:tcPr>
            <w:tcW w:w="1292"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根据项目实际情况确定</w:t>
            </w:r>
          </w:p>
        </w:tc>
      </w:tr>
    </w:tbl>
    <w:p>
      <w:pPr>
        <w:outlineLvl w:val="0"/>
        <w:rPr>
          <w:rFonts w:ascii="仿宋_GB2312" w:hAnsi="仿宋_GB2312" w:eastAsia="仿宋_GB2312" w:cs="仿宋_GB2312"/>
          <w:b/>
          <w:bCs/>
          <w:sz w:val="32"/>
          <w:szCs w:val="24"/>
        </w:rPr>
      </w:pPr>
      <w:r>
        <w:rPr>
          <w:rFonts w:hint="eastAsia" w:ascii="仿宋_GB2312" w:hAnsi="仿宋_GB2312" w:eastAsia="仿宋_GB2312" w:cs="仿宋_GB2312"/>
          <w:b/>
          <w:bCs/>
          <w:sz w:val="32"/>
          <w:szCs w:val="24"/>
        </w:rPr>
        <w:t>24.大城县2019年度全国土地变更调查工作项目绩效目标表</w:t>
      </w:r>
    </w:p>
    <w:tbl>
      <w:tblPr>
        <w:tblStyle w:val="5"/>
        <w:tblpPr w:leftFromText="180" w:rightFromText="180" w:vertAnchor="text" w:horzAnchor="page" w:tblpX="935" w:tblpY="211"/>
        <w:tblOverlap w:val="never"/>
        <w:tblW w:w="15360" w:type="dxa"/>
        <w:tblInd w:w="0" w:type="dxa"/>
        <w:tblLayout w:type="fixed"/>
        <w:tblCellMar>
          <w:top w:w="0" w:type="dxa"/>
          <w:left w:w="0" w:type="dxa"/>
          <w:bottom w:w="0" w:type="dxa"/>
          <w:right w:w="0" w:type="dxa"/>
        </w:tblCellMar>
      </w:tblPr>
      <w:tblGrid>
        <w:gridCol w:w="780"/>
        <w:gridCol w:w="1365"/>
        <w:gridCol w:w="1605"/>
        <w:gridCol w:w="6945"/>
        <w:gridCol w:w="885"/>
        <w:gridCol w:w="915"/>
        <w:gridCol w:w="690"/>
        <w:gridCol w:w="2175"/>
      </w:tblGrid>
      <w:tr>
        <w:tblPrEx>
          <w:tblCellMar>
            <w:top w:w="0" w:type="dxa"/>
            <w:left w:w="0" w:type="dxa"/>
            <w:bottom w:w="0" w:type="dxa"/>
            <w:right w:w="0" w:type="dxa"/>
          </w:tblCellMar>
        </w:tblPrEx>
        <w:trPr>
          <w:trHeight w:val="1315" w:hRule="atLeast"/>
        </w:trPr>
        <w:tc>
          <w:tcPr>
            <w:tcW w:w="780"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年度绩效</w:t>
            </w:r>
            <w:r>
              <w:rPr>
                <w:rFonts w:hint="eastAsia" w:ascii="仿宋" w:hAnsi="仿宋" w:eastAsia="仿宋" w:cs="仿宋"/>
                <w:color w:val="000000"/>
                <w:kern w:val="0"/>
                <w:szCs w:val="21"/>
              </w:rPr>
              <w:br w:type="textWrapping"/>
            </w:r>
            <w:r>
              <w:rPr>
                <w:rFonts w:hint="eastAsia" w:ascii="仿宋" w:hAnsi="仿宋" w:eastAsia="仿宋" w:cs="仿宋"/>
                <w:color w:val="000000"/>
                <w:kern w:val="0"/>
                <w:szCs w:val="21"/>
              </w:rPr>
              <w:t>目标</w:t>
            </w:r>
          </w:p>
        </w:tc>
        <w:tc>
          <w:tcPr>
            <w:tcW w:w="14580" w:type="dxa"/>
            <w:gridSpan w:val="7"/>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   本项目申请预算16.03万元。全面汇总形成2019年度土地利用变化情况，及时更新土地调查数据库，保持大城县土地调查数据的现实性。</w:t>
            </w:r>
            <w:r>
              <w:rPr>
                <w:rFonts w:hint="eastAsia" w:ascii="仿宋" w:hAnsi="仿宋" w:eastAsia="仿宋" w:cs="仿宋"/>
                <w:color w:val="000000"/>
                <w:kern w:val="0"/>
                <w:szCs w:val="21"/>
              </w:rPr>
              <w:br w:type="textWrapping"/>
            </w:r>
            <w:r>
              <w:rPr>
                <w:rFonts w:hint="eastAsia" w:ascii="仿宋" w:hAnsi="仿宋" w:eastAsia="仿宋" w:cs="仿宋"/>
                <w:color w:val="000000"/>
                <w:kern w:val="0"/>
                <w:szCs w:val="21"/>
              </w:rPr>
              <w:t xml:space="preserve">   根据资金下达时间，项目拟于2020年2月底前完成合同签订，3月底前完成数据库更新，6月底前完成初验。扩大土地变更调查成果应用范围，实现国土资源“以图管地”的精确调查与有效监管，满足国土资源“一张图”建设和“批、供、用、补、查”日常监管的需要，为国土资源管理及经济社会发展提供基础资料。</w:t>
            </w:r>
          </w:p>
        </w:tc>
      </w:tr>
      <w:tr>
        <w:tblPrEx>
          <w:tblCellMar>
            <w:top w:w="0" w:type="dxa"/>
            <w:left w:w="0" w:type="dxa"/>
            <w:bottom w:w="0" w:type="dxa"/>
            <w:right w:w="0" w:type="dxa"/>
          </w:tblCellMar>
        </w:tblPrEx>
        <w:trPr>
          <w:trHeight w:val="380" w:hRule="atLeast"/>
        </w:trPr>
        <w:tc>
          <w:tcPr>
            <w:tcW w:w="780"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一级指标</w:t>
            </w:r>
          </w:p>
        </w:tc>
        <w:tc>
          <w:tcPr>
            <w:tcW w:w="1365"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二级指标</w:t>
            </w:r>
          </w:p>
        </w:tc>
        <w:tc>
          <w:tcPr>
            <w:tcW w:w="1605"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三级指标</w:t>
            </w:r>
          </w:p>
        </w:tc>
        <w:tc>
          <w:tcPr>
            <w:tcW w:w="6945"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绩效指标描述</w:t>
            </w:r>
          </w:p>
        </w:tc>
        <w:tc>
          <w:tcPr>
            <w:tcW w:w="2490" w:type="dxa"/>
            <w:gridSpan w:val="3"/>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指标值</w:t>
            </w:r>
          </w:p>
        </w:tc>
        <w:tc>
          <w:tcPr>
            <w:tcW w:w="2175"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指标值确定依据</w:t>
            </w:r>
          </w:p>
        </w:tc>
      </w:tr>
      <w:tr>
        <w:tblPrEx>
          <w:tblCellMar>
            <w:top w:w="0" w:type="dxa"/>
            <w:left w:w="0" w:type="dxa"/>
            <w:bottom w:w="0" w:type="dxa"/>
            <w:right w:w="0" w:type="dxa"/>
          </w:tblCellMar>
        </w:tblPrEx>
        <w:trPr>
          <w:trHeight w:val="345" w:hRule="atLeast"/>
        </w:trPr>
        <w:tc>
          <w:tcPr>
            <w:tcW w:w="780" w:type="dxa"/>
            <w:vMerge w:val="continue"/>
            <w:tcBorders>
              <w:top w:val="single" w:color="auto" w:sz="4" w:space="0"/>
              <w:left w:val="single" w:color="000000" w:sz="4" w:space="0"/>
              <w:bottom w:val="nil"/>
              <w:right w:val="single" w:color="000000" w:sz="4" w:space="0"/>
            </w:tcBorders>
            <w:noWrap/>
            <w:tcMar>
              <w:top w:w="15" w:type="dxa"/>
              <w:left w:w="15" w:type="dxa"/>
              <w:right w:w="15" w:type="dxa"/>
            </w:tcMar>
            <w:vAlign w:val="center"/>
          </w:tcPr>
          <w:p>
            <w:pPr>
              <w:jc w:val="center"/>
              <w:rPr>
                <w:rFonts w:ascii="仿宋" w:hAnsi="仿宋" w:eastAsia="仿宋" w:cs="仿宋"/>
                <w:color w:val="000000"/>
                <w:szCs w:val="21"/>
              </w:rPr>
            </w:pPr>
          </w:p>
        </w:tc>
        <w:tc>
          <w:tcPr>
            <w:tcW w:w="1365" w:type="dxa"/>
            <w:vMerge w:val="continue"/>
            <w:tcBorders>
              <w:top w:val="single" w:color="auto" w:sz="4" w:space="0"/>
              <w:left w:val="single" w:color="000000" w:sz="4" w:space="0"/>
              <w:bottom w:val="nil"/>
              <w:right w:val="single" w:color="000000" w:sz="4" w:space="0"/>
            </w:tcBorders>
            <w:noWrap/>
            <w:tcMar>
              <w:top w:w="15" w:type="dxa"/>
              <w:left w:w="15" w:type="dxa"/>
              <w:right w:w="15" w:type="dxa"/>
            </w:tcMar>
            <w:vAlign w:val="center"/>
          </w:tcPr>
          <w:p>
            <w:pPr>
              <w:jc w:val="center"/>
              <w:rPr>
                <w:rFonts w:ascii="仿宋" w:hAnsi="仿宋" w:eastAsia="仿宋" w:cs="仿宋"/>
                <w:color w:val="000000"/>
                <w:szCs w:val="21"/>
              </w:rPr>
            </w:pPr>
          </w:p>
        </w:tc>
        <w:tc>
          <w:tcPr>
            <w:tcW w:w="1605" w:type="dxa"/>
            <w:vMerge w:val="continue"/>
            <w:tcBorders>
              <w:top w:val="single" w:color="auto" w:sz="4" w:space="0"/>
              <w:left w:val="single" w:color="000000" w:sz="4" w:space="0"/>
              <w:bottom w:val="nil"/>
              <w:right w:val="single" w:color="000000" w:sz="4" w:space="0"/>
            </w:tcBorders>
            <w:noWrap/>
            <w:tcMar>
              <w:top w:w="15" w:type="dxa"/>
              <w:left w:w="15" w:type="dxa"/>
              <w:right w:w="15" w:type="dxa"/>
            </w:tcMar>
            <w:vAlign w:val="center"/>
          </w:tcPr>
          <w:p>
            <w:pPr>
              <w:jc w:val="center"/>
              <w:rPr>
                <w:rFonts w:ascii="仿宋" w:hAnsi="仿宋" w:eastAsia="仿宋" w:cs="仿宋"/>
                <w:color w:val="000000"/>
                <w:szCs w:val="21"/>
              </w:rPr>
            </w:pPr>
          </w:p>
        </w:tc>
        <w:tc>
          <w:tcPr>
            <w:tcW w:w="6945" w:type="dxa"/>
            <w:vMerge w:val="continue"/>
            <w:tcBorders>
              <w:top w:val="single" w:color="auto" w:sz="4" w:space="0"/>
              <w:left w:val="single" w:color="000000" w:sz="4" w:space="0"/>
              <w:bottom w:val="nil"/>
              <w:right w:val="single" w:color="000000" w:sz="4" w:space="0"/>
            </w:tcBorders>
            <w:noWrap/>
            <w:tcMar>
              <w:top w:w="15" w:type="dxa"/>
              <w:left w:w="15" w:type="dxa"/>
              <w:right w:w="15" w:type="dxa"/>
            </w:tcMar>
            <w:vAlign w:val="center"/>
          </w:tcPr>
          <w:p>
            <w:pPr>
              <w:jc w:val="center"/>
              <w:rPr>
                <w:rFonts w:ascii="仿宋" w:hAnsi="仿宋" w:eastAsia="仿宋" w:cs="仿宋"/>
                <w:color w:val="000000"/>
                <w:szCs w:val="21"/>
              </w:rPr>
            </w:pPr>
          </w:p>
        </w:tc>
        <w:tc>
          <w:tcPr>
            <w:tcW w:w="885"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符号</w:t>
            </w:r>
          </w:p>
        </w:tc>
        <w:tc>
          <w:tcPr>
            <w:tcW w:w="915"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值</w:t>
            </w:r>
          </w:p>
        </w:tc>
        <w:tc>
          <w:tcPr>
            <w:tcW w:w="690"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单位</w:t>
            </w:r>
          </w:p>
        </w:tc>
        <w:tc>
          <w:tcPr>
            <w:tcW w:w="2175" w:type="dxa"/>
            <w:vMerge w:val="continue"/>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Cs w:val="21"/>
              </w:rPr>
            </w:pPr>
          </w:p>
        </w:tc>
      </w:tr>
      <w:tr>
        <w:tblPrEx>
          <w:tblCellMar>
            <w:top w:w="0" w:type="dxa"/>
            <w:left w:w="0" w:type="dxa"/>
            <w:bottom w:w="0" w:type="dxa"/>
            <w:right w:w="0" w:type="dxa"/>
          </w:tblCellMar>
        </w:tblPrEx>
        <w:trPr>
          <w:trHeight w:val="640" w:hRule="atLeast"/>
        </w:trPr>
        <w:tc>
          <w:tcPr>
            <w:tcW w:w="78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产出指标</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质量指标</w:t>
            </w:r>
          </w:p>
        </w:tc>
        <w:tc>
          <w:tcPr>
            <w:tcW w:w="1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变更合格数量</w:t>
            </w:r>
          </w:p>
        </w:tc>
        <w:tc>
          <w:tcPr>
            <w:tcW w:w="6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调查2019年度内每一块变化土地的地类、范围、权属和面积等实际情况，并更新县级土地调查数据库，大约1000块图斑。</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1000.00</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块</w:t>
            </w:r>
          </w:p>
        </w:tc>
        <w:tc>
          <w:tcPr>
            <w:tcW w:w="2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根据项目工作方案确定</w:t>
            </w:r>
          </w:p>
        </w:tc>
      </w:tr>
      <w:tr>
        <w:tblPrEx>
          <w:tblCellMar>
            <w:top w:w="0" w:type="dxa"/>
            <w:left w:w="0" w:type="dxa"/>
            <w:bottom w:w="0" w:type="dxa"/>
            <w:right w:w="0" w:type="dxa"/>
          </w:tblCellMar>
        </w:tblPrEx>
        <w:trPr>
          <w:trHeight w:val="379" w:hRule="atLeast"/>
        </w:trPr>
        <w:tc>
          <w:tcPr>
            <w:tcW w:w="7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Cs w:val="21"/>
              </w:rPr>
            </w:pP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数量指标</w:t>
            </w:r>
          </w:p>
        </w:tc>
        <w:tc>
          <w:tcPr>
            <w:tcW w:w="1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覆盖面积</w:t>
            </w:r>
          </w:p>
        </w:tc>
        <w:tc>
          <w:tcPr>
            <w:tcW w:w="6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涉及变更调查土地面积大约2000亩土地。</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2000.00</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亩</w:t>
            </w:r>
          </w:p>
        </w:tc>
        <w:tc>
          <w:tcPr>
            <w:tcW w:w="2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根据项目工作方案确定</w:t>
            </w:r>
          </w:p>
        </w:tc>
      </w:tr>
      <w:tr>
        <w:tblPrEx>
          <w:tblCellMar>
            <w:top w:w="0" w:type="dxa"/>
            <w:left w:w="0" w:type="dxa"/>
            <w:bottom w:w="0" w:type="dxa"/>
            <w:right w:w="0" w:type="dxa"/>
          </w:tblCellMar>
        </w:tblPrEx>
        <w:trPr>
          <w:trHeight w:val="385" w:hRule="atLeast"/>
        </w:trPr>
        <w:tc>
          <w:tcPr>
            <w:tcW w:w="7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Cs w:val="21"/>
              </w:rPr>
            </w:pP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成本指标</w:t>
            </w:r>
          </w:p>
        </w:tc>
        <w:tc>
          <w:tcPr>
            <w:tcW w:w="1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成本控制</w:t>
            </w:r>
          </w:p>
        </w:tc>
        <w:tc>
          <w:tcPr>
            <w:tcW w:w="6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成本控制在预算额度范围内</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&lt;=</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10.00</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万元</w:t>
            </w:r>
          </w:p>
        </w:tc>
        <w:tc>
          <w:tcPr>
            <w:tcW w:w="2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根据项目合同确定</w:t>
            </w:r>
          </w:p>
        </w:tc>
      </w:tr>
      <w:tr>
        <w:tblPrEx>
          <w:tblCellMar>
            <w:top w:w="0" w:type="dxa"/>
            <w:left w:w="0" w:type="dxa"/>
            <w:bottom w:w="0" w:type="dxa"/>
            <w:right w:w="0" w:type="dxa"/>
          </w:tblCellMar>
        </w:tblPrEx>
        <w:trPr>
          <w:trHeight w:val="620" w:hRule="atLeast"/>
        </w:trPr>
        <w:tc>
          <w:tcPr>
            <w:tcW w:w="7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Cs w:val="21"/>
              </w:rPr>
            </w:pP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时效指标</w:t>
            </w:r>
          </w:p>
        </w:tc>
        <w:tc>
          <w:tcPr>
            <w:tcW w:w="1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当年完成及时性</w:t>
            </w:r>
          </w:p>
        </w:tc>
        <w:tc>
          <w:tcPr>
            <w:tcW w:w="6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项目工作开展完成时间及时性，项目拟于2020年2月底前完成合同签订，3月底前完成数据库更新，6月底前完成初验。</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文字描述</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 w:hAnsi="仿宋" w:eastAsia="仿宋" w:cs="仿宋"/>
                <w:color w:val="000000"/>
                <w:szCs w:val="21"/>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及时</w:t>
            </w:r>
          </w:p>
        </w:tc>
        <w:tc>
          <w:tcPr>
            <w:tcW w:w="2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根据项目合同确定</w:t>
            </w:r>
          </w:p>
        </w:tc>
      </w:tr>
      <w:tr>
        <w:tblPrEx>
          <w:tblCellMar>
            <w:top w:w="0" w:type="dxa"/>
            <w:left w:w="0" w:type="dxa"/>
            <w:bottom w:w="0" w:type="dxa"/>
            <w:right w:w="0" w:type="dxa"/>
          </w:tblCellMar>
        </w:tblPrEx>
        <w:trPr>
          <w:trHeight w:val="700" w:hRule="atLeast"/>
        </w:trPr>
        <w:tc>
          <w:tcPr>
            <w:tcW w:w="78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效果指标</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可持续影响指标</w:t>
            </w:r>
          </w:p>
        </w:tc>
        <w:tc>
          <w:tcPr>
            <w:tcW w:w="1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长期使用性</w:t>
            </w:r>
          </w:p>
        </w:tc>
        <w:tc>
          <w:tcPr>
            <w:tcW w:w="6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主管部门组织建设单位对项目系统进行后续运营维护，提供必要的人财物支持，保证系统的可持续运行。</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文字描述</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 w:hAnsi="仿宋" w:eastAsia="仿宋" w:cs="仿宋"/>
                <w:color w:val="000000"/>
                <w:szCs w:val="21"/>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长期</w:t>
            </w:r>
          </w:p>
        </w:tc>
        <w:tc>
          <w:tcPr>
            <w:tcW w:w="2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根据项目管理制度确定</w:t>
            </w:r>
          </w:p>
        </w:tc>
      </w:tr>
      <w:tr>
        <w:tblPrEx>
          <w:tblCellMar>
            <w:top w:w="0" w:type="dxa"/>
            <w:left w:w="0" w:type="dxa"/>
            <w:bottom w:w="0" w:type="dxa"/>
            <w:right w:w="0" w:type="dxa"/>
          </w:tblCellMar>
        </w:tblPrEx>
        <w:trPr>
          <w:trHeight w:val="530" w:hRule="atLeast"/>
        </w:trPr>
        <w:tc>
          <w:tcPr>
            <w:tcW w:w="7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Cs w:val="21"/>
              </w:rPr>
            </w:pP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社会效益指标</w:t>
            </w:r>
          </w:p>
        </w:tc>
        <w:tc>
          <w:tcPr>
            <w:tcW w:w="1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社会影响力</w:t>
            </w:r>
          </w:p>
        </w:tc>
        <w:tc>
          <w:tcPr>
            <w:tcW w:w="6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在全县产生的重要影响，得到广大受众的充分认可。</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文字描述</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 w:hAnsi="仿宋" w:eastAsia="仿宋" w:cs="仿宋"/>
                <w:color w:val="000000"/>
                <w:szCs w:val="21"/>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得到认可</w:t>
            </w:r>
          </w:p>
        </w:tc>
        <w:tc>
          <w:tcPr>
            <w:tcW w:w="2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根据项目工作计划确定</w:t>
            </w:r>
          </w:p>
        </w:tc>
      </w:tr>
      <w:tr>
        <w:tblPrEx>
          <w:tblCellMar>
            <w:top w:w="0" w:type="dxa"/>
            <w:left w:w="0" w:type="dxa"/>
            <w:bottom w:w="0" w:type="dxa"/>
            <w:right w:w="0" w:type="dxa"/>
          </w:tblCellMar>
        </w:tblPrEx>
        <w:trPr>
          <w:trHeight w:val="520" w:hRule="atLeast"/>
        </w:trPr>
        <w:tc>
          <w:tcPr>
            <w:tcW w:w="7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Cs w:val="21"/>
              </w:rPr>
            </w:pP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经济效益指标</w:t>
            </w:r>
          </w:p>
        </w:tc>
        <w:tc>
          <w:tcPr>
            <w:tcW w:w="1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增加就业率</w:t>
            </w:r>
          </w:p>
        </w:tc>
        <w:tc>
          <w:tcPr>
            <w:tcW w:w="6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带动就业机会，增加就业</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&gt;=</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5.00</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人</w:t>
            </w:r>
          </w:p>
        </w:tc>
        <w:tc>
          <w:tcPr>
            <w:tcW w:w="2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根据项目工作计划确定</w:t>
            </w:r>
          </w:p>
        </w:tc>
      </w:tr>
      <w:tr>
        <w:tblPrEx>
          <w:tblCellMar>
            <w:top w:w="0" w:type="dxa"/>
            <w:left w:w="0" w:type="dxa"/>
            <w:bottom w:w="0" w:type="dxa"/>
            <w:right w:w="0" w:type="dxa"/>
          </w:tblCellMar>
        </w:tblPrEx>
        <w:trPr>
          <w:trHeight w:val="615" w:hRule="atLeast"/>
        </w:trPr>
        <w:tc>
          <w:tcPr>
            <w:tcW w:w="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满意度指标</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服务对象满意度指标</w:t>
            </w:r>
          </w:p>
        </w:tc>
        <w:tc>
          <w:tcPr>
            <w:tcW w:w="1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服务对象满意度</w:t>
            </w:r>
          </w:p>
        </w:tc>
        <w:tc>
          <w:tcPr>
            <w:tcW w:w="6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服务对象对所提供服务的满意程度</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100.00</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百分比</w:t>
            </w:r>
          </w:p>
        </w:tc>
        <w:tc>
          <w:tcPr>
            <w:tcW w:w="2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根据项目服务范围确定</w:t>
            </w:r>
          </w:p>
        </w:tc>
      </w:tr>
    </w:tbl>
    <w:p>
      <w:pPr>
        <w:outlineLvl w:val="0"/>
        <w:rPr>
          <w:rFonts w:ascii="仿宋_GB2312" w:hAnsi="仿宋_GB2312" w:eastAsia="仿宋_GB2312" w:cs="仿宋_GB2312"/>
          <w:b/>
          <w:bCs/>
          <w:sz w:val="32"/>
          <w:szCs w:val="24"/>
        </w:rPr>
      </w:pPr>
    </w:p>
    <w:p>
      <w:pPr>
        <w:outlineLvl w:val="0"/>
        <w:rPr>
          <w:rFonts w:ascii="仿宋_GB2312" w:hAnsi="仿宋_GB2312" w:eastAsia="仿宋_GB2312" w:cs="仿宋_GB2312"/>
          <w:b/>
          <w:bCs/>
          <w:sz w:val="32"/>
          <w:szCs w:val="24"/>
        </w:rPr>
      </w:pPr>
      <w:r>
        <w:rPr>
          <w:rFonts w:hint="eastAsia" w:ascii="仿宋_GB2312" w:hAnsi="仿宋_GB2312" w:eastAsia="仿宋_GB2312" w:cs="仿宋_GB2312"/>
          <w:b/>
          <w:bCs/>
          <w:sz w:val="32"/>
          <w:szCs w:val="24"/>
        </w:rPr>
        <w:t>25.</w:t>
      </w:r>
      <w:r>
        <w:rPr>
          <w:rFonts w:ascii="仿宋_GB2312" w:hAnsi="仿宋_GB2312" w:eastAsia="仿宋_GB2312" w:cs="仿宋_GB2312"/>
          <w:b/>
          <w:bCs/>
          <w:sz w:val="32"/>
          <w:szCs w:val="24"/>
        </w:rPr>
        <w:t>大城县不动产登记档案卷宗整理项目</w:t>
      </w:r>
      <w:r>
        <w:rPr>
          <w:rFonts w:hint="eastAsia" w:ascii="仿宋_GB2312" w:hAnsi="仿宋_GB2312" w:eastAsia="仿宋_GB2312" w:cs="仿宋_GB2312"/>
          <w:b/>
          <w:bCs/>
          <w:sz w:val="32"/>
          <w:szCs w:val="24"/>
        </w:rPr>
        <w:t>绩效目标表</w:t>
      </w:r>
    </w:p>
    <w:tbl>
      <w:tblPr>
        <w:tblStyle w:val="5"/>
        <w:tblW w:w="15154" w:type="dxa"/>
        <w:jc w:val="center"/>
        <w:tblLayout w:type="fixed"/>
        <w:tblCellMar>
          <w:top w:w="0" w:type="dxa"/>
          <w:left w:w="0" w:type="dxa"/>
          <w:bottom w:w="0" w:type="dxa"/>
          <w:right w:w="0" w:type="dxa"/>
        </w:tblCellMar>
      </w:tblPr>
      <w:tblGrid>
        <w:gridCol w:w="1001"/>
        <w:gridCol w:w="1110"/>
        <w:gridCol w:w="1849"/>
        <w:gridCol w:w="6977"/>
        <w:gridCol w:w="570"/>
        <w:gridCol w:w="519"/>
        <w:gridCol w:w="1005"/>
        <w:gridCol w:w="2123"/>
      </w:tblGrid>
      <w:tr>
        <w:tblPrEx>
          <w:tblCellMar>
            <w:top w:w="0" w:type="dxa"/>
            <w:left w:w="0" w:type="dxa"/>
            <w:bottom w:w="0" w:type="dxa"/>
            <w:right w:w="0" w:type="dxa"/>
          </w:tblCellMar>
        </w:tblPrEx>
        <w:trPr>
          <w:trHeight w:val="621" w:hRule="atLeast"/>
          <w:jc w:val="center"/>
        </w:trPr>
        <w:tc>
          <w:tcPr>
            <w:tcW w:w="1001" w:type="dxa"/>
            <w:tcBorders>
              <w:top w:val="single" w:color="auto" w:sz="4" w:space="0"/>
              <w:left w:val="single" w:color="auto" w:sz="4" w:space="0"/>
              <w:bottom w:val="single" w:color="auto" w:sz="4" w:space="0"/>
              <w:right w:val="single" w:color="000000" w:sz="4" w:space="0"/>
            </w:tcBorders>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年度绩效目标</w:t>
            </w:r>
          </w:p>
        </w:tc>
        <w:tc>
          <w:tcPr>
            <w:tcW w:w="14153" w:type="dxa"/>
            <w:gridSpan w:val="7"/>
            <w:tcBorders>
              <w:top w:val="single" w:color="auto" w:sz="4" w:space="0"/>
              <w:left w:val="single" w:color="000000" w:sz="4" w:space="0"/>
              <w:bottom w:val="single" w:color="auto" w:sz="4" w:space="0"/>
              <w:right w:val="single" w:color="auto" w:sz="4" w:space="0"/>
            </w:tcBorders>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项目申请预算2万，包含对我县每年6000宗不动产登记档案卷宗的整理工作。项目拟2020年3月底前，签订项目合同；2020年4月-10月进行整理；2020年11月底前完成项目初验。在项目实施过程中大城县自然资源和规划局承担项目管理职责，组织开展项目建设及验收等工作。</w:t>
            </w:r>
          </w:p>
        </w:tc>
      </w:tr>
      <w:tr>
        <w:tblPrEx>
          <w:tblCellMar>
            <w:top w:w="0" w:type="dxa"/>
            <w:left w:w="0" w:type="dxa"/>
            <w:bottom w:w="0" w:type="dxa"/>
            <w:right w:w="0" w:type="dxa"/>
          </w:tblCellMar>
        </w:tblPrEx>
        <w:trPr>
          <w:trHeight w:val="273" w:hRule="atLeast"/>
          <w:jc w:val="center"/>
        </w:trPr>
        <w:tc>
          <w:tcPr>
            <w:tcW w:w="1001"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一级指标</w:t>
            </w:r>
          </w:p>
        </w:tc>
        <w:tc>
          <w:tcPr>
            <w:tcW w:w="1110"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二级指标</w:t>
            </w:r>
          </w:p>
        </w:tc>
        <w:tc>
          <w:tcPr>
            <w:tcW w:w="1849"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三级指标</w:t>
            </w:r>
          </w:p>
        </w:tc>
        <w:tc>
          <w:tcPr>
            <w:tcW w:w="6977"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绩效指标描述</w:t>
            </w:r>
          </w:p>
        </w:tc>
        <w:tc>
          <w:tcPr>
            <w:tcW w:w="2094" w:type="dxa"/>
            <w:gridSpan w:val="3"/>
            <w:tcBorders>
              <w:top w:val="single" w:color="auto" w:sz="4" w:space="0"/>
              <w:left w:val="single" w:color="000000" w:sz="4" w:space="0"/>
              <w:bottom w:val="single" w:color="auto" w:sz="4" w:space="0"/>
              <w:right w:val="single" w:color="000000" w:sz="4" w:space="0"/>
            </w:tcBorders>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指标值</w:t>
            </w:r>
          </w:p>
        </w:tc>
        <w:tc>
          <w:tcPr>
            <w:tcW w:w="2123"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指标值确定依据</w:t>
            </w:r>
          </w:p>
        </w:tc>
      </w:tr>
      <w:tr>
        <w:tblPrEx>
          <w:tblCellMar>
            <w:top w:w="0" w:type="dxa"/>
            <w:left w:w="0" w:type="dxa"/>
            <w:bottom w:w="0" w:type="dxa"/>
            <w:right w:w="0" w:type="dxa"/>
          </w:tblCellMar>
        </w:tblPrEx>
        <w:trPr>
          <w:trHeight w:val="122" w:hRule="atLeast"/>
          <w:jc w:val="center"/>
        </w:trPr>
        <w:tc>
          <w:tcPr>
            <w:tcW w:w="1001" w:type="dxa"/>
            <w:vMerge w:val="continue"/>
            <w:tcBorders>
              <w:top w:val="single" w:color="auto" w:sz="4" w:space="0"/>
              <w:left w:val="single" w:color="000000" w:sz="4" w:space="0"/>
              <w:bottom w:val="single" w:color="000000" w:sz="4" w:space="0"/>
              <w:right w:val="single" w:color="000000" w:sz="4" w:space="0"/>
            </w:tcBorders>
            <w:noWrap/>
            <w:tcMar>
              <w:top w:w="15" w:type="dxa"/>
              <w:left w:w="15" w:type="dxa"/>
              <w:right w:w="15" w:type="dxa"/>
            </w:tcMar>
          </w:tcPr>
          <w:p>
            <w:pPr>
              <w:jc w:val="left"/>
              <w:rPr>
                <w:rFonts w:ascii="仿宋_GB2312" w:hAnsi="宋体" w:eastAsia="仿宋_GB2312" w:cs="仿宋_GB2312"/>
                <w:color w:val="000000"/>
                <w:sz w:val="20"/>
                <w:szCs w:val="20"/>
              </w:rPr>
            </w:pPr>
          </w:p>
        </w:tc>
        <w:tc>
          <w:tcPr>
            <w:tcW w:w="1110" w:type="dxa"/>
            <w:vMerge w:val="continue"/>
            <w:tcBorders>
              <w:top w:val="single" w:color="auto" w:sz="4" w:space="0"/>
              <w:left w:val="single" w:color="000000" w:sz="4" w:space="0"/>
              <w:bottom w:val="single" w:color="000000" w:sz="4" w:space="0"/>
              <w:right w:val="single" w:color="000000" w:sz="4" w:space="0"/>
            </w:tcBorders>
            <w:noWrap/>
            <w:tcMar>
              <w:top w:w="15" w:type="dxa"/>
              <w:left w:w="15" w:type="dxa"/>
              <w:right w:w="15" w:type="dxa"/>
            </w:tcMar>
          </w:tcPr>
          <w:p>
            <w:pPr>
              <w:jc w:val="left"/>
              <w:rPr>
                <w:rFonts w:ascii="仿宋_GB2312" w:hAnsi="宋体" w:eastAsia="仿宋_GB2312" w:cs="仿宋_GB2312"/>
                <w:color w:val="000000"/>
                <w:sz w:val="20"/>
                <w:szCs w:val="20"/>
              </w:rPr>
            </w:pPr>
          </w:p>
        </w:tc>
        <w:tc>
          <w:tcPr>
            <w:tcW w:w="1849" w:type="dxa"/>
            <w:vMerge w:val="continue"/>
            <w:tcBorders>
              <w:top w:val="single" w:color="auto" w:sz="4" w:space="0"/>
              <w:left w:val="single" w:color="000000" w:sz="4" w:space="0"/>
              <w:bottom w:val="single" w:color="000000" w:sz="4" w:space="0"/>
              <w:right w:val="single" w:color="000000" w:sz="4" w:space="0"/>
            </w:tcBorders>
            <w:noWrap/>
            <w:tcMar>
              <w:top w:w="15" w:type="dxa"/>
              <w:left w:w="15" w:type="dxa"/>
              <w:right w:w="15" w:type="dxa"/>
            </w:tcMar>
          </w:tcPr>
          <w:p>
            <w:pPr>
              <w:jc w:val="left"/>
              <w:rPr>
                <w:rFonts w:ascii="仿宋_GB2312" w:hAnsi="宋体" w:eastAsia="仿宋_GB2312" w:cs="仿宋_GB2312"/>
                <w:color w:val="000000"/>
                <w:sz w:val="20"/>
                <w:szCs w:val="20"/>
              </w:rPr>
            </w:pPr>
          </w:p>
        </w:tc>
        <w:tc>
          <w:tcPr>
            <w:tcW w:w="6977" w:type="dxa"/>
            <w:vMerge w:val="continue"/>
            <w:tcBorders>
              <w:top w:val="single" w:color="auto" w:sz="4" w:space="0"/>
              <w:left w:val="single" w:color="000000" w:sz="4" w:space="0"/>
              <w:bottom w:val="single" w:color="000000" w:sz="4" w:space="0"/>
              <w:right w:val="single" w:color="000000" w:sz="4" w:space="0"/>
            </w:tcBorders>
            <w:noWrap/>
            <w:tcMar>
              <w:top w:w="15" w:type="dxa"/>
              <w:left w:w="15" w:type="dxa"/>
              <w:right w:w="15" w:type="dxa"/>
            </w:tcMar>
          </w:tcPr>
          <w:p>
            <w:pPr>
              <w:jc w:val="left"/>
              <w:rPr>
                <w:rFonts w:ascii="仿宋_GB2312" w:hAnsi="宋体" w:eastAsia="仿宋_GB2312" w:cs="仿宋_GB2312"/>
                <w:color w:val="000000"/>
                <w:sz w:val="20"/>
                <w:szCs w:val="20"/>
              </w:rPr>
            </w:pPr>
          </w:p>
        </w:tc>
        <w:tc>
          <w:tcPr>
            <w:tcW w:w="57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符号</w:t>
            </w:r>
          </w:p>
        </w:tc>
        <w:tc>
          <w:tcPr>
            <w:tcW w:w="519" w:type="dxa"/>
            <w:tcBorders>
              <w:top w:val="single" w:color="auto"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值</w:t>
            </w:r>
          </w:p>
        </w:tc>
        <w:tc>
          <w:tcPr>
            <w:tcW w:w="100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单位</w:t>
            </w:r>
          </w:p>
        </w:tc>
        <w:tc>
          <w:tcPr>
            <w:tcW w:w="2123" w:type="dxa"/>
            <w:vMerge w:val="continue"/>
            <w:tcBorders>
              <w:top w:val="single" w:color="auto" w:sz="4" w:space="0"/>
              <w:left w:val="single" w:color="000000" w:sz="4" w:space="0"/>
              <w:bottom w:val="single" w:color="000000" w:sz="4" w:space="0"/>
              <w:right w:val="single" w:color="000000" w:sz="4" w:space="0"/>
            </w:tcBorders>
            <w:tcMar>
              <w:top w:w="15" w:type="dxa"/>
              <w:left w:w="15" w:type="dxa"/>
              <w:right w:w="15" w:type="dxa"/>
            </w:tcMar>
          </w:tcPr>
          <w:p>
            <w:pPr>
              <w:jc w:val="left"/>
              <w:rPr>
                <w:rFonts w:ascii="仿宋_GB2312" w:hAnsi="宋体" w:eastAsia="仿宋_GB2312" w:cs="仿宋_GB2312"/>
                <w:color w:val="000000"/>
                <w:sz w:val="20"/>
                <w:szCs w:val="20"/>
              </w:rPr>
            </w:pPr>
          </w:p>
        </w:tc>
      </w:tr>
      <w:tr>
        <w:tblPrEx>
          <w:tblCellMar>
            <w:top w:w="0" w:type="dxa"/>
            <w:left w:w="0" w:type="dxa"/>
            <w:bottom w:w="0" w:type="dxa"/>
            <w:right w:w="0" w:type="dxa"/>
          </w:tblCellMar>
        </w:tblPrEx>
        <w:trPr>
          <w:trHeight w:val="573" w:hRule="atLeast"/>
          <w:jc w:val="center"/>
        </w:trPr>
        <w:tc>
          <w:tcPr>
            <w:tcW w:w="1001"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产出指标</w:t>
            </w:r>
          </w:p>
        </w:tc>
        <w:tc>
          <w:tcPr>
            <w:tcW w:w="1110" w:type="dxa"/>
            <w:tcBorders>
              <w:top w:val="nil"/>
              <w:left w:val="nil"/>
              <w:bottom w:val="single" w:color="000000" w:sz="4" w:space="0"/>
              <w:right w:val="single" w:color="000000" w:sz="4" w:space="0"/>
            </w:tcBorders>
            <w:noWrap/>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数量</w:t>
            </w:r>
          </w:p>
        </w:tc>
        <w:tc>
          <w:tcPr>
            <w:tcW w:w="18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实际完成率</w:t>
            </w:r>
          </w:p>
        </w:tc>
        <w:tc>
          <w:tcPr>
            <w:tcW w:w="6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实际完成率=（实际产出数/计划产出数）x100%。用以反映和考核实际产出数量目标的实现程度。</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w:t>
            </w:r>
          </w:p>
        </w:tc>
        <w:tc>
          <w:tcPr>
            <w:tcW w:w="5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90%</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一套</w:t>
            </w:r>
          </w:p>
        </w:tc>
        <w:tc>
          <w:tcPr>
            <w:tcW w:w="2123" w:type="dxa"/>
            <w:tcBorders>
              <w:top w:val="single" w:color="000000" w:sz="4" w:space="0"/>
              <w:left w:val="single" w:color="000000" w:sz="4" w:space="0"/>
              <w:bottom w:val="nil"/>
              <w:right w:val="single" w:color="000000" w:sz="4" w:space="0"/>
            </w:tcBorders>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根据项目实际情况确定</w:t>
            </w:r>
          </w:p>
        </w:tc>
      </w:tr>
      <w:tr>
        <w:tblPrEx>
          <w:tblCellMar>
            <w:top w:w="0" w:type="dxa"/>
            <w:left w:w="0" w:type="dxa"/>
            <w:bottom w:w="0" w:type="dxa"/>
            <w:right w:w="0" w:type="dxa"/>
          </w:tblCellMar>
        </w:tblPrEx>
        <w:trPr>
          <w:trHeight w:val="1144" w:hRule="atLeast"/>
          <w:jc w:val="center"/>
        </w:trPr>
        <w:tc>
          <w:tcPr>
            <w:tcW w:w="100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jc w:val="left"/>
              <w:rPr>
                <w:rFonts w:ascii="仿宋_GB2312" w:hAnsi="宋体" w:eastAsia="仿宋_GB2312" w:cs="仿宋_GB2312"/>
                <w:color w:val="000000"/>
                <w:sz w:val="20"/>
                <w:szCs w:val="20"/>
              </w:rPr>
            </w:pPr>
          </w:p>
        </w:tc>
        <w:tc>
          <w:tcPr>
            <w:tcW w:w="1110" w:type="dxa"/>
            <w:tcBorders>
              <w:top w:val="nil"/>
              <w:left w:val="nil"/>
              <w:bottom w:val="single" w:color="000000" w:sz="4" w:space="0"/>
              <w:right w:val="single" w:color="000000" w:sz="4" w:space="0"/>
            </w:tcBorders>
            <w:noWrap/>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质量</w:t>
            </w:r>
          </w:p>
        </w:tc>
        <w:tc>
          <w:tcPr>
            <w:tcW w:w="1849" w:type="dxa"/>
            <w:tcBorders>
              <w:top w:val="nil"/>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质量达标率</w:t>
            </w:r>
          </w:p>
        </w:tc>
        <w:tc>
          <w:tcPr>
            <w:tcW w:w="6977" w:type="dxa"/>
            <w:tcBorders>
              <w:top w:val="nil"/>
              <w:left w:val="single" w:color="000000" w:sz="4" w:space="0"/>
              <w:bottom w:val="single" w:color="000000" w:sz="4" w:space="0"/>
              <w:right w:val="single" w:color="000000" w:sz="4" w:space="0"/>
            </w:tcBorders>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设备质量合格率＝单项设备合格数量/全部单项设备数量×100% 。既定质量标准是指项目实施单位设立绩效目标时依据计划标准、行业标准、历史标准或其他标准而设定的绩效指标值。</w:t>
            </w:r>
            <w:r>
              <w:rPr>
                <w:rFonts w:ascii="仿宋_GB2312" w:hAnsi="宋体" w:eastAsia="仿宋_GB2312" w:cs="仿宋_GB2312"/>
                <w:color w:val="000000"/>
                <w:kern w:val="0"/>
                <w:sz w:val="20"/>
                <w:szCs w:val="20"/>
              </w:rPr>
              <w:br w:type="textWrapping"/>
            </w:r>
            <w:r>
              <w:rPr>
                <w:rFonts w:ascii="仿宋_GB2312" w:hAnsi="宋体" w:eastAsia="仿宋_GB2312" w:cs="仿宋_GB2312"/>
                <w:color w:val="000000"/>
                <w:kern w:val="0"/>
                <w:sz w:val="20"/>
                <w:szCs w:val="20"/>
              </w:rPr>
              <w:t>用以反映和考核项目产出质量目标的实现程度。</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w:t>
            </w:r>
          </w:p>
        </w:tc>
        <w:tc>
          <w:tcPr>
            <w:tcW w:w="5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90%</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系统版本、参数、模块参数、版本、等级</w:t>
            </w:r>
          </w:p>
        </w:tc>
        <w:tc>
          <w:tcPr>
            <w:tcW w:w="2123" w:type="dxa"/>
            <w:tcBorders>
              <w:top w:val="single" w:color="000000" w:sz="4" w:space="0"/>
              <w:left w:val="single" w:color="000000" w:sz="4" w:space="0"/>
              <w:bottom w:val="nil"/>
              <w:right w:val="single" w:color="000000" w:sz="4" w:space="0"/>
            </w:tcBorders>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根据项目实际情况确定</w:t>
            </w:r>
          </w:p>
        </w:tc>
      </w:tr>
      <w:tr>
        <w:tblPrEx>
          <w:tblCellMar>
            <w:top w:w="0" w:type="dxa"/>
            <w:left w:w="0" w:type="dxa"/>
            <w:bottom w:w="0" w:type="dxa"/>
            <w:right w:w="0" w:type="dxa"/>
          </w:tblCellMar>
        </w:tblPrEx>
        <w:trPr>
          <w:trHeight w:val="593" w:hRule="atLeast"/>
          <w:jc w:val="center"/>
        </w:trPr>
        <w:tc>
          <w:tcPr>
            <w:tcW w:w="100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jc w:val="left"/>
              <w:rPr>
                <w:rFonts w:ascii="仿宋_GB2312" w:hAnsi="宋体" w:eastAsia="仿宋_GB2312" w:cs="仿宋_GB2312"/>
                <w:color w:val="000000"/>
                <w:sz w:val="20"/>
                <w:szCs w:val="20"/>
              </w:rPr>
            </w:pPr>
          </w:p>
        </w:tc>
        <w:tc>
          <w:tcPr>
            <w:tcW w:w="1110" w:type="dxa"/>
            <w:tcBorders>
              <w:top w:val="nil"/>
              <w:left w:val="nil"/>
              <w:bottom w:val="single" w:color="000000" w:sz="4" w:space="0"/>
              <w:right w:val="single" w:color="000000" w:sz="4" w:space="0"/>
            </w:tcBorders>
            <w:noWrap/>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时效</w:t>
            </w:r>
          </w:p>
        </w:tc>
        <w:tc>
          <w:tcPr>
            <w:tcW w:w="1849" w:type="dxa"/>
            <w:tcBorders>
              <w:top w:val="nil"/>
              <w:left w:val="single" w:color="000000" w:sz="4" w:space="0"/>
              <w:bottom w:val="single" w:color="000000" w:sz="4" w:space="0"/>
              <w:right w:val="single" w:color="000000" w:sz="4" w:space="0"/>
            </w:tcBorders>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完成及时率</w:t>
            </w:r>
          </w:p>
        </w:tc>
        <w:tc>
          <w:tcPr>
            <w:tcW w:w="6977" w:type="dxa"/>
            <w:tcBorders>
              <w:top w:val="nil"/>
              <w:left w:val="single" w:color="000000" w:sz="4" w:space="0"/>
              <w:bottom w:val="single" w:color="000000" w:sz="4" w:space="0"/>
              <w:right w:val="single" w:color="000000" w:sz="4" w:space="0"/>
            </w:tcBorders>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完成及时率=[（计划完成时间-实际完成时间）/计划完成时间]×100%。用以反映和考核项目产出时效目标的实现程度。</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w:t>
            </w:r>
          </w:p>
        </w:tc>
        <w:tc>
          <w:tcPr>
            <w:tcW w:w="5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0%</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天数</w:t>
            </w:r>
          </w:p>
        </w:tc>
        <w:tc>
          <w:tcPr>
            <w:tcW w:w="2123" w:type="dxa"/>
            <w:tcBorders>
              <w:top w:val="single" w:color="000000" w:sz="4" w:space="0"/>
              <w:left w:val="single" w:color="000000" w:sz="4" w:space="0"/>
              <w:bottom w:val="nil"/>
              <w:right w:val="single" w:color="000000" w:sz="4" w:space="0"/>
            </w:tcBorders>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根据项目实际情况确定</w:t>
            </w:r>
          </w:p>
        </w:tc>
      </w:tr>
      <w:tr>
        <w:tblPrEx>
          <w:tblCellMar>
            <w:top w:w="0" w:type="dxa"/>
            <w:left w:w="0" w:type="dxa"/>
            <w:bottom w:w="0" w:type="dxa"/>
            <w:right w:w="0" w:type="dxa"/>
          </w:tblCellMar>
        </w:tblPrEx>
        <w:trPr>
          <w:trHeight w:val="593" w:hRule="atLeast"/>
          <w:jc w:val="center"/>
        </w:trPr>
        <w:tc>
          <w:tcPr>
            <w:tcW w:w="100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jc w:val="left"/>
              <w:rPr>
                <w:rFonts w:ascii="仿宋_GB2312" w:hAnsi="宋体" w:eastAsia="仿宋_GB2312" w:cs="仿宋_GB2312"/>
                <w:color w:val="000000"/>
                <w:sz w:val="20"/>
                <w:szCs w:val="20"/>
              </w:rPr>
            </w:pPr>
          </w:p>
        </w:tc>
        <w:tc>
          <w:tcPr>
            <w:tcW w:w="1110" w:type="dxa"/>
            <w:tcBorders>
              <w:top w:val="nil"/>
              <w:left w:val="nil"/>
              <w:bottom w:val="single" w:color="000000" w:sz="4" w:space="0"/>
              <w:right w:val="single" w:color="000000" w:sz="4" w:space="0"/>
            </w:tcBorders>
            <w:noWrap/>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成本</w:t>
            </w:r>
          </w:p>
        </w:tc>
        <w:tc>
          <w:tcPr>
            <w:tcW w:w="1849" w:type="dxa"/>
            <w:tcBorders>
              <w:top w:val="nil"/>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成本节约率</w:t>
            </w:r>
          </w:p>
        </w:tc>
        <w:tc>
          <w:tcPr>
            <w:tcW w:w="6977" w:type="dxa"/>
            <w:tcBorders>
              <w:top w:val="nil"/>
              <w:left w:val="single" w:color="000000" w:sz="4" w:space="0"/>
              <w:bottom w:val="single" w:color="000000" w:sz="4" w:space="0"/>
              <w:right w:val="single" w:color="000000" w:sz="4" w:space="0"/>
            </w:tcBorders>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成本节约率=[（计划成本-实际成本）/计划成本]×100%。完成项目计划工作目标的实际节约成本与计划成本的比率，用以反映和考核项目的成本节约程度。</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w:t>
            </w:r>
          </w:p>
        </w:tc>
        <w:tc>
          <w:tcPr>
            <w:tcW w:w="5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0%</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元</w:t>
            </w:r>
          </w:p>
        </w:tc>
        <w:tc>
          <w:tcPr>
            <w:tcW w:w="2123" w:type="dxa"/>
            <w:tcBorders>
              <w:top w:val="single" w:color="000000" w:sz="4" w:space="0"/>
              <w:left w:val="single" w:color="000000" w:sz="4" w:space="0"/>
              <w:bottom w:val="nil"/>
              <w:right w:val="single" w:color="000000" w:sz="4" w:space="0"/>
            </w:tcBorders>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根据项目实际情况确定</w:t>
            </w:r>
          </w:p>
        </w:tc>
      </w:tr>
      <w:tr>
        <w:tblPrEx>
          <w:tblCellMar>
            <w:top w:w="0" w:type="dxa"/>
            <w:left w:w="0" w:type="dxa"/>
            <w:bottom w:w="0" w:type="dxa"/>
            <w:right w:w="0" w:type="dxa"/>
          </w:tblCellMar>
        </w:tblPrEx>
        <w:trPr>
          <w:trHeight w:val="870" w:hRule="atLeast"/>
          <w:jc w:val="center"/>
        </w:trPr>
        <w:tc>
          <w:tcPr>
            <w:tcW w:w="1001" w:type="dxa"/>
            <w:vMerge w:val="restart"/>
            <w:tcBorders>
              <w:top w:val="single" w:color="000000" w:sz="4" w:space="0"/>
              <w:left w:val="single" w:color="auto" w:sz="4" w:space="0"/>
              <w:bottom w:val="single" w:color="000000" w:sz="4" w:space="0"/>
              <w:right w:val="single" w:color="000000" w:sz="4" w:space="0"/>
            </w:tcBorders>
            <w:noWrap/>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效果指标</w:t>
            </w:r>
          </w:p>
        </w:tc>
        <w:tc>
          <w:tcPr>
            <w:tcW w:w="1110" w:type="dxa"/>
            <w:tcBorders>
              <w:top w:val="nil"/>
              <w:left w:val="nil"/>
              <w:bottom w:val="single" w:color="000000" w:sz="4" w:space="0"/>
              <w:right w:val="single" w:color="000000" w:sz="4" w:space="0"/>
            </w:tcBorders>
            <w:noWrap/>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社会效益</w:t>
            </w:r>
          </w:p>
        </w:tc>
        <w:tc>
          <w:tcPr>
            <w:tcW w:w="1849" w:type="dxa"/>
            <w:tcBorders>
              <w:top w:val="nil"/>
              <w:left w:val="single" w:color="000000" w:sz="4" w:space="0"/>
              <w:bottom w:val="single" w:color="000000" w:sz="4" w:space="0"/>
              <w:right w:val="single" w:color="000000" w:sz="4" w:space="0"/>
            </w:tcBorders>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提高大城县不动产登记中心日常业务办理的效率方便群众</w:t>
            </w:r>
          </w:p>
        </w:tc>
        <w:tc>
          <w:tcPr>
            <w:tcW w:w="6977" w:type="dxa"/>
            <w:tcBorders>
              <w:top w:val="nil"/>
              <w:left w:val="single" w:color="000000" w:sz="4" w:space="0"/>
              <w:bottom w:val="single" w:color="000000" w:sz="4" w:space="0"/>
              <w:right w:val="single" w:color="000000" w:sz="4" w:space="0"/>
            </w:tcBorders>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更有效规范不动产登记卷宗整理工作，提升不动产窗口服务效率，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rPr>
                <w:rFonts w:ascii="仿宋_GB2312" w:hAnsi="宋体" w:eastAsia="仿宋_GB2312" w:cs="仿宋_GB2312"/>
                <w:color w:val="000000"/>
                <w:sz w:val="20"/>
                <w:szCs w:val="20"/>
              </w:rPr>
            </w:pPr>
          </w:p>
        </w:tc>
        <w:tc>
          <w:tcPr>
            <w:tcW w:w="5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rPr>
                <w:rFonts w:ascii="仿宋_GB2312" w:hAnsi="宋体" w:eastAsia="仿宋_GB2312" w:cs="仿宋_GB2312"/>
                <w:color w:val="000000"/>
                <w:sz w:val="20"/>
                <w:szCs w:val="20"/>
              </w:rPr>
            </w:pP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rPr>
                <w:rFonts w:ascii="仿宋_GB2312" w:hAnsi="宋体" w:eastAsia="仿宋_GB2312" w:cs="仿宋_GB2312"/>
                <w:color w:val="000000"/>
                <w:sz w:val="20"/>
                <w:szCs w:val="20"/>
              </w:rPr>
            </w:pPr>
          </w:p>
        </w:tc>
        <w:tc>
          <w:tcPr>
            <w:tcW w:w="2123" w:type="dxa"/>
            <w:tcBorders>
              <w:top w:val="single" w:color="000000" w:sz="4" w:space="0"/>
              <w:left w:val="single" w:color="000000" w:sz="4" w:space="0"/>
              <w:bottom w:val="nil"/>
              <w:right w:val="single" w:color="000000" w:sz="4" w:space="0"/>
            </w:tcBorders>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根据项目实际情况确定</w:t>
            </w:r>
          </w:p>
        </w:tc>
      </w:tr>
      <w:tr>
        <w:tblPrEx>
          <w:tblCellMar>
            <w:top w:w="0" w:type="dxa"/>
            <w:left w:w="0" w:type="dxa"/>
            <w:bottom w:w="0" w:type="dxa"/>
            <w:right w:w="0" w:type="dxa"/>
          </w:tblCellMar>
        </w:tblPrEx>
        <w:trPr>
          <w:trHeight w:val="333" w:hRule="atLeast"/>
          <w:jc w:val="center"/>
        </w:trPr>
        <w:tc>
          <w:tcPr>
            <w:tcW w:w="1001" w:type="dxa"/>
            <w:vMerge w:val="continue"/>
            <w:tcBorders>
              <w:top w:val="single" w:color="000000" w:sz="4" w:space="0"/>
              <w:left w:val="single" w:color="auto" w:sz="4" w:space="0"/>
              <w:bottom w:val="single" w:color="auto" w:sz="4" w:space="0"/>
              <w:right w:val="single" w:color="000000" w:sz="4" w:space="0"/>
            </w:tcBorders>
            <w:noWrap/>
            <w:tcMar>
              <w:top w:w="15" w:type="dxa"/>
              <w:left w:w="15" w:type="dxa"/>
              <w:right w:w="15" w:type="dxa"/>
            </w:tcMar>
          </w:tcPr>
          <w:p>
            <w:pPr>
              <w:jc w:val="left"/>
              <w:rPr>
                <w:rFonts w:ascii="仿宋_GB2312" w:hAnsi="宋体" w:eastAsia="仿宋_GB2312" w:cs="仿宋_GB2312"/>
                <w:color w:val="000000"/>
                <w:sz w:val="20"/>
                <w:szCs w:val="20"/>
              </w:rPr>
            </w:pPr>
          </w:p>
        </w:tc>
        <w:tc>
          <w:tcPr>
            <w:tcW w:w="1110" w:type="dxa"/>
            <w:tcBorders>
              <w:top w:val="nil"/>
              <w:left w:val="nil"/>
              <w:bottom w:val="single" w:color="auto" w:sz="4" w:space="0"/>
              <w:right w:val="single" w:color="000000" w:sz="4" w:space="0"/>
            </w:tcBorders>
            <w:noWrap/>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经济效益</w:t>
            </w:r>
          </w:p>
        </w:tc>
        <w:tc>
          <w:tcPr>
            <w:tcW w:w="1849"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tcPr>
          <w:p>
            <w:pPr>
              <w:jc w:val="left"/>
              <w:rPr>
                <w:rFonts w:ascii="仿宋_GB2312" w:hAnsi="宋体" w:eastAsia="仿宋_GB2312" w:cs="仿宋_GB2312"/>
                <w:color w:val="000000"/>
                <w:sz w:val="20"/>
                <w:szCs w:val="20"/>
              </w:rPr>
            </w:pPr>
          </w:p>
        </w:tc>
        <w:tc>
          <w:tcPr>
            <w:tcW w:w="697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tcPr>
          <w:p>
            <w:pPr>
              <w:jc w:val="left"/>
              <w:rPr>
                <w:rFonts w:ascii="仿宋_GB2312" w:hAnsi="宋体" w:eastAsia="仿宋_GB2312" w:cs="仿宋_GB2312"/>
                <w:color w:val="000000"/>
                <w:sz w:val="20"/>
                <w:szCs w:val="20"/>
              </w:rPr>
            </w:pPr>
          </w:p>
        </w:tc>
        <w:tc>
          <w:tcPr>
            <w:tcW w:w="57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tcPr>
          <w:p>
            <w:pPr>
              <w:jc w:val="left"/>
              <w:rPr>
                <w:rFonts w:ascii="仿宋_GB2312" w:hAnsi="宋体" w:eastAsia="仿宋_GB2312" w:cs="仿宋_GB2312"/>
                <w:color w:val="000000"/>
                <w:sz w:val="20"/>
                <w:szCs w:val="20"/>
              </w:rPr>
            </w:pPr>
          </w:p>
        </w:tc>
        <w:tc>
          <w:tcPr>
            <w:tcW w:w="51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tcPr>
          <w:p>
            <w:pPr>
              <w:jc w:val="left"/>
              <w:rPr>
                <w:rFonts w:ascii="仿宋_GB2312" w:hAnsi="宋体" w:eastAsia="仿宋_GB2312" w:cs="仿宋_GB2312"/>
                <w:color w:val="000000"/>
                <w:sz w:val="20"/>
                <w:szCs w:val="20"/>
              </w:rPr>
            </w:pPr>
          </w:p>
        </w:tc>
        <w:tc>
          <w:tcPr>
            <w:tcW w:w="10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tcPr>
          <w:p>
            <w:pPr>
              <w:jc w:val="left"/>
              <w:rPr>
                <w:rFonts w:ascii="仿宋_GB2312" w:hAnsi="宋体" w:eastAsia="仿宋_GB2312" w:cs="仿宋_GB2312"/>
                <w:color w:val="000000"/>
                <w:sz w:val="20"/>
                <w:szCs w:val="20"/>
              </w:rPr>
            </w:pPr>
          </w:p>
        </w:tc>
        <w:tc>
          <w:tcPr>
            <w:tcW w:w="212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根据项目实际情况确定</w:t>
            </w:r>
          </w:p>
        </w:tc>
      </w:tr>
      <w:tr>
        <w:tblPrEx>
          <w:tblCellMar>
            <w:top w:w="0" w:type="dxa"/>
            <w:left w:w="0" w:type="dxa"/>
            <w:bottom w:w="0" w:type="dxa"/>
            <w:right w:w="0" w:type="dxa"/>
          </w:tblCellMar>
        </w:tblPrEx>
        <w:trPr>
          <w:trHeight w:val="384" w:hRule="atLeast"/>
          <w:jc w:val="center"/>
        </w:trPr>
        <w:tc>
          <w:tcPr>
            <w:tcW w:w="1001" w:type="dxa"/>
            <w:vMerge w:val="continue"/>
            <w:tcBorders>
              <w:top w:val="single" w:color="auto" w:sz="4" w:space="0"/>
              <w:left w:val="single" w:color="auto" w:sz="4" w:space="0"/>
              <w:bottom w:val="single" w:color="auto" w:sz="4" w:space="0"/>
              <w:right w:val="single" w:color="000000" w:sz="4" w:space="0"/>
            </w:tcBorders>
            <w:noWrap/>
            <w:tcMar>
              <w:top w:w="15" w:type="dxa"/>
              <w:left w:w="15" w:type="dxa"/>
              <w:right w:w="15" w:type="dxa"/>
            </w:tcMar>
          </w:tcPr>
          <w:p>
            <w:pPr>
              <w:jc w:val="left"/>
              <w:rPr>
                <w:rFonts w:ascii="仿宋_GB2312" w:hAnsi="宋体" w:eastAsia="仿宋_GB2312" w:cs="仿宋_GB2312"/>
                <w:color w:val="000000"/>
                <w:sz w:val="20"/>
                <w:szCs w:val="20"/>
              </w:rPr>
            </w:pPr>
          </w:p>
        </w:tc>
        <w:tc>
          <w:tcPr>
            <w:tcW w:w="1110" w:type="dxa"/>
            <w:tcBorders>
              <w:top w:val="single" w:color="auto" w:sz="4" w:space="0"/>
              <w:left w:val="nil"/>
              <w:bottom w:val="single" w:color="auto" w:sz="4" w:space="0"/>
              <w:right w:val="single" w:color="000000" w:sz="4" w:space="0"/>
            </w:tcBorders>
            <w:noWrap/>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环境效益</w:t>
            </w:r>
          </w:p>
        </w:tc>
        <w:tc>
          <w:tcPr>
            <w:tcW w:w="1849" w:type="dxa"/>
            <w:tcBorders>
              <w:top w:val="single" w:color="auto" w:sz="4" w:space="0"/>
              <w:left w:val="single" w:color="000000" w:sz="4" w:space="0"/>
              <w:bottom w:val="single" w:color="auto" w:sz="4" w:space="0"/>
              <w:right w:val="single" w:color="000000" w:sz="4" w:space="0"/>
            </w:tcBorders>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方便用户查阅</w:t>
            </w:r>
          </w:p>
        </w:tc>
        <w:tc>
          <w:tcPr>
            <w:tcW w:w="6977" w:type="dxa"/>
            <w:tcBorders>
              <w:top w:val="single" w:color="auto" w:sz="4" w:space="0"/>
              <w:left w:val="single" w:color="000000" w:sz="4" w:space="0"/>
              <w:bottom w:val="single" w:color="auto" w:sz="4" w:space="0"/>
              <w:right w:val="single" w:color="000000" w:sz="4" w:space="0"/>
            </w:tcBorders>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提高查阅效率，防止档案资料缺失。</w:t>
            </w:r>
          </w:p>
        </w:tc>
        <w:tc>
          <w:tcPr>
            <w:tcW w:w="570" w:type="dxa"/>
            <w:tcBorders>
              <w:top w:val="single" w:color="auto" w:sz="4" w:space="0"/>
              <w:left w:val="single" w:color="000000" w:sz="4" w:space="0"/>
              <w:bottom w:val="single" w:color="auto" w:sz="4" w:space="0"/>
              <w:right w:val="single" w:color="000000" w:sz="4" w:space="0"/>
            </w:tcBorders>
            <w:tcMar>
              <w:top w:w="15" w:type="dxa"/>
              <w:left w:w="15" w:type="dxa"/>
              <w:right w:w="15" w:type="dxa"/>
            </w:tcMar>
          </w:tcPr>
          <w:p>
            <w:pPr>
              <w:jc w:val="left"/>
              <w:rPr>
                <w:rFonts w:ascii="仿宋_GB2312" w:hAnsi="宋体" w:eastAsia="仿宋_GB2312" w:cs="仿宋_GB2312"/>
                <w:color w:val="000000"/>
                <w:sz w:val="20"/>
                <w:szCs w:val="20"/>
              </w:rPr>
            </w:pPr>
          </w:p>
        </w:tc>
        <w:tc>
          <w:tcPr>
            <w:tcW w:w="519" w:type="dxa"/>
            <w:tcBorders>
              <w:top w:val="single" w:color="auto" w:sz="4" w:space="0"/>
              <w:left w:val="single" w:color="000000" w:sz="4" w:space="0"/>
              <w:bottom w:val="single" w:color="auto" w:sz="4" w:space="0"/>
              <w:right w:val="single" w:color="000000" w:sz="4" w:space="0"/>
            </w:tcBorders>
            <w:tcMar>
              <w:top w:w="15" w:type="dxa"/>
              <w:left w:w="15" w:type="dxa"/>
              <w:right w:w="15" w:type="dxa"/>
            </w:tcMar>
          </w:tcPr>
          <w:p>
            <w:pPr>
              <w:jc w:val="left"/>
              <w:rPr>
                <w:rFonts w:ascii="仿宋_GB2312" w:hAnsi="宋体" w:eastAsia="仿宋_GB2312" w:cs="仿宋_GB2312"/>
                <w:color w:val="000000"/>
                <w:sz w:val="20"/>
                <w:szCs w:val="20"/>
              </w:rPr>
            </w:pPr>
          </w:p>
        </w:tc>
        <w:tc>
          <w:tcPr>
            <w:tcW w:w="1005" w:type="dxa"/>
            <w:tcBorders>
              <w:top w:val="single" w:color="auto" w:sz="4" w:space="0"/>
              <w:left w:val="single" w:color="000000" w:sz="4" w:space="0"/>
              <w:bottom w:val="single" w:color="auto" w:sz="4" w:space="0"/>
              <w:right w:val="single" w:color="000000" w:sz="4" w:space="0"/>
            </w:tcBorders>
            <w:tcMar>
              <w:top w:w="15" w:type="dxa"/>
              <w:left w:w="15" w:type="dxa"/>
              <w:right w:w="15" w:type="dxa"/>
            </w:tcMar>
          </w:tcPr>
          <w:p>
            <w:pPr>
              <w:jc w:val="left"/>
              <w:rPr>
                <w:rFonts w:ascii="仿宋_GB2312" w:hAnsi="宋体" w:eastAsia="仿宋_GB2312" w:cs="仿宋_GB2312"/>
                <w:color w:val="000000"/>
                <w:sz w:val="20"/>
                <w:szCs w:val="20"/>
              </w:rPr>
            </w:pPr>
          </w:p>
        </w:tc>
        <w:tc>
          <w:tcPr>
            <w:tcW w:w="2123" w:type="dxa"/>
            <w:tcBorders>
              <w:top w:val="single" w:color="auto" w:sz="4" w:space="0"/>
              <w:left w:val="single" w:color="000000" w:sz="4" w:space="0"/>
              <w:bottom w:val="single" w:color="auto" w:sz="4" w:space="0"/>
              <w:right w:val="single" w:color="auto" w:sz="4" w:space="0"/>
            </w:tcBorders>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根据项目实际情况确定</w:t>
            </w:r>
          </w:p>
        </w:tc>
      </w:tr>
      <w:tr>
        <w:tblPrEx>
          <w:tblCellMar>
            <w:top w:w="0" w:type="dxa"/>
            <w:left w:w="0" w:type="dxa"/>
            <w:bottom w:w="0" w:type="dxa"/>
            <w:right w:w="0" w:type="dxa"/>
          </w:tblCellMar>
        </w:tblPrEx>
        <w:trPr>
          <w:trHeight w:val="649" w:hRule="atLeast"/>
          <w:jc w:val="center"/>
        </w:trPr>
        <w:tc>
          <w:tcPr>
            <w:tcW w:w="1001" w:type="dxa"/>
            <w:vMerge w:val="continue"/>
            <w:tcBorders>
              <w:top w:val="single" w:color="auto" w:sz="4" w:space="0"/>
              <w:left w:val="single" w:color="auto" w:sz="4" w:space="0"/>
              <w:bottom w:val="single" w:color="000000" w:sz="4" w:space="0"/>
              <w:right w:val="single" w:color="000000" w:sz="4" w:space="0"/>
            </w:tcBorders>
            <w:noWrap/>
            <w:tcMar>
              <w:top w:w="15" w:type="dxa"/>
              <w:left w:w="15" w:type="dxa"/>
              <w:right w:w="15" w:type="dxa"/>
            </w:tcMar>
          </w:tcPr>
          <w:p>
            <w:pPr>
              <w:jc w:val="left"/>
              <w:rPr>
                <w:rFonts w:ascii="仿宋_GB2312" w:hAnsi="宋体" w:eastAsia="仿宋_GB2312" w:cs="仿宋_GB2312"/>
                <w:color w:val="000000"/>
                <w:sz w:val="20"/>
                <w:szCs w:val="20"/>
              </w:rPr>
            </w:pPr>
          </w:p>
        </w:tc>
        <w:tc>
          <w:tcPr>
            <w:tcW w:w="1110" w:type="dxa"/>
            <w:tcBorders>
              <w:top w:val="single" w:color="auto" w:sz="4" w:space="0"/>
              <w:left w:val="nil"/>
              <w:bottom w:val="single" w:color="000000" w:sz="4" w:space="0"/>
              <w:right w:val="single" w:color="000000" w:sz="4" w:space="0"/>
            </w:tcBorders>
            <w:noWrap/>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可持续影响</w:t>
            </w:r>
          </w:p>
        </w:tc>
        <w:tc>
          <w:tcPr>
            <w:tcW w:w="1849"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项目后续运营维护</w:t>
            </w:r>
          </w:p>
        </w:tc>
        <w:tc>
          <w:tcPr>
            <w:tcW w:w="6977" w:type="dxa"/>
            <w:tcBorders>
              <w:top w:val="single" w:color="auto"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主管部门组织建设单位对项目系统进行后续运营维护，提供必要的人财物支持，保证档案整理的可持续运行。</w:t>
            </w:r>
          </w:p>
        </w:tc>
        <w:tc>
          <w:tcPr>
            <w:tcW w:w="57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tcPr>
          <w:p>
            <w:pPr>
              <w:jc w:val="left"/>
              <w:rPr>
                <w:rFonts w:ascii="仿宋_GB2312" w:hAnsi="宋体" w:eastAsia="仿宋_GB2312" w:cs="仿宋_GB2312"/>
                <w:color w:val="000000"/>
                <w:sz w:val="20"/>
                <w:szCs w:val="20"/>
              </w:rPr>
            </w:pPr>
          </w:p>
        </w:tc>
        <w:tc>
          <w:tcPr>
            <w:tcW w:w="519"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tcPr>
          <w:p>
            <w:pPr>
              <w:jc w:val="left"/>
              <w:rPr>
                <w:rFonts w:ascii="宋体" w:hAnsi="宋体" w:cs="宋体"/>
                <w:color w:val="000000"/>
                <w:sz w:val="18"/>
                <w:szCs w:val="18"/>
              </w:rPr>
            </w:pPr>
          </w:p>
        </w:tc>
        <w:tc>
          <w:tcPr>
            <w:tcW w:w="100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tcPr>
          <w:p>
            <w:pPr>
              <w:jc w:val="left"/>
              <w:rPr>
                <w:rFonts w:ascii="仿宋_GB2312" w:hAnsi="宋体" w:eastAsia="仿宋_GB2312" w:cs="仿宋_GB2312"/>
                <w:color w:val="000000"/>
                <w:sz w:val="20"/>
                <w:szCs w:val="20"/>
              </w:rPr>
            </w:pPr>
          </w:p>
        </w:tc>
        <w:tc>
          <w:tcPr>
            <w:tcW w:w="2123" w:type="dxa"/>
            <w:tcBorders>
              <w:top w:val="single" w:color="auto" w:sz="4" w:space="0"/>
              <w:left w:val="single" w:color="000000" w:sz="4" w:space="0"/>
              <w:bottom w:val="nil"/>
              <w:right w:val="single" w:color="000000" w:sz="4" w:space="0"/>
            </w:tcBorders>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根据项目实际情况确定</w:t>
            </w:r>
          </w:p>
        </w:tc>
      </w:tr>
      <w:tr>
        <w:tblPrEx>
          <w:tblCellMar>
            <w:top w:w="0" w:type="dxa"/>
            <w:left w:w="0" w:type="dxa"/>
            <w:bottom w:w="0" w:type="dxa"/>
            <w:right w:w="0" w:type="dxa"/>
          </w:tblCellMar>
        </w:tblPrEx>
        <w:trPr>
          <w:trHeight w:val="349" w:hRule="atLeast"/>
          <w:jc w:val="center"/>
        </w:trPr>
        <w:tc>
          <w:tcPr>
            <w:tcW w:w="1001" w:type="dxa"/>
            <w:vMerge w:val="continue"/>
            <w:tcBorders>
              <w:top w:val="single" w:color="000000" w:sz="4" w:space="0"/>
              <w:left w:val="single" w:color="auto" w:sz="4" w:space="0"/>
              <w:bottom w:val="single" w:color="000000" w:sz="4" w:space="0"/>
              <w:right w:val="single" w:color="000000" w:sz="4" w:space="0"/>
            </w:tcBorders>
            <w:noWrap/>
            <w:tcMar>
              <w:top w:w="15" w:type="dxa"/>
              <w:left w:w="15" w:type="dxa"/>
              <w:right w:w="15" w:type="dxa"/>
            </w:tcMar>
          </w:tcPr>
          <w:p>
            <w:pPr>
              <w:jc w:val="left"/>
              <w:rPr>
                <w:rFonts w:ascii="仿宋_GB2312" w:hAnsi="宋体" w:eastAsia="仿宋_GB2312" w:cs="仿宋_GB2312"/>
                <w:color w:val="000000"/>
                <w:sz w:val="20"/>
                <w:szCs w:val="20"/>
              </w:rPr>
            </w:pPr>
          </w:p>
        </w:tc>
        <w:tc>
          <w:tcPr>
            <w:tcW w:w="111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满意度</w:t>
            </w:r>
          </w:p>
        </w:tc>
        <w:tc>
          <w:tcPr>
            <w:tcW w:w="18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主管部门满意度</w:t>
            </w:r>
          </w:p>
        </w:tc>
        <w:tc>
          <w:tcPr>
            <w:tcW w:w="6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主管部门对不动产登记档案整理的满意度。</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rPr>
                <w:rFonts w:ascii="仿宋_GB2312" w:hAnsi="宋体" w:eastAsia="仿宋_GB2312" w:cs="仿宋_GB2312"/>
                <w:color w:val="000000"/>
                <w:sz w:val="20"/>
                <w:szCs w:val="20"/>
              </w:rPr>
            </w:pPr>
          </w:p>
        </w:tc>
        <w:tc>
          <w:tcPr>
            <w:tcW w:w="5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jc w:val="left"/>
              <w:rPr>
                <w:rFonts w:ascii="宋体" w:hAnsi="宋体" w:cs="宋体"/>
                <w:color w:val="000000"/>
                <w:sz w:val="18"/>
                <w:szCs w:val="18"/>
              </w:rPr>
            </w:pP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rPr>
                <w:rFonts w:ascii="仿宋_GB2312" w:hAnsi="宋体" w:eastAsia="仿宋_GB2312" w:cs="仿宋_GB2312"/>
                <w:color w:val="000000"/>
                <w:sz w:val="20"/>
                <w:szCs w:val="20"/>
              </w:rPr>
            </w:pPr>
          </w:p>
        </w:tc>
        <w:tc>
          <w:tcPr>
            <w:tcW w:w="2123" w:type="dxa"/>
            <w:tcBorders>
              <w:top w:val="single" w:color="000000" w:sz="4" w:space="0"/>
              <w:left w:val="single" w:color="000000" w:sz="4" w:space="0"/>
              <w:bottom w:val="nil"/>
              <w:right w:val="single" w:color="000000" w:sz="4" w:space="0"/>
            </w:tcBorders>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根据项目实际情况确定</w:t>
            </w:r>
          </w:p>
        </w:tc>
      </w:tr>
      <w:tr>
        <w:tblPrEx>
          <w:tblCellMar>
            <w:top w:w="0" w:type="dxa"/>
            <w:left w:w="0" w:type="dxa"/>
            <w:bottom w:w="0" w:type="dxa"/>
            <w:right w:w="0" w:type="dxa"/>
          </w:tblCellMar>
        </w:tblPrEx>
        <w:trPr>
          <w:trHeight w:val="269" w:hRule="atLeast"/>
          <w:jc w:val="center"/>
        </w:trPr>
        <w:tc>
          <w:tcPr>
            <w:tcW w:w="1001" w:type="dxa"/>
            <w:vMerge w:val="continue"/>
            <w:tcBorders>
              <w:top w:val="single" w:color="000000" w:sz="4" w:space="0"/>
              <w:left w:val="single" w:color="auto" w:sz="4" w:space="0"/>
              <w:bottom w:val="single" w:color="000000" w:sz="4" w:space="0"/>
              <w:right w:val="single" w:color="000000" w:sz="4" w:space="0"/>
            </w:tcBorders>
            <w:noWrap/>
            <w:tcMar>
              <w:top w:w="15" w:type="dxa"/>
              <w:left w:w="15" w:type="dxa"/>
              <w:right w:w="15" w:type="dxa"/>
            </w:tcMar>
          </w:tcPr>
          <w:p>
            <w:pPr>
              <w:jc w:val="left"/>
              <w:rPr>
                <w:rFonts w:ascii="仿宋_GB2312" w:hAnsi="宋体" w:eastAsia="仿宋_GB2312" w:cs="仿宋_GB2312"/>
                <w:color w:val="000000"/>
                <w:sz w:val="20"/>
                <w:szCs w:val="20"/>
              </w:rPr>
            </w:pPr>
          </w:p>
        </w:tc>
        <w:tc>
          <w:tcPr>
            <w:tcW w:w="11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jc w:val="left"/>
              <w:rPr>
                <w:rFonts w:ascii="仿宋_GB2312" w:hAnsi="宋体" w:eastAsia="仿宋_GB2312" w:cs="仿宋_GB2312"/>
                <w:color w:val="000000"/>
                <w:sz w:val="20"/>
                <w:szCs w:val="20"/>
              </w:rPr>
            </w:pPr>
          </w:p>
        </w:tc>
        <w:tc>
          <w:tcPr>
            <w:tcW w:w="1849" w:type="dxa"/>
            <w:tcBorders>
              <w:top w:val="nil"/>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用户满意度</w:t>
            </w:r>
          </w:p>
        </w:tc>
        <w:tc>
          <w:tcPr>
            <w:tcW w:w="6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用户对不动产登记档案整理的满意度。</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rPr>
                <w:rFonts w:ascii="仿宋_GB2312" w:hAnsi="宋体" w:eastAsia="仿宋_GB2312" w:cs="仿宋_GB2312"/>
                <w:color w:val="000000"/>
                <w:sz w:val="20"/>
                <w:szCs w:val="20"/>
              </w:rPr>
            </w:pPr>
          </w:p>
        </w:tc>
        <w:tc>
          <w:tcPr>
            <w:tcW w:w="5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rPr>
                <w:rFonts w:ascii="仿宋_GB2312" w:hAnsi="宋体" w:eastAsia="仿宋_GB2312" w:cs="仿宋_GB2312"/>
                <w:color w:val="000000"/>
                <w:sz w:val="20"/>
                <w:szCs w:val="20"/>
              </w:rPr>
            </w:pP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rPr>
                <w:rFonts w:ascii="仿宋_GB2312" w:hAnsi="宋体" w:eastAsia="仿宋_GB2312" w:cs="仿宋_GB2312"/>
                <w:color w:val="000000"/>
                <w:sz w:val="20"/>
                <w:szCs w:val="20"/>
              </w:rPr>
            </w:pPr>
          </w:p>
        </w:tc>
        <w:tc>
          <w:tcPr>
            <w:tcW w:w="21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根据项目实际情况确定</w:t>
            </w:r>
          </w:p>
        </w:tc>
      </w:tr>
    </w:tbl>
    <w:p>
      <w:pPr>
        <w:outlineLvl w:val="0"/>
        <w:rPr>
          <w:rFonts w:ascii="仿宋_GB2312" w:hAnsi="仿宋_GB2312" w:eastAsia="仿宋_GB2312" w:cs="仿宋_GB2312"/>
          <w:b/>
          <w:bCs/>
          <w:sz w:val="32"/>
          <w:szCs w:val="24"/>
        </w:rPr>
      </w:pPr>
      <w:r>
        <w:rPr>
          <w:rFonts w:hint="eastAsia" w:ascii="仿宋_GB2312" w:hAnsi="仿宋_GB2312" w:eastAsia="仿宋_GB2312" w:cs="仿宋_GB2312"/>
          <w:b/>
          <w:bCs/>
          <w:sz w:val="32"/>
          <w:szCs w:val="24"/>
        </w:rPr>
        <w:t>26.</w:t>
      </w:r>
      <w:r>
        <w:rPr>
          <w:rFonts w:ascii="仿宋_GB2312" w:hAnsi="仿宋_GB2312" w:eastAsia="仿宋_GB2312" w:cs="仿宋_GB2312"/>
          <w:b/>
          <w:bCs/>
          <w:sz w:val="32"/>
          <w:szCs w:val="24"/>
        </w:rPr>
        <w:t>大城县不动产登记共享数据池项目</w:t>
      </w:r>
      <w:r>
        <w:rPr>
          <w:rFonts w:hint="eastAsia" w:ascii="仿宋_GB2312" w:hAnsi="仿宋_GB2312" w:eastAsia="仿宋_GB2312" w:cs="仿宋_GB2312"/>
          <w:b/>
          <w:bCs/>
          <w:sz w:val="32"/>
          <w:szCs w:val="24"/>
        </w:rPr>
        <w:t>绩效目标表</w:t>
      </w:r>
    </w:p>
    <w:tbl>
      <w:tblPr>
        <w:tblStyle w:val="5"/>
        <w:tblW w:w="15563" w:type="dxa"/>
        <w:jc w:val="center"/>
        <w:tblLayout w:type="fixed"/>
        <w:tblCellMar>
          <w:top w:w="0" w:type="dxa"/>
          <w:left w:w="0" w:type="dxa"/>
          <w:bottom w:w="0" w:type="dxa"/>
          <w:right w:w="0" w:type="dxa"/>
        </w:tblCellMar>
      </w:tblPr>
      <w:tblGrid>
        <w:gridCol w:w="1107"/>
        <w:gridCol w:w="1380"/>
        <w:gridCol w:w="1740"/>
        <w:gridCol w:w="6840"/>
        <w:gridCol w:w="720"/>
        <w:gridCol w:w="510"/>
        <w:gridCol w:w="810"/>
        <w:gridCol w:w="2456"/>
      </w:tblGrid>
      <w:tr>
        <w:tblPrEx>
          <w:tblCellMar>
            <w:top w:w="0" w:type="dxa"/>
            <w:left w:w="0" w:type="dxa"/>
            <w:bottom w:w="0" w:type="dxa"/>
            <w:right w:w="0" w:type="dxa"/>
          </w:tblCellMar>
        </w:tblPrEx>
        <w:trPr>
          <w:trHeight w:val="23" w:hRule="atLeast"/>
          <w:jc w:val="center"/>
        </w:trPr>
        <w:tc>
          <w:tcPr>
            <w:tcW w:w="1107"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2"/>
              </w:rPr>
            </w:pPr>
            <w:r>
              <w:rPr>
                <w:rFonts w:ascii="仿宋_GB2312" w:hAnsi="宋体" w:eastAsia="仿宋_GB2312" w:cs="仿宋_GB2312"/>
                <w:color w:val="000000"/>
                <w:kern w:val="0"/>
                <w:sz w:val="22"/>
              </w:rPr>
              <w:t>年度绩效</w:t>
            </w:r>
            <w:r>
              <w:rPr>
                <w:rFonts w:ascii="Times New Roman" w:hAnsi="Times New Roman" w:eastAsia="仿宋_GB2312"/>
                <w:color w:val="000000"/>
                <w:kern w:val="0"/>
                <w:sz w:val="22"/>
              </w:rPr>
              <w:br w:type="textWrapping"/>
            </w:r>
            <w:r>
              <w:rPr>
                <w:rFonts w:ascii="仿宋_GB2312" w:hAnsi="宋体" w:eastAsia="仿宋_GB2312" w:cs="仿宋_GB2312"/>
                <w:color w:val="000000"/>
                <w:kern w:val="0"/>
                <w:sz w:val="22"/>
              </w:rPr>
              <w:t>目标</w:t>
            </w:r>
          </w:p>
        </w:tc>
        <w:tc>
          <w:tcPr>
            <w:tcW w:w="14456" w:type="dxa"/>
            <w:gridSpan w:val="7"/>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22"/>
              </w:rPr>
            </w:pPr>
            <w:r>
              <w:rPr>
                <w:rFonts w:ascii="仿宋_GB2312" w:hAnsi="宋体" w:eastAsia="仿宋_GB2312" w:cs="仿宋_GB2312"/>
                <w:color w:val="000000"/>
                <w:kern w:val="0"/>
                <w:sz w:val="22"/>
              </w:rPr>
              <w:t>项目绩效目标为申请尾款预算8.85万，主要为支付大城县不动产登记数据共享池项目的尾款。项目主要包括不动产登记共享数据池同步机制建设、空间图形数据共享数据监测及处理、登记数据共享数据监测及处理、FTP扫描件数据处理及共享策略建设、共享数据池部署及技术服务五部分内容。</w:t>
            </w:r>
          </w:p>
        </w:tc>
      </w:tr>
      <w:tr>
        <w:tblPrEx>
          <w:tblCellMar>
            <w:top w:w="0" w:type="dxa"/>
            <w:left w:w="0" w:type="dxa"/>
            <w:bottom w:w="0" w:type="dxa"/>
            <w:right w:w="0" w:type="dxa"/>
          </w:tblCellMar>
        </w:tblPrEx>
        <w:trPr>
          <w:trHeight w:val="23" w:hRule="atLeast"/>
          <w:jc w:val="center"/>
        </w:trPr>
        <w:tc>
          <w:tcPr>
            <w:tcW w:w="1107"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rPr>
            </w:pPr>
            <w:r>
              <w:rPr>
                <w:rFonts w:ascii="仿宋_GB2312" w:hAnsi="宋体" w:eastAsia="仿宋_GB2312" w:cs="仿宋_GB2312"/>
                <w:color w:val="000000"/>
                <w:kern w:val="0"/>
                <w:sz w:val="22"/>
              </w:rPr>
              <w:t>一级指标</w:t>
            </w:r>
          </w:p>
        </w:tc>
        <w:tc>
          <w:tcPr>
            <w:tcW w:w="1380"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rPr>
            </w:pPr>
            <w:r>
              <w:rPr>
                <w:rFonts w:ascii="仿宋_GB2312" w:hAnsi="宋体" w:eastAsia="仿宋_GB2312" w:cs="仿宋_GB2312"/>
                <w:color w:val="000000"/>
                <w:kern w:val="0"/>
                <w:sz w:val="22"/>
              </w:rPr>
              <w:t>二级指标</w:t>
            </w:r>
          </w:p>
        </w:tc>
        <w:tc>
          <w:tcPr>
            <w:tcW w:w="1740"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rPr>
            </w:pPr>
            <w:r>
              <w:rPr>
                <w:rFonts w:ascii="仿宋_GB2312" w:hAnsi="宋体" w:eastAsia="仿宋_GB2312" w:cs="仿宋_GB2312"/>
                <w:color w:val="000000"/>
                <w:kern w:val="0"/>
                <w:sz w:val="22"/>
              </w:rPr>
              <w:t>三级指标</w:t>
            </w:r>
          </w:p>
        </w:tc>
        <w:tc>
          <w:tcPr>
            <w:tcW w:w="6840"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rPr>
            </w:pPr>
            <w:r>
              <w:rPr>
                <w:rFonts w:ascii="仿宋_GB2312" w:hAnsi="宋体" w:eastAsia="仿宋_GB2312" w:cs="仿宋_GB2312"/>
                <w:color w:val="000000"/>
                <w:kern w:val="0"/>
                <w:sz w:val="22"/>
              </w:rPr>
              <w:t>绩效指标描述</w:t>
            </w:r>
          </w:p>
        </w:tc>
        <w:tc>
          <w:tcPr>
            <w:tcW w:w="2040" w:type="dxa"/>
            <w:gridSpan w:val="3"/>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2"/>
              </w:rPr>
            </w:pPr>
            <w:r>
              <w:rPr>
                <w:rFonts w:ascii="仿宋_GB2312" w:hAnsi="宋体" w:eastAsia="仿宋_GB2312" w:cs="仿宋_GB2312"/>
                <w:color w:val="000000"/>
                <w:kern w:val="0"/>
                <w:sz w:val="22"/>
              </w:rPr>
              <w:t>指标值</w:t>
            </w:r>
          </w:p>
        </w:tc>
        <w:tc>
          <w:tcPr>
            <w:tcW w:w="2456"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2"/>
              </w:rPr>
            </w:pPr>
            <w:r>
              <w:rPr>
                <w:rFonts w:ascii="仿宋_GB2312" w:hAnsi="宋体" w:eastAsia="仿宋_GB2312" w:cs="仿宋_GB2312"/>
                <w:color w:val="000000"/>
                <w:kern w:val="0"/>
                <w:sz w:val="22"/>
              </w:rPr>
              <w:t>指标值确定依据</w:t>
            </w:r>
          </w:p>
        </w:tc>
      </w:tr>
      <w:tr>
        <w:tblPrEx>
          <w:tblCellMar>
            <w:top w:w="0" w:type="dxa"/>
            <w:left w:w="0" w:type="dxa"/>
            <w:bottom w:w="0" w:type="dxa"/>
            <w:right w:w="0" w:type="dxa"/>
          </w:tblCellMar>
        </w:tblPrEx>
        <w:trPr>
          <w:trHeight w:val="23" w:hRule="atLeast"/>
          <w:jc w:val="center"/>
        </w:trPr>
        <w:tc>
          <w:tcPr>
            <w:tcW w:w="1107" w:type="dxa"/>
            <w:vMerge w:val="continue"/>
            <w:tcBorders>
              <w:top w:val="single" w:color="auto" w:sz="4" w:space="0"/>
              <w:left w:val="single" w:color="000000" w:sz="4" w:space="0"/>
              <w:bottom w:val="nil"/>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22"/>
              </w:rPr>
            </w:pPr>
          </w:p>
        </w:tc>
        <w:tc>
          <w:tcPr>
            <w:tcW w:w="1380" w:type="dxa"/>
            <w:vMerge w:val="continue"/>
            <w:tcBorders>
              <w:top w:val="single" w:color="auto" w:sz="4" w:space="0"/>
              <w:left w:val="single" w:color="000000" w:sz="4" w:space="0"/>
              <w:bottom w:val="nil"/>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22"/>
              </w:rPr>
            </w:pPr>
          </w:p>
        </w:tc>
        <w:tc>
          <w:tcPr>
            <w:tcW w:w="1740" w:type="dxa"/>
            <w:vMerge w:val="continue"/>
            <w:tcBorders>
              <w:top w:val="single" w:color="auto" w:sz="4" w:space="0"/>
              <w:left w:val="single" w:color="000000" w:sz="4" w:space="0"/>
              <w:bottom w:val="nil"/>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22"/>
              </w:rPr>
            </w:pPr>
          </w:p>
        </w:tc>
        <w:tc>
          <w:tcPr>
            <w:tcW w:w="6840" w:type="dxa"/>
            <w:vMerge w:val="continue"/>
            <w:tcBorders>
              <w:top w:val="single" w:color="auto" w:sz="4" w:space="0"/>
              <w:left w:val="single" w:color="000000" w:sz="4" w:space="0"/>
              <w:bottom w:val="nil"/>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22"/>
              </w:rPr>
            </w:pPr>
          </w:p>
        </w:tc>
        <w:tc>
          <w:tcPr>
            <w:tcW w:w="720"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2"/>
              </w:rPr>
            </w:pPr>
            <w:r>
              <w:rPr>
                <w:rFonts w:ascii="仿宋_GB2312" w:hAnsi="宋体" w:eastAsia="仿宋_GB2312" w:cs="仿宋_GB2312"/>
                <w:color w:val="000000"/>
                <w:kern w:val="0"/>
                <w:sz w:val="22"/>
              </w:rPr>
              <w:t>符号</w:t>
            </w:r>
          </w:p>
        </w:tc>
        <w:tc>
          <w:tcPr>
            <w:tcW w:w="510"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2"/>
              </w:rPr>
            </w:pPr>
            <w:r>
              <w:rPr>
                <w:rFonts w:ascii="仿宋_GB2312" w:hAnsi="宋体" w:eastAsia="仿宋_GB2312" w:cs="仿宋_GB2312"/>
                <w:color w:val="000000"/>
                <w:kern w:val="0"/>
                <w:sz w:val="22"/>
              </w:rPr>
              <w:t>值</w:t>
            </w:r>
          </w:p>
        </w:tc>
        <w:tc>
          <w:tcPr>
            <w:tcW w:w="810"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2"/>
              </w:rPr>
            </w:pPr>
            <w:r>
              <w:rPr>
                <w:rFonts w:ascii="仿宋_GB2312" w:hAnsi="宋体" w:eastAsia="仿宋_GB2312" w:cs="仿宋_GB2312"/>
                <w:color w:val="000000"/>
                <w:kern w:val="0"/>
                <w:sz w:val="22"/>
              </w:rPr>
              <w:t>单位</w:t>
            </w:r>
          </w:p>
        </w:tc>
        <w:tc>
          <w:tcPr>
            <w:tcW w:w="2456" w:type="dxa"/>
            <w:vMerge w:val="continue"/>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22"/>
              </w:rPr>
            </w:pPr>
          </w:p>
        </w:tc>
      </w:tr>
      <w:tr>
        <w:tblPrEx>
          <w:tblCellMar>
            <w:top w:w="0" w:type="dxa"/>
            <w:left w:w="0" w:type="dxa"/>
            <w:bottom w:w="0" w:type="dxa"/>
            <w:right w:w="0" w:type="dxa"/>
          </w:tblCellMar>
        </w:tblPrEx>
        <w:trPr>
          <w:trHeight w:val="23" w:hRule="atLeast"/>
          <w:jc w:val="center"/>
        </w:trPr>
        <w:tc>
          <w:tcPr>
            <w:tcW w:w="110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2"/>
              </w:rPr>
            </w:pPr>
            <w:r>
              <w:rPr>
                <w:rFonts w:ascii="仿宋_GB2312" w:hAnsi="宋体" w:eastAsia="仿宋_GB2312" w:cs="仿宋_GB2312"/>
                <w:color w:val="000000"/>
                <w:kern w:val="0"/>
                <w:sz w:val="22"/>
              </w:rPr>
              <w:t>产出指标</w:t>
            </w:r>
          </w:p>
        </w:tc>
        <w:tc>
          <w:tcPr>
            <w:tcW w:w="13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质量指标</w:t>
            </w:r>
          </w:p>
        </w:tc>
        <w:tc>
          <w:tcPr>
            <w:tcW w:w="17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质量达标</w:t>
            </w:r>
          </w:p>
        </w:tc>
        <w:tc>
          <w:tcPr>
            <w:tcW w:w="6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涉及不动产登记共享数据池同步机制建设、空间图形数据共享数据监测及处理、登记数据共享数据监测及处理、FTP扫描件数据处理及共享策略建设、共享数据池部署及技术服务五部分达标性。</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5.00</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部分</w:t>
            </w:r>
          </w:p>
        </w:tc>
        <w:tc>
          <w:tcPr>
            <w:tcW w:w="24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根据项目工作方案确定</w:t>
            </w:r>
          </w:p>
        </w:tc>
      </w:tr>
      <w:tr>
        <w:tblPrEx>
          <w:tblCellMar>
            <w:top w:w="0" w:type="dxa"/>
            <w:left w:w="0" w:type="dxa"/>
            <w:bottom w:w="0" w:type="dxa"/>
            <w:right w:w="0" w:type="dxa"/>
          </w:tblCellMar>
        </w:tblPrEx>
        <w:trPr>
          <w:trHeight w:val="23" w:hRule="atLeast"/>
          <w:jc w:val="center"/>
        </w:trPr>
        <w:tc>
          <w:tcPr>
            <w:tcW w:w="110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22"/>
              </w:rPr>
            </w:pPr>
          </w:p>
        </w:tc>
        <w:tc>
          <w:tcPr>
            <w:tcW w:w="13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数量指标</w:t>
            </w:r>
          </w:p>
        </w:tc>
        <w:tc>
          <w:tcPr>
            <w:tcW w:w="17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覆盖面积</w:t>
            </w:r>
          </w:p>
        </w:tc>
        <w:tc>
          <w:tcPr>
            <w:tcW w:w="6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涉及全县897.1平方公里土地面积</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897.10</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平方公里</w:t>
            </w:r>
          </w:p>
        </w:tc>
        <w:tc>
          <w:tcPr>
            <w:tcW w:w="24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根据项目工作方案确定</w:t>
            </w:r>
          </w:p>
        </w:tc>
      </w:tr>
      <w:tr>
        <w:tblPrEx>
          <w:tblCellMar>
            <w:top w:w="0" w:type="dxa"/>
            <w:left w:w="0" w:type="dxa"/>
            <w:bottom w:w="0" w:type="dxa"/>
            <w:right w:w="0" w:type="dxa"/>
          </w:tblCellMar>
        </w:tblPrEx>
        <w:trPr>
          <w:trHeight w:val="23" w:hRule="atLeast"/>
          <w:jc w:val="center"/>
        </w:trPr>
        <w:tc>
          <w:tcPr>
            <w:tcW w:w="110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22"/>
              </w:rPr>
            </w:pPr>
          </w:p>
        </w:tc>
        <w:tc>
          <w:tcPr>
            <w:tcW w:w="13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成本指标</w:t>
            </w:r>
          </w:p>
        </w:tc>
        <w:tc>
          <w:tcPr>
            <w:tcW w:w="17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成本控制</w:t>
            </w:r>
          </w:p>
        </w:tc>
        <w:tc>
          <w:tcPr>
            <w:tcW w:w="6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成本控制在预算额度范围内8.85万元</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&lt;=</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8.85</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万元</w:t>
            </w:r>
          </w:p>
        </w:tc>
        <w:tc>
          <w:tcPr>
            <w:tcW w:w="24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根据项目合同确定</w:t>
            </w:r>
          </w:p>
        </w:tc>
      </w:tr>
      <w:tr>
        <w:tblPrEx>
          <w:tblCellMar>
            <w:top w:w="0" w:type="dxa"/>
            <w:left w:w="0" w:type="dxa"/>
            <w:bottom w:w="0" w:type="dxa"/>
            <w:right w:w="0" w:type="dxa"/>
          </w:tblCellMar>
        </w:tblPrEx>
        <w:trPr>
          <w:trHeight w:val="23" w:hRule="atLeast"/>
          <w:jc w:val="center"/>
        </w:trPr>
        <w:tc>
          <w:tcPr>
            <w:tcW w:w="110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22"/>
              </w:rPr>
            </w:pPr>
          </w:p>
        </w:tc>
        <w:tc>
          <w:tcPr>
            <w:tcW w:w="13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时效指标</w:t>
            </w:r>
          </w:p>
        </w:tc>
        <w:tc>
          <w:tcPr>
            <w:tcW w:w="17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当年完成及时性</w:t>
            </w:r>
          </w:p>
        </w:tc>
        <w:tc>
          <w:tcPr>
            <w:tcW w:w="6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项目工作开展完成时间及时性，该项目于2019年开工，并当年已完成，并通过验收，质保期一年无问题，支付尾款。</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文字描述</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宋体" w:eastAsia="仿宋_GB2312" w:cs="仿宋_GB2312"/>
                <w:color w:val="000000"/>
                <w:sz w:val="22"/>
              </w:rPr>
            </w:pP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及时</w:t>
            </w:r>
          </w:p>
        </w:tc>
        <w:tc>
          <w:tcPr>
            <w:tcW w:w="24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根据项目合同确定</w:t>
            </w:r>
          </w:p>
        </w:tc>
      </w:tr>
      <w:tr>
        <w:tblPrEx>
          <w:tblCellMar>
            <w:top w:w="0" w:type="dxa"/>
            <w:left w:w="0" w:type="dxa"/>
            <w:bottom w:w="0" w:type="dxa"/>
            <w:right w:w="0" w:type="dxa"/>
          </w:tblCellMar>
        </w:tblPrEx>
        <w:trPr>
          <w:trHeight w:val="23" w:hRule="atLeast"/>
          <w:jc w:val="center"/>
        </w:trPr>
        <w:tc>
          <w:tcPr>
            <w:tcW w:w="110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2"/>
              </w:rPr>
            </w:pPr>
            <w:r>
              <w:rPr>
                <w:rFonts w:ascii="仿宋_GB2312" w:hAnsi="宋体" w:eastAsia="仿宋_GB2312" w:cs="仿宋_GB2312"/>
                <w:color w:val="000000"/>
                <w:kern w:val="0"/>
                <w:sz w:val="22"/>
              </w:rPr>
              <w:t>效果指标</w:t>
            </w:r>
          </w:p>
        </w:tc>
        <w:tc>
          <w:tcPr>
            <w:tcW w:w="13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可持续影响指标</w:t>
            </w:r>
          </w:p>
        </w:tc>
        <w:tc>
          <w:tcPr>
            <w:tcW w:w="17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长期使用性</w:t>
            </w:r>
          </w:p>
        </w:tc>
        <w:tc>
          <w:tcPr>
            <w:tcW w:w="6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主管部门组织建设单位对项目系统进行后续运营维护，提供必要的人财物支持，保证系统的可持续运行。</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文字描述</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宋体" w:eastAsia="仿宋_GB2312" w:cs="仿宋_GB2312"/>
                <w:color w:val="000000"/>
                <w:sz w:val="22"/>
              </w:rPr>
            </w:pP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长期</w:t>
            </w:r>
          </w:p>
        </w:tc>
        <w:tc>
          <w:tcPr>
            <w:tcW w:w="24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根据项目管理制度确定</w:t>
            </w:r>
          </w:p>
        </w:tc>
      </w:tr>
      <w:tr>
        <w:tblPrEx>
          <w:tblCellMar>
            <w:top w:w="0" w:type="dxa"/>
            <w:left w:w="0" w:type="dxa"/>
            <w:bottom w:w="0" w:type="dxa"/>
            <w:right w:w="0" w:type="dxa"/>
          </w:tblCellMar>
        </w:tblPrEx>
        <w:trPr>
          <w:trHeight w:val="23" w:hRule="atLeast"/>
          <w:jc w:val="center"/>
        </w:trPr>
        <w:tc>
          <w:tcPr>
            <w:tcW w:w="110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22"/>
              </w:rPr>
            </w:pPr>
          </w:p>
        </w:tc>
        <w:tc>
          <w:tcPr>
            <w:tcW w:w="13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社会效益指标</w:t>
            </w:r>
          </w:p>
        </w:tc>
        <w:tc>
          <w:tcPr>
            <w:tcW w:w="17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社会影响力</w:t>
            </w:r>
          </w:p>
        </w:tc>
        <w:tc>
          <w:tcPr>
            <w:tcW w:w="6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数据共享池可将不动产登记数据与其他部门之间进行共享，如房管、税务、信用办等部门，可达到数据互通，有效提高办事效率，受到好评。</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文字描述</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宋体" w:eastAsia="仿宋_GB2312" w:cs="仿宋_GB2312"/>
                <w:color w:val="000000"/>
                <w:sz w:val="22"/>
              </w:rPr>
            </w:pP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受到好评</w:t>
            </w:r>
          </w:p>
        </w:tc>
        <w:tc>
          <w:tcPr>
            <w:tcW w:w="24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根据项目工作计划确定</w:t>
            </w:r>
          </w:p>
        </w:tc>
      </w:tr>
      <w:tr>
        <w:tblPrEx>
          <w:tblCellMar>
            <w:top w:w="0" w:type="dxa"/>
            <w:left w:w="0" w:type="dxa"/>
            <w:bottom w:w="0" w:type="dxa"/>
            <w:right w:w="0" w:type="dxa"/>
          </w:tblCellMar>
        </w:tblPrEx>
        <w:trPr>
          <w:trHeight w:val="23" w:hRule="atLeast"/>
          <w:jc w:val="center"/>
        </w:trPr>
        <w:tc>
          <w:tcPr>
            <w:tcW w:w="110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22"/>
              </w:rPr>
            </w:pPr>
          </w:p>
        </w:tc>
        <w:tc>
          <w:tcPr>
            <w:tcW w:w="13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经济效益指标</w:t>
            </w:r>
          </w:p>
        </w:tc>
        <w:tc>
          <w:tcPr>
            <w:tcW w:w="17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增加就业率</w:t>
            </w:r>
          </w:p>
        </w:tc>
        <w:tc>
          <w:tcPr>
            <w:tcW w:w="6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带动就业机会，增加就业</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&gt;=</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10.00</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人</w:t>
            </w:r>
          </w:p>
        </w:tc>
        <w:tc>
          <w:tcPr>
            <w:tcW w:w="24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根据项目工作计划确定</w:t>
            </w:r>
          </w:p>
        </w:tc>
      </w:tr>
      <w:tr>
        <w:tblPrEx>
          <w:tblCellMar>
            <w:top w:w="0" w:type="dxa"/>
            <w:left w:w="0" w:type="dxa"/>
            <w:bottom w:w="0" w:type="dxa"/>
            <w:right w:w="0" w:type="dxa"/>
          </w:tblCellMar>
        </w:tblPrEx>
        <w:trPr>
          <w:trHeight w:val="23" w:hRule="atLeast"/>
          <w:jc w:val="center"/>
        </w:trPr>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22"/>
              </w:rPr>
            </w:pPr>
            <w:r>
              <w:rPr>
                <w:rFonts w:ascii="仿宋_GB2312" w:hAnsi="宋体" w:eastAsia="仿宋_GB2312" w:cs="仿宋_GB2312"/>
                <w:color w:val="000000"/>
                <w:kern w:val="0"/>
                <w:sz w:val="22"/>
              </w:rPr>
              <w:t>满意度指标</w:t>
            </w:r>
          </w:p>
        </w:tc>
        <w:tc>
          <w:tcPr>
            <w:tcW w:w="13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服务对象满意度指标</w:t>
            </w:r>
          </w:p>
        </w:tc>
        <w:tc>
          <w:tcPr>
            <w:tcW w:w="17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服务对象满意度</w:t>
            </w:r>
          </w:p>
        </w:tc>
        <w:tc>
          <w:tcPr>
            <w:tcW w:w="6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对所提供服务的满意程度</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100.00</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百分比</w:t>
            </w:r>
          </w:p>
        </w:tc>
        <w:tc>
          <w:tcPr>
            <w:tcW w:w="24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根据项目服务范围确定</w:t>
            </w:r>
          </w:p>
        </w:tc>
      </w:tr>
    </w:tbl>
    <w:p>
      <w:pPr>
        <w:outlineLvl w:val="0"/>
        <w:rPr>
          <w:rFonts w:ascii="仿宋_GB2312" w:hAnsi="仿宋_GB2312" w:eastAsia="仿宋_GB2312" w:cs="仿宋_GB2312"/>
          <w:b/>
          <w:bCs/>
          <w:sz w:val="32"/>
          <w:szCs w:val="24"/>
        </w:rPr>
      </w:pPr>
    </w:p>
    <w:p>
      <w:pPr>
        <w:outlineLvl w:val="0"/>
        <w:rPr>
          <w:rFonts w:ascii="仿宋_GB2312" w:hAnsi="仿宋_GB2312" w:eastAsia="仿宋_GB2312" w:cs="仿宋_GB2312"/>
          <w:b/>
          <w:bCs/>
          <w:sz w:val="32"/>
          <w:szCs w:val="24"/>
        </w:rPr>
      </w:pPr>
    </w:p>
    <w:p>
      <w:pPr>
        <w:outlineLvl w:val="0"/>
        <w:rPr>
          <w:rFonts w:ascii="仿宋_GB2312" w:hAnsi="仿宋_GB2312" w:eastAsia="仿宋_GB2312" w:cs="仿宋_GB2312"/>
          <w:b/>
          <w:bCs/>
          <w:sz w:val="32"/>
          <w:szCs w:val="24"/>
        </w:rPr>
      </w:pPr>
      <w:r>
        <w:rPr>
          <w:rFonts w:hint="eastAsia" w:ascii="仿宋_GB2312" w:hAnsi="仿宋_GB2312" w:eastAsia="仿宋_GB2312" w:cs="仿宋_GB2312"/>
          <w:b/>
          <w:bCs/>
          <w:sz w:val="32"/>
          <w:szCs w:val="24"/>
        </w:rPr>
        <w:t>27.</w:t>
      </w:r>
      <w:r>
        <w:rPr>
          <w:rFonts w:ascii="仿宋_GB2312" w:hAnsi="仿宋_GB2312" w:eastAsia="仿宋_GB2312" w:cs="仿宋_GB2312"/>
          <w:b/>
          <w:bCs/>
          <w:sz w:val="32"/>
          <w:szCs w:val="24"/>
        </w:rPr>
        <w:t>大城县不动产统一登记微信预约服务项目</w:t>
      </w:r>
      <w:r>
        <w:rPr>
          <w:rFonts w:hint="eastAsia" w:ascii="仿宋_GB2312" w:hAnsi="仿宋_GB2312" w:eastAsia="仿宋_GB2312" w:cs="仿宋_GB2312"/>
          <w:b/>
          <w:bCs/>
          <w:sz w:val="32"/>
          <w:szCs w:val="24"/>
        </w:rPr>
        <w:t>绩效目标表</w:t>
      </w:r>
    </w:p>
    <w:tbl>
      <w:tblPr>
        <w:tblStyle w:val="5"/>
        <w:tblW w:w="16095" w:type="dxa"/>
        <w:jc w:val="center"/>
        <w:tblLayout w:type="fixed"/>
        <w:tblCellMar>
          <w:top w:w="0" w:type="dxa"/>
          <w:left w:w="0" w:type="dxa"/>
          <w:bottom w:w="0" w:type="dxa"/>
          <w:right w:w="0" w:type="dxa"/>
        </w:tblCellMar>
      </w:tblPr>
      <w:tblGrid>
        <w:gridCol w:w="1050"/>
        <w:gridCol w:w="1440"/>
        <w:gridCol w:w="1680"/>
        <w:gridCol w:w="7260"/>
        <w:gridCol w:w="960"/>
        <w:gridCol w:w="630"/>
        <w:gridCol w:w="885"/>
        <w:gridCol w:w="2190"/>
      </w:tblGrid>
      <w:tr>
        <w:tblPrEx>
          <w:tblCellMar>
            <w:top w:w="0" w:type="dxa"/>
            <w:left w:w="0" w:type="dxa"/>
            <w:bottom w:w="0" w:type="dxa"/>
            <w:right w:w="0" w:type="dxa"/>
          </w:tblCellMar>
        </w:tblPrEx>
        <w:trPr>
          <w:trHeight w:val="90" w:hRule="atLeast"/>
          <w:jc w:val="center"/>
        </w:trPr>
        <w:tc>
          <w:tcPr>
            <w:tcW w:w="1050"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年度绩效</w:t>
            </w:r>
            <w:r>
              <w:rPr>
                <w:rFonts w:ascii="Times New Roman" w:hAnsi="Times New Roman" w:eastAsia="仿宋_GB2312"/>
                <w:color w:val="000000"/>
                <w:kern w:val="0"/>
                <w:szCs w:val="21"/>
              </w:rPr>
              <w:br w:type="textWrapping"/>
            </w:r>
            <w:r>
              <w:rPr>
                <w:rFonts w:ascii="仿宋_GB2312" w:hAnsi="宋体" w:eastAsia="仿宋_GB2312" w:cs="仿宋_GB2312"/>
                <w:color w:val="000000"/>
                <w:kern w:val="0"/>
                <w:szCs w:val="21"/>
              </w:rPr>
              <w:t>目标</w:t>
            </w:r>
          </w:p>
        </w:tc>
        <w:tc>
          <w:tcPr>
            <w:tcW w:w="15045" w:type="dxa"/>
            <w:gridSpan w:val="7"/>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项目绩效目标为申请预算20万，包含微信公众号申请及界面开发、预约流程客户端及服务器端设计开发、微信预约平台黑名单设置预约数量管理、微信预约平台登记系统业务对接、微信预约平台软硬件环境五部分内容。系统拟2020年6月底前试运行，7月份验收。项目建成后进一步简化不动产登记业务流程，提供预约登记手段，方便群众。</w:t>
            </w:r>
          </w:p>
        </w:tc>
      </w:tr>
      <w:tr>
        <w:tblPrEx>
          <w:tblCellMar>
            <w:top w:w="0" w:type="dxa"/>
            <w:left w:w="0" w:type="dxa"/>
            <w:bottom w:w="0" w:type="dxa"/>
            <w:right w:w="0" w:type="dxa"/>
          </w:tblCellMar>
        </w:tblPrEx>
        <w:trPr>
          <w:trHeight w:val="418" w:hRule="atLeast"/>
          <w:jc w:val="center"/>
        </w:trPr>
        <w:tc>
          <w:tcPr>
            <w:tcW w:w="1050"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一级指标</w:t>
            </w:r>
          </w:p>
        </w:tc>
        <w:tc>
          <w:tcPr>
            <w:tcW w:w="1440"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二级指标</w:t>
            </w:r>
          </w:p>
        </w:tc>
        <w:tc>
          <w:tcPr>
            <w:tcW w:w="1680"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三级指标</w:t>
            </w:r>
          </w:p>
        </w:tc>
        <w:tc>
          <w:tcPr>
            <w:tcW w:w="7260"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绩效指标描述</w:t>
            </w:r>
          </w:p>
        </w:tc>
        <w:tc>
          <w:tcPr>
            <w:tcW w:w="2475" w:type="dxa"/>
            <w:gridSpan w:val="3"/>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指标值</w:t>
            </w:r>
          </w:p>
        </w:tc>
        <w:tc>
          <w:tcPr>
            <w:tcW w:w="2190"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指标值确定依据</w:t>
            </w:r>
          </w:p>
        </w:tc>
      </w:tr>
      <w:tr>
        <w:tblPrEx>
          <w:tblCellMar>
            <w:top w:w="0" w:type="dxa"/>
            <w:left w:w="0" w:type="dxa"/>
            <w:bottom w:w="0" w:type="dxa"/>
            <w:right w:w="0" w:type="dxa"/>
          </w:tblCellMar>
        </w:tblPrEx>
        <w:trPr>
          <w:trHeight w:val="518" w:hRule="atLeast"/>
          <w:jc w:val="center"/>
        </w:trPr>
        <w:tc>
          <w:tcPr>
            <w:tcW w:w="1050" w:type="dxa"/>
            <w:vMerge w:val="continue"/>
            <w:tcBorders>
              <w:top w:val="single" w:color="auto" w:sz="4" w:space="0"/>
              <w:left w:val="single" w:color="000000" w:sz="4" w:space="0"/>
              <w:bottom w:val="nil"/>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Cs w:val="21"/>
              </w:rPr>
            </w:pPr>
          </w:p>
        </w:tc>
        <w:tc>
          <w:tcPr>
            <w:tcW w:w="1440" w:type="dxa"/>
            <w:vMerge w:val="continue"/>
            <w:tcBorders>
              <w:top w:val="single" w:color="auto" w:sz="4" w:space="0"/>
              <w:left w:val="single" w:color="000000" w:sz="4" w:space="0"/>
              <w:bottom w:val="nil"/>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Cs w:val="21"/>
              </w:rPr>
            </w:pPr>
          </w:p>
        </w:tc>
        <w:tc>
          <w:tcPr>
            <w:tcW w:w="1680" w:type="dxa"/>
            <w:vMerge w:val="continue"/>
            <w:tcBorders>
              <w:top w:val="single" w:color="auto" w:sz="4" w:space="0"/>
              <w:left w:val="single" w:color="000000" w:sz="4" w:space="0"/>
              <w:bottom w:val="nil"/>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Cs w:val="21"/>
              </w:rPr>
            </w:pPr>
          </w:p>
        </w:tc>
        <w:tc>
          <w:tcPr>
            <w:tcW w:w="7260" w:type="dxa"/>
            <w:vMerge w:val="continue"/>
            <w:tcBorders>
              <w:top w:val="single" w:color="auto" w:sz="4" w:space="0"/>
              <w:left w:val="single" w:color="000000" w:sz="4" w:space="0"/>
              <w:bottom w:val="nil"/>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Cs w:val="21"/>
              </w:rPr>
            </w:pPr>
          </w:p>
        </w:tc>
        <w:tc>
          <w:tcPr>
            <w:tcW w:w="960"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符号</w:t>
            </w:r>
          </w:p>
        </w:tc>
        <w:tc>
          <w:tcPr>
            <w:tcW w:w="630"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值</w:t>
            </w:r>
          </w:p>
        </w:tc>
        <w:tc>
          <w:tcPr>
            <w:tcW w:w="885"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单位</w:t>
            </w:r>
          </w:p>
        </w:tc>
        <w:tc>
          <w:tcPr>
            <w:tcW w:w="2190" w:type="dxa"/>
            <w:vMerge w:val="continue"/>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r>
      <w:tr>
        <w:tblPrEx>
          <w:tblCellMar>
            <w:top w:w="0" w:type="dxa"/>
            <w:left w:w="0" w:type="dxa"/>
            <w:bottom w:w="0" w:type="dxa"/>
            <w:right w:w="0" w:type="dxa"/>
          </w:tblCellMar>
        </w:tblPrEx>
        <w:trPr>
          <w:trHeight w:val="927" w:hRule="atLeast"/>
          <w:jc w:val="center"/>
        </w:trPr>
        <w:tc>
          <w:tcPr>
            <w:tcW w:w="10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产出指标</w:t>
            </w:r>
          </w:p>
        </w:tc>
        <w:tc>
          <w:tcPr>
            <w:tcW w:w="1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质量指标</w:t>
            </w:r>
          </w:p>
        </w:tc>
        <w:tc>
          <w:tcPr>
            <w:tcW w:w="16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质量合格</w:t>
            </w:r>
          </w:p>
        </w:tc>
        <w:tc>
          <w:tcPr>
            <w:tcW w:w="7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能够高质量完成微信公众号申请及界面开发、预约流程客户端及服务器端设计开发、微信预约平台黑名单设置预约数量管理、微信预约平台登记系统业务对接、微信预约平台软硬件环境五部分内容。</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文字描述</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宋体" w:eastAsia="仿宋_GB2312" w:cs="仿宋_GB2312"/>
                <w:color w:val="000000"/>
                <w:szCs w:val="21"/>
              </w:rPr>
            </w:pP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合格</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根据项目工作方案确定</w:t>
            </w:r>
          </w:p>
        </w:tc>
      </w:tr>
      <w:tr>
        <w:tblPrEx>
          <w:tblCellMar>
            <w:top w:w="0" w:type="dxa"/>
            <w:left w:w="0" w:type="dxa"/>
            <w:bottom w:w="0" w:type="dxa"/>
            <w:right w:w="0" w:type="dxa"/>
          </w:tblCellMar>
        </w:tblPrEx>
        <w:trPr>
          <w:trHeight w:val="879" w:hRule="atLeast"/>
          <w:jc w:val="center"/>
        </w:trPr>
        <w:tc>
          <w:tcPr>
            <w:tcW w:w="10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c>
          <w:tcPr>
            <w:tcW w:w="1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数量指标</w:t>
            </w:r>
          </w:p>
        </w:tc>
        <w:tc>
          <w:tcPr>
            <w:tcW w:w="16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实际开发内容</w:t>
            </w:r>
          </w:p>
        </w:tc>
        <w:tc>
          <w:tcPr>
            <w:tcW w:w="7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微信公众号申请及界面开发、预约流程客户端及服务器端设计开发、微信预约平台黑名单设置预约数量管理、微信预约平台登记系统业务对接、微信预约平台软硬件环境五部分内容。</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5.00</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项</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根据项目工作方案确定</w:t>
            </w:r>
          </w:p>
        </w:tc>
      </w:tr>
      <w:tr>
        <w:tblPrEx>
          <w:tblCellMar>
            <w:top w:w="0" w:type="dxa"/>
            <w:left w:w="0" w:type="dxa"/>
            <w:bottom w:w="0" w:type="dxa"/>
            <w:right w:w="0" w:type="dxa"/>
          </w:tblCellMar>
        </w:tblPrEx>
        <w:trPr>
          <w:trHeight w:val="378" w:hRule="atLeast"/>
          <w:jc w:val="center"/>
        </w:trPr>
        <w:tc>
          <w:tcPr>
            <w:tcW w:w="10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c>
          <w:tcPr>
            <w:tcW w:w="1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成本指标</w:t>
            </w:r>
          </w:p>
        </w:tc>
        <w:tc>
          <w:tcPr>
            <w:tcW w:w="16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成本控制</w:t>
            </w:r>
          </w:p>
        </w:tc>
        <w:tc>
          <w:tcPr>
            <w:tcW w:w="7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成本控制在预算额度范围内</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&lt;=</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10.00</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万元</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根据项目合同确定</w:t>
            </w:r>
          </w:p>
        </w:tc>
      </w:tr>
      <w:tr>
        <w:tblPrEx>
          <w:tblCellMar>
            <w:top w:w="0" w:type="dxa"/>
            <w:left w:w="0" w:type="dxa"/>
            <w:bottom w:w="0" w:type="dxa"/>
            <w:right w:w="0" w:type="dxa"/>
          </w:tblCellMar>
        </w:tblPrEx>
        <w:trPr>
          <w:trHeight w:val="588" w:hRule="atLeast"/>
          <w:jc w:val="center"/>
        </w:trPr>
        <w:tc>
          <w:tcPr>
            <w:tcW w:w="10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c>
          <w:tcPr>
            <w:tcW w:w="1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时效指标</w:t>
            </w:r>
          </w:p>
        </w:tc>
        <w:tc>
          <w:tcPr>
            <w:tcW w:w="16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当年完成及时性</w:t>
            </w:r>
          </w:p>
        </w:tc>
        <w:tc>
          <w:tcPr>
            <w:tcW w:w="7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项目工作开展完成时间及时性，系统拟2020年6月底前试运行，7月份验收。</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文字描述</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宋体" w:eastAsia="仿宋_GB2312" w:cs="仿宋_GB2312"/>
                <w:color w:val="000000"/>
                <w:szCs w:val="21"/>
              </w:rPr>
            </w:pP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及时</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根据项目合同确定</w:t>
            </w:r>
          </w:p>
        </w:tc>
      </w:tr>
      <w:tr>
        <w:tblPrEx>
          <w:tblCellMar>
            <w:top w:w="0" w:type="dxa"/>
            <w:left w:w="0" w:type="dxa"/>
            <w:bottom w:w="0" w:type="dxa"/>
            <w:right w:w="0" w:type="dxa"/>
          </w:tblCellMar>
        </w:tblPrEx>
        <w:trPr>
          <w:trHeight w:val="610" w:hRule="atLeast"/>
          <w:jc w:val="center"/>
        </w:trPr>
        <w:tc>
          <w:tcPr>
            <w:tcW w:w="10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效果指标</w:t>
            </w:r>
          </w:p>
        </w:tc>
        <w:tc>
          <w:tcPr>
            <w:tcW w:w="1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可持续影响指标</w:t>
            </w:r>
          </w:p>
        </w:tc>
        <w:tc>
          <w:tcPr>
            <w:tcW w:w="16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长期使用性</w:t>
            </w:r>
          </w:p>
        </w:tc>
        <w:tc>
          <w:tcPr>
            <w:tcW w:w="7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主管部门组织建设单位对项目系统进行后续运营维护，提供必要的人财物支持，保证系统的可持续运行。</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文字描述</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宋体" w:eastAsia="仿宋_GB2312" w:cs="仿宋_GB2312"/>
                <w:color w:val="000000"/>
                <w:szCs w:val="21"/>
              </w:rPr>
            </w:pP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长期</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根据项目管理制度确定</w:t>
            </w:r>
          </w:p>
        </w:tc>
      </w:tr>
      <w:tr>
        <w:tblPrEx>
          <w:tblCellMar>
            <w:top w:w="0" w:type="dxa"/>
            <w:left w:w="0" w:type="dxa"/>
            <w:bottom w:w="0" w:type="dxa"/>
            <w:right w:w="0" w:type="dxa"/>
          </w:tblCellMar>
        </w:tblPrEx>
        <w:trPr>
          <w:trHeight w:val="802" w:hRule="atLeast"/>
          <w:jc w:val="center"/>
        </w:trPr>
        <w:tc>
          <w:tcPr>
            <w:tcW w:w="10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c>
          <w:tcPr>
            <w:tcW w:w="1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社会效益指标</w:t>
            </w:r>
          </w:p>
        </w:tc>
        <w:tc>
          <w:tcPr>
            <w:tcW w:w="16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社会影响力</w:t>
            </w:r>
          </w:p>
        </w:tc>
        <w:tc>
          <w:tcPr>
            <w:tcW w:w="7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不动产登记微信预约平台建设成后可将不动产预约跟现场叫号系统结合，为老百姓提供极大便捷，达到网上预约，现场办理，进一步提高办事效率方便群众。同时可发布相关不动产信息。</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文字描述</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宋体" w:eastAsia="仿宋_GB2312" w:cs="仿宋_GB2312"/>
                <w:color w:val="000000"/>
                <w:szCs w:val="21"/>
              </w:rPr>
            </w:pP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方便群众</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根据项目工作计划确定</w:t>
            </w:r>
          </w:p>
        </w:tc>
      </w:tr>
      <w:tr>
        <w:tblPrEx>
          <w:tblCellMar>
            <w:top w:w="0" w:type="dxa"/>
            <w:left w:w="0" w:type="dxa"/>
            <w:bottom w:w="0" w:type="dxa"/>
            <w:right w:w="0" w:type="dxa"/>
          </w:tblCellMar>
        </w:tblPrEx>
        <w:trPr>
          <w:trHeight w:val="483" w:hRule="atLeast"/>
          <w:jc w:val="center"/>
        </w:trPr>
        <w:tc>
          <w:tcPr>
            <w:tcW w:w="10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c>
          <w:tcPr>
            <w:tcW w:w="1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经济效益指标</w:t>
            </w:r>
          </w:p>
        </w:tc>
        <w:tc>
          <w:tcPr>
            <w:tcW w:w="16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提高工作效率</w:t>
            </w:r>
          </w:p>
        </w:tc>
        <w:tc>
          <w:tcPr>
            <w:tcW w:w="7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提高工作效率，缩短工作流程</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文字描述</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宋体" w:eastAsia="仿宋_GB2312" w:cs="仿宋_GB2312"/>
                <w:color w:val="000000"/>
                <w:szCs w:val="21"/>
              </w:rPr>
            </w:pP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高效快捷</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根据项目工作计划确定</w:t>
            </w:r>
          </w:p>
        </w:tc>
      </w:tr>
      <w:tr>
        <w:tblPrEx>
          <w:tblCellMar>
            <w:top w:w="0" w:type="dxa"/>
            <w:left w:w="0" w:type="dxa"/>
            <w:bottom w:w="0" w:type="dxa"/>
            <w:right w:w="0" w:type="dxa"/>
          </w:tblCellMar>
        </w:tblPrEx>
        <w:trPr>
          <w:trHeight w:val="555" w:hRule="atLeast"/>
          <w:jc w:val="center"/>
        </w:trPr>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满意度指标</w:t>
            </w:r>
          </w:p>
        </w:tc>
        <w:tc>
          <w:tcPr>
            <w:tcW w:w="1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服务对象满意度指标</w:t>
            </w:r>
          </w:p>
        </w:tc>
        <w:tc>
          <w:tcPr>
            <w:tcW w:w="16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服务对象满意度</w:t>
            </w:r>
          </w:p>
        </w:tc>
        <w:tc>
          <w:tcPr>
            <w:tcW w:w="7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服务对象对所提供服务的满意程度</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100.00</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百分比</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根据项目服务范围确定</w:t>
            </w:r>
          </w:p>
        </w:tc>
      </w:tr>
    </w:tbl>
    <w:p>
      <w:pPr>
        <w:outlineLvl w:val="0"/>
        <w:rPr>
          <w:rFonts w:ascii="仿宋_GB2312" w:hAnsi="仿宋_GB2312" w:eastAsia="仿宋_GB2312" w:cs="仿宋_GB2312"/>
          <w:b/>
          <w:bCs/>
          <w:sz w:val="32"/>
          <w:szCs w:val="24"/>
        </w:rPr>
      </w:pPr>
      <w:r>
        <w:rPr>
          <w:rFonts w:hint="eastAsia" w:ascii="仿宋_GB2312" w:hAnsi="仿宋_GB2312" w:eastAsia="仿宋_GB2312" w:cs="仿宋_GB2312"/>
          <w:b/>
          <w:bCs/>
          <w:sz w:val="32"/>
          <w:szCs w:val="24"/>
        </w:rPr>
        <w:t>28.</w:t>
      </w:r>
      <w:r>
        <w:rPr>
          <w:rFonts w:ascii="仿宋_GB2312" w:hAnsi="仿宋_GB2312" w:eastAsia="仿宋_GB2312" w:cs="仿宋_GB2312"/>
          <w:b/>
          <w:bCs/>
          <w:sz w:val="32"/>
          <w:szCs w:val="24"/>
        </w:rPr>
        <w:t>大城县登记档案数字化项目</w:t>
      </w:r>
      <w:r>
        <w:rPr>
          <w:rFonts w:hint="eastAsia" w:ascii="仿宋_GB2312" w:hAnsi="仿宋_GB2312" w:eastAsia="仿宋_GB2312" w:cs="仿宋_GB2312"/>
          <w:b/>
          <w:bCs/>
          <w:sz w:val="32"/>
          <w:szCs w:val="24"/>
        </w:rPr>
        <w:t>绩效目标表</w:t>
      </w:r>
    </w:p>
    <w:tbl>
      <w:tblPr>
        <w:tblStyle w:val="5"/>
        <w:tblW w:w="15336" w:type="dxa"/>
        <w:jc w:val="center"/>
        <w:tblLayout w:type="fixed"/>
        <w:tblCellMar>
          <w:top w:w="0" w:type="dxa"/>
          <w:left w:w="0" w:type="dxa"/>
          <w:bottom w:w="0" w:type="dxa"/>
          <w:right w:w="0" w:type="dxa"/>
        </w:tblCellMar>
      </w:tblPr>
      <w:tblGrid>
        <w:gridCol w:w="1206"/>
        <w:gridCol w:w="1035"/>
        <w:gridCol w:w="1914"/>
        <w:gridCol w:w="6746"/>
        <w:gridCol w:w="614"/>
        <w:gridCol w:w="766"/>
        <w:gridCol w:w="1153"/>
        <w:gridCol w:w="1902"/>
      </w:tblGrid>
      <w:tr>
        <w:tblPrEx>
          <w:tblCellMar>
            <w:top w:w="0" w:type="dxa"/>
            <w:left w:w="0" w:type="dxa"/>
            <w:bottom w:w="0" w:type="dxa"/>
            <w:right w:w="0" w:type="dxa"/>
          </w:tblCellMar>
        </w:tblPrEx>
        <w:trPr>
          <w:trHeight w:val="654" w:hRule="atLeast"/>
          <w:jc w:val="center"/>
        </w:trPr>
        <w:tc>
          <w:tcPr>
            <w:tcW w:w="1206"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年度绩效</w:t>
            </w:r>
            <w:r>
              <w:rPr>
                <w:rFonts w:ascii="Times New Roman" w:hAnsi="Times New Roman" w:eastAsia="仿宋_GB2312"/>
                <w:color w:val="000000"/>
                <w:kern w:val="0"/>
                <w:sz w:val="18"/>
                <w:szCs w:val="18"/>
              </w:rPr>
              <w:br w:type="textWrapping"/>
            </w:r>
            <w:r>
              <w:rPr>
                <w:rFonts w:ascii="仿宋_GB2312" w:hAnsi="宋体" w:eastAsia="仿宋_GB2312" w:cs="仿宋_GB2312"/>
                <w:color w:val="000000"/>
                <w:kern w:val="0"/>
                <w:sz w:val="18"/>
                <w:szCs w:val="18"/>
              </w:rPr>
              <w:t>目标</w:t>
            </w:r>
          </w:p>
        </w:tc>
        <w:tc>
          <w:tcPr>
            <w:tcW w:w="14130" w:type="dxa"/>
            <w:gridSpan w:val="7"/>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项目绩效目标为申请预算400万，包含纸质档案扫描、编辑和提取档案信息、建立数据库与不动产统一登记平台整合三大部分内容。系统拟2020年10月底前试运行，11月份验收。项目建成后进一步规范登记档案资料管理、查询、使用、统计、分析。更有利于不动产登记业务的开展，提供方便、快捷的查询手段，服务群众。</w:t>
            </w:r>
          </w:p>
        </w:tc>
      </w:tr>
      <w:tr>
        <w:tblPrEx>
          <w:tblCellMar>
            <w:top w:w="0" w:type="dxa"/>
            <w:left w:w="0" w:type="dxa"/>
            <w:bottom w:w="0" w:type="dxa"/>
            <w:right w:w="0" w:type="dxa"/>
          </w:tblCellMar>
        </w:tblPrEx>
        <w:trPr>
          <w:trHeight w:val="90" w:hRule="atLeast"/>
          <w:jc w:val="center"/>
        </w:trPr>
        <w:tc>
          <w:tcPr>
            <w:tcW w:w="1206"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一级指标</w:t>
            </w:r>
          </w:p>
        </w:tc>
        <w:tc>
          <w:tcPr>
            <w:tcW w:w="1035"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二级指标</w:t>
            </w:r>
          </w:p>
        </w:tc>
        <w:tc>
          <w:tcPr>
            <w:tcW w:w="1914"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三级指标</w:t>
            </w:r>
          </w:p>
        </w:tc>
        <w:tc>
          <w:tcPr>
            <w:tcW w:w="6746"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绩效指标描述</w:t>
            </w:r>
          </w:p>
        </w:tc>
        <w:tc>
          <w:tcPr>
            <w:tcW w:w="2533" w:type="dxa"/>
            <w:gridSpan w:val="3"/>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指标值</w:t>
            </w:r>
          </w:p>
        </w:tc>
        <w:tc>
          <w:tcPr>
            <w:tcW w:w="1902"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指标值确定依据</w:t>
            </w:r>
          </w:p>
        </w:tc>
      </w:tr>
      <w:tr>
        <w:tblPrEx>
          <w:tblCellMar>
            <w:top w:w="0" w:type="dxa"/>
            <w:left w:w="0" w:type="dxa"/>
            <w:bottom w:w="0" w:type="dxa"/>
            <w:right w:w="0" w:type="dxa"/>
          </w:tblCellMar>
        </w:tblPrEx>
        <w:trPr>
          <w:trHeight w:val="238" w:hRule="atLeast"/>
          <w:jc w:val="center"/>
        </w:trPr>
        <w:tc>
          <w:tcPr>
            <w:tcW w:w="1206" w:type="dxa"/>
            <w:vMerge w:val="continue"/>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35" w:type="dxa"/>
            <w:vMerge w:val="continue"/>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914" w:type="dxa"/>
            <w:vMerge w:val="continue"/>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6746" w:type="dxa"/>
            <w:vMerge w:val="continue"/>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614"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符号</w:t>
            </w:r>
          </w:p>
        </w:tc>
        <w:tc>
          <w:tcPr>
            <w:tcW w:w="766"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值</w:t>
            </w:r>
          </w:p>
        </w:tc>
        <w:tc>
          <w:tcPr>
            <w:tcW w:w="1153"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单位</w:t>
            </w:r>
          </w:p>
        </w:tc>
        <w:tc>
          <w:tcPr>
            <w:tcW w:w="1902" w:type="dxa"/>
            <w:vMerge w:val="continue"/>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r>
      <w:tr>
        <w:tblPrEx>
          <w:tblCellMar>
            <w:top w:w="0" w:type="dxa"/>
            <w:left w:w="0" w:type="dxa"/>
            <w:bottom w:w="0" w:type="dxa"/>
            <w:right w:w="0" w:type="dxa"/>
          </w:tblCellMar>
        </w:tblPrEx>
        <w:trPr>
          <w:trHeight w:val="633" w:hRule="atLeast"/>
          <w:jc w:val="center"/>
        </w:trPr>
        <w:tc>
          <w:tcPr>
            <w:tcW w:w="120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产出指标</w:t>
            </w:r>
          </w:p>
        </w:tc>
        <w:tc>
          <w:tcPr>
            <w:tcW w:w="103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数量</w:t>
            </w:r>
          </w:p>
        </w:tc>
        <w:tc>
          <w:tcPr>
            <w:tcW w:w="1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实际完成率</w:t>
            </w:r>
          </w:p>
        </w:tc>
        <w:tc>
          <w:tcPr>
            <w:tcW w:w="67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实际完成率=（实际产出数/计划产出数）x100%。用以反映和考核实际产出数量目标的实现程度。</w:t>
            </w:r>
          </w:p>
        </w:tc>
        <w:tc>
          <w:tcPr>
            <w:tcW w:w="6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w:t>
            </w:r>
          </w:p>
        </w:tc>
        <w:tc>
          <w:tcPr>
            <w:tcW w:w="7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90%</w:t>
            </w:r>
          </w:p>
        </w:tc>
        <w:tc>
          <w:tcPr>
            <w:tcW w:w="11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一套</w:t>
            </w:r>
          </w:p>
        </w:tc>
        <w:tc>
          <w:tcPr>
            <w:tcW w:w="1902"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根据项目实际情况确定</w:t>
            </w:r>
          </w:p>
        </w:tc>
      </w:tr>
      <w:tr>
        <w:tblPrEx>
          <w:tblCellMar>
            <w:top w:w="0" w:type="dxa"/>
            <w:left w:w="0" w:type="dxa"/>
            <w:bottom w:w="0" w:type="dxa"/>
            <w:right w:w="0" w:type="dxa"/>
          </w:tblCellMar>
        </w:tblPrEx>
        <w:trPr>
          <w:trHeight w:val="948" w:hRule="atLeast"/>
          <w:jc w:val="center"/>
        </w:trPr>
        <w:tc>
          <w:tcPr>
            <w:tcW w:w="120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3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质量</w:t>
            </w:r>
          </w:p>
        </w:tc>
        <w:tc>
          <w:tcPr>
            <w:tcW w:w="1914"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质量达标率</w:t>
            </w:r>
          </w:p>
        </w:tc>
        <w:tc>
          <w:tcPr>
            <w:tcW w:w="674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设备质量合格率＝单项设备合格数量/全部单项设备数量×100% 。既定质量标准是指项目实施单位设立绩效目标时依据计划标准、行业标准、历史标准或其他标准而设定的绩效指标值。用以反映和考核项目产出质量目标的实现程度。</w:t>
            </w:r>
          </w:p>
        </w:tc>
        <w:tc>
          <w:tcPr>
            <w:tcW w:w="6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w:t>
            </w:r>
          </w:p>
        </w:tc>
        <w:tc>
          <w:tcPr>
            <w:tcW w:w="7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90%</w:t>
            </w:r>
          </w:p>
        </w:tc>
        <w:tc>
          <w:tcPr>
            <w:tcW w:w="11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系统版本、参数、模块参数、版本、等级</w:t>
            </w:r>
          </w:p>
        </w:tc>
        <w:tc>
          <w:tcPr>
            <w:tcW w:w="1902"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根据项目实际情况确定</w:t>
            </w:r>
          </w:p>
        </w:tc>
      </w:tr>
      <w:tr>
        <w:tblPrEx>
          <w:tblCellMar>
            <w:top w:w="0" w:type="dxa"/>
            <w:left w:w="0" w:type="dxa"/>
            <w:bottom w:w="0" w:type="dxa"/>
            <w:right w:w="0" w:type="dxa"/>
          </w:tblCellMar>
        </w:tblPrEx>
        <w:trPr>
          <w:trHeight w:val="623" w:hRule="atLeast"/>
          <w:jc w:val="center"/>
        </w:trPr>
        <w:tc>
          <w:tcPr>
            <w:tcW w:w="120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3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时效</w:t>
            </w:r>
          </w:p>
        </w:tc>
        <w:tc>
          <w:tcPr>
            <w:tcW w:w="1914"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完成及时率</w:t>
            </w:r>
          </w:p>
        </w:tc>
        <w:tc>
          <w:tcPr>
            <w:tcW w:w="674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完成及时率=[（计划完成时间-实际完成时间）/计划完成时间]×100%。用以反映和考核项目产出时效目标的实现程度。</w:t>
            </w:r>
          </w:p>
        </w:tc>
        <w:tc>
          <w:tcPr>
            <w:tcW w:w="6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w:t>
            </w:r>
          </w:p>
        </w:tc>
        <w:tc>
          <w:tcPr>
            <w:tcW w:w="7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0%</w:t>
            </w:r>
          </w:p>
        </w:tc>
        <w:tc>
          <w:tcPr>
            <w:tcW w:w="11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天数</w:t>
            </w:r>
          </w:p>
        </w:tc>
        <w:tc>
          <w:tcPr>
            <w:tcW w:w="1902"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根据项目实际情况确定</w:t>
            </w:r>
          </w:p>
        </w:tc>
      </w:tr>
      <w:tr>
        <w:tblPrEx>
          <w:tblCellMar>
            <w:top w:w="0" w:type="dxa"/>
            <w:left w:w="0" w:type="dxa"/>
            <w:bottom w:w="0" w:type="dxa"/>
            <w:right w:w="0" w:type="dxa"/>
          </w:tblCellMar>
        </w:tblPrEx>
        <w:trPr>
          <w:trHeight w:val="578" w:hRule="atLeast"/>
          <w:jc w:val="center"/>
        </w:trPr>
        <w:tc>
          <w:tcPr>
            <w:tcW w:w="120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3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成本</w:t>
            </w:r>
          </w:p>
        </w:tc>
        <w:tc>
          <w:tcPr>
            <w:tcW w:w="1914"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成本节约率</w:t>
            </w:r>
          </w:p>
        </w:tc>
        <w:tc>
          <w:tcPr>
            <w:tcW w:w="674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成本节约率=[（计划成本-实际成本）/计划成本]×100%。完成项目计划工作目标的实际节约成本与计划成本的比率，用以反映和考核项目的成本节约程度。</w:t>
            </w:r>
          </w:p>
        </w:tc>
        <w:tc>
          <w:tcPr>
            <w:tcW w:w="6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w:t>
            </w:r>
          </w:p>
        </w:tc>
        <w:tc>
          <w:tcPr>
            <w:tcW w:w="7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0%</w:t>
            </w:r>
          </w:p>
        </w:tc>
        <w:tc>
          <w:tcPr>
            <w:tcW w:w="11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元</w:t>
            </w:r>
          </w:p>
        </w:tc>
        <w:tc>
          <w:tcPr>
            <w:tcW w:w="1902"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根据项目实际情况确定</w:t>
            </w:r>
          </w:p>
        </w:tc>
      </w:tr>
      <w:tr>
        <w:tblPrEx>
          <w:tblCellMar>
            <w:top w:w="0" w:type="dxa"/>
            <w:left w:w="0" w:type="dxa"/>
            <w:bottom w:w="0" w:type="dxa"/>
            <w:right w:w="0" w:type="dxa"/>
          </w:tblCellMar>
        </w:tblPrEx>
        <w:trPr>
          <w:trHeight w:val="803" w:hRule="atLeast"/>
          <w:jc w:val="center"/>
        </w:trPr>
        <w:tc>
          <w:tcPr>
            <w:tcW w:w="120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效果指标</w:t>
            </w:r>
          </w:p>
        </w:tc>
        <w:tc>
          <w:tcPr>
            <w:tcW w:w="103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社会效益</w:t>
            </w:r>
          </w:p>
        </w:tc>
        <w:tc>
          <w:tcPr>
            <w:tcW w:w="1914"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提高登记档案查询速度，方便日常登记业务办理，快捷服务群众</w:t>
            </w:r>
          </w:p>
        </w:tc>
        <w:tc>
          <w:tcPr>
            <w:tcW w:w="674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登记档案数字化项目建设成后可与不动产统一登记平台挂接，提高登记档案查询速度，方便日常登记业务办理，快捷服务群众。</w:t>
            </w:r>
          </w:p>
        </w:tc>
        <w:tc>
          <w:tcPr>
            <w:tcW w:w="6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hAnsi="宋体" w:eastAsia="仿宋_GB2312" w:cs="仿宋_GB2312"/>
                <w:color w:val="000000"/>
                <w:sz w:val="18"/>
                <w:szCs w:val="18"/>
              </w:rPr>
            </w:pPr>
          </w:p>
        </w:tc>
        <w:tc>
          <w:tcPr>
            <w:tcW w:w="7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1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902"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根据项目实际情况确定</w:t>
            </w:r>
          </w:p>
        </w:tc>
      </w:tr>
      <w:tr>
        <w:tblPrEx>
          <w:tblCellMar>
            <w:top w:w="0" w:type="dxa"/>
            <w:left w:w="0" w:type="dxa"/>
            <w:bottom w:w="0" w:type="dxa"/>
            <w:right w:w="0" w:type="dxa"/>
          </w:tblCellMar>
        </w:tblPrEx>
        <w:trPr>
          <w:trHeight w:val="417" w:hRule="atLeast"/>
          <w:jc w:val="center"/>
        </w:trPr>
        <w:tc>
          <w:tcPr>
            <w:tcW w:w="120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3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环境效益</w:t>
            </w:r>
          </w:p>
        </w:tc>
        <w:tc>
          <w:tcPr>
            <w:tcW w:w="1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登记档案查询现场办理</w:t>
            </w:r>
          </w:p>
        </w:tc>
        <w:tc>
          <w:tcPr>
            <w:tcW w:w="67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用户可以通过申请，快速查询登记档案资料。</w:t>
            </w:r>
          </w:p>
        </w:tc>
        <w:tc>
          <w:tcPr>
            <w:tcW w:w="6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hAnsi="宋体" w:eastAsia="仿宋_GB2312" w:cs="仿宋_GB2312"/>
                <w:color w:val="000000"/>
                <w:sz w:val="18"/>
                <w:szCs w:val="18"/>
              </w:rPr>
            </w:pPr>
          </w:p>
        </w:tc>
        <w:tc>
          <w:tcPr>
            <w:tcW w:w="7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1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902"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根据项目实际情况确定</w:t>
            </w:r>
          </w:p>
        </w:tc>
      </w:tr>
      <w:tr>
        <w:tblPrEx>
          <w:tblCellMar>
            <w:top w:w="0" w:type="dxa"/>
            <w:left w:w="0" w:type="dxa"/>
            <w:bottom w:w="0" w:type="dxa"/>
            <w:right w:w="0" w:type="dxa"/>
          </w:tblCellMar>
        </w:tblPrEx>
        <w:trPr>
          <w:trHeight w:val="544" w:hRule="atLeast"/>
          <w:jc w:val="center"/>
        </w:trPr>
        <w:tc>
          <w:tcPr>
            <w:tcW w:w="120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3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可持续影响</w:t>
            </w:r>
          </w:p>
        </w:tc>
        <w:tc>
          <w:tcPr>
            <w:tcW w:w="1914"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项目后续运营维护</w:t>
            </w:r>
          </w:p>
        </w:tc>
        <w:tc>
          <w:tcPr>
            <w:tcW w:w="674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主管部门组织建设单位对项目系统进行后续运营维护，提供必要的人财物支持，保证系统的可持续运行。</w:t>
            </w:r>
          </w:p>
        </w:tc>
        <w:tc>
          <w:tcPr>
            <w:tcW w:w="6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hAnsi="宋体" w:eastAsia="仿宋_GB2312" w:cs="仿宋_GB2312"/>
                <w:color w:val="000000"/>
                <w:sz w:val="18"/>
                <w:szCs w:val="18"/>
              </w:rPr>
            </w:pPr>
          </w:p>
        </w:tc>
        <w:tc>
          <w:tcPr>
            <w:tcW w:w="7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11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902"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根据项目实际情况确定</w:t>
            </w:r>
          </w:p>
        </w:tc>
      </w:tr>
      <w:tr>
        <w:tblPrEx>
          <w:tblCellMar>
            <w:top w:w="0" w:type="dxa"/>
            <w:left w:w="0" w:type="dxa"/>
            <w:bottom w:w="0" w:type="dxa"/>
            <w:right w:w="0" w:type="dxa"/>
          </w:tblCellMar>
        </w:tblPrEx>
        <w:trPr>
          <w:trHeight w:val="514" w:hRule="atLeast"/>
          <w:jc w:val="center"/>
        </w:trPr>
        <w:tc>
          <w:tcPr>
            <w:tcW w:w="120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3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满意度</w:t>
            </w:r>
          </w:p>
        </w:tc>
        <w:tc>
          <w:tcPr>
            <w:tcW w:w="1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主管部门满意度</w:t>
            </w:r>
          </w:p>
        </w:tc>
        <w:tc>
          <w:tcPr>
            <w:tcW w:w="67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主管部门对登记档案的管理、使用满意度，从整体性、安全性、可靠性、快捷性等方面对系统体验的满意度。</w:t>
            </w:r>
          </w:p>
        </w:tc>
        <w:tc>
          <w:tcPr>
            <w:tcW w:w="6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hAnsi="宋体" w:eastAsia="仿宋_GB2312" w:cs="仿宋_GB2312"/>
                <w:color w:val="000000"/>
                <w:sz w:val="18"/>
                <w:szCs w:val="18"/>
              </w:rPr>
            </w:pPr>
          </w:p>
        </w:tc>
        <w:tc>
          <w:tcPr>
            <w:tcW w:w="7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11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902"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根据项目实际情况确定</w:t>
            </w:r>
          </w:p>
        </w:tc>
      </w:tr>
      <w:tr>
        <w:tblPrEx>
          <w:tblCellMar>
            <w:top w:w="0" w:type="dxa"/>
            <w:left w:w="0" w:type="dxa"/>
            <w:bottom w:w="0" w:type="dxa"/>
            <w:right w:w="0" w:type="dxa"/>
          </w:tblCellMar>
        </w:tblPrEx>
        <w:trPr>
          <w:trHeight w:val="659" w:hRule="atLeast"/>
          <w:jc w:val="center"/>
        </w:trPr>
        <w:tc>
          <w:tcPr>
            <w:tcW w:w="120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914"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用户满意度</w:t>
            </w:r>
          </w:p>
        </w:tc>
        <w:tc>
          <w:tcPr>
            <w:tcW w:w="674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用户指申请登记档案查询、日常登记办理的满意度。</w:t>
            </w:r>
          </w:p>
        </w:tc>
        <w:tc>
          <w:tcPr>
            <w:tcW w:w="6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hAnsi="宋体" w:eastAsia="仿宋_GB2312" w:cs="仿宋_GB2312"/>
                <w:color w:val="000000"/>
                <w:sz w:val="18"/>
                <w:szCs w:val="18"/>
              </w:rPr>
            </w:pPr>
          </w:p>
        </w:tc>
        <w:tc>
          <w:tcPr>
            <w:tcW w:w="7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1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9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根据项目实际情况确定</w:t>
            </w:r>
          </w:p>
        </w:tc>
      </w:tr>
    </w:tbl>
    <w:p>
      <w:pPr>
        <w:outlineLvl w:val="0"/>
        <w:rPr>
          <w:rFonts w:ascii="仿宋_GB2312" w:hAnsi="仿宋_GB2312" w:eastAsia="仿宋_GB2312" w:cs="仿宋_GB2312"/>
          <w:b/>
          <w:bCs/>
          <w:sz w:val="32"/>
          <w:szCs w:val="24"/>
        </w:rPr>
      </w:pPr>
      <w:r>
        <w:rPr>
          <w:rFonts w:hint="eastAsia" w:ascii="仿宋_GB2312" w:hAnsi="仿宋_GB2312" w:eastAsia="仿宋_GB2312" w:cs="仿宋_GB2312"/>
          <w:b/>
          <w:bCs/>
          <w:sz w:val="32"/>
          <w:szCs w:val="24"/>
        </w:rPr>
        <w:t>29.</w:t>
      </w:r>
      <w:r>
        <w:rPr>
          <w:rFonts w:ascii="仿宋_GB2312" w:hAnsi="仿宋_GB2312" w:eastAsia="仿宋_GB2312" w:cs="仿宋_GB2312"/>
          <w:b/>
          <w:bCs/>
          <w:sz w:val="32"/>
          <w:szCs w:val="24"/>
        </w:rPr>
        <w:t>大城县第三次土地调查工作项目</w:t>
      </w:r>
      <w:r>
        <w:rPr>
          <w:rFonts w:hint="eastAsia" w:ascii="仿宋_GB2312" w:hAnsi="仿宋_GB2312" w:eastAsia="仿宋_GB2312" w:cs="仿宋_GB2312"/>
          <w:b/>
          <w:bCs/>
          <w:sz w:val="32"/>
          <w:szCs w:val="24"/>
        </w:rPr>
        <w:t>绩效目标表</w:t>
      </w:r>
    </w:p>
    <w:tbl>
      <w:tblPr>
        <w:tblStyle w:val="5"/>
        <w:tblW w:w="15101" w:type="dxa"/>
        <w:jc w:val="center"/>
        <w:tblLayout w:type="fixed"/>
        <w:tblCellMar>
          <w:top w:w="0" w:type="dxa"/>
          <w:left w:w="0" w:type="dxa"/>
          <w:bottom w:w="0" w:type="dxa"/>
          <w:right w:w="0" w:type="dxa"/>
        </w:tblCellMar>
      </w:tblPr>
      <w:tblGrid>
        <w:gridCol w:w="1184"/>
        <w:gridCol w:w="1140"/>
        <w:gridCol w:w="1137"/>
        <w:gridCol w:w="7140"/>
        <w:gridCol w:w="795"/>
        <w:gridCol w:w="843"/>
        <w:gridCol w:w="1002"/>
        <w:gridCol w:w="1860"/>
      </w:tblGrid>
      <w:tr>
        <w:tblPrEx>
          <w:tblCellMar>
            <w:top w:w="0" w:type="dxa"/>
            <w:left w:w="0" w:type="dxa"/>
            <w:bottom w:w="0" w:type="dxa"/>
            <w:right w:w="0" w:type="dxa"/>
          </w:tblCellMar>
        </w:tblPrEx>
        <w:trPr>
          <w:trHeight w:val="840" w:hRule="atLeast"/>
          <w:jc w:val="center"/>
        </w:trPr>
        <w:tc>
          <w:tcPr>
            <w:tcW w:w="1184"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年度绩效</w:t>
            </w:r>
            <w:r>
              <w:rPr>
                <w:rFonts w:ascii="Times New Roman" w:hAnsi="Times New Roman" w:eastAsia="仿宋_GB2312"/>
                <w:color w:val="000000"/>
                <w:kern w:val="0"/>
                <w:szCs w:val="21"/>
              </w:rPr>
              <w:br w:type="textWrapping"/>
            </w:r>
            <w:r>
              <w:rPr>
                <w:rFonts w:ascii="仿宋_GB2312" w:hAnsi="宋体" w:eastAsia="仿宋_GB2312" w:cs="仿宋_GB2312"/>
                <w:color w:val="000000"/>
                <w:kern w:val="0"/>
                <w:szCs w:val="21"/>
              </w:rPr>
              <w:t>目标</w:t>
            </w:r>
          </w:p>
        </w:tc>
        <w:tc>
          <w:tcPr>
            <w:tcW w:w="13917" w:type="dxa"/>
            <w:gridSpan w:val="7"/>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本项目申请预算437万元，完成调查成果整理、数据更新、成果汇交，汇总形成我县第三次全国土地调查基本数据</w:t>
            </w:r>
          </w:p>
        </w:tc>
      </w:tr>
      <w:tr>
        <w:tblPrEx>
          <w:tblCellMar>
            <w:top w:w="0" w:type="dxa"/>
            <w:left w:w="0" w:type="dxa"/>
            <w:bottom w:w="0" w:type="dxa"/>
            <w:right w:w="0" w:type="dxa"/>
          </w:tblCellMar>
        </w:tblPrEx>
        <w:trPr>
          <w:trHeight w:val="446" w:hRule="atLeast"/>
          <w:jc w:val="center"/>
        </w:trPr>
        <w:tc>
          <w:tcPr>
            <w:tcW w:w="1184"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一级指标</w:t>
            </w:r>
          </w:p>
        </w:tc>
        <w:tc>
          <w:tcPr>
            <w:tcW w:w="1140"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二级指标</w:t>
            </w:r>
          </w:p>
        </w:tc>
        <w:tc>
          <w:tcPr>
            <w:tcW w:w="1137"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三级指标</w:t>
            </w:r>
          </w:p>
        </w:tc>
        <w:tc>
          <w:tcPr>
            <w:tcW w:w="7140"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绩效指标描述</w:t>
            </w:r>
          </w:p>
        </w:tc>
        <w:tc>
          <w:tcPr>
            <w:tcW w:w="2640" w:type="dxa"/>
            <w:gridSpan w:val="3"/>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指标值</w:t>
            </w:r>
          </w:p>
        </w:tc>
        <w:tc>
          <w:tcPr>
            <w:tcW w:w="1860"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指标值确定依据</w:t>
            </w:r>
          </w:p>
        </w:tc>
      </w:tr>
      <w:tr>
        <w:tblPrEx>
          <w:tblCellMar>
            <w:top w:w="0" w:type="dxa"/>
            <w:left w:w="0" w:type="dxa"/>
            <w:bottom w:w="0" w:type="dxa"/>
            <w:right w:w="0" w:type="dxa"/>
          </w:tblCellMar>
        </w:tblPrEx>
        <w:trPr>
          <w:trHeight w:val="400" w:hRule="atLeast"/>
          <w:jc w:val="center"/>
        </w:trPr>
        <w:tc>
          <w:tcPr>
            <w:tcW w:w="1184" w:type="dxa"/>
            <w:vMerge w:val="continue"/>
            <w:tcBorders>
              <w:top w:val="single" w:color="auto" w:sz="4" w:space="0"/>
              <w:left w:val="single" w:color="000000" w:sz="4" w:space="0"/>
              <w:bottom w:val="nil"/>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Cs w:val="21"/>
              </w:rPr>
            </w:pPr>
          </w:p>
        </w:tc>
        <w:tc>
          <w:tcPr>
            <w:tcW w:w="1140" w:type="dxa"/>
            <w:vMerge w:val="continue"/>
            <w:tcBorders>
              <w:top w:val="single" w:color="auto" w:sz="4" w:space="0"/>
              <w:left w:val="single" w:color="000000" w:sz="4" w:space="0"/>
              <w:bottom w:val="nil"/>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Cs w:val="21"/>
              </w:rPr>
            </w:pPr>
          </w:p>
        </w:tc>
        <w:tc>
          <w:tcPr>
            <w:tcW w:w="1137" w:type="dxa"/>
            <w:vMerge w:val="continue"/>
            <w:tcBorders>
              <w:top w:val="single" w:color="auto" w:sz="4" w:space="0"/>
              <w:left w:val="single" w:color="000000" w:sz="4" w:space="0"/>
              <w:bottom w:val="nil"/>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Cs w:val="21"/>
              </w:rPr>
            </w:pPr>
          </w:p>
        </w:tc>
        <w:tc>
          <w:tcPr>
            <w:tcW w:w="7140" w:type="dxa"/>
            <w:vMerge w:val="continue"/>
            <w:tcBorders>
              <w:top w:val="single" w:color="auto" w:sz="4" w:space="0"/>
              <w:left w:val="single" w:color="000000" w:sz="4" w:space="0"/>
              <w:bottom w:val="nil"/>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Cs w:val="21"/>
              </w:rPr>
            </w:pPr>
          </w:p>
        </w:tc>
        <w:tc>
          <w:tcPr>
            <w:tcW w:w="795"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符号</w:t>
            </w:r>
          </w:p>
        </w:tc>
        <w:tc>
          <w:tcPr>
            <w:tcW w:w="843"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值</w:t>
            </w:r>
          </w:p>
        </w:tc>
        <w:tc>
          <w:tcPr>
            <w:tcW w:w="1002"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单位</w:t>
            </w:r>
          </w:p>
        </w:tc>
        <w:tc>
          <w:tcPr>
            <w:tcW w:w="1860" w:type="dxa"/>
            <w:vMerge w:val="continue"/>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r>
      <w:tr>
        <w:tblPrEx>
          <w:tblCellMar>
            <w:top w:w="0" w:type="dxa"/>
            <w:left w:w="0" w:type="dxa"/>
            <w:bottom w:w="0" w:type="dxa"/>
            <w:right w:w="0" w:type="dxa"/>
          </w:tblCellMar>
        </w:tblPrEx>
        <w:trPr>
          <w:trHeight w:val="545" w:hRule="atLeast"/>
          <w:jc w:val="center"/>
        </w:trPr>
        <w:tc>
          <w:tcPr>
            <w:tcW w:w="118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产出指标</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质量指标</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调查合格数量</w:t>
            </w:r>
          </w:p>
        </w:tc>
        <w:tc>
          <w:tcPr>
            <w:tcW w:w="7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涉及完成全县约50000个图斑调查、成果整理、数据更新、成果汇交。</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w:t>
            </w:r>
          </w:p>
        </w:tc>
        <w:tc>
          <w:tcPr>
            <w:tcW w:w="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5.00</w:t>
            </w:r>
          </w:p>
        </w:tc>
        <w:tc>
          <w:tcPr>
            <w:tcW w:w="10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万个</w:t>
            </w:r>
          </w:p>
        </w:tc>
        <w:tc>
          <w:tcPr>
            <w:tcW w:w="18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根据项目工作方案确定</w:t>
            </w:r>
          </w:p>
        </w:tc>
      </w:tr>
      <w:tr>
        <w:tblPrEx>
          <w:tblCellMar>
            <w:top w:w="0" w:type="dxa"/>
            <w:left w:w="0" w:type="dxa"/>
            <w:bottom w:w="0" w:type="dxa"/>
            <w:right w:w="0" w:type="dxa"/>
          </w:tblCellMar>
        </w:tblPrEx>
        <w:trPr>
          <w:trHeight w:val="605" w:hRule="atLeast"/>
          <w:jc w:val="center"/>
        </w:trPr>
        <w:tc>
          <w:tcPr>
            <w:tcW w:w="11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数量指标</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覆盖面积</w:t>
            </w:r>
          </w:p>
        </w:tc>
        <w:tc>
          <w:tcPr>
            <w:tcW w:w="7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涉及调查面积约897.1平方公里。</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w:t>
            </w:r>
          </w:p>
        </w:tc>
        <w:tc>
          <w:tcPr>
            <w:tcW w:w="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897.10</w:t>
            </w:r>
          </w:p>
        </w:tc>
        <w:tc>
          <w:tcPr>
            <w:tcW w:w="10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平方公里</w:t>
            </w:r>
          </w:p>
        </w:tc>
        <w:tc>
          <w:tcPr>
            <w:tcW w:w="18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根据项目工作方案确定</w:t>
            </w:r>
          </w:p>
        </w:tc>
      </w:tr>
      <w:tr>
        <w:tblPrEx>
          <w:tblCellMar>
            <w:top w:w="0" w:type="dxa"/>
            <w:left w:w="0" w:type="dxa"/>
            <w:bottom w:w="0" w:type="dxa"/>
            <w:right w:w="0" w:type="dxa"/>
          </w:tblCellMar>
        </w:tblPrEx>
        <w:trPr>
          <w:trHeight w:val="570" w:hRule="atLeast"/>
          <w:jc w:val="center"/>
        </w:trPr>
        <w:tc>
          <w:tcPr>
            <w:tcW w:w="11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成本指标</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成本控制</w:t>
            </w:r>
          </w:p>
        </w:tc>
        <w:tc>
          <w:tcPr>
            <w:tcW w:w="7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成本控制在预算额度范围内</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&lt;=</w:t>
            </w:r>
          </w:p>
        </w:tc>
        <w:tc>
          <w:tcPr>
            <w:tcW w:w="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200.00</w:t>
            </w:r>
          </w:p>
        </w:tc>
        <w:tc>
          <w:tcPr>
            <w:tcW w:w="10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万元</w:t>
            </w:r>
          </w:p>
        </w:tc>
        <w:tc>
          <w:tcPr>
            <w:tcW w:w="18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根据项目合同确定</w:t>
            </w:r>
          </w:p>
        </w:tc>
      </w:tr>
      <w:tr>
        <w:tblPrEx>
          <w:tblCellMar>
            <w:top w:w="0" w:type="dxa"/>
            <w:left w:w="0" w:type="dxa"/>
            <w:bottom w:w="0" w:type="dxa"/>
            <w:right w:w="0" w:type="dxa"/>
          </w:tblCellMar>
        </w:tblPrEx>
        <w:trPr>
          <w:trHeight w:val="570" w:hRule="atLeast"/>
          <w:jc w:val="center"/>
        </w:trPr>
        <w:tc>
          <w:tcPr>
            <w:tcW w:w="11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时效指标</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当年完成及时性</w:t>
            </w:r>
          </w:p>
        </w:tc>
        <w:tc>
          <w:tcPr>
            <w:tcW w:w="7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项目工作开展完成时间及时性，2018年实施项目，按照省厅要求时间2020年底完成。</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文字描述</w:t>
            </w:r>
          </w:p>
        </w:tc>
        <w:tc>
          <w:tcPr>
            <w:tcW w:w="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宋体" w:eastAsia="仿宋_GB2312" w:cs="仿宋_GB2312"/>
                <w:color w:val="000000"/>
                <w:szCs w:val="21"/>
              </w:rPr>
            </w:pPr>
          </w:p>
        </w:tc>
        <w:tc>
          <w:tcPr>
            <w:tcW w:w="10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及时</w:t>
            </w:r>
          </w:p>
        </w:tc>
        <w:tc>
          <w:tcPr>
            <w:tcW w:w="18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根据项目合同确定</w:t>
            </w:r>
          </w:p>
        </w:tc>
      </w:tr>
      <w:tr>
        <w:tblPrEx>
          <w:tblCellMar>
            <w:top w:w="0" w:type="dxa"/>
            <w:left w:w="0" w:type="dxa"/>
            <w:bottom w:w="0" w:type="dxa"/>
            <w:right w:w="0" w:type="dxa"/>
          </w:tblCellMar>
        </w:tblPrEx>
        <w:trPr>
          <w:trHeight w:val="577" w:hRule="atLeast"/>
          <w:jc w:val="center"/>
        </w:trPr>
        <w:tc>
          <w:tcPr>
            <w:tcW w:w="118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效果指标</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可持续影响指标</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长期使用性</w:t>
            </w:r>
          </w:p>
        </w:tc>
        <w:tc>
          <w:tcPr>
            <w:tcW w:w="7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主管部门组织建设单位对项目系统进行后续运营维护，提供必要的人财物支持，保证系统的可持续运行。</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文字描述</w:t>
            </w:r>
          </w:p>
        </w:tc>
        <w:tc>
          <w:tcPr>
            <w:tcW w:w="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宋体" w:eastAsia="仿宋_GB2312" w:cs="仿宋_GB2312"/>
                <w:color w:val="000000"/>
                <w:szCs w:val="21"/>
              </w:rPr>
            </w:pPr>
          </w:p>
        </w:tc>
        <w:tc>
          <w:tcPr>
            <w:tcW w:w="10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长期</w:t>
            </w:r>
          </w:p>
        </w:tc>
        <w:tc>
          <w:tcPr>
            <w:tcW w:w="18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根据项目管理制度划确定</w:t>
            </w:r>
          </w:p>
        </w:tc>
      </w:tr>
      <w:tr>
        <w:tblPrEx>
          <w:tblCellMar>
            <w:top w:w="0" w:type="dxa"/>
            <w:left w:w="0" w:type="dxa"/>
            <w:bottom w:w="0" w:type="dxa"/>
            <w:right w:w="0" w:type="dxa"/>
          </w:tblCellMar>
        </w:tblPrEx>
        <w:trPr>
          <w:trHeight w:val="535" w:hRule="atLeast"/>
          <w:jc w:val="center"/>
        </w:trPr>
        <w:tc>
          <w:tcPr>
            <w:tcW w:w="11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社会效益指标</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社会影响力</w:t>
            </w:r>
          </w:p>
        </w:tc>
        <w:tc>
          <w:tcPr>
            <w:tcW w:w="7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在全县产生的重要影响，得到广大受众的充分认可。</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文字描述</w:t>
            </w:r>
          </w:p>
        </w:tc>
        <w:tc>
          <w:tcPr>
            <w:tcW w:w="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宋体" w:eastAsia="仿宋_GB2312" w:cs="仿宋_GB2312"/>
                <w:color w:val="000000"/>
                <w:szCs w:val="21"/>
              </w:rPr>
            </w:pPr>
          </w:p>
        </w:tc>
        <w:tc>
          <w:tcPr>
            <w:tcW w:w="10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得到认可</w:t>
            </w:r>
          </w:p>
        </w:tc>
        <w:tc>
          <w:tcPr>
            <w:tcW w:w="18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根据项目工作计划确定</w:t>
            </w:r>
          </w:p>
        </w:tc>
      </w:tr>
      <w:tr>
        <w:tblPrEx>
          <w:tblCellMar>
            <w:top w:w="0" w:type="dxa"/>
            <w:left w:w="0" w:type="dxa"/>
            <w:bottom w:w="0" w:type="dxa"/>
            <w:right w:w="0" w:type="dxa"/>
          </w:tblCellMar>
        </w:tblPrEx>
        <w:trPr>
          <w:trHeight w:val="425" w:hRule="atLeast"/>
          <w:jc w:val="center"/>
        </w:trPr>
        <w:tc>
          <w:tcPr>
            <w:tcW w:w="11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经济效益指标</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增加就业率</w:t>
            </w:r>
          </w:p>
        </w:tc>
        <w:tc>
          <w:tcPr>
            <w:tcW w:w="7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带动就业机会，增加就业</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&gt;=</w:t>
            </w:r>
          </w:p>
        </w:tc>
        <w:tc>
          <w:tcPr>
            <w:tcW w:w="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30.00</w:t>
            </w:r>
          </w:p>
        </w:tc>
        <w:tc>
          <w:tcPr>
            <w:tcW w:w="10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人</w:t>
            </w:r>
          </w:p>
        </w:tc>
        <w:tc>
          <w:tcPr>
            <w:tcW w:w="18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根据项目工作计划确定</w:t>
            </w:r>
          </w:p>
        </w:tc>
      </w:tr>
      <w:tr>
        <w:tblPrEx>
          <w:tblCellMar>
            <w:top w:w="0" w:type="dxa"/>
            <w:left w:w="0" w:type="dxa"/>
            <w:bottom w:w="0" w:type="dxa"/>
            <w:right w:w="0" w:type="dxa"/>
          </w:tblCellMar>
        </w:tblPrEx>
        <w:trPr>
          <w:trHeight w:val="855" w:hRule="atLeast"/>
          <w:jc w:val="center"/>
        </w:trPr>
        <w:tc>
          <w:tcPr>
            <w:tcW w:w="11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满意度指标</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服务对象满意度指标</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服务对象满意度</w:t>
            </w:r>
          </w:p>
        </w:tc>
        <w:tc>
          <w:tcPr>
            <w:tcW w:w="7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服务对象对所提供服务的满意程度</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w:t>
            </w:r>
          </w:p>
        </w:tc>
        <w:tc>
          <w:tcPr>
            <w:tcW w:w="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100.00</w:t>
            </w:r>
          </w:p>
        </w:tc>
        <w:tc>
          <w:tcPr>
            <w:tcW w:w="10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百分比</w:t>
            </w:r>
          </w:p>
        </w:tc>
        <w:tc>
          <w:tcPr>
            <w:tcW w:w="18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根据项目服务范围确定</w:t>
            </w:r>
          </w:p>
        </w:tc>
      </w:tr>
    </w:tbl>
    <w:p>
      <w:pPr>
        <w:outlineLvl w:val="0"/>
        <w:rPr>
          <w:rFonts w:ascii="仿宋_GB2312" w:hAnsi="仿宋_GB2312" w:eastAsia="仿宋_GB2312" w:cs="仿宋_GB2312"/>
          <w:b/>
          <w:bCs/>
          <w:sz w:val="32"/>
          <w:szCs w:val="24"/>
        </w:rPr>
      </w:pPr>
    </w:p>
    <w:p>
      <w:pPr>
        <w:outlineLvl w:val="0"/>
        <w:rPr>
          <w:rFonts w:ascii="仿宋_GB2312" w:hAnsi="仿宋_GB2312" w:eastAsia="仿宋_GB2312" w:cs="仿宋_GB2312"/>
          <w:b/>
          <w:bCs/>
          <w:sz w:val="32"/>
          <w:szCs w:val="24"/>
        </w:rPr>
      </w:pPr>
      <w:r>
        <w:rPr>
          <w:rFonts w:hint="eastAsia" w:ascii="仿宋_GB2312" w:hAnsi="仿宋_GB2312" w:eastAsia="仿宋_GB2312" w:cs="仿宋_GB2312"/>
          <w:b/>
          <w:bCs/>
          <w:sz w:val="32"/>
          <w:szCs w:val="24"/>
        </w:rPr>
        <w:t>30.</w:t>
      </w:r>
      <w:r>
        <w:rPr>
          <w:rFonts w:ascii="仿宋_GB2312" w:hAnsi="仿宋_GB2312" w:eastAsia="仿宋_GB2312" w:cs="仿宋_GB2312"/>
          <w:b/>
          <w:bCs/>
          <w:sz w:val="32"/>
          <w:szCs w:val="24"/>
        </w:rPr>
        <w:t>大城县第三次土地调查工作项目（监理）</w:t>
      </w:r>
      <w:r>
        <w:rPr>
          <w:rFonts w:hint="eastAsia" w:ascii="仿宋_GB2312" w:hAnsi="仿宋_GB2312" w:eastAsia="仿宋_GB2312" w:cs="仿宋_GB2312"/>
          <w:b/>
          <w:bCs/>
          <w:sz w:val="32"/>
          <w:szCs w:val="24"/>
        </w:rPr>
        <w:t>绩效目标表</w:t>
      </w:r>
    </w:p>
    <w:tbl>
      <w:tblPr>
        <w:tblStyle w:val="5"/>
        <w:tblW w:w="14935" w:type="dxa"/>
        <w:jc w:val="center"/>
        <w:tblLayout w:type="fixed"/>
        <w:tblCellMar>
          <w:top w:w="0" w:type="dxa"/>
          <w:left w:w="0" w:type="dxa"/>
          <w:bottom w:w="0" w:type="dxa"/>
          <w:right w:w="0" w:type="dxa"/>
        </w:tblCellMar>
      </w:tblPr>
      <w:tblGrid>
        <w:gridCol w:w="1120"/>
        <w:gridCol w:w="1106"/>
        <w:gridCol w:w="1084"/>
        <w:gridCol w:w="7125"/>
        <w:gridCol w:w="780"/>
        <w:gridCol w:w="885"/>
        <w:gridCol w:w="1020"/>
        <w:gridCol w:w="1815"/>
      </w:tblGrid>
      <w:tr>
        <w:tblPrEx>
          <w:tblCellMar>
            <w:top w:w="0" w:type="dxa"/>
            <w:left w:w="0" w:type="dxa"/>
            <w:bottom w:w="0" w:type="dxa"/>
            <w:right w:w="0" w:type="dxa"/>
          </w:tblCellMar>
        </w:tblPrEx>
        <w:trPr>
          <w:trHeight w:val="849" w:hRule="atLeast"/>
          <w:jc w:val="center"/>
        </w:trPr>
        <w:tc>
          <w:tcPr>
            <w:tcW w:w="1120"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年度绩效</w:t>
            </w:r>
            <w:r>
              <w:rPr>
                <w:rFonts w:ascii="Times New Roman" w:hAnsi="Times New Roman" w:eastAsia="仿宋_GB2312"/>
                <w:color w:val="000000"/>
                <w:kern w:val="0"/>
                <w:szCs w:val="21"/>
              </w:rPr>
              <w:br w:type="textWrapping"/>
            </w:r>
            <w:r>
              <w:rPr>
                <w:rFonts w:ascii="仿宋_GB2312" w:hAnsi="宋体" w:eastAsia="仿宋_GB2312" w:cs="仿宋_GB2312"/>
                <w:color w:val="000000"/>
                <w:kern w:val="0"/>
                <w:szCs w:val="21"/>
              </w:rPr>
              <w:t>目标</w:t>
            </w:r>
          </w:p>
        </w:tc>
        <w:tc>
          <w:tcPr>
            <w:tcW w:w="13815" w:type="dxa"/>
            <w:gridSpan w:val="7"/>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本项目申请预算36.9万元，主要对大城县第三次全国土地调查工作进度和成果质量进行全程监督，通过开展指导培训、定期检查巡查、内外业抽检、成果核查、阶段性检查等措施，确保大城县第三次全国土地调查组织实施、调查技术方法、调查进度、调查成果质量、数据库建设等工作。</w:t>
            </w:r>
          </w:p>
        </w:tc>
      </w:tr>
      <w:tr>
        <w:tblPrEx>
          <w:tblCellMar>
            <w:top w:w="0" w:type="dxa"/>
            <w:left w:w="0" w:type="dxa"/>
            <w:bottom w:w="0" w:type="dxa"/>
            <w:right w:w="0" w:type="dxa"/>
          </w:tblCellMar>
        </w:tblPrEx>
        <w:trPr>
          <w:trHeight w:val="373" w:hRule="atLeast"/>
          <w:jc w:val="center"/>
        </w:trPr>
        <w:tc>
          <w:tcPr>
            <w:tcW w:w="1120"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一级指标</w:t>
            </w:r>
          </w:p>
        </w:tc>
        <w:tc>
          <w:tcPr>
            <w:tcW w:w="1106"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二级指标</w:t>
            </w:r>
          </w:p>
        </w:tc>
        <w:tc>
          <w:tcPr>
            <w:tcW w:w="1084"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三级指标</w:t>
            </w:r>
          </w:p>
        </w:tc>
        <w:tc>
          <w:tcPr>
            <w:tcW w:w="7125"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绩效指标描述</w:t>
            </w:r>
          </w:p>
        </w:tc>
        <w:tc>
          <w:tcPr>
            <w:tcW w:w="2685" w:type="dxa"/>
            <w:gridSpan w:val="3"/>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指标值</w:t>
            </w:r>
          </w:p>
        </w:tc>
        <w:tc>
          <w:tcPr>
            <w:tcW w:w="1815"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指标值确定依据</w:t>
            </w:r>
          </w:p>
        </w:tc>
      </w:tr>
      <w:tr>
        <w:tblPrEx>
          <w:tblCellMar>
            <w:top w:w="0" w:type="dxa"/>
            <w:left w:w="0" w:type="dxa"/>
            <w:bottom w:w="0" w:type="dxa"/>
            <w:right w:w="0" w:type="dxa"/>
          </w:tblCellMar>
        </w:tblPrEx>
        <w:trPr>
          <w:trHeight w:val="388" w:hRule="atLeast"/>
          <w:jc w:val="center"/>
        </w:trPr>
        <w:tc>
          <w:tcPr>
            <w:tcW w:w="1120" w:type="dxa"/>
            <w:vMerge w:val="continue"/>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Cs w:val="21"/>
              </w:rPr>
            </w:pPr>
          </w:p>
        </w:tc>
        <w:tc>
          <w:tcPr>
            <w:tcW w:w="1106" w:type="dxa"/>
            <w:vMerge w:val="continue"/>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Cs w:val="21"/>
              </w:rPr>
            </w:pPr>
          </w:p>
        </w:tc>
        <w:tc>
          <w:tcPr>
            <w:tcW w:w="1084" w:type="dxa"/>
            <w:vMerge w:val="continue"/>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Cs w:val="21"/>
              </w:rPr>
            </w:pPr>
          </w:p>
        </w:tc>
        <w:tc>
          <w:tcPr>
            <w:tcW w:w="7125" w:type="dxa"/>
            <w:vMerge w:val="continue"/>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Cs w:val="21"/>
              </w:rPr>
            </w:pPr>
          </w:p>
        </w:tc>
        <w:tc>
          <w:tcPr>
            <w:tcW w:w="78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符号</w:t>
            </w:r>
          </w:p>
        </w:tc>
        <w:tc>
          <w:tcPr>
            <w:tcW w:w="88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值</w:t>
            </w:r>
          </w:p>
        </w:tc>
        <w:tc>
          <w:tcPr>
            <w:tcW w:w="102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单位</w:t>
            </w:r>
          </w:p>
        </w:tc>
        <w:tc>
          <w:tcPr>
            <w:tcW w:w="1815" w:type="dxa"/>
            <w:vMerge w:val="continue"/>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r>
      <w:tr>
        <w:tblPrEx>
          <w:tblCellMar>
            <w:top w:w="0" w:type="dxa"/>
            <w:left w:w="0" w:type="dxa"/>
            <w:bottom w:w="0" w:type="dxa"/>
            <w:right w:w="0" w:type="dxa"/>
          </w:tblCellMar>
        </w:tblPrEx>
        <w:trPr>
          <w:trHeight w:val="463" w:hRule="atLeast"/>
          <w:jc w:val="center"/>
        </w:trPr>
        <w:tc>
          <w:tcPr>
            <w:tcW w:w="112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产出指标</w:t>
            </w:r>
          </w:p>
        </w:tc>
        <w:tc>
          <w:tcPr>
            <w:tcW w:w="11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质量指标</w:t>
            </w:r>
          </w:p>
        </w:tc>
        <w:tc>
          <w:tcPr>
            <w:tcW w:w="10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达标数</w:t>
            </w:r>
          </w:p>
        </w:tc>
        <w:tc>
          <w:tcPr>
            <w:tcW w:w="7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涉及全县394个村庄指导培训、定期检查巡查、内外业抽检、成果核查、阶段性检查。</w:t>
            </w: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394.00</w:t>
            </w: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个</w:t>
            </w:r>
          </w:p>
        </w:tc>
        <w:tc>
          <w:tcPr>
            <w:tcW w:w="18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根据项目工作方案确定</w:t>
            </w:r>
          </w:p>
        </w:tc>
      </w:tr>
      <w:tr>
        <w:tblPrEx>
          <w:tblCellMar>
            <w:top w:w="0" w:type="dxa"/>
            <w:left w:w="0" w:type="dxa"/>
            <w:bottom w:w="0" w:type="dxa"/>
            <w:right w:w="0" w:type="dxa"/>
          </w:tblCellMar>
        </w:tblPrEx>
        <w:trPr>
          <w:trHeight w:val="485" w:hRule="atLeast"/>
          <w:jc w:val="center"/>
        </w:trPr>
        <w:tc>
          <w:tcPr>
            <w:tcW w:w="11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c>
          <w:tcPr>
            <w:tcW w:w="11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数量指标</w:t>
            </w:r>
          </w:p>
        </w:tc>
        <w:tc>
          <w:tcPr>
            <w:tcW w:w="10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覆盖面积</w:t>
            </w:r>
          </w:p>
        </w:tc>
        <w:tc>
          <w:tcPr>
            <w:tcW w:w="7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涉及全县897.1平方公里土地面积</w:t>
            </w: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897.10</w:t>
            </w: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平方公里</w:t>
            </w:r>
          </w:p>
        </w:tc>
        <w:tc>
          <w:tcPr>
            <w:tcW w:w="18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根据项目工作方案确定</w:t>
            </w:r>
          </w:p>
        </w:tc>
      </w:tr>
      <w:tr>
        <w:tblPrEx>
          <w:tblCellMar>
            <w:top w:w="0" w:type="dxa"/>
            <w:left w:w="0" w:type="dxa"/>
            <w:bottom w:w="0" w:type="dxa"/>
            <w:right w:w="0" w:type="dxa"/>
          </w:tblCellMar>
        </w:tblPrEx>
        <w:trPr>
          <w:trHeight w:val="715" w:hRule="atLeast"/>
          <w:jc w:val="center"/>
        </w:trPr>
        <w:tc>
          <w:tcPr>
            <w:tcW w:w="11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c>
          <w:tcPr>
            <w:tcW w:w="11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时效指标</w:t>
            </w:r>
          </w:p>
        </w:tc>
        <w:tc>
          <w:tcPr>
            <w:tcW w:w="10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当年完成及时性</w:t>
            </w:r>
          </w:p>
        </w:tc>
        <w:tc>
          <w:tcPr>
            <w:tcW w:w="7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项目工作指导培训、定期检查巡查、内外业抽检、成果核查、阶段性检查开展完成时间及时性，该项目于2019年开工，计划2020年底完成</w:t>
            </w: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文字描述</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宋体" w:eastAsia="仿宋_GB2312" w:cs="仿宋_GB2312"/>
                <w:color w:val="000000"/>
                <w:szCs w:val="21"/>
              </w:rPr>
            </w:pP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及时</w:t>
            </w:r>
          </w:p>
        </w:tc>
        <w:tc>
          <w:tcPr>
            <w:tcW w:w="18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根据项目合同确定</w:t>
            </w:r>
          </w:p>
        </w:tc>
      </w:tr>
      <w:tr>
        <w:tblPrEx>
          <w:tblCellMar>
            <w:top w:w="0" w:type="dxa"/>
            <w:left w:w="0" w:type="dxa"/>
            <w:bottom w:w="0" w:type="dxa"/>
            <w:right w:w="0" w:type="dxa"/>
          </w:tblCellMar>
        </w:tblPrEx>
        <w:trPr>
          <w:trHeight w:val="478" w:hRule="atLeast"/>
          <w:jc w:val="center"/>
        </w:trPr>
        <w:tc>
          <w:tcPr>
            <w:tcW w:w="11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c>
          <w:tcPr>
            <w:tcW w:w="11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成本指标</w:t>
            </w:r>
          </w:p>
        </w:tc>
        <w:tc>
          <w:tcPr>
            <w:tcW w:w="10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成本控制</w:t>
            </w:r>
          </w:p>
        </w:tc>
        <w:tc>
          <w:tcPr>
            <w:tcW w:w="7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成本控制在预算额度范围内</w:t>
            </w: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&lt;=</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21.00</w:t>
            </w: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万元</w:t>
            </w:r>
          </w:p>
        </w:tc>
        <w:tc>
          <w:tcPr>
            <w:tcW w:w="18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根据项目合同确定</w:t>
            </w:r>
          </w:p>
        </w:tc>
      </w:tr>
      <w:tr>
        <w:tblPrEx>
          <w:tblCellMar>
            <w:top w:w="0" w:type="dxa"/>
            <w:left w:w="0" w:type="dxa"/>
            <w:bottom w:w="0" w:type="dxa"/>
            <w:right w:w="0" w:type="dxa"/>
          </w:tblCellMar>
        </w:tblPrEx>
        <w:trPr>
          <w:trHeight w:val="753" w:hRule="atLeast"/>
          <w:jc w:val="center"/>
        </w:trPr>
        <w:tc>
          <w:tcPr>
            <w:tcW w:w="112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效果指标</w:t>
            </w:r>
          </w:p>
        </w:tc>
        <w:tc>
          <w:tcPr>
            <w:tcW w:w="11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可持续影响指标</w:t>
            </w:r>
          </w:p>
        </w:tc>
        <w:tc>
          <w:tcPr>
            <w:tcW w:w="10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长期使用性</w:t>
            </w:r>
          </w:p>
        </w:tc>
        <w:tc>
          <w:tcPr>
            <w:tcW w:w="7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主管部门组织建设单位对项目系统进行后续运营维护，提供必要的人财物支持，保证系统的可持续运行。</w:t>
            </w: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文字描述</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宋体" w:eastAsia="仿宋_GB2312" w:cs="仿宋_GB2312"/>
                <w:color w:val="000000"/>
                <w:szCs w:val="21"/>
              </w:rPr>
            </w:pP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长期</w:t>
            </w:r>
          </w:p>
        </w:tc>
        <w:tc>
          <w:tcPr>
            <w:tcW w:w="18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根据项目管理制度确定</w:t>
            </w:r>
          </w:p>
        </w:tc>
      </w:tr>
      <w:tr>
        <w:tblPrEx>
          <w:tblCellMar>
            <w:top w:w="0" w:type="dxa"/>
            <w:left w:w="0" w:type="dxa"/>
            <w:bottom w:w="0" w:type="dxa"/>
            <w:right w:w="0" w:type="dxa"/>
          </w:tblCellMar>
        </w:tblPrEx>
        <w:trPr>
          <w:trHeight w:val="519" w:hRule="atLeast"/>
          <w:jc w:val="center"/>
        </w:trPr>
        <w:tc>
          <w:tcPr>
            <w:tcW w:w="11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c>
          <w:tcPr>
            <w:tcW w:w="11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社会效益指标</w:t>
            </w:r>
          </w:p>
        </w:tc>
        <w:tc>
          <w:tcPr>
            <w:tcW w:w="10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社会影响力</w:t>
            </w:r>
          </w:p>
        </w:tc>
        <w:tc>
          <w:tcPr>
            <w:tcW w:w="7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在全县产生的重要影响，得到广大受众的充分认可。</w:t>
            </w: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文字描述</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宋体" w:eastAsia="仿宋_GB2312" w:cs="仿宋_GB2312"/>
                <w:color w:val="000000"/>
                <w:szCs w:val="21"/>
              </w:rPr>
            </w:pP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得到认可</w:t>
            </w:r>
          </w:p>
        </w:tc>
        <w:tc>
          <w:tcPr>
            <w:tcW w:w="18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根据项目工作计划确定</w:t>
            </w:r>
          </w:p>
        </w:tc>
      </w:tr>
      <w:tr>
        <w:tblPrEx>
          <w:tblCellMar>
            <w:top w:w="0" w:type="dxa"/>
            <w:left w:w="0" w:type="dxa"/>
            <w:bottom w:w="0" w:type="dxa"/>
            <w:right w:w="0" w:type="dxa"/>
          </w:tblCellMar>
        </w:tblPrEx>
        <w:trPr>
          <w:trHeight w:val="532" w:hRule="atLeast"/>
          <w:jc w:val="center"/>
        </w:trPr>
        <w:tc>
          <w:tcPr>
            <w:tcW w:w="11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c>
          <w:tcPr>
            <w:tcW w:w="11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经济效益指标</w:t>
            </w:r>
          </w:p>
        </w:tc>
        <w:tc>
          <w:tcPr>
            <w:tcW w:w="10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增加就业率</w:t>
            </w:r>
          </w:p>
        </w:tc>
        <w:tc>
          <w:tcPr>
            <w:tcW w:w="7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带动就业机会，增加就业</w:t>
            </w: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&gt;=</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15.00</w:t>
            </w: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人</w:t>
            </w:r>
          </w:p>
        </w:tc>
        <w:tc>
          <w:tcPr>
            <w:tcW w:w="18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根据项目工作计划确定</w:t>
            </w:r>
          </w:p>
        </w:tc>
      </w:tr>
      <w:tr>
        <w:tblPrEx>
          <w:tblCellMar>
            <w:top w:w="0" w:type="dxa"/>
            <w:left w:w="0" w:type="dxa"/>
            <w:bottom w:w="0" w:type="dxa"/>
            <w:right w:w="0" w:type="dxa"/>
          </w:tblCellMar>
        </w:tblPrEx>
        <w:trPr>
          <w:trHeight w:val="814" w:hRule="atLeast"/>
          <w:jc w:val="center"/>
        </w:trPr>
        <w:tc>
          <w:tcPr>
            <w:tcW w:w="1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满意度指标</w:t>
            </w:r>
          </w:p>
        </w:tc>
        <w:tc>
          <w:tcPr>
            <w:tcW w:w="11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服务对象满意度指标</w:t>
            </w:r>
          </w:p>
        </w:tc>
        <w:tc>
          <w:tcPr>
            <w:tcW w:w="10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服务对象满意度</w:t>
            </w:r>
          </w:p>
        </w:tc>
        <w:tc>
          <w:tcPr>
            <w:tcW w:w="7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监理工作的顺利开展，使得作业单位在大城县三调工作的开始、实施过程中及最终的数据成果提交方面的满意度。</w:t>
            </w: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100.00</w:t>
            </w: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百分比</w:t>
            </w:r>
          </w:p>
        </w:tc>
        <w:tc>
          <w:tcPr>
            <w:tcW w:w="18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根据项目服务范围确定</w:t>
            </w:r>
          </w:p>
        </w:tc>
      </w:tr>
    </w:tbl>
    <w:p>
      <w:pPr>
        <w:outlineLvl w:val="0"/>
        <w:rPr>
          <w:rFonts w:ascii="仿宋_GB2312" w:hAnsi="仿宋_GB2312" w:eastAsia="仿宋_GB2312" w:cs="仿宋_GB2312"/>
          <w:b/>
          <w:bCs/>
          <w:sz w:val="32"/>
          <w:szCs w:val="24"/>
        </w:rPr>
      </w:pPr>
    </w:p>
    <w:p>
      <w:pPr>
        <w:outlineLvl w:val="0"/>
        <w:rPr>
          <w:rFonts w:ascii="仿宋_GB2312" w:hAnsi="仿宋_GB2312" w:eastAsia="仿宋_GB2312" w:cs="仿宋_GB2312"/>
          <w:b/>
          <w:bCs/>
          <w:sz w:val="32"/>
          <w:szCs w:val="24"/>
        </w:rPr>
      </w:pPr>
      <w:r>
        <w:rPr>
          <w:rFonts w:hint="eastAsia" w:ascii="仿宋_GB2312" w:hAnsi="仿宋_GB2312" w:eastAsia="仿宋_GB2312" w:cs="仿宋_GB2312"/>
          <w:b/>
          <w:bCs/>
          <w:sz w:val="32"/>
          <w:szCs w:val="24"/>
        </w:rPr>
        <w:t>31.</w:t>
      </w:r>
      <w:r>
        <w:rPr>
          <w:rFonts w:ascii="仿宋_GB2312" w:hAnsi="仿宋_GB2312" w:eastAsia="仿宋_GB2312" w:cs="仿宋_GB2312"/>
          <w:b/>
          <w:bCs/>
          <w:sz w:val="32"/>
          <w:szCs w:val="24"/>
        </w:rPr>
        <w:t>大城县房地一体村镇地籍调查县级预检项目</w:t>
      </w:r>
      <w:r>
        <w:rPr>
          <w:rFonts w:hint="eastAsia" w:ascii="仿宋_GB2312" w:hAnsi="仿宋_GB2312" w:eastAsia="仿宋_GB2312" w:cs="仿宋_GB2312"/>
          <w:b/>
          <w:bCs/>
          <w:sz w:val="32"/>
          <w:szCs w:val="24"/>
        </w:rPr>
        <w:t>绩效目标表</w:t>
      </w:r>
    </w:p>
    <w:tbl>
      <w:tblPr>
        <w:tblStyle w:val="5"/>
        <w:tblW w:w="15020" w:type="dxa"/>
        <w:jc w:val="center"/>
        <w:tblLayout w:type="fixed"/>
        <w:tblCellMar>
          <w:top w:w="0" w:type="dxa"/>
          <w:left w:w="0" w:type="dxa"/>
          <w:bottom w:w="0" w:type="dxa"/>
          <w:right w:w="0" w:type="dxa"/>
        </w:tblCellMar>
      </w:tblPr>
      <w:tblGrid>
        <w:gridCol w:w="1145"/>
        <w:gridCol w:w="1095"/>
        <w:gridCol w:w="1095"/>
        <w:gridCol w:w="6985"/>
        <w:gridCol w:w="1035"/>
        <w:gridCol w:w="900"/>
        <w:gridCol w:w="1040"/>
        <w:gridCol w:w="1725"/>
      </w:tblGrid>
      <w:tr>
        <w:tblPrEx>
          <w:tblCellMar>
            <w:top w:w="0" w:type="dxa"/>
            <w:left w:w="0" w:type="dxa"/>
            <w:bottom w:w="0" w:type="dxa"/>
            <w:right w:w="0" w:type="dxa"/>
          </w:tblCellMar>
        </w:tblPrEx>
        <w:trPr>
          <w:trHeight w:val="934" w:hRule="atLeast"/>
          <w:jc w:val="center"/>
        </w:trPr>
        <w:tc>
          <w:tcPr>
            <w:tcW w:w="1145"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年度绩效目标</w:t>
            </w:r>
          </w:p>
        </w:tc>
        <w:tc>
          <w:tcPr>
            <w:tcW w:w="13875" w:type="dxa"/>
            <w:gridSpan w:val="7"/>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本项目申请预算3.445万元，项目工作按照省市相关文件要求，满足内业检查逐宗审查标段内每宗地地籍调查成果档案；外业检查覆盖标段内每个行政村每个村庄，每个行政村抽查宗地比例不小于5%且数量不少于20宗，重点检测界址点精度，查看界标设置，核实宗地信息。</w:t>
            </w:r>
          </w:p>
        </w:tc>
      </w:tr>
      <w:tr>
        <w:tblPrEx>
          <w:tblCellMar>
            <w:top w:w="0" w:type="dxa"/>
            <w:left w:w="0" w:type="dxa"/>
            <w:bottom w:w="0" w:type="dxa"/>
            <w:right w:w="0" w:type="dxa"/>
          </w:tblCellMar>
        </w:tblPrEx>
        <w:trPr>
          <w:trHeight w:val="348" w:hRule="atLeast"/>
          <w:jc w:val="center"/>
        </w:trPr>
        <w:tc>
          <w:tcPr>
            <w:tcW w:w="1145"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一级指标</w:t>
            </w:r>
          </w:p>
        </w:tc>
        <w:tc>
          <w:tcPr>
            <w:tcW w:w="1095"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二级指标</w:t>
            </w:r>
          </w:p>
        </w:tc>
        <w:tc>
          <w:tcPr>
            <w:tcW w:w="1095"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三级指标</w:t>
            </w:r>
          </w:p>
        </w:tc>
        <w:tc>
          <w:tcPr>
            <w:tcW w:w="6985"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绩效指标描述</w:t>
            </w:r>
          </w:p>
        </w:tc>
        <w:tc>
          <w:tcPr>
            <w:tcW w:w="2975" w:type="dxa"/>
            <w:gridSpan w:val="3"/>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指标值</w:t>
            </w:r>
          </w:p>
        </w:tc>
        <w:tc>
          <w:tcPr>
            <w:tcW w:w="1725"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指标值确定依据</w:t>
            </w:r>
          </w:p>
        </w:tc>
      </w:tr>
      <w:tr>
        <w:tblPrEx>
          <w:tblCellMar>
            <w:top w:w="0" w:type="dxa"/>
            <w:left w:w="0" w:type="dxa"/>
            <w:bottom w:w="0" w:type="dxa"/>
            <w:right w:w="0" w:type="dxa"/>
          </w:tblCellMar>
        </w:tblPrEx>
        <w:trPr>
          <w:trHeight w:val="323" w:hRule="atLeast"/>
          <w:jc w:val="center"/>
        </w:trPr>
        <w:tc>
          <w:tcPr>
            <w:tcW w:w="1145" w:type="dxa"/>
            <w:vMerge w:val="continue"/>
            <w:tcBorders>
              <w:top w:val="single" w:color="auto" w:sz="4" w:space="0"/>
              <w:left w:val="single" w:color="000000" w:sz="4" w:space="0"/>
              <w:bottom w:val="nil"/>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95" w:type="dxa"/>
            <w:vMerge w:val="continue"/>
            <w:tcBorders>
              <w:top w:val="single" w:color="auto" w:sz="4" w:space="0"/>
              <w:left w:val="single" w:color="000000" w:sz="4" w:space="0"/>
              <w:bottom w:val="nil"/>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95" w:type="dxa"/>
            <w:vMerge w:val="continue"/>
            <w:tcBorders>
              <w:top w:val="single" w:color="auto" w:sz="4" w:space="0"/>
              <w:left w:val="single" w:color="000000" w:sz="4" w:space="0"/>
              <w:bottom w:val="nil"/>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985" w:type="dxa"/>
            <w:vMerge w:val="continue"/>
            <w:tcBorders>
              <w:top w:val="single" w:color="auto" w:sz="4" w:space="0"/>
              <w:left w:val="single" w:color="000000" w:sz="4" w:space="0"/>
              <w:bottom w:val="nil"/>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35"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符号</w:t>
            </w:r>
          </w:p>
        </w:tc>
        <w:tc>
          <w:tcPr>
            <w:tcW w:w="900"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值</w:t>
            </w:r>
          </w:p>
        </w:tc>
        <w:tc>
          <w:tcPr>
            <w:tcW w:w="1040"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单位</w:t>
            </w:r>
          </w:p>
        </w:tc>
        <w:tc>
          <w:tcPr>
            <w:tcW w:w="1725" w:type="dxa"/>
            <w:vMerge w:val="continue"/>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24"/>
                <w:szCs w:val="24"/>
              </w:rPr>
            </w:pPr>
          </w:p>
        </w:tc>
      </w:tr>
      <w:tr>
        <w:tblPrEx>
          <w:tblCellMar>
            <w:top w:w="0" w:type="dxa"/>
            <w:left w:w="0" w:type="dxa"/>
            <w:bottom w:w="0" w:type="dxa"/>
            <w:right w:w="0" w:type="dxa"/>
          </w:tblCellMar>
        </w:tblPrEx>
        <w:trPr>
          <w:trHeight w:val="613" w:hRule="atLeast"/>
          <w:jc w:val="center"/>
        </w:trPr>
        <w:tc>
          <w:tcPr>
            <w:tcW w:w="11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产出指标</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质量指标</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宗地调查合格数</w:t>
            </w:r>
          </w:p>
        </w:tc>
        <w:tc>
          <w:tcPr>
            <w:tcW w:w="69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涉及394个村庄，每个行政村抽查宗地数量不少于20宗。</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&gt;=</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7880.00</w:t>
            </w:r>
          </w:p>
        </w:tc>
        <w:tc>
          <w:tcPr>
            <w:tcW w:w="1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宗</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根据项目工作方案确定</w:t>
            </w:r>
          </w:p>
        </w:tc>
      </w:tr>
      <w:tr>
        <w:tblPrEx>
          <w:tblCellMar>
            <w:top w:w="0" w:type="dxa"/>
            <w:left w:w="0" w:type="dxa"/>
            <w:bottom w:w="0" w:type="dxa"/>
            <w:right w:w="0" w:type="dxa"/>
          </w:tblCellMar>
        </w:tblPrEx>
        <w:trPr>
          <w:trHeight w:val="369" w:hRule="atLeast"/>
          <w:jc w:val="center"/>
        </w:trPr>
        <w:tc>
          <w:tcPr>
            <w:tcW w:w="11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数量指标</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覆盖面积</w:t>
            </w:r>
          </w:p>
        </w:tc>
        <w:tc>
          <w:tcPr>
            <w:tcW w:w="69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涉及全县土地面积897.1平方公里。</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897.10</w:t>
            </w:r>
          </w:p>
        </w:tc>
        <w:tc>
          <w:tcPr>
            <w:tcW w:w="1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平方公里</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根据项目工作方案确定</w:t>
            </w:r>
          </w:p>
        </w:tc>
      </w:tr>
      <w:tr>
        <w:tblPrEx>
          <w:tblCellMar>
            <w:top w:w="0" w:type="dxa"/>
            <w:left w:w="0" w:type="dxa"/>
            <w:bottom w:w="0" w:type="dxa"/>
            <w:right w:w="0" w:type="dxa"/>
          </w:tblCellMar>
        </w:tblPrEx>
        <w:trPr>
          <w:trHeight w:val="508" w:hRule="atLeast"/>
          <w:jc w:val="center"/>
        </w:trPr>
        <w:tc>
          <w:tcPr>
            <w:tcW w:w="11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成本指标</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成本控制</w:t>
            </w:r>
          </w:p>
        </w:tc>
        <w:tc>
          <w:tcPr>
            <w:tcW w:w="69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成本控制在预算额度范围内</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&lt;=</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3.45</w:t>
            </w:r>
          </w:p>
        </w:tc>
        <w:tc>
          <w:tcPr>
            <w:tcW w:w="1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万元</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根据项目合同确定</w:t>
            </w:r>
          </w:p>
        </w:tc>
      </w:tr>
      <w:tr>
        <w:tblPrEx>
          <w:tblCellMar>
            <w:top w:w="0" w:type="dxa"/>
            <w:left w:w="0" w:type="dxa"/>
            <w:bottom w:w="0" w:type="dxa"/>
            <w:right w:w="0" w:type="dxa"/>
          </w:tblCellMar>
        </w:tblPrEx>
        <w:trPr>
          <w:trHeight w:val="643" w:hRule="atLeast"/>
          <w:jc w:val="center"/>
        </w:trPr>
        <w:tc>
          <w:tcPr>
            <w:tcW w:w="11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时效指标</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当年完成及时性</w:t>
            </w:r>
          </w:p>
        </w:tc>
        <w:tc>
          <w:tcPr>
            <w:tcW w:w="69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项目工作开展完成时间及时性,该项目于2018年实施，2019年已完成,质保期一年内无质量问题,即完成。</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文字描述</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宋体" w:eastAsia="仿宋_GB2312" w:cs="仿宋_GB2312"/>
                <w:color w:val="000000"/>
                <w:sz w:val="24"/>
                <w:szCs w:val="24"/>
              </w:rPr>
            </w:pPr>
          </w:p>
        </w:tc>
        <w:tc>
          <w:tcPr>
            <w:tcW w:w="1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及时</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根据项目合同确定</w:t>
            </w:r>
          </w:p>
        </w:tc>
      </w:tr>
      <w:tr>
        <w:tblPrEx>
          <w:tblCellMar>
            <w:top w:w="0" w:type="dxa"/>
            <w:left w:w="0" w:type="dxa"/>
            <w:bottom w:w="0" w:type="dxa"/>
            <w:right w:w="0" w:type="dxa"/>
          </w:tblCellMar>
        </w:tblPrEx>
        <w:trPr>
          <w:trHeight w:val="468" w:hRule="atLeast"/>
          <w:jc w:val="center"/>
        </w:trPr>
        <w:tc>
          <w:tcPr>
            <w:tcW w:w="11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效果指标</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可持续影响指标</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长期使用性</w:t>
            </w:r>
          </w:p>
        </w:tc>
        <w:tc>
          <w:tcPr>
            <w:tcW w:w="69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项目主管单位在项目完成后提供必要的人、财、物支持次数</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文字描述</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宋体" w:eastAsia="仿宋_GB2312" w:cs="仿宋_GB2312"/>
                <w:color w:val="000000"/>
                <w:sz w:val="24"/>
                <w:szCs w:val="24"/>
              </w:rPr>
            </w:pPr>
          </w:p>
        </w:tc>
        <w:tc>
          <w:tcPr>
            <w:tcW w:w="1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长期</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根据项目管理制度确定</w:t>
            </w:r>
          </w:p>
        </w:tc>
      </w:tr>
      <w:tr>
        <w:tblPrEx>
          <w:tblCellMar>
            <w:top w:w="0" w:type="dxa"/>
            <w:left w:w="0" w:type="dxa"/>
            <w:bottom w:w="0" w:type="dxa"/>
            <w:right w:w="0" w:type="dxa"/>
          </w:tblCellMar>
        </w:tblPrEx>
        <w:trPr>
          <w:trHeight w:val="609" w:hRule="atLeast"/>
          <w:jc w:val="center"/>
        </w:trPr>
        <w:tc>
          <w:tcPr>
            <w:tcW w:w="11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社会效益指标</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社会影响力</w:t>
            </w:r>
          </w:p>
        </w:tc>
        <w:tc>
          <w:tcPr>
            <w:tcW w:w="69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在全县产生的重要影响，得到广大受众的充分认可。</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文字描述</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宋体" w:eastAsia="仿宋_GB2312" w:cs="仿宋_GB2312"/>
                <w:color w:val="000000"/>
                <w:sz w:val="24"/>
                <w:szCs w:val="24"/>
              </w:rPr>
            </w:pPr>
          </w:p>
        </w:tc>
        <w:tc>
          <w:tcPr>
            <w:tcW w:w="1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充分认可</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根据项目工作计划确定</w:t>
            </w:r>
          </w:p>
        </w:tc>
      </w:tr>
      <w:tr>
        <w:tblPrEx>
          <w:tblCellMar>
            <w:top w:w="0" w:type="dxa"/>
            <w:left w:w="0" w:type="dxa"/>
            <w:bottom w:w="0" w:type="dxa"/>
            <w:right w:w="0" w:type="dxa"/>
          </w:tblCellMar>
        </w:tblPrEx>
        <w:trPr>
          <w:trHeight w:val="568" w:hRule="atLeast"/>
          <w:jc w:val="center"/>
        </w:trPr>
        <w:tc>
          <w:tcPr>
            <w:tcW w:w="11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经济效益指标</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增加就业率</w:t>
            </w:r>
          </w:p>
        </w:tc>
        <w:tc>
          <w:tcPr>
            <w:tcW w:w="69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带动就业机会，增加就业</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&gt;=</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10.00</w:t>
            </w:r>
          </w:p>
        </w:tc>
        <w:tc>
          <w:tcPr>
            <w:tcW w:w="1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人</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根据项目工作计划确定</w:t>
            </w:r>
          </w:p>
        </w:tc>
      </w:tr>
      <w:tr>
        <w:tblPrEx>
          <w:tblCellMar>
            <w:top w:w="0" w:type="dxa"/>
            <w:left w:w="0" w:type="dxa"/>
            <w:bottom w:w="0" w:type="dxa"/>
            <w:right w:w="0" w:type="dxa"/>
          </w:tblCellMar>
        </w:tblPrEx>
        <w:trPr>
          <w:trHeight w:val="1009" w:hRule="atLeast"/>
          <w:jc w:val="center"/>
        </w:trPr>
        <w:tc>
          <w:tcPr>
            <w:tcW w:w="11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满意度指标</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服务对象满意度指标</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服务对象满意度</w:t>
            </w:r>
          </w:p>
        </w:tc>
        <w:tc>
          <w:tcPr>
            <w:tcW w:w="69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服务对象对所提供服务的满意程度</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100.00</w:t>
            </w:r>
          </w:p>
        </w:tc>
        <w:tc>
          <w:tcPr>
            <w:tcW w:w="1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百分比</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根据项目服务范围确定</w:t>
            </w:r>
          </w:p>
        </w:tc>
      </w:tr>
    </w:tbl>
    <w:p>
      <w:pPr>
        <w:outlineLvl w:val="0"/>
        <w:rPr>
          <w:rFonts w:ascii="仿宋_GB2312" w:hAnsi="仿宋_GB2312" w:eastAsia="仿宋_GB2312" w:cs="仿宋_GB2312"/>
          <w:b/>
          <w:bCs/>
          <w:sz w:val="32"/>
          <w:szCs w:val="24"/>
        </w:rPr>
      </w:pPr>
      <w:r>
        <w:rPr>
          <w:rFonts w:hint="eastAsia" w:ascii="仿宋_GB2312" w:hAnsi="仿宋_GB2312" w:eastAsia="仿宋_GB2312" w:cs="仿宋_GB2312"/>
          <w:b/>
          <w:bCs/>
          <w:sz w:val="32"/>
          <w:szCs w:val="24"/>
        </w:rPr>
        <w:t>32.</w:t>
      </w:r>
      <w:r>
        <w:rPr>
          <w:rFonts w:ascii="仿宋_GB2312" w:hAnsi="仿宋_GB2312" w:eastAsia="仿宋_GB2312" w:cs="仿宋_GB2312"/>
          <w:b/>
          <w:bCs/>
          <w:sz w:val="32"/>
          <w:szCs w:val="24"/>
        </w:rPr>
        <w:t>大城县互联网+及便民利民数据处理服务项目</w:t>
      </w:r>
      <w:r>
        <w:rPr>
          <w:rFonts w:hint="eastAsia" w:ascii="仿宋_GB2312" w:hAnsi="仿宋_GB2312" w:eastAsia="仿宋_GB2312" w:cs="仿宋_GB2312"/>
          <w:b/>
          <w:bCs/>
          <w:sz w:val="32"/>
          <w:szCs w:val="24"/>
        </w:rPr>
        <w:t>绩效目标表</w:t>
      </w:r>
    </w:p>
    <w:tbl>
      <w:tblPr>
        <w:tblStyle w:val="5"/>
        <w:tblW w:w="15686" w:type="dxa"/>
        <w:jc w:val="center"/>
        <w:tblLayout w:type="fixed"/>
        <w:tblCellMar>
          <w:top w:w="0" w:type="dxa"/>
          <w:left w:w="0" w:type="dxa"/>
          <w:bottom w:w="0" w:type="dxa"/>
          <w:right w:w="0" w:type="dxa"/>
        </w:tblCellMar>
      </w:tblPr>
      <w:tblGrid>
        <w:gridCol w:w="816"/>
        <w:gridCol w:w="1588"/>
        <w:gridCol w:w="1181"/>
        <w:gridCol w:w="7140"/>
        <w:gridCol w:w="829"/>
        <w:gridCol w:w="900"/>
        <w:gridCol w:w="1035"/>
        <w:gridCol w:w="2197"/>
      </w:tblGrid>
      <w:tr>
        <w:tblPrEx>
          <w:tblCellMar>
            <w:top w:w="0" w:type="dxa"/>
            <w:left w:w="0" w:type="dxa"/>
            <w:bottom w:w="0" w:type="dxa"/>
            <w:right w:w="0" w:type="dxa"/>
          </w:tblCellMar>
        </w:tblPrEx>
        <w:trPr>
          <w:trHeight w:val="828" w:hRule="atLeast"/>
          <w:jc w:val="center"/>
        </w:trPr>
        <w:tc>
          <w:tcPr>
            <w:tcW w:w="816"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年度绩效</w:t>
            </w:r>
            <w:r>
              <w:rPr>
                <w:rFonts w:ascii="Times New Roman" w:hAnsi="Times New Roman" w:eastAsia="仿宋_GB2312"/>
                <w:color w:val="000000"/>
                <w:kern w:val="0"/>
                <w:szCs w:val="21"/>
              </w:rPr>
              <w:br w:type="textWrapping"/>
            </w:r>
            <w:r>
              <w:rPr>
                <w:rFonts w:ascii="仿宋_GB2312" w:hAnsi="宋体" w:eastAsia="仿宋_GB2312" w:cs="仿宋_GB2312"/>
                <w:color w:val="000000"/>
                <w:kern w:val="0"/>
                <w:szCs w:val="21"/>
              </w:rPr>
              <w:t>目标</w:t>
            </w:r>
          </w:p>
        </w:tc>
        <w:tc>
          <w:tcPr>
            <w:tcW w:w="14870" w:type="dxa"/>
            <w:gridSpan w:val="7"/>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项目申请预算125万，包含建设互联网+不动产登记平台、开发线上线下信息互通综合管理平台、建设测绘成果数据分发和查询系统、升级不动产登记信息汇交管理平台四部分内容。系统拟2020年10月底前试运行，11月份验收。项目建成后进一步简化不动产登记业务流程，提供互联网、微信等多元化登记手段，方便群众。。</w:t>
            </w:r>
          </w:p>
        </w:tc>
      </w:tr>
      <w:tr>
        <w:tblPrEx>
          <w:tblCellMar>
            <w:top w:w="0" w:type="dxa"/>
            <w:left w:w="0" w:type="dxa"/>
            <w:bottom w:w="0" w:type="dxa"/>
            <w:right w:w="0" w:type="dxa"/>
          </w:tblCellMar>
        </w:tblPrEx>
        <w:trPr>
          <w:trHeight w:val="348" w:hRule="atLeast"/>
          <w:jc w:val="center"/>
        </w:trPr>
        <w:tc>
          <w:tcPr>
            <w:tcW w:w="816"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一级指标</w:t>
            </w:r>
          </w:p>
        </w:tc>
        <w:tc>
          <w:tcPr>
            <w:tcW w:w="1588"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二级指标</w:t>
            </w:r>
          </w:p>
        </w:tc>
        <w:tc>
          <w:tcPr>
            <w:tcW w:w="1181"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三级指标</w:t>
            </w:r>
          </w:p>
        </w:tc>
        <w:tc>
          <w:tcPr>
            <w:tcW w:w="7140"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绩效指标描述</w:t>
            </w:r>
          </w:p>
        </w:tc>
        <w:tc>
          <w:tcPr>
            <w:tcW w:w="2764" w:type="dxa"/>
            <w:gridSpan w:val="3"/>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指标值</w:t>
            </w:r>
          </w:p>
        </w:tc>
        <w:tc>
          <w:tcPr>
            <w:tcW w:w="2197"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指标值确定依据</w:t>
            </w:r>
          </w:p>
        </w:tc>
      </w:tr>
      <w:tr>
        <w:tblPrEx>
          <w:tblCellMar>
            <w:top w:w="0" w:type="dxa"/>
            <w:left w:w="0" w:type="dxa"/>
            <w:bottom w:w="0" w:type="dxa"/>
            <w:right w:w="0" w:type="dxa"/>
          </w:tblCellMar>
        </w:tblPrEx>
        <w:trPr>
          <w:trHeight w:val="413" w:hRule="atLeast"/>
          <w:jc w:val="center"/>
        </w:trPr>
        <w:tc>
          <w:tcPr>
            <w:tcW w:w="816" w:type="dxa"/>
            <w:vMerge w:val="continue"/>
            <w:tcBorders>
              <w:top w:val="single" w:color="auto" w:sz="4" w:space="0"/>
              <w:left w:val="single" w:color="000000" w:sz="4" w:space="0"/>
              <w:bottom w:val="nil"/>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Cs w:val="21"/>
              </w:rPr>
            </w:pPr>
          </w:p>
        </w:tc>
        <w:tc>
          <w:tcPr>
            <w:tcW w:w="1588" w:type="dxa"/>
            <w:vMerge w:val="continue"/>
            <w:tcBorders>
              <w:top w:val="single" w:color="auto" w:sz="4" w:space="0"/>
              <w:left w:val="single" w:color="000000" w:sz="4" w:space="0"/>
              <w:bottom w:val="nil"/>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Cs w:val="21"/>
              </w:rPr>
            </w:pPr>
          </w:p>
        </w:tc>
        <w:tc>
          <w:tcPr>
            <w:tcW w:w="1181" w:type="dxa"/>
            <w:vMerge w:val="continue"/>
            <w:tcBorders>
              <w:top w:val="single" w:color="auto" w:sz="4" w:space="0"/>
              <w:left w:val="single" w:color="000000" w:sz="4" w:space="0"/>
              <w:bottom w:val="nil"/>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Cs w:val="21"/>
              </w:rPr>
            </w:pPr>
          </w:p>
        </w:tc>
        <w:tc>
          <w:tcPr>
            <w:tcW w:w="7140" w:type="dxa"/>
            <w:vMerge w:val="continue"/>
            <w:tcBorders>
              <w:top w:val="single" w:color="auto" w:sz="4" w:space="0"/>
              <w:left w:val="single" w:color="000000" w:sz="4" w:space="0"/>
              <w:bottom w:val="nil"/>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Cs w:val="21"/>
              </w:rPr>
            </w:pPr>
          </w:p>
        </w:tc>
        <w:tc>
          <w:tcPr>
            <w:tcW w:w="829"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符号</w:t>
            </w:r>
          </w:p>
        </w:tc>
        <w:tc>
          <w:tcPr>
            <w:tcW w:w="900"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值</w:t>
            </w:r>
          </w:p>
        </w:tc>
        <w:tc>
          <w:tcPr>
            <w:tcW w:w="1035"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单位</w:t>
            </w:r>
          </w:p>
        </w:tc>
        <w:tc>
          <w:tcPr>
            <w:tcW w:w="2197" w:type="dxa"/>
            <w:vMerge w:val="continue"/>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r>
      <w:tr>
        <w:tblPrEx>
          <w:tblCellMar>
            <w:top w:w="0" w:type="dxa"/>
            <w:left w:w="0" w:type="dxa"/>
            <w:bottom w:w="0" w:type="dxa"/>
            <w:right w:w="0" w:type="dxa"/>
          </w:tblCellMar>
        </w:tblPrEx>
        <w:trPr>
          <w:trHeight w:val="935" w:hRule="atLeast"/>
          <w:jc w:val="center"/>
        </w:trPr>
        <w:tc>
          <w:tcPr>
            <w:tcW w:w="81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产出指标</w:t>
            </w:r>
          </w:p>
        </w:tc>
        <w:tc>
          <w:tcPr>
            <w:tcW w:w="1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质量指标</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合格率</w:t>
            </w:r>
          </w:p>
        </w:tc>
        <w:tc>
          <w:tcPr>
            <w:tcW w:w="7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=单项合格数量/全部单项数量*100%，涉及建设互联网+不动产登记平台、开发线上线下信息互通综合管理平台、建设测绘成果数据分发和查询系统、升级不动产登记信息汇交管理平台四部分达标性。</w:t>
            </w:r>
          </w:p>
        </w:tc>
        <w:tc>
          <w:tcPr>
            <w:tcW w:w="8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&gt;=</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90.00</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w:t>
            </w:r>
          </w:p>
        </w:tc>
        <w:tc>
          <w:tcPr>
            <w:tcW w:w="21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根据项目工作方案确定</w:t>
            </w:r>
          </w:p>
        </w:tc>
      </w:tr>
      <w:tr>
        <w:tblPrEx>
          <w:tblCellMar>
            <w:top w:w="0" w:type="dxa"/>
            <w:left w:w="0" w:type="dxa"/>
            <w:bottom w:w="0" w:type="dxa"/>
            <w:right w:w="0" w:type="dxa"/>
          </w:tblCellMar>
        </w:tblPrEx>
        <w:trPr>
          <w:trHeight w:val="304" w:hRule="atLeast"/>
          <w:jc w:val="center"/>
        </w:trPr>
        <w:tc>
          <w:tcPr>
            <w:tcW w:w="8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c>
          <w:tcPr>
            <w:tcW w:w="1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数量指标</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覆盖率</w:t>
            </w:r>
          </w:p>
        </w:tc>
        <w:tc>
          <w:tcPr>
            <w:tcW w:w="7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=实际产出数/计划产出数*100%</w:t>
            </w:r>
          </w:p>
        </w:tc>
        <w:tc>
          <w:tcPr>
            <w:tcW w:w="8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&gt;=</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90.00</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w:t>
            </w:r>
          </w:p>
        </w:tc>
        <w:tc>
          <w:tcPr>
            <w:tcW w:w="21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根据项目工作方案确定</w:t>
            </w:r>
          </w:p>
        </w:tc>
      </w:tr>
      <w:tr>
        <w:tblPrEx>
          <w:tblCellMar>
            <w:top w:w="0" w:type="dxa"/>
            <w:left w:w="0" w:type="dxa"/>
            <w:bottom w:w="0" w:type="dxa"/>
            <w:right w:w="0" w:type="dxa"/>
          </w:tblCellMar>
        </w:tblPrEx>
        <w:trPr>
          <w:trHeight w:val="333" w:hRule="atLeast"/>
          <w:jc w:val="center"/>
        </w:trPr>
        <w:tc>
          <w:tcPr>
            <w:tcW w:w="8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c>
          <w:tcPr>
            <w:tcW w:w="1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成本指标</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成本控制</w:t>
            </w:r>
          </w:p>
        </w:tc>
        <w:tc>
          <w:tcPr>
            <w:tcW w:w="7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项目成本控制在预算额度范围内</w:t>
            </w:r>
          </w:p>
        </w:tc>
        <w:tc>
          <w:tcPr>
            <w:tcW w:w="8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&lt;=</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40.00</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万元</w:t>
            </w:r>
          </w:p>
        </w:tc>
        <w:tc>
          <w:tcPr>
            <w:tcW w:w="21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根据项目合同确定</w:t>
            </w:r>
          </w:p>
        </w:tc>
      </w:tr>
      <w:tr>
        <w:tblPrEx>
          <w:tblCellMar>
            <w:top w:w="0" w:type="dxa"/>
            <w:left w:w="0" w:type="dxa"/>
            <w:bottom w:w="0" w:type="dxa"/>
            <w:right w:w="0" w:type="dxa"/>
          </w:tblCellMar>
        </w:tblPrEx>
        <w:trPr>
          <w:trHeight w:val="583" w:hRule="atLeast"/>
          <w:jc w:val="center"/>
        </w:trPr>
        <w:tc>
          <w:tcPr>
            <w:tcW w:w="8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c>
          <w:tcPr>
            <w:tcW w:w="1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时效指标</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当年完成及时性</w:t>
            </w:r>
          </w:p>
        </w:tc>
        <w:tc>
          <w:tcPr>
            <w:tcW w:w="7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项目工作开展完成时间及时性，系统拟2020年10月底前试运行，11月份验收。</w:t>
            </w:r>
          </w:p>
        </w:tc>
        <w:tc>
          <w:tcPr>
            <w:tcW w:w="8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&gt;=</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95.00</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w:t>
            </w:r>
          </w:p>
        </w:tc>
        <w:tc>
          <w:tcPr>
            <w:tcW w:w="21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根据项目合同确定</w:t>
            </w:r>
          </w:p>
        </w:tc>
      </w:tr>
      <w:tr>
        <w:tblPrEx>
          <w:tblCellMar>
            <w:top w:w="0" w:type="dxa"/>
            <w:left w:w="0" w:type="dxa"/>
            <w:bottom w:w="0" w:type="dxa"/>
            <w:right w:w="0" w:type="dxa"/>
          </w:tblCellMar>
        </w:tblPrEx>
        <w:trPr>
          <w:trHeight w:val="435" w:hRule="atLeast"/>
          <w:jc w:val="center"/>
        </w:trPr>
        <w:tc>
          <w:tcPr>
            <w:tcW w:w="81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效果指标</w:t>
            </w:r>
          </w:p>
        </w:tc>
        <w:tc>
          <w:tcPr>
            <w:tcW w:w="1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可持续影响指标</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长期使用性</w:t>
            </w:r>
          </w:p>
        </w:tc>
        <w:tc>
          <w:tcPr>
            <w:tcW w:w="7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主管部门组织建设单位对项目系统进行后续运营维护，保证系统的可持续运行</w:t>
            </w:r>
          </w:p>
        </w:tc>
        <w:tc>
          <w:tcPr>
            <w:tcW w:w="8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&gt;=</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2.00</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次</w:t>
            </w:r>
          </w:p>
        </w:tc>
        <w:tc>
          <w:tcPr>
            <w:tcW w:w="21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根据项目管理制度确定</w:t>
            </w:r>
          </w:p>
        </w:tc>
      </w:tr>
      <w:tr>
        <w:tblPrEx>
          <w:tblCellMar>
            <w:top w:w="0" w:type="dxa"/>
            <w:left w:w="0" w:type="dxa"/>
            <w:bottom w:w="0" w:type="dxa"/>
            <w:right w:w="0" w:type="dxa"/>
          </w:tblCellMar>
        </w:tblPrEx>
        <w:trPr>
          <w:trHeight w:val="374" w:hRule="atLeast"/>
          <w:jc w:val="center"/>
        </w:trPr>
        <w:tc>
          <w:tcPr>
            <w:tcW w:w="8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c>
          <w:tcPr>
            <w:tcW w:w="1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社会效益指标</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社会影响力</w:t>
            </w:r>
          </w:p>
        </w:tc>
        <w:tc>
          <w:tcPr>
            <w:tcW w:w="7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在全县产生的重要影响，得到广大群众的认可</w:t>
            </w:r>
          </w:p>
        </w:tc>
        <w:tc>
          <w:tcPr>
            <w:tcW w:w="8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&gt;=</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80.00</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w:t>
            </w:r>
          </w:p>
        </w:tc>
        <w:tc>
          <w:tcPr>
            <w:tcW w:w="21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根据项目工作计划确定</w:t>
            </w:r>
          </w:p>
        </w:tc>
      </w:tr>
      <w:tr>
        <w:tblPrEx>
          <w:tblCellMar>
            <w:top w:w="0" w:type="dxa"/>
            <w:left w:w="0" w:type="dxa"/>
            <w:bottom w:w="0" w:type="dxa"/>
            <w:right w:w="0" w:type="dxa"/>
          </w:tblCellMar>
        </w:tblPrEx>
        <w:trPr>
          <w:trHeight w:val="322" w:hRule="atLeast"/>
          <w:jc w:val="center"/>
        </w:trPr>
        <w:tc>
          <w:tcPr>
            <w:tcW w:w="8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c>
          <w:tcPr>
            <w:tcW w:w="1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经济效益指标</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增加就业率</w:t>
            </w:r>
          </w:p>
        </w:tc>
        <w:tc>
          <w:tcPr>
            <w:tcW w:w="7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带动就业机会，增加就业</w:t>
            </w:r>
          </w:p>
        </w:tc>
        <w:tc>
          <w:tcPr>
            <w:tcW w:w="8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&gt;=</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15.00</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人</w:t>
            </w:r>
          </w:p>
        </w:tc>
        <w:tc>
          <w:tcPr>
            <w:tcW w:w="21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根据项目工作计划确定</w:t>
            </w:r>
          </w:p>
        </w:tc>
      </w:tr>
      <w:tr>
        <w:tblPrEx>
          <w:tblCellMar>
            <w:top w:w="0" w:type="dxa"/>
            <w:left w:w="0" w:type="dxa"/>
            <w:bottom w:w="0" w:type="dxa"/>
            <w:right w:w="0" w:type="dxa"/>
          </w:tblCellMar>
        </w:tblPrEx>
        <w:trPr>
          <w:trHeight w:val="324" w:hRule="atLeast"/>
          <w:jc w:val="center"/>
        </w:trPr>
        <w:tc>
          <w:tcPr>
            <w:tcW w:w="8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c>
          <w:tcPr>
            <w:tcW w:w="1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生态效益指标</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达到绿色产业标准</w:t>
            </w:r>
          </w:p>
        </w:tc>
        <w:tc>
          <w:tcPr>
            <w:tcW w:w="7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不进行基础设施建设，不对生态环境产生坏的影响，属于绿色生态产业。</w:t>
            </w:r>
          </w:p>
        </w:tc>
        <w:tc>
          <w:tcPr>
            <w:tcW w:w="8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&lt;=</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5.00</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w:t>
            </w:r>
          </w:p>
        </w:tc>
        <w:tc>
          <w:tcPr>
            <w:tcW w:w="21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根据项目工作计划确定</w:t>
            </w:r>
          </w:p>
        </w:tc>
      </w:tr>
      <w:tr>
        <w:tblPrEx>
          <w:tblCellMar>
            <w:top w:w="0" w:type="dxa"/>
            <w:left w:w="0" w:type="dxa"/>
            <w:bottom w:w="0" w:type="dxa"/>
            <w:right w:w="0" w:type="dxa"/>
          </w:tblCellMar>
        </w:tblPrEx>
        <w:trPr>
          <w:trHeight w:val="474" w:hRule="atLeast"/>
          <w:jc w:val="center"/>
        </w:trPr>
        <w:tc>
          <w:tcPr>
            <w:tcW w:w="81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满意度指标</w:t>
            </w:r>
          </w:p>
        </w:tc>
        <w:tc>
          <w:tcPr>
            <w:tcW w:w="1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服务对象满意度指标</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服务对象满意度</w:t>
            </w:r>
          </w:p>
        </w:tc>
        <w:tc>
          <w:tcPr>
            <w:tcW w:w="7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用户指申请线上不动产登记的业务申请人员对系统平台的满意度。</w:t>
            </w:r>
          </w:p>
        </w:tc>
        <w:tc>
          <w:tcPr>
            <w:tcW w:w="8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&gt;=</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80.00</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w:t>
            </w:r>
          </w:p>
        </w:tc>
        <w:tc>
          <w:tcPr>
            <w:tcW w:w="21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根据项目服务范围确定</w:t>
            </w:r>
          </w:p>
        </w:tc>
      </w:tr>
      <w:tr>
        <w:tblPrEx>
          <w:tblCellMar>
            <w:top w:w="0" w:type="dxa"/>
            <w:left w:w="0" w:type="dxa"/>
            <w:bottom w:w="0" w:type="dxa"/>
            <w:right w:w="0" w:type="dxa"/>
          </w:tblCellMar>
        </w:tblPrEx>
        <w:trPr>
          <w:trHeight w:val="724" w:hRule="atLeast"/>
          <w:jc w:val="center"/>
        </w:trPr>
        <w:tc>
          <w:tcPr>
            <w:tcW w:w="8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c>
          <w:tcPr>
            <w:tcW w:w="1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服务对象满意度指标</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主管部门满意度</w:t>
            </w:r>
          </w:p>
        </w:tc>
        <w:tc>
          <w:tcPr>
            <w:tcW w:w="7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主管部门对不动产登记互联网+平台的使用满意度，从系统稳定性、流程设计、便捷申请等方面对系统体验的满意度。</w:t>
            </w:r>
          </w:p>
        </w:tc>
        <w:tc>
          <w:tcPr>
            <w:tcW w:w="8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&gt;=</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80.00</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w:t>
            </w:r>
          </w:p>
        </w:tc>
        <w:tc>
          <w:tcPr>
            <w:tcW w:w="21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根据项目服务范围确定</w:t>
            </w:r>
          </w:p>
        </w:tc>
      </w:tr>
    </w:tbl>
    <w:p>
      <w:pPr>
        <w:outlineLvl w:val="0"/>
        <w:rPr>
          <w:rFonts w:ascii="仿宋_GB2312" w:hAnsi="仿宋_GB2312" w:eastAsia="仿宋_GB2312" w:cs="仿宋_GB2312"/>
          <w:b/>
          <w:bCs/>
          <w:sz w:val="32"/>
          <w:szCs w:val="24"/>
        </w:rPr>
      </w:pPr>
    </w:p>
    <w:p>
      <w:pPr>
        <w:outlineLvl w:val="0"/>
        <w:rPr>
          <w:rFonts w:ascii="仿宋_GB2312" w:hAnsi="仿宋_GB2312" w:eastAsia="仿宋_GB2312" w:cs="仿宋_GB2312"/>
          <w:b/>
          <w:bCs/>
          <w:sz w:val="32"/>
          <w:szCs w:val="24"/>
        </w:rPr>
      </w:pPr>
      <w:r>
        <w:rPr>
          <w:rFonts w:hint="eastAsia" w:ascii="仿宋_GB2312" w:hAnsi="仿宋_GB2312" w:eastAsia="仿宋_GB2312" w:cs="仿宋_GB2312"/>
          <w:b/>
          <w:bCs/>
          <w:sz w:val="32"/>
          <w:szCs w:val="24"/>
        </w:rPr>
        <w:t>33.</w:t>
      </w:r>
      <w:r>
        <w:rPr>
          <w:rFonts w:ascii="仿宋_GB2312" w:hAnsi="仿宋_GB2312" w:eastAsia="仿宋_GB2312" w:cs="仿宋_GB2312"/>
          <w:b/>
          <w:bCs/>
          <w:sz w:val="32"/>
          <w:szCs w:val="24"/>
        </w:rPr>
        <w:t>大城县农村集体建设用地和宅基地用地房屋调查项目</w:t>
      </w:r>
      <w:r>
        <w:rPr>
          <w:rFonts w:hint="eastAsia" w:ascii="仿宋_GB2312" w:hAnsi="仿宋_GB2312" w:eastAsia="仿宋_GB2312" w:cs="仿宋_GB2312"/>
          <w:b/>
          <w:bCs/>
          <w:sz w:val="32"/>
          <w:szCs w:val="24"/>
        </w:rPr>
        <w:t>绩效目标表</w:t>
      </w:r>
    </w:p>
    <w:tbl>
      <w:tblPr>
        <w:tblStyle w:val="5"/>
        <w:tblW w:w="16078" w:type="dxa"/>
        <w:jc w:val="center"/>
        <w:tblLayout w:type="fixed"/>
        <w:tblCellMar>
          <w:top w:w="0" w:type="dxa"/>
          <w:left w:w="0" w:type="dxa"/>
          <w:bottom w:w="0" w:type="dxa"/>
          <w:right w:w="0" w:type="dxa"/>
        </w:tblCellMar>
      </w:tblPr>
      <w:tblGrid>
        <w:gridCol w:w="945"/>
        <w:gridCol w:w="1296"/>
        <w:gridCol w:w="1288"/>
        <w:gridCol w:w="7052"/>
        <w:gridCol w:w="1065"/>
        <w:gridCol w:w="840"/>
        <w:gridCol w:w="1065"/>
        <w:gridCol w:w="2527"/>
      </w:tblGrid>
      <w:tr>
        <w:tblPrEx>
          <w:tblCellMar>
            <w:top w:w="0" w:type="dxa"/>
            <w:left w:w="0" w:type="dxa"/>
            <w:bottom w:w="0" w:type="dxa"/>
            <w:right w:w="0" w:type="dxa"/>
          </w:tblCellMar>
        </w:tblPrEx>
        <w:trPr>
          <w:trHeight w:val="714" w:hRule="atLeast"/>
          <w:jc w:val="center"/>
        </w:trPr>
        <w:tc>
          <w:tcPr>
            <w:tcW w:w="945"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年度绩效目标</w:t>
            </w:r>
          </w:p>
        </w:tc>
        <w:tc>
          <w:tcPr>
            <w:tcW w:w="15133" w:type="dxa"/>
            <w:gridSpan w:val="7"/>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绩效目标：2020年项目目标为申请预算40.445万元，为项目质保金。</w:t>
            </w:r>
          </w:p>
        </w:tc>
      </w:tr>
      <w:tr>
        <w:tblPrEx>
          <w:tblCellMar>
            <w:top w:w="0" w:type="dxa"/>
            <w:left w:w="0" w:type="dxa"/>
            <w:bottom w:w="0" w:type="dxa"/>
            <w:right w:w="0" w:type="dxa"/>
          </w:tblCellMar>
        </w:tblPrEx>
        <w:trPr>
          <w:trHeight w:val="358" w:hRule="atLeast"/>
          <w:jc w:val="center"/>
        </w:trPr>
        <w:tc>
          <w:tcPr>
            <w:tcW w:w="945"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一级指标</w:t>
            </w:r>
          </w:p>
        </w:tc>
        <w:tc>
          <w:tcPr>
            <w:tcW w:w="1296"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二级指标</w:t>
            </w:r>
          </w:p>
        </w:tc>
        <w:tc>
          <w:tcPr>
            <w:tcW w:w="1288"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三级指标</w:t>
            </w:r>
          </w:p>
        </w:tc>
        <w:tc>
          <w:tcPr>
            <w:tcW w:w="7052"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绩效指标描述</w:t>
            </w:r>
          </w:p>
        </w:tc>
        <w:tc>
          <w:tcPr>
            <w:tcW w:w="2970" w:type="dxa"/>
            <w:gridSpan w:val="3"/>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指标值</w:t>
            </w:r>
          </w:p>
        </w:tc>
        <w:tc>
          <w:tcPr>
            <w:tcW w:w="2527"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指标值确定依据</w:t>
            </w:r>
          </w:p>
        </w:tc>
      </w:tr>
      <w:tr>
        <w:tblPrEx>
          <w:tblCellMar>
            <w:top w:w="0" w:type="dxa"/>
            <w:left w:w="0" w:type="dxa"/>
            <w:bottom w:w="0" w:type="dxa"/>
            <w:right w:w="0" w:type="dxa"/>
          </w:tblCellMar>
        </w:tblPrEx>
        <w:trPr>
          <w:trHeight w:val="173" w:hRule="atLeast"/>
          <w:jc w:val="center"/>
        </w:trPr>
        <w:tc>
          <w:tcPr>
            <w:tcW w:w="945" w:type="dxa"/>
            <w:vMerge w:val="continue"/>
            <w:tcBorders>
              <w:top w:val="single" w:color="auto" w:sz="4" w:space="0"/>
              <w:left w:val="single" w:color="000000" w:sz="4" w:space="0"/>
              <w:bottom w:val="nil"/>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296" w:type="dxa"/>
            <w:vMerge w:val="continue"/>
            <w:tcBorders>
              <w:top w:val="single" w:color="auto" w:sz="4" w:space="0"/>
              <w:left w:val="single" w:color="000000" w:sz="4" w:space="0"/>
              <w:bottom w:val="nil"/>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288" w:type="dxa"/>
            <w:vMerge w:val="continue"/>
            <w:tcBorders>
              <w:top w:val="single" w:color="auto" w:sz="4" w:space="0"/>
              <w:left w:val="single" w:color="000000" w:sz="4" w:space="0"/>
              <w:bottom w:val="nil"/>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7052" w:type="dxa"/>
            <w:vMerge w:val="continue"/>
            <w:tcBorders>
              <w:top w:val="single" w:color="auto" w:sz="4" w:space="0"/>
              <w:left w:val="single" w:color="000000" w:sz="4" w:space="0"/>
              <w:bottom w:val="nil"/>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65"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符号</w:t>
            </w:r>
          </w:p>
        </w:tc>
        <w:tc>
          <w:tcPr>
            <w:tcW w:w="840"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值</w:t>
            </w:r>
          </w:p>
        </w:tc>
        <w:tc>
          <w:tcPr>
            <w:tcW w:w="1065"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单位</w:t>
            </w:r>
          </w:p>
        </w:tc>
        <w:tc>
          <w:tcPr>
            <w:tcW w:w="2527" w:type="dxa"/>
            <w:vMerge w:val="continue"/>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24"/>
                <w:szCs w:val="24"/>
              </w:rPr>
            </w:pPr>
          </w:p>
        </w:tc>
      </w:tr>
      <w:tr>
        <w:tblPrEx>
          <w:tblCellMar>
            <w:top w:w="0" w:type="dxa"/>
            <w:left w:w="0" w:type="dxa"/>
            <w:bottom w:w="0" w:type="dxa"/>
            <w:right w:w="0" w:type="dxa"/>
          </w:tblCellMar>
        </w:tblPrEx>
        <w:trPr>
          <w:trHeight w:val="358" w:hRule="atLeast"/>
          <w:jc w:val="center"/>
        </w:trPr>
        <w:tc>
          <w:tcPr>
            <w:tcW w:w="9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产出指标</w:t>
            </w:r>
          </w:p>
        </w:tc>
        <w:tc>
          <w:tcPr>
            <w:tcW w:w="12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质量指标</w:t>
            </w:r>
          </w:p>
        </w:tc>
        <w:tc>
          <w:tcPr>
            <w:tcW w:w="12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调查合格数</w:t>
            </w:r>
          </w:p>
        </w:tc>
        <w:tc>
          <w:tcPr>
            <w:tcW w:w="70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涉及调查宗地数约202000宗。</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20.20</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万宗</w:t>
            </w:r>
          </w:p>
        </w:tc>
        <w:tc>
          <w:tcPr>
            <w:tcW w:w="2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根据项目工作方案确定</w:t>
            </w:r>
          </w:p>
        </w:tc>
      </w:tr>
      <w:tr>
        <w:tblPrEx>
          <w:tblCellMar>
            <w:top w:w="0" w:type="dxa"/>
            <w:left w:w="0" w:type="dxa"/>
            <w:bottom w:w="0" w:type="dxa"/>
            <w:right w:w="0" w:type="dxa"/>
          </w:tblCellMar>
        </w:tblPrEx>
        <w:trPr>
          <w:trHeight w:val="364" w:hRule="atLeast"/>
          <w:jc w:val="center"/>
        </w:trPr>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2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数量指标</w:t>
            </w:r>
          </w:p>
        </w:tc>
        <w:tc>
          <w:tcPr>
            <w:tcW w:w="12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覆盖面积</w:t>
            </w:r>
          </w:p>
        </w:tc>
        <w:tc>
          <w:tcPr>
            <w:tcW w:w="70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涉及调查总面积约129平方公里。</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129.00</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平方公里</w:t>
            </w:r>
          </w:p>
        </w:tc>
        <w:tc>
          <w:tcPr>
            <w:tcW w:w="2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根据项目工作方案确定</w:t>
            </w:r>
          </w:p>
        </w:tc>
      </w:tr>
      <w:tr>
        <w:tblPrEx>
          <w:tblCellMar>
            <w:top w:w="0" w:type="dxa"/>
            <w:left w:w="0" w:type="dxa"/>
            <w:bottom w:w="0" w:type="dxa"/>
            <w:right w:w="0" w:type="dxa"/>
          </w:tblCellMar>
        </w:tblPrEx>
        <w:trPr>
          <w:trHeight w:val="343" w:hRule="atLeast"/>
          <w:jc w:val="center"/>
        </w:trPr>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2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成本指标</w:t>
            </w:r>
          </w:p>
        </w:tc>
        <w:tc>
          <w:tcPr>
            <w:tcW w:w="12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成本控制</w:t>
            </w:r>
          </w:p>
        </w:tc>
        <w:tc>
          <w:tcPr>
            <w:tcW w:w="70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成本控制在预算额度范围内</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&lt;=</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40.45</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万元</w:t>
            </w:r>
          </w:p>
        </w:tc>
        <w:tc>
          <w:tcPr>
            <w:tcW w:w="2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根据项目合同确定</w:t>
            </w:r>
          </w:p>
        </w:tc>
      </w:tr>
      <w:tr>
        <w:tblPrEx>
          <w:tblCellMar>
            <w:top w:w="0" w:type="dxa"/>
            <w:left w:w="0" w:type="dxa"/>
            <w:bottom w:w="0" w:type="dxa"/>
            <w:right w:w="0" w:type="dxa"/>
          </w:tblCellMar>
        </w:tblPrEx>
        <w:trPr>
          <w:trHeight w:val="573" w:hRule="atLeast"/>
          <w:jc w:val="center"/>
        </w:trPr>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2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时效指标</w:t>
            </w:r>
          </w:p>
        </w:tc>
        <w:tc>
          <w:tcPr>
            <w:tcW w:w="12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当年完成及时性</w:t>
            </w:r>
          </w:p>
        </w:tc>
        <w:tc>
          <w:tcPr>
            <w:tcW w:w="70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项目工作开展完成时间及时性，2016年开工，2019年完成，并通过验收。</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文字描述</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宋体" w:eastAsia="仿宋_GB2312" w:cs="仿宋_GB2312"/>
                <w:color w:val="000000"/>
                <w:sz w:val="24"/>
                <w:szCs w:val="24"/>
              </w:rPr>
            </w:pP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及时</w:t>
            </w:r>
          </w:p>
        </w:tc>
        <w:tc>
          <w:tcPr>
            <w:tcW w:w="2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根据项目合同确定</w:t>
            </w:r>
          </w:p>
        </w:tc>
      </w:tr>
      <w:tr>
        <w:tblPrEx>
          <w:tblCellMar>
            <w:top w:w="0" w:type="dxa"/>
            <w:left w:w="0" w:type="dxa"/>
            <w:bottom w:w="0" w:type="dxa"/>
            <w:right w:w="0" w:type="dxa"/>
          </w:tblCellMar>
        </w:tblPrEx>
        <w:trPr>
          <w:trHeight w:val="543" w:hRule="atLeast"/>
          <w:jc w:val="center"/>
        </w:trPr>
        <w:tc>
          <w:tcPr>
            <w:tcW w:w="9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效果指标</w:t>
            </w:r>
          </w:p>
        </w:tc>
        <w:tc>
          <w:tcPr>
            <w:tcW w:w="12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可持续影响指标</w:t>
            </w:r>
          </w:p>
        </w:tc>
        <w:tc>
          <w:tcPr>
            <w:tcW w:w="12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长期使用性</w:t>
            </w:r>
          </w:p>
        </w:tc>
        <w:tc>
          <w:tcPr>
            <w:tcW w:w="70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主管部门组织建设单位对项目系统进行后续运营维护，提供必要的人财物支持，保证系统的可持续运行。</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文字描述</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宋体" w:eastAsia="仿宋_GB2312" w:cs="仿宋_GB2312"/>
                <w:color w:val="000000"/>
                <w:sz w:val="24"/>
                <w:szCs w:val="24"/>
              </w:rPr>
            </w:pP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长期</w:t>
            </w:r>
          </w:p>
        </w:tc>
        <w:tc>
          <w:tcPr>
            <w:tcW w:w="2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根据项目管理制度确定</w:t>
            </w:r>
          </w:p>
        </w:tc>
      </w:tr>
      <w:tr>
        <w:tblPrEx>
          <w:tblCellMar>
            <w:top w:w="0" w:type="dxa"/>
            <w:left w:w="0" w:type="dxa"/>
            <w:bottom w:w="0" w:type="dxa"/>
            <w:right w:w="0" w:type="dxa"/>
          </w:tblCellMar>
        </w:tblPrEx>
        <w:trPr>
          <w:trHeight w:val="625" w:hRule="atLeast"/>
          <w:jc w:val="center"/>
        </w:trPr>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2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社会效益指标</w:t>
            </w:r>
          </w:p>
        </w:tc>
        <w:tc>
          <w:tcPr>
            <w:tcW w:w="12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社会影响力</w:t>
            </w:r>
          </w:p>
        </w:tc>
        <w:tc>
          <w:tcPr>
            <w:tcW w:w="70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在全县产生的重要影响，得到广大受众的充分认可。</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文字描述</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宋体" w:eastAsia="仿宋_GB2312" w:cs="仿宋_GB2312"/>
                <w:color w:val="000000"/>
                <w:sz w:val="24"/>
                <w:szCs w:val="24"/>
              </w:rPr>
            </w:pP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得到认可</w:t>
            </w:r>
          </w:p>
        </w:tc>
        <w:tc>
          <w:tcPr>
            <w:tcW w:w="2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根据项目工作计划确定</w:t>
            </w:r>
          </w:p>
        </w:tc>
      </w:tr>
      <w:tr>
        <w:tblPrEx>
          <w:tblCellMar>
            <w:top w:w="0" w:type="dxa"/>
            <w:left w:w="0" w:type="dxa"/>
            <w:bottom w:w="0" w:type="dxa"/>
            <w:right w:w="0" w:type="dxa"/>
          </w:tblCellMar>
        </w:tblPrEx>
        <w:trPr>
          <w:trHeight w:val="577" w:hRule="atLeast"/>
          <w:jc w:val="center"/>
        </w:trPr>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2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经济效益指标</w:t>
            </w:r>
          </w:p>
        </w:tc>
        <w:tc>
          <w:tcPr>
            <w:tcW w:w="12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增加就业率</w:t>
            </w:r>
          </w:p>
        </w:tc>
        <w:tc>
          <w:tcPr>
            <w:tcW w:w="70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带动就业机会，增加就业</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&gt;=</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30.00</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人</w:t>
            </w:r>
          </w:p>
        </w:tc>
        <w:tc>
          <w:tcPr>
            <w:tcW w:w="2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根据项目工作计划确定</w:t>
            </w:r>
          </w:p>
        </w:tc>
      </w:tr>
      <w:tr>
        <w:trPr>
          <w:trHeight w:val="660" w:hRule="atLeast"/>
          <w:jc w:val="center"/>
        </w:trPr>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满意度指标</w:t>
            </w:r>
          </w:p>
        </w:tc>
        <w:tc>
          <w:tcPr>
            <w:tcW w:w="12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服务对象满意度指标</w:t>
            </w:r>
          </w:p>
        </w:tc>
        <w:tc>
          <w:tcPr>
            <w:tcW w:w="12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服务对象满意度</w:t>
            </w:r>
          </w:p>
        </w:tc>
        <w:tc>
          <w:tcPr>
            <w:tcW w:w="70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服务对象对所提供服务的满意程度</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100.00</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百分比</w:t>
            </w:r>
          </w:p>
        </w:tc>
        <w:tc>
          <w:tcPr>
            <w:tcW w:w="2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根据项目服务范围确定</w:t>
            </w:r>
          </w:p>
        </w:tc>
      </w:tr>
    </w:tbl>
    <w:p>
      <w:pPr>
        <w:outlineLvl w:val="0"/>
        <w:rPr>
          <w:rFonts w:ascii="仿宋_GB2312" w:hAnsi="仿宋_GB2312" w:eastAsia="仿宋_GB2312" w:cs="仿宋_GB2312"/>
          <w:b/>
          <w:bCs/>
          <w:sz w:val="32"/>
          <w:szCs w:val="24"/>
        </w:rPr>
      </w:pPr>
    </w:p>
    <w:p>
      <w:pPr>
        <w:outlineLvl w:val="0"/>
        <w:rPr>
          <w:rFonts w:ascii="仿宋_GB2312" w:hAnsi="仿宋_GB2312" w:eastAsia="仿宋_GB2312" w:cs="仿宋_GB2312"/>
          <w:b/>
          <w:bCs/>
          <w:sz w:val="32"/>
          <w:szCs w:val="24"/>
        </w:rPr>
      </w:pPr>
    </w:p>
    <w:p>
      <w:pPr>
        <w:outlineLvl w:val="0"/>
        <w:rPr>
          <w:rFonts w:ascii="仿宋_GB2312" w:hAnsi="仿宋_GB2312" w:eastAsia="仿宋_GB2312" w:cs="仿宋_GB2312"/>
          <w:b/>
          <w:bCs/>
          <w:sz w:val="32"/>
          <w:szCs w:val="24"/>
        </w:rPr>
      </w:pPr>
    </w:p>
    <w:p>
      <w:pPr>
        <w:outlineLvl w:val="0"/>
        <w:rPr>
          <w:rFonts w:ascii="仿宋_GB2312" w:hAnsi="仿宋_GB2312" w:eastAsia="仿宋_GB2312" w:cs="仿宋_GB2312"/>
          <w:b/>
          <w:bCs/>
          <w:sz w:val="32"/>
          <w:szCs w:val="24"/>
        </w:rPr>
      </w:pPr>
      <w:r>
        <w:rPr>
          <w:rFonts w:hint="eastAsia" w:ascii="仿宋_GB2312" w:hAnsi="仿宋_GB2312" w:eastAsia="仿宋_GB2312" w:cs="仿宋_GB2312"/>
          <w:b/>
          <w:bCs/>
          <w:sz w:val="32"/>
          <w:szCs w:val="24"/>
        </w:rPr>
        <w:t>34.</w:t>
      </w:r>
      <w:r>
        <w:rPr>
          <w:rFonts w:ascii="仿宋_GB2312" w:hAnsi="仿宋_GB2312" w:eastAsia="仿宋_GB2312" w:cs="仿宋_GB2312"/>
          <w:b/>
          <w:bCs/>
          <w:sz w:val="32"/>
          <w:szCs w:val="24"/>
        </w:rPr>
        <w:t>大城县农村集体建设用地使用权及农村宅基地使用权确权登记发证项目</w:t>
      </w:r>
      <w:r>
        <w:rPr>
          <w:rFonts w:hint="eastAsia" w:ascii="仿宋_GB2312" w:hAnsi="仿宋_GB2312" w:eastAsia="仿宋_GB2312" w:cs="仿宋_GB2312"/>
          <w:b/>
          <w:bCs/>
          <w:sz w:val="32"/>
          <w:szCs w:val="24"/>
        </w:rPr>
        <w:t>绩效目标表</w:t>
      </w:r>
    </w:p>
    <w:tbl>
      <w:tblPr>
        <w:tblStyle w:val="5"/>
        <w:tblW w:w="15255" w:type="dxa"/>
        <w:jc w:val="center"/>
        <w:tblLayout w:type="fixed"/>
        <w:tblCellMar>
          <w:top w:w="0" w:type="dxa"/>
          <w:left w:w="0" w:type="dxa"/>
          <w:bottom w:w="0" w:type="dxa"/>
          <w:right w:w="0" w:type="dxa"/>
        </w:tblCellMar>
      </w:tblPr>
      <w:tblGrid>
        <w:gridCol w:w="1021"/>
        <w:gridCol w:w="1290"/>
        <w:gridCol w:w="1110"/>
        <w:gridCol w:w="6569"/>
        <w:gridCol w:w="1080"/>
        <w:gridCol w:w="855"/>
        <w:gridCol w:w="1020"/>
        <w:gridCol w:w="2310"/>
      </w:tblGrid>
      <w:tr>
        <w:tblPrEx>
          <w:tblCellMar>
            <w:top w:w="0" w:type="dxa"/>
            <w:left w:w="0" w:type="dxa"/>
            <w:bottom w:w="0" w:type="dxa"/>
            <w:right w:w="0" w:type="dxa"/>
          </w:tblCellMar>
        </w:tblPrEx>
        <w:trPr>
          <w:trHeight w:val="665" w:hRule="atLeast"/>
          <w:jc w:val="center"/>
        </w:trPr>
        <w:tc>
          <w:tcPr>
            <w:tcW w:w="1021"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年度绩效目标</w:t>
            </w:r>
          </w:p>
        </w:tc>
        <w:tc>
          <w:tcPr>
            <w:tcW w:w="14234" w:type="dxa"/>
            <w:gridSpan w:val="7"/>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绩效目标：2020年项目目标为申请预算40.445万元，为项目质保金。</w:t>
            </w:r>
          </w:p>
        </w:tc>
      </w:tr>
      <w:tr>
        <w:tblPrEx>
          <w:tblCellMar>
            <w:top w:w="0" w:type="dxa"/>
            <w:left w:w="0" w:type="dxa"/>
            <w:bottom w:w="0" w:type="dxa"/>
            <w:right w:w="0" w:type="dxa"/>
          </w:tblCellMar>
        </w:tblPrEx>
        <w:trPr>
          <w:trHeight w:val="388" w:hRule="atLeast"/>
          <w:jc w:val="center"/>
        </w:trPr>
        <w:tc>
          <w:tcPr>
            <w:tcW w:w="1021"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一级指标</w:t>
            </w:r>
          </w:p>
        </w:tc>
        <w:tc>
          <w:tcPr>
            <w:tcW w:w="1290"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二级指标</w:t>
            </w:r>
          </w:p>
        </w:tc>
        <w:tc>
          <w:tcPr>
            <w:tcW w:w="1110"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三级指标</w:t>
            </w:r>
          </w:p>
        </w:tc>
        <w:tc>
          <w:tcPr>
            <w:tcW w:w="6569"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绩效指标描述</w:t>
            </w:r>
          </w:p>
        </w:tc>
        <w:tc>
          <w:tcPr>
            <w:tcW w:w="2955" w:type="dxa"/>
            <w:gridSpan w:val="3"/>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指标值</w:t>
            </w:r>
          </w:p>
        </w:tc>
        <w:tc>
          <w:tcPr>
            <w:tcW w:w="2310"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指标值确定依据</w:t>
            </w:r>
          </w:p>
        </w:tc>
      </w:tr>
      <w:tr>
        <w:tblPrEx>
          <w:tblCellMar>
            <w:top w:w="0" w:type="dxa"/>
            <w:left w:w="0" w:type="dxa"/>
            <w:bottom w:w="0" w:type="dxa"/>
            <w:right w:w="0" w:type="dxa"/>
          </w:tblCellMar>
        </w:tblPrEx>
        <w:trPr>
          <w:trHeight w:val="128" w:hRule="atLeast"/>
          <w:jc w:val="center"/>
        </w:trPr>
        <w:tc>
          <w:tcPr>
            <w:tcW w:w="1021" w:type="dxa"/>
            <w:vMerge w:val="continue"/>
            <w:tcBorders>
              <w:top w:val="single" w:color="auto" w:sz="4" w:space="0"/>
              <w:left w:val="single" w:color="000000" w:sz="4" w:space="0"/>
              <w:bottom w:val="nil"/>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290" w:type="dxa"/>
            <w:vMerge w:val="continue"/>
            <w:tcBorders>
              <w:top w:val="single" w:color="auto" w:sz="4" w:space="0"/>
              <w:left w:val="single" w:color="000000" w:sz="4" w:space="0"/>
              <w:bottom w:val="nil"/>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110" w:type="dxa"/>
            <w:vMerge w:val="continue"/>
            <w:tcBorders>
              <w:top w:val="single" w:color="auto" w:sz="4" w:space="0"/>
              <w:left w:val="single" w:color="000000" w:sz="4" w:space="0"/>
              <w:bottom w:val="nil"/>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569" w:type="dxa"/>
            <w:vMerge w:val="continue"/>
            <w:tcBorders>
              <w:top w:val="single" w:color="auto" w:sz="4" w:space="0"/>
              <w:left w:val="single" w:color="000000" w:sz="4" w:space="0"/>
              <w:bottom w:val="nil"/>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符号</w:t>
            </w:r>
          </w:p>
        </w:tc>
        <w:tc>
          <w:tcPr>
            <w:tcW w:w="855"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值</w:t>
            </w:r>
          </w:p>
        </w:tc>
        <w:tc>
          <w:tcPr>
            <w:tcW w:w="1020"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单位</w:t>
            </w:r>
          </w:p>
        </w:tc>
        <w:tc>
          <w:tcPr>
            <w:tcW w:w="2310" w:type="dxa"/>
            <w:vMerge w:val="continue"/>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24"/>
                <w:szCs w:val="24"/>
              </w:rPr>
            </w:pPr>
          </w:p>
        </w:tc>
      </w:tr>
      <w:tr>
        <w:tblPrEx>
          <w:tblCellMar>
            <w:top w:w="0" w:type="dxa"/>
            <w:left w:w="0" w:type="dxa"/>
            <w:bottom w:w="0" w:type="dxa"/>
            <w:right w:w="0" w:type="dxa"/>
          </w:tblCellMar>
        </w:tblPrEx>
        <w:trPr>
          <w:trHeight w:val="328" w:hRule="atLeast"/>
          <w:jc w:val="center"/>
        </w:trPr>
        <w:tc>
          <w:tcPr>
            <w:tcW w:w="102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产出指标</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质量指标</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调查合格数</w:t>
            </w:r>
          </w:p>
        </w:tc>
        <w:tc>
          <w:tcPr>
            <w:tcW w:w="6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涉及调查宗地数约202000宗。</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20.20</w:t>
            </w: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万宗</w:t>
            </w:r>
          </w:p>
        </w:tc>
        <w:tc>
          <w:tcPr>
            <w:tcW w:w="2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根据项目工作方案确定</w:t>
            </w:r>
          </w:p>
        </w:tc>
      </w:tr>
      <w:tr>
        <w:tblPrEx>
          <w:tblCellMar>
            <w:top w:w="0" w:type="dxa"/>
            <w:left w:w="0" w:type="dxa"/>
            <w:bottom w:w="0" w:type="dxa"/>
            <w:right w:w="0" w:type="dxa"/>
          </w:tblCellMar>
        </w:tblPrEx>
        <w:trPr>
          <w:trHeight w:val="479" w:hRule="atLeast"/>
          <w:jc w:val="center"/>
        </w:trPr>
        <w:tc>
          <w:tcPr>
            <w:tcW w:w="10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数量指标</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覆盖面积</w:t>
            </w:r>
          </w:p>
        </w:tc>
        <w:tc>
          <w:tcPr>
            <w:tcW w:w="6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涉及调查总面积约129平方公里。</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129.00</w:t>
            </w: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平方公里</w:t>
            </w:r>
          </w:p>
        </w:tc>
        <w:tc>
          <w:tcPr>
            <w:tcW w:w="2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根据项目工作方案确定</w:t>
            </w:r>
          </w:p>
        </w:tc>
      </w:tr>
      <w:tr>
        <w:tblPrEx>
          <w:tblCellMar>
            <w:top w:w="0" w:type="dxa"/>
            <w:left w:w="0" w:type="dxa"/>
            <w:bottom w:w="0" w:type="dxa"/>
            <w:right w:w="0" w:type="dxa"/>
          </w:tblCellMar>
        </w:tblPrEx>
        <w:trPr>
          <w:trHeight w:val="448" w:hRule="atLeast"/>
          <w:jc w:val="center"/>
        </w:trPr>
        <w:tc>
          <w:tcPr>
            <w:tcW w:w="10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成本指标</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成本控制</w:t>
            </w:r>
          </w:p>
        </w:tc>
        <w:tc>
          <w:tcPr>
            <w:tcW w:w="6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成本控制在预算额度范围内</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&lt;=</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40.45</w:t>
            </w: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万元</w:t>
            </w:r>
          </w:p>
        </w:tc>
        <w:tc>
          <w:tcPr>
            <w:tcW w:w="2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根据项目合同确定</w:t>
            </w:r>
          </w:p>
        </w:tc>
      </w:tr>
      <w:tr>
        <w:tblPrEx>
          <w:tblCellMar>
            <w:top w:w="0" w:type="dxa"/>
            <w:left w:w="0" w:type="dxa"/>
            <w:bottom w:w="0" w:type="dxa"/>
            <w:right w:w="0" w:type="dxa"/>
          </w:tblCellMar>
        </w:tblPrEx>
        <w:trPr>
          <w:trHeight w:val="528" w:hRule="atLeast"/>
          <w:jc w:val="center"/>
        </w:trPr>
        <w:tc>
          <w:tcPr>
            <w:tcW w:w="10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时效指标</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当年完成及时性</w:t>
            </w:r>
          </w:p>
        </w:tc>
        <w:tc>
          <w:tcPr>
            <w:tcW w:w="6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项目工作开展完成时间及时性，2016年开工，2019年完成，并通过验收。</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文字描述</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宋体" w:eastAsia="仿宋_GB2312" w:cs="仿宋_GB2312"/>
                <w:color w:val="000000"/>
                <w:sz w:val="24"/>
                <w:szCs w:val="24"/>
              </w:rPr>
            </w:pP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及时</w:t>
            </w:r>
          </w:p>
        </w:tc>
        <w:tc>
          <w:tcPr>
            <w:tcW w:w="2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根据项目合同确定</w:t>
            </w:r>
          </w:p>
        </w:tc>
      </w:tr>
      <w:tr>
        <w:tblPrEx>
          <w:tblCellMar>
            <w:top w:w="0" w:type="dxa"/>
            <w:left w:w="0" w:type="dxa"/>
            <w:bottom w:w="0" w:type="dxa"/>
            <w:right w:w="0" w:type="dxa"/>
          </w:tblCellMar>
        </w:tblPrEx>
        <w:trPr>
          <w:trHeight w:val="625" w:hRule="atLeast"/>
          <w:jc w:val="center"/>
        </w:trPr>
        <w:tc>
          <w:tcPr>
            <w:tcW w:w="102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效果指标</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可持续影响指标</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长期使用性</w:t>
            </w:r>
          </w:p>
        </w:tc>
        <w:tc>
          <w:tcPr>
            <w:tcW w:w="6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主管部门组织建设单位对项目系统进行后续运营维护，提供必要的人财物支持，保证系统的可持续运行。</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文字描述</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宋体" w:eastAsia="仿宋_GB2312" w:cs="仿宋_GB2312"/>
                <w:color w:val="000000"/>
                <w:sz w:val="24"/>
                <w:szCs w:val="24"/>
              </w:rPr>
            </w:pP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长期</w:t>
            </w:r>
          </w:p>
        </w:tc>
        <w:tc>
          <w:tcPr>
            <w:tcW w:w="2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根据项目管理制度确定</w:t>
            </w:r>
          </w:p>
        </w:tc>
      </w:tr>
      <w:tr>
        <w:tblPrEx>
          <w:tblCellMar>
            <w:top w:w="0" w:type="dxa"/>
            <w:left w:w="0" w:type="dxa"/>
            <w:bottom w:w="0" w:type="dxa"/>
            <w:right w:w="0" w:type="dxa"/>
          </w:tblCellMar>
        </w:tblPrEx>
        <w:trPr>
          <w:trHeight w:val="530" w:hRule="atLeast"/>
          <w:jc w:val="center"/>
        </w:trPr>
        <w:tc>
          <w:tcPr>
            <w:tcW w:w="10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社会效益指标</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社会影响力</w:t>
            </w:r>
          </w:p>
        </w:tc>
        <w:tc>
          <w:tcPr>
            <w:tcW w:w="6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在全县产生的重要影响，得到广大受众的充分认可。</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文字描述</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宋体" w:eastAsia="仿宋_GB2312" w:cs="仿宋_GB2312"/>
                <w:color w:val="000000"/>
                <w:sz w:val="24"/>
                <w:szCs w:val="24"/>
              </w:rPr>
            </w:pP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得到认可</w:t>
            </w:r>
          </w:p>
        </w:tc>
        <w:tc>
          <w:tcPr>
            <w:tcW w:w="2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根据项目工作计划确定</w:t>
            </w:r>
          </w:p>
        </w:tc>
      </w:tr>
      <w:tr>
        <w:trPr>
          <w:trHeight w:val="535" w:hRule="atLeast"/>
          <w:jc w:val="center"/>
        </w:trPr>
        <w:tc>
          <w:tcPr>
            <w:tcW w:w="10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经济效益指标</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增加就业率</w:t>
            </w:r>
          </w:p>
        </w:tc>
        <w:tc>
          <w:tcPr>
            <w:tcW w:w="6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带动就业机会，增加就业</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&gt;=</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30.00</w:t>
            </w: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人</w:t>
            </w:r>
          </w:p>
        </w:tc>
        <w:tc>
          <w:tcPr>
            <w:tcW w:w="2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根据项目工作计划确定</w:t>
            </w:r>
          </w:p>
        </w:tc>
      </w:tr>
      <w:tr>
        <w:tblPrEx>
          <w:tblCellMar>
            <w:top w:w="0" w:type="dxa"/>
            <w:left w:w="0" w:type="dxa"/>
            <w:bottom w:w="0" w:type="dxa"/>
            <w:right w:w="0" w:type="dxa"/>
          </w:tblCellMar>
        </w:tblPrEx>
        <w:trPr>
          <w:trHeight w:val="600" w:hRule="atLeast"/>
          <w:jc w:val="center"/>
        </w:trPr>
        <w:tc>
          <w:tcPr>
            <w:tcW w:w="1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满意度指标</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服务对象满意度指标</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服务对象满意度</w:t>
            </w:r>
          </w:p>
        </w:tc>
        <w:tc>
          <w:tcPr>
            <w:tcW w:w="6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服务对象对所提供服务的满意程度</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100.00</w:t>
            </w: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百分比</w:t>
            </w:r>
          </w:p>
        </w:tc>
        <w:tc>
          <w:tcPr>
            <w:tcW w:w="2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根据项目服务范围确定</w:t>
            </w:r>
          </w:p>
        </w:tc>
      </w:tr>
    </w:tbl>
    <w:p/>
    <w:p>
      <w:pPr>
        <w:tabs>
          <w:tab w:val="left" w:pos="312"/>
        </w:tabs>
        <w:outlineLvl w:val="0"/>
        <w:rPr>
          <w:rFonts w:ascii="仿宋_GB2312" w:hAnsi="仿宋_GB2312" w:eastAsia="仿宋_GB2312" w:cs="仿宋_GB2312"/>
          <w:b/>
          <w:bCs/>
          <w:sz w:val="32"/>
          <w:szCs w:val="24"/>
        </w:rPr>
      </w:pPr>
      <w:r>
        <w:rPr>
          <w:rFonts w:ascii="仿宋_GB2312" w:hAnsi="仿宋_GB2312" w:eastAsia="仿宋_GB2312" w:cs="仿宋_GB2312"/>
          <w:b/>
          <w:bCs/>
          <w:sz w:val="32"/>
          <w:szCs w:val="24"/>
        </w:rPr>
        <w:t>3</w:t>
      </w:r>
      <w:r>
        <w:rPr>
          <w:rFonts w:hint="eastAsia" w:ascii="仿宋_GB2312" w:hAnsi="仿宋_GB2312" w:eastAsia="仿宋_GB2312" w:cs="仿宋_GB2312"/>
          <w:b/>
          <w:bCs/>
          <w:sz w:val="32"/>
          <w:szCs w:val="24"/>
        </w:rPr>
        <w:t>5、大城县农村集体土地所有权补充调查工作项目绩效目标表</w:t>
      </w:r>
    </w:p>
    <w:p>
      <w:pPr>
        <w:tabs>
          <w:tab w:val="left" w:pos="312"/>
        </w:tabs>
        <w:jc w:val="center"/>
        <w:outlineLvl w:val="0"/>
        <w:rPr>
          <w:rFonts w:ascii="仿宋_GB2312" w:hAnsi="仿宋_GB2312" w:eastAsia="仿宋_GB2312" w:cs="仿宋_GB2312"/>
          <w:b/>
          <w:bCs/>
          <w:sz w:val="32"/>
          <w:szCs w:val="24"/>
        </w:rPr>
      </w:pPr>
    </w:p>
    <w:tbl>
      <w:tblPr>
        <w:tblStyle w:val="5"/>
        <w:tblW w:w="15133" w:type="dxa"/>
        <w:jc w:val="center"/>
        <w:tblLayout w:type="fixed"/>
        <w:tblCellMar>
          <w:top w:w="0" w:type="dxa"/>
          <w:left w:w="0" w:type="dxa"/>
          <w:bottom w:w="0" w:type="dxa"/>
          <w:right w:w="0" w:type="dxa"/>
        </w:tblCellMar>
      </w:tblPr>
      <w:tblGrid>
        <w:gridCol w:w="1005"/>
        <w:gridCol w:w="1215"/>
        <w:gridCol w:w="1380"/>
        <w:gridCol w:w="6315"/>
        <w:gridCol w:w="1095"/>
        <w:gridCol w:w="840"/>
        <w:gridCol w:w="1050"/>
        <w:gridCol w:w="2233"/>
      </w:tblGrid>
      <w:tr>
        <w:tblPrEx>
          <w:tblCellMar>
            <w:top w:w="0" w:type="dxa"/>
            <w:left w:w="0" w:type="dxa"/>
            <w:bottom w:w="0" w:type="dxa"/>
            <w:right w:w="0" w:type="dxa"/>
          </w:tblCellMar>
        </w:tblPrEx>
        <w:trPr>
          <w:trHeight w:val="690" w:hRule="atLeast"/>
          <w:jc w:val="center"/>
        </w:trPr>
        <w:tc>
          <w:tcPr>
            <w:tcW w:w="10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Cs w:val="21"/>
              </w:rPr>
            </w:pPr>
            <w:r>
              <w:rPr>
                <w:rFonts w:hint="eastAsia" w:ascii="仿宋" w:hAnsi="仿宋" w:eastAsia="仿宋" w:cs="仿宋_GB2312"/>
                <w:color w:val="000000"/>
                <w:kern w:val="0"/>
                <w:szCs w:val="21"/>
              </w:rPr>
              <w:t>年度绩效</w:t>
            </w:r>
            <w:r>
              <w:rPr>
                <w:rFonts w:ascii="仿宋" w:hAnsi="仿宋" w:eastAsia="仿宋"/>
                <w:color w:val="000000"/>
                <w:kern w:val="0"/>
                <w:szCs w:val="21"/>
              </w:rPr>
              <w:br w:type="textWrapping"/>
            </w:r>
            <w:r>
              <w:rPr>
                <w:rFonts w:hint="eastAsia" w:ascii="仿宋" w:hAnsi="仿宋" w:eastAsia="仿宋" w:cs="仿宋_GB2312"/>
                <w:color w:val="000000"/>
                <w:kern w:val="0"/>
                <w:szCs w:val="21"/>
              </w:rPr>
              <w:t>目标</w:t>
            </w:r>
          </w:p>
        </w:tc>
        <w:tc>
          <w:tcPr>
            <w:tcW w:w="14128" w:type="dxa"/>
            <w:gridSpan w:val="7"/>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_GB2312"/>
                <w:color w:val="000000"/>
                <w:szCs w:val="21"/>
              </w:rPr>
            </w:pPr>
            <w:r>
              <w:rPr>
                <w:rFonts w:hint="eastAsia" w:ascii="仿宋" w:hAnsi="仿宋" w:eastAsia="仿宋" w:cs="仿宋_GB2312"/>
                <w:color w:val="000000"/>
                <w:kern w:val="0"/>
                <w:szCs w:val="21"/>
              </w:rPr>
              <w:t>本项目申请预算</w:t>
            </w:r>
            <w:r>
              <w:rPr>
                <w:rFonts w:ascii="仿宋" w:hAnsi="仿宋" w:eastAsia="仿宋" w:cs="仿宋_GB2312"/>
                <w:color w:val="000000"/>
                <w:kern w:val="0"/>
                <w:szCs w:val="21"/>
              </w:rPr>
              <w:t>90</w:t>
            </w:r>
            <w:r>
              <w:rPr>
                <w:rFonts w:hint="eastAsia" w:ascii="仿宋" w:hAnsi="仿宋" w:eastAsia="仿宋" w:cs="仿宋_GB2312"/>
                <w:color w:val="000000"/>
                <w:kern w:val="0"/>
                <w:szCs w:val="21"/>
              </w:rPr>
              <w:t>万元，完成调查成果整理、数据更新、成果汇交，汇总形成我县农村集体土地所有权补充调查基本数据</w:t>
            </w:r>
          </w:p>
        </w:tc>
      </w:tr>
      <w:tr>
        <w:tblPrEx>
          <w:tblCellMar>
            <w:top w:w="0" w:type="dxa"/>
            <w:left w:w="0" w:type="dxa"/>
            <w:bottom w:w="0" w:type="dxa"/>
            <w:right w:w="0" w:type="dxa"/>
          </w:tblCellMar>
        </w:tblPrEx>
        <w:trPr>
          <w:trHeight w:val="373" w:hRule="atLeast"/>
          <w:jc w:val="center"/>
        </w:trPr>
        <w:tc>
          <w:tcPr>
            <w:tcW w:w="1005" w:type="dxa"/>
            <w:vMerge w:val="restart"/>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_GB2312"/>
                <w:color w:val="000000"/>
                <w:szCs w:val="21"/>
              </w:rPr>
            </w:pPr>
            <w:r>
              <w:rPr>
                <w:rFonts w:hint="eastAsia" w:ascii="仿宋" w:hAnsi="仿宋" w:eastAsia="仿宋" w:cs="仿宋_GB2312"/>
                <w:color w:val="000000"/>
                <w:kern w:val="0"/>
                <w:szCs w:val="21"/>
              </w:rPr>
              <w:t>一级指标</w:t>
            </w:r>
          </w:p>
        </w:tc>
        <w:tc>
          <w:tcPr>
            <w:tcW w:w="121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_GB2312"/>
                <w:color w:val="000000"/>
                <w:szCs w:val="21"/>
              </w:rPr>
            </w:pPr>
            <w:r>
              <w:rPr>
                <w:rFonts w:hint="eastAsia" w:ascii="仿宋" w:hAnsi="仿宋" w:eastAsia="仿宋" w:cs="仿宋_GB2312"/>
                <w:color w:val="000000"/>
                <w:kern w:val="0"/>
                <w:szCs w:val="21"/>
              </w:rPr>
              <w:t>二级指标</w:t>
            </w:r>
          </w:p>
        </w:tc>
        <w:tc>
          <w:tcPr>
            <w:tcW w:w="138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_GB2312"/>
                <w:color w:val="000000"/>
                <w:szCs w:val="21"/>
              </w:rPr>
            </w:pPr>
            <w:r>
              <w:rPr>
                <w:rFonts w:hint="eastAsia" w:ascii="仿宋" w:hAnsi="仿宋" w:eastAsia="仿宋" w:cs="仿宋_GB2312"/>
                <w:color w:val="000000"/>
                <w:kern w:val="0"/>
                <w:szCs w:val="21"/>
              </w:rPr>
              <w:t>三级指标</w:t>
            </w:r>
          </w:p>
        </w:tc>
        <w:tc>
          <w:tcPr>
            <w:tcW w:w="631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_GB2312"/>
                <w:color w:val="000000"/>
                <w:szCs w:val="21"/>
              </w:rPr>
            </w:pPr>
            <w:r>
              <w:rPr>
                <w:rFonts w:hint="eastAsia" w:ascii="仿宋" w:hAnsi="仿宋" w:eastAsia="仿宋" w:cs="仿宋_GB2312"/>
                <w:color w:val="000000"/>
                <w:kern w:val="0"/>
                <w:szCs w:val="21"/>
              </w:rPr>
              <w:t>绩效指标描述</w:t>
            </w:r>
          </w:p>
        </w:tc>
        <w:tc>
          <w:tcPr>
            <w:tcW w:w="298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Cs w:val="21"/>
              </w:rPr>
            </w:pPr>
            <w:r>
              <w:rPr>
                <w:rFonts w:hint="eastAsia" w:ascii="仿宋" w:hAnsi="仿宋" w:eastAsia="仿宋" w:cs="仿宋_GB2312"/>
                <w:color w:val="000000"/>
                <w:kern w:val="0"/>
                <w:szCs w:val="21"/>
              </w:rPr>
              <w:t>指标值</w:t>
            </w:r>
          </w:p>
        </w:tc>
        <w:tc>
          <w:tcPr>
            <w:tcW w:w="223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Cs w:val="21"/>
              </w:rPr>
            </w:pPr>
            <w:r>
              <w:rPr>
                <w:rFonts w:hint="eastAsia" w:ascii="仿宋" w:hAnsi="仿宋" w:eastAsia="仿宋" w:cs="仿宋_GB2312"/>
                <w:color w:val="000000"/>
                <w:kern w:val="0"/>
                <w:szCs w:val="21"/>
              </w:rPr>
              <w:t>指标值确定依据</w:t>
            </w:r>
          </w:p>
        </w:tc>
      </w:tr>
      <w:tr>
        <w:tblPrEx>
          <w:tblCellMar>
            <w:top w:w="0" w:type="dxa"/>
            <w:left w:w="0" w:type="dxa"/>
            <w:bottom w:w="0" w:type="dxa"/>
            <w:right w:w="0" w:type="dxa"/>
          </w:tblCellMar>
        </w:tblPrEx>
        <w:trPr>
          <w:trHeight w:val="358" w:hRule="atLeast"/>
          <w:jc w:val="center"/>
        </w:trPr>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_GB2312"/>
                <w:color w:val="000000"/>
                <w:szCs w:val="21"/>
              </w:rPr>
            </w:pPr>
          </w:p>
        </w:tc>
        <w:tc>
          <w:tcPr>
            <w:tcW w:w="12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_GB2312"/>
                <w:color w:val="000000"/>
                <w:szCs w:val="21"/>
              </w:rPr>
            </w:pPr>
          </w:p>
        </w:tc>
        <w:tc>
          <w:tcPr>
            <w:tcW w:w="138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_GB2312"/>
                <w:color w:val="000000"/>
                <w:szCs w:val="21"/>
              </w:rPr>
            </w:pPr>
          </w:p>
        </w:tc>
        <w:tc>
          <w:tcPr>
            <w:tcW w:w="63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_GB2312"/>
                <w:color w:val="000000"/>
                <w:szCs w:val="21"/>
              </w:rPr>
            </w:pP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Cs w:val="21"/>
              </w:rPr>
            </w:pPr>
            <w:r>
              <w:rPr>
                <w:rFonts w:hint="eastAsia" w:ascii="仿宋" w:hAnsi="仿宋" w:eastAsia="仿宋" w:cs="仿宋_GB2312"/>
                <w:color w:val="000000"/>
                <w:kern w:val="0"/>
                <w:szCs w:val="21"/>
              </w:rPr>
              <w:t>符号</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Cs w:val="21"/>
              </w:rPr>
            </w:pPr>
            <w:r>
              <w:rPr>
                <w:rFonts w:hint="eastAsia" w:ascii="仿宋" w:hAnsi="仿宋" w:eastAsia="仿宋" w:cs="仿宋_GB2312"/>
                <w:color w:val="000000"/>
                <w:kern w:val="0"/>
                <w:szCs w:val="21"/>
              </w:rPr>
              <w:t>值</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Cs w:val="21"/>
              </w:rPr>
            </w:pPr>
            <w:r>
              <w:rPr>
                <w:rFonts w:hint="eastAsia" w:ascii="仿宋" w:hAnsi="仿宋" w:eastAsia="仿宋" w:cs="仿宋_GB2312"/>
                <w:color w:val="000000"/>
                <w:kern w:val="0"/>
                <w:szCs w:val="21"/>
              </w:rPr>
              <w:t>单位</w:t>
            </w:r>
          </w:p>
        </w:tc>
        <w:tc>
          <w:tcPr>
            <w:tcW w:w="223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_GB2312"/>
                <w:color w:val="000000"/>
                <w:szCs w:val="21"/>
              </w:rPr>
            </w:pPr>
          </w:p>
        </w:tc>
      </w:tr>
      <w:tr>
        <w:tblPrEx>
          <w:tblCellMar>
            <w:top w:w="0" w:type="dxa"/>
            <w:left w:w="0" w:type="dxa"/>
            <w:bottom w:w="0" w:type="dxa"/>
            <w:right w:w="0" w:type="dxa"/>
          </w:tblCellMar>
        </w:tblPrEx>
        <w:trPr>
          <w:trHeight w:val="302" w:hRule="atLeast"/>
          <w:jc w:val="center"/>
        </w:trPr>
        <w:tc>
          <w:tcPr>
            <w:tcW w:w="100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Cs w:val="21"/>
              </w:rPr>
            </w:pPr>
            <w:r>
              <w:rPr>
                <w:rFonts w:hint="eastAsia" w:ascii="仿宋" w:hAnsi="仿宋" w:eastAsia="仿宋" w:cs="仿宋_GB2312"/>
                <w:color w:val="000000"/>
                <w:kern w:val="0"/>
                <w:szCs w:val="21"/>
              </w:rPr>
              <w:t>产出指标</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_GB2312"/>
                <w:color w:val="000000"/>
                <w:szCs w:val="21"/>
              </w:rPr>
            </w:pPr>
            <w:r>
              <w:rPr>
                <w:rFonts w:hint="eastAsia" w:ascii="仿宋" w:hAnsi="仿宋" w:eastAsia="仿宋" w:cs="仿宋_GB2312"/>
                <w:color w:val="000000"/>
                <w:kern w:val="0"/>
                <w:szCs w:val="21"/>
              </w:rPr>
              <w:t>质量指标</w:t>
            </w:r>
          </w:p>
        </w:tc>
        <w:tc>
          <w:tcPr>
            <w:tcW w:w="13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仿宋_GB2312"/>
                <w:color w:val="000000"/>
                <w:szCs w:val="21"/>
              </w:rPr>
            </w:pPr>
            <w:r>
              <w:rPr>
                <w:rFonts w:hint="eastAsia" w:ascii="仿宋" w:hAnsi="仿宋" w:eastAsia="仿宋" w:cs="仿宋_GB2312"/>
                <w:color w:val="000000"/>
                <w:kern w:val="0"/>
                <w:szCs w:val="21"/>
              </w:rPr>
              <w:t>调查合格数量</w:t>
            </w:r>
          </w:p>
        </w:tc>
        <w:tc>
          <w:tcPr>
            <w:tcW w:w="6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仿宋_GB2312"/>
                <w:color w:val="000000"/>
                <w:szCs w:val="21"/>
              </w:rPr>
            </w:pPr>
            <w:r>
              <w:rPr>
                <w:rFonts w:hint="eastAsia" w:ascii="仿宋" w:hAnsi="仿宋" w:eastAsia="仿宋" w:cs="仿宋_GB2312"/>
                <w:color w:val="000000"/>
                <w:kern w:val="0"/>
                <w:szCs w:val="21"/>
              </w:rPr>
              <w:t>涉及全县</w:t>
            </w:r>
            <w:r>
              <w:rPr>
                <w:rFonts w:ascii="仿宋" w:hAnsi="仿宋" w:eastAsia="仿宋" w:cs="仿宋_GB2312"/>
                <w:color w:val="000000"/>
                <w:kern w:val="0"/>
                <w:szCs w:val="21"/>
              </w:rPr>
              <w:t>394</w:t>
            </w:r>
            <w:r>
              <w:rPr>
                <w:rFonts w:hint="eastAsia" w:ascii="仿宋" w:hAnsi="仿宋" w:eastAsia="仿宋" w:cs="仿宋_GB2312"/>
                <w:color w:val="000000"/>
                <w:kern w:val="0"/>
                <w:szCs w:val="21"/>
              </w:rPr>
              <w:t>个村庄。</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_GB2312"/>
                <w:color w:val="000000"/>
                <w:szCs w:val="21"/>
              </w:rPr>
            </w:pPr>
            <w:r>
              <w:rPr>
                <w:rFonts w:ascii="仿宋" w:hAnsi="仿宋" w:eastAsia="仿宋" w:cs="仿宋_GB2312"/>
                <w:color w:val="000000"/>
                <w:kern w:val="0"/>
                <w:szCs w:val="21"/>
              </w:rPr>
              <w:t>=</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_GB2312"/>
                <w:color w:val="000000"/>
                <w:szCs w:val="21"/>
              </w:rPr>
            </w:pPr>
            <w:r>
              <w:rPr>
                <w:rFonts w:ascii="仿宋" w:hAnsi="仿宋" w:eastAsia="仿宋" w:cs="仿宋_GB2312"/>
                <w:color w:val="000000"/>
                <w:kern w:val="0"/>
                <w:szCs w:val="21"/>
              </w:rPr>
              <w:t>394.00</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_GB2312"/>
                <w:color w:val="000000"/>
                <w:szCs w:val="21"/>
              </w:rPr>
            </w:pPr>
            <w:r>
              <w:rPr>
                <w:rFonts w:hint="eastAsia" w:ascii="仿宋" w:hAnsi="仿宋" w:eastAsia="仿宋" w:cs="仿宋_GB2312"/>
                <w:color w:val="000000"/>
                <w:kern w:val="0"/>
                <w:szCs w:val="21"/>
              </w:rPr>
              <w:t>个</w:t>
            </w:r>
          </w:p>
        </w:tc>
        <w:tc>
          <w:tcPr>
            <w:tcW w:w="22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_GB2312"/>
                <w:color w:val="000000"/>
                <w:szCs w:val="21"/>
              </w:rPr>
            </w:pPr>
            <w:r>
              <w:rPr>
                <w:rFonts w:hint="eastAsia" w:ascii="仿宋" w:hAnsi="仿宋" w:eastAsia="仿宋" w:cs="仿宋_GB2312"/>
                <w:color w:val="000000"/>
                <w:kern w:val="0"/>
                <w:szCs w:val="21"/>
              </w:rPr>
              <w:t>根据工作方案确定</w:t>
            </w:r>
          </w:p>
        </w:tc>
      </w:tr>
      <w:tr>
        <w:tblPrEx>
          <w:tblCellMar>
            <w:top w:w="0" w:type="dxa"/>
            <w:left w:w="0" w:type="dxa"/>
            <w:bottom w:w="0" w:type="dxa"/>
            <w:right w:w="0" w:type="dxa"/>
          </w:tblCellMar>
        </w:tblPrEx>
        <w:trPr>
          <w:trHeight w:val="360" w:hRule="atLeast"/>
          <w:jc w:val="center"/>
        </w:trPr>
        <w:tc>
          <w:tcPr>
            <w:tcW w:w="10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_GB2312"/>
                <w:color w:val="000000"/>
                <w:szCs w:val="21"/>
              </w:rPr>
            </w:pP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_GB2312"/>
                <w:color w:val="000000"/>
                <w:szCs w:val="21"/>
              </w:rPr>
            </w:pPr>
            <w:r>
              <w:rPr>
                <w:rFonts w:hint="eastAsia" w:ascii="仿宋" w:hAnsi="仿宋" w:eastAsia="仿宋" w:cs="仿宋_GB2312"/>
                <w:color w:val="000000"/>
                <w:kern w:val="0"/>
                <w:szCs w:val="21"/>
              </w:rPr>
              <w:t>数量指标</w:t>
            </w:r>
          </w:p>
        </w:tc>
        <w:tc>
          <w:tcPr>
            <w:tcW w:w="13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仿宋_GB2312"/>
                <w:color w:val="000000"/>
                <w:szCs w:val="21"/>
              </w:rPr>
            </w:pPr>
            <w:r>
              <w:rPr>
                <w:rFonts w:hint="eastAsia" w:ascii="仿宋" w:hAnsi="仿宋" w:eastAsia="仿宋" w:cs="仿宋_GB2312"/>
                <w:color w:val="000000"/>
                <w:kern w:val="0"/>
                <w:szCs w:val="21"/>
              </w:rPr>
              <w:t>覆盖面积</w:t>
            </w:r>
          </w:p>
        </w:tc>
        <w:tc>
          <w:tcPr>
            <w:tcW w:w="6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仿宋_GB2312"/>
                <w:color w:val="000000"/>
                <w:szCs w:val="21"/>
              </w:rPr>
            </w:pPr>
            <w:r>
              <w:rPr>
                <w:rFonts w:ascii="仿宋" w:hAnsi="仿宋" w:eastAsia="仿宋" w:cs="仿宋_GB2312"/>
                <w:color w:val="000000"/>
                <w:kern w:val="0"/>
                <w:szCs w:val="21"/>
              </w:rPr>
              <w:t>897.1</w:t>
            </w:r>
            <w:r>
              <w:rPr>
                <w:rFonts w:hint="eastAsia" w:ascii="仿宋" w:hAnsi="仿宋" w:eastAsia="仿宋" w:cs="仿宋_GB2312"/>
                <w:color w:val="000000"/>
                <w:kern w:val="0"/>
                <w:szCs w:val="21"/>
              </w:rPr>
              <w:t>平方公里。</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_GB2312"/>
                <w:color w:val="000000"/>
                <w:szCs w:val="21"/>
              </w:rPr>
            </w:pPr>
            <w:r>
              <w:rPr>
                <w:rFonts w:ascii="仿宋" w:hAnsi="仿宋" w:eastAsia="仿宋" w:cs="仿宋_GB2312"/>
                <w:color w:val="000000"/>
                <w:kern w:val="0"/>
                <w:szCs w:val="21"/>
              </w:rPr>
              <w:t>=</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_GB2312"/>
                <w:color w:val="000000"/>
                <w:szCs w:val="21"/>
              </w:rPr>
            </w:pPr>
            <w:r>
              <w:rPr>
                <w:rFonts w:ascii="仿宋" w:hAnsi="仿宋" w:eastAsia="仿宋" w:cs="仿宋_GB2312"/>
                <w:color w:val="000000"/>
                <w:kern w:val="0"/>
                <w:szCs w:val="21"/>
              </w:rPr>
              <w:t>897.10</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_GB2312"/>
                <w:color w:val="000000"/>
                <w:szCs w:val="21"/>
              </w:rPr>
            </w:pPr>
            <w:r>
              <w:rPr>
                <w:rFonts w:hint="eastAsia" w:ascii="仿宋" w:hAnsi="仿宋" w:eastAsia="仿宋" w:cs="仿宋_GB2312"/>
                <w:color w:val="000000"/>
                <w:kern w:val="0"/>
                <w:szCs w:val="21"/>
              </w:rPr>
              <w:t>平方公里</w:t>
            </w:r>
          </w:p>
        </w:tc>
        <w:tc>
          <w:tcPr>
            <w:tcW w:w="22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_GB2312"/>
                <w:color w:val="000000"/>
                <w:szCs w:val="21"/>
              </w:rPr>
            </w:pPr>
            <w:r>
              <w:rPr>
                <w:rFonts w:hint="eastAsia" w:ascii="仿宋" w:hAnsi="仿宋" w:eastAsia="仿宋" w:cs="仿宋_GB2312"/>
                <w:color w:val="000000"/>
                <w:kern w:val="0"/>
                <w:szCs w:val="21"/>
              </w:rPr>
              <w:t>根据工作方案确定</w:t>
            </w:r>
          </w:p>
        </w:tc>
      </w:tr>
      <w:tr>
        <w:tblPrEx>
          <w:tblCellMar>
            <w:top w:w="0" w:type="dxa"/>
            <w:left w:w="0" w:type="dxa"/>
            <w:bottom w:w="0" w:type="dxa"/>
            <w:right w:w="0" w:type="dxa"/>
          </w:tblCellMar>
        </w:tblPrEx>
        <w:trPr>
          <w:trHeight w:val="275" w:hRule="atLeast"/>
          <w:jc w:val="center"/>
        </w:trPr>
        <w:tc>
          <w:tcPr>
            <w:tcW w:w="10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_GB2312"/>
                <w:color w:val="000000"/>
                <w:szCs w:val="21"/>
              </w:rPr>
            </w:pP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_GB2312"/>
                <w:color w:val="000000"/>
                <w:szCs w:val="21"/>
              </w:rPr>
            </w:pPr>
            <w:r>
              <w:rPr>
                <w:rFonts w:hint="eastAsia" w:ascii="仿宋" w:hAnsi="仿宋" w:eastAsia="仿宋" w:cs="仿宋_GB2312"/>
                <w:color w:val="000000"/>
                <w:kern w:val="0"/>
                <w:szCs w:val="21"/>
              </w:rPr>
              <w:t>成本指标</w:t>
            </w:r>
          </w:p>
        </w:tc>
        <w:tc>
          <w:tcPr>
            <w:tcW w:w="13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仿宋_GB2312"/>
                <w:color w:val="000000"/>
                <w:szCs w:val="21"/>
              </w:rPr>
            </w:pPr>
            <w:r>
              <w:rPr>
                <w:rFonts w:hint="eastAsia" w:ascii="仿宋" w:hAnsi="仿宋" w:eastAsia="仿宋" w:cs="仿宋_GB2312"/>
                <w:color w:val="000000"/>
                <w:kern w:val="0"/>
                <w:szCs w:val="21"/>
              </w:rPr>
              <w:t>成本控制</w:t>
            </w:r>
          </w:p>
        </w:tc>
        <w:tc>
          <w:tcPr>
            <w:tcW w:w="6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仿宋_GB2312"/>
                <w:color w:val="000000"/>
                <w:szCs w:val="21"/>
              </w:rPr>
            </w:pPr>
            <w:r>
              <w:rPr>
                <w:rFonts w:hint="eastAsia" w:ascii="仿宋" w:hAnsi="仿宋" w:eastAsia="仿宋" w:cs="仿宋_GB2312"/>
                <w:color w:val="000000"/>
                <w:kern w:val="0"/>
                <w:szCs w:val="21"/>
              </w:rPr>
              <w:t>成本控制在预算额度范围内</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_GB2312"/>
                <w:color w:val="000000"/>
                <w:szCs w:val="21"/>
              </w:rPr>
            </w:pPr>
            <w:r>
              <w:rPr>
                <w:rFonts w:ascii="仿宋" w:hAnsi="仿宋" w:eastAsia="仿宋" w:cs="仿宋_GB2312"/>
                <w:color w:val="000000"/>
                <w:kern w:val="0"/>
                <w:szCs w:val="21"/>
              </w:rPr>
              <w:t>&lt;=</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_GB2312"/>
                <w:color w:val="000000"/>
                <w:szCs w:val="21"/>
              </w:rPr>
            </w:pPr>
            <w:r>
              <w:rPr>
                <w:rFonts w:ascii="仿宋" w:hAnsi="仿宋" w:eastAsia="仿宋" w:cs="仿宋_GB2312"/>
                <w:color w:val="000000"/>
                <w:kern w:val="0"/>
                <w:szCs w:val="21"/>
              </w:rPr>
              <w:t>25.00</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_GB2312"/>
                <w:color w:val="000000"/>
                <w:szCs w:val="21"/>
              </w:rPr>
            </w:pPr>
            <w:r>
              <w:rPr>
                <w:rFonts w:hint="eastAsia" w:ascii="仿宋" w:hAnsi="仿宋" w:eastAsia="仿宋" w:cs="仿宋_GB2312"/>
                <w:color w:val="000000"/>
                <w:kern w:val="0"/>
                <w:szCs w:val="21"/>
              </w:rPr>
              <w:t>万元</w:t>
            </w:r>
          </w:p>
        </w:tc>
        <w:tc>
          <w:tcPr>
            <w:tcW w:w="22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_GB2312"/>
                <w:color w:val="000000"/>
                <w:szCs w:val="21"/>
              </w:rPr>
            </w:pPr>
            <w:r>
              <w:rPr>
                <w:rFonts w:hint="eastAsia" w:ascii="仿宋" w:hAnsi="仿宋" w:eastAsia="仿宋" w:cs="仿宋_GB2312"/>
                <w:color w:val="000000"/>
                <w:kern w:val="0"/>
                <w:szCs w:val="21"/>
              </w:rPr>
              <w:t>根据合同确定</w:t>
            </w:r>
          </w:p>
        </w:tc>
      </w:tr>
      <w:tr>
        <w:tblPrEx>
          <w:tblCellMar>
            <w:top w:w="0" w:type="dxa"/>
            <w:left w:w="0" w:type="dxa"/>
            <w:bottom w:w="0" w:type="dxa"/>
            <w:right w:w="0" w:type="dxa"/>
          </w:tblCellMar>
        </w:tblPrEx>
        <w:trPr>
          <w:trHeight w:val="548" w:hRule="atLeast"/>
          <w:jc w:val="center"/>
        </w:trPr>
        <w:tc>
          <w:tcPr>
            <w:tcW w:w="10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_GB2312"/>
                <w:color w:val="000000"/>
                <w:szCs w:val="21"/>
              </w:rPr>
            </w:pP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_GB2312"/>
                <w:color w:val="000000"/>
                <w:szCs w:val="21"/>
              </w:rPr>
            </w:pPr>
            <w:r>
              <w:rPr>
                <w:rFonts w:hint="eastAsia" w:ascii="仿宋" w:hAnsi="仿宋" w:eastAsia="仿宋" w:cs="仿宋_GB2312"/>
                <w:color w:val="000000"/>
                <w:kern w:val="0"/>
                <w:szCs w:val="21"/>
              </w:rPr>
              <w:t>时效指标</w:t>
            </w:r>
          </w:p>
        </w:tc>
        <w:tc>
          <w:tcPr>
            <w:tcW w:w="13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仿宋_GB2312"/>
                <w:color w:val="000000"/>
                <w:szCs w:val="21"/>
              </w:rPr>
            </w:pPr>
            <w:r>
              <w:rPr>
                <w:rFonts w:hint="eastAsia" w:ascii="仿宋" w:hAnsi="仿宋" w:eastAsia="仿宋" w:cs="仿宋_GB2312"/>
                <w:color w:val="000000"/>
                <w:kern w:val="0"/>
                <w:szCs w:val="21"/>
              </w:rPr>
              <w:t>当年完成及时性</w:t>
            </w:r>
          </w:p>
        </w:tc>
        <w:tc>
          <w:tcPr>
            <w:tcW w:w="6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仿宋_GB2312"/>
                <w:color w:val="000000"/>
                <w:szCs w:val="21"/>
              </w:rPr>
            </w:pPr>
            <w:r>
              <w:rPr>
                <w:rFonts w:hint="eastAsia" w:ascii="仿宋" w:hAnsi="仿宋" w:eastAsia="仿宋" w:cs="仿宋_GB2312"/>
                <w:color w:val="000000"/>
                <w:kern w:val="0"/>
                <w:szCs w:val="21"/>
              </w:rPr>
              <w:t>项目工作开展完成及时性，该项目</w:t>
            </w:r>
            <w:r>
              <w:rPr>
                <w:rFonts w:ascii="仿宋" w:hAnsi="仿宋" w:eastAsia="仿宋" w:cs="仿宋_GB2312"/>
                <w:color w:val="000000"/>
                <w:kern w:val="0"/>
                <w:szCs w:val="21"/>
              </w:rPr>
              <w:t>2019</w:t>
            </w:r>
            <w:r>
              <w:rPr>
                <w:rFonts w:hint="eastAsia" w:ascii="仿宋" w:hAnsi="仿宋" w:eastAsia="仿宋" w:cs="仿宋_GB2312"/>
                <w:color w:val="000000"/>
                <w:kern w:val="0"/>
                <w:szCs w:val="21"/>
              </w:rPr>
              <w:t>年</w:t>
            </w:r>
            <w:r>
              <w:rPr>
                <w:rFonts w:ascii="仿宋" w:hAnsi="仿宋" w:eastAsia="仿宋" w:cs="仿宋_GB2312"/>
                <w:color w:val="000000"/>
                <w:kern w:val="0"/>
                <w:szCs w:val="21"/>
              </w:rPr>
              <w:t>12</w:t>
            </w:r>
            <w:r>
              <w:rPr>
                <w:rFonts w:hint="eastAsia" w:ascii="仿宋" w:hAnsi="仿宋" w:eastAsia="仿宋" w:cs="仿宋_GB2312"/>
                <w:color w:val="000000"/>
                <w:kern w:val="0"/>
                <w:szCs w:val="21"/>
              </w:rPr>
              <w:t>份实施，计划</w:t>
            </w:r>
            <w:r>
              <w:rPr>
                <w:rFonts w:ascii="仿宋" w:hAnsi="仿宋" w:eastAsia="仿宋" w:cs="仿宋_GB2312"/>
                <w:color w:val="000000"/>
                <w:kern w:val="0"/>
                <w:szCs w:val="21"/>
              </w:rPr>
              <w:t>2020</w:t>
            </w:r>
            <w:r>
              <w:rPr>
                <w:rFonts w:hint="eastAsia" w:ascii="仿宋" w:hAnsi="仿宋" w:eastAsia="仿宋" w:cs="仿宋_GB2312"/>
                <w:color w:val="000000"/>
                <w:kern w:val="0"/>
                <w:szCs w:val="21"/>
              </w:rPr>
              <w:t>年</w:t>
            </w:r>
            <w:r>
              <w:rPr>
                <w:rFonts w:ascii="仿宋" w:hAnsi="仿宋" w:eastAsia="仿宋" w:cs="仿宋_GB2312"/>
                <w:color w:val="000000"/>
                <w:kern w:val="0"/>
                <w:szCs w:val="21"/>
              </w:rPr>
              <w:t>7</w:t>
            </w:r>
            <w:r>
              <w:rPr>
                <w:rFonts w:hint="eastAsia" w:ascii="仿宋" w:hAnsi="仿宋" w:eastAsia="仿宋" w:cs="仿宋_GB2312"/>
                <w:color w:val="000000"/>
                <w:kern w:val="0"/>
                <w:szCs w:val="21"/>
              </w:rPr>
              <w:t>月底完成。</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_GB2312"/>
                <w:color w:val="000000"/>
                <w:szCs w:val="21"/>
              </w:rPr>
            </w:pPr>
            <w:r>
              <w:rPr>
                <w:rFonts w:hint="eastAsia" w:ascii="仿宋" w:hAnsi="仿宋" w:eastAsia="仿宋" w:cs="仿宋_GB2312"/>
                <w:color w:val="000000"/>
                <w:kern w:val="0"/>
                <w:szCs w:val="21"/>
              </w:rPr>
              <w:t>文字描述</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 w:hAnsi="仿宋" w:eastAsia="仿宋" w:cs="仿宋_GB2312"/>
                <w:color w:val="000000"/>
                <w:szCs w:val="21"/>
              </w:rPr>
            </w:pP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_GB2312"/>
                <w:color w:val="000000"/>
                <w:szCs w:val="21"/>
              </w:rPr>
            </w:pPr>
            <w:r>
              <w:rPr>
                <w:rFonts w:hint="eastAsia" w:ascii="仿宋" w:hAnsi="仿宋" w:eastAsia="仿宋" w:cs="仿宋_GB2312"/>
                <w:color w:val="000000"/>
                <w:kern w:val="0"/>
                <w:szCs w:val="21"/>
              </w:rPr>
              <w:t>及时</w:t>
            </w:r>
          </w:p>
        </w:tc>
        <w:tc>
          <w:tcPr>
            <w:tcW w:w="22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_GB2312"/>
                <w:color w:val="000000"/>
                <w:szCs w:val="21"/>
              </w:rPr>
            </w:pPr>
            <w:r>
              <w:rPr>
                <w:rFonts w:hint="eastAsia" w:ascii="仿宋" w:hAnsi="仿宋" w:eastAsia="仿宋" w:cs="仿宋_GB2312"/>
                <w:color w:val="000000"/>
                <w:kern w:val="0"/>
                <w:szCs w:val="21"/>
              </w:rPr>
              <w:t>根据合同确定</w:t>
            </w:r>
          </w:p>
        </w:tc>
      </w:tr>
      <w:tr>
        <w:tblPrEx>
          <w:tblCellMar>
            <w:top w:w="0" w:type="dxa"/>
            <w:left w:w="0" w:type="dxa"/>
            <w:bottom w:w="0" w:type="dxa"/>
            <w:right w:w="0" w:type="dxa"/>
          </w:tblCellMar>
        </w:tblPrEx>
        <w:trPr>
          <w:trHeight w:val="645" w:hRule="atLeast"/>
          <w:jc w:val="center"/>
        </w:trPr>
        <w:tc>
          <w:tcPr>
            <w:tcW w:w="100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Cs w:val="21"/>
              </w:rPr>
            </w:pPr>
            <w:r>
              <w:rPr>
                <w:rFonts w:hint="eastAsia" w:ascii="仿宋" w:hAnsi="仿宋" w:eastAsia="仿宋" w:cs="仿宋_GB2312"/>
                <w:color w:val="000000"/>
                <w:kern w:val="0"/>
                <w:szCs w:val="21"/>
              </w:rPr>
              <w:t>效果指标</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_GB2312"/>
                <w:color w:val="000000"/>
                <w:szCs w:val="21"/>
              </w:rPr>
            </w:pPr>
            <w:r>
              <w:rPr>
                <w:rFonts w:hint="eastAsia" w:ascii="仿宋" w:hAnsi="仿宋" w:eastAsia="仿宋" w:cs="仿宋_GB2312"/>
                <w:color w:val="000000"/>
                <w:kern w:val="0"/>
                <w:szCs w:val="21"/>
              </w:rPr>
              <w:t>可持续影响指标</w:t>
            </w:r>
          </w:p>
        </w:tc>
        <w:tc>
          <w:tcPr>
            <w:tcW w:w="13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仿宋_GB2312"/>
                <w:color w:val="000000"/>
                <w:szCs w:val="21"/>
              </w:rPr>
            </w:pPr>
            <w:r>
              <w:rPr>
                <w:rFonts w:hint="eastAsia" w:ascii="仿宋" w:hAnsi="仿宋" w:eastAsia="仿宋" w:cs="仿宋_GB2312"/>
                <w:color w:val="000000"/>
                <w:kern w:val="0"/>
                <w:szCs w:val="21"/>
              </w:rPr>
              <w:t>长期使用性</w:t>
            </w:r>
          </w:p>
        </w:tc>
        <w:tc>
          <w:tcPr>
            <w:tcW w:w="6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仿宋_GB2312"/>
                <w:color w:val="000000"/>
                <w:szCs w:val="21"/>
              </w:rPr>
            </w:pPr>
            <w:r>
              <w:rPr>
                <w:rFonts w:hint="eastAsia" w:ascii="仿宋" w:hAnsi="仿宋" w:eastAsia="仿宋" w:cs="仿宋_GB2312"/>
                <w:color w:val="000000"/>
                <w:kern w:val="0"/>
                <w:szCs w:val="21"/>
              </w:rPr>
              <w:t>主管部门组织建设单位对项目系统进行后续运营维护，提供必要的人财物支持，保证系统的可持续运行。</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_GB2312"/>
                <w:color w:val="000000"/>
                <w:szCs w:val="21"/>
              </w:rPr>
            </w:pPr>
            <w:r>
              <w:rPr>
                <w:rFonts w:hint="eastAsia" w:ascii="仿宋" w:hAnsi="仿宋" w:eastAsia="仿宋" w:cs="仿宋_GB2312"/>
                <w:color w:val="000000"/>
                <w:kern w:val="0"/>
                <w:szCs w:val="21"/>
              </w:rPr>
              <w:t>文字描述</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 w:hAnsi="仿宋" w:eastAsia="仿宋" w:cs="仿宋_GB2312"/>
                <w:color w:val="000000"/>
                <w:szCs w:val="21"/>
              </w:rPr>
            </w:pP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_GB2312"/>
                <w:color w:val="000000"/>
                <w:szCs w:val="21"/>
              </w:rPr>
            </w:pPr>
            <w:r>
              <w:rPr>
                <w:rFonts w:hint="eastAsia" w:ascii="仿宋" w:hAnsi="仿宋" w:eastAsia="仿宋" w:cs="仿宋_GB2312"/>
                <w:color w:val="000000"/>
                <w:kern w:val="0"/>
                <w:szCs w:val="21"/>
              </w:rPr>
              <w:t>长期</w:t>
            </w:r>
          </w:p>
        </w:tc>
        <w:tc>
          <w:tcPr>
            <w:tcW w:w="22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_GB2312"/>
                <w:color w:val="000000"/>
                <w:szCs w:val="21"/>
              </w:rPr>
            </w:pPr>
            <w:r>
              <w:rPr>
                <w:rFonts w:hint="eastAsia" w:ascii="仿宋" w:hAnsi="仿宋" w:eastAsia="仿宋" w:cs="仿宋_GB2312"/>
                <w:color w:val="000000"/>
                <w:kern w:val="0"/>
                <w:szCs w:val="21"/>
              </w:rPr>
              <w:t>根据管理制度确定</w:t>
            </w:r>
          </w:p>
        </w:tc>
      </w:tr>
      <w:tr>
        <w:tblPrEx>
          <w:tblCellMar>
            <w:top w:w="0" w:type="dxa"/>
            <w:left w:w="0" w:type="dxa"/>
            <w:bottom w:w="0" w:type="dxa"/>
            <w:right w:w="0" w:type="dxa"/>
          </w:tblCellMar>
        </w:tblPrEx>
        <w:trPr>
          <w:trHeight w:val="531" w:hRule="atLeast"/>
          <w:jc w:val="center"/>
        </w:trPr>
        <w:tc>
          <w:tcPr>
            <w:tcW w:w="10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_GB2312"/>
                <w:color w:val="000000"/>
                <w:szCs w:val="21"/>
              </w:rPr>
            </w:pP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_GB2312"/>
                <w:color w:val="000000"/>
                <w:szCs w:val="21"/>
              </w:rPr>
            </w:pPr>
            <w:r>
              <w:rPr>
                <w:rFonts w:hint="eastAsia" w:ascii="仿宋" w:hAnsi="仿宋" w:eastAsia="仿宋" w:cs="仿宋_GB2312"/>
                <w:color w:val="000000"/>
                <w:kern w:val="0"/>
                <w:szCs w:val="21"/>
              </w:rPr>
              <w:t>社会效益指标</w:t>
            </w:r>
          </w:p>
        </w:tc>
        <w:tc>
          <w:tcPr>
            <w:tcW w:w="13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仿宋_GB2312"/>
                <w:color w:val="000000"/>
                <w:szCs w:val="21"/>
              </w:rPr>
            </w:pPr>
            <w:r>
              <w:rPr>
                <w:rFonts w:hint="eastAsia" w:ascii="仿宋" w:hAnsi="仿宋" w:eastAsia="仿宋" w:cs="仿宋_GB2312"/>
                <w:color w:val="000000"/>
                <w:kern w:val="0"/>
                <w:szCs w:val="21"/>
              </w:rPr>
              <w:t>社会影响力</w:t>
            </w:r>
          </w:p>
        </w:tc>
        <w:tc>
          <w:tcPr>
            <w:tcW w:w="6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仿宋_GB2312"/>
                <w:color w:val="000000"/>
                <w:szCs w:val="21"/>
              </w:rPr>
            </w:pPr>
            <w:r>
              <w:rPr>
                <w:rFonts w:hint="eastAsia" w:ascii="仿宋" w:hAnsi="仿宋" w:eastAsia="仿宋" w:cs="仿宋_GB2312"/>
                <w:color w:val="000000"/>
                <w:kern w:val="0"/>
                <w:szCs w:val="21"/>
              </w:rPr>
              <w:t>在全县产生的重要影响，得到广大受众的充分认可。</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_GB2312"/>
                <w:color w:val="000000"/>
                <w:szCs w:val="21"/>
              </w:rPr>
            </w:pPr>
            <w:r>
              <w:rPr>
                <w:rFonts w:hint="eastAsia" w:ascii="仿宋" w:hAnsi="仿宋" w:eastAsia="仿宋" w:cs="仿宋_GB2312"/>
                <w:color w:val="000000"/>
                <w:kern w:val="0"/>
                <w:szCs w:val="21"/>
              </w:rPr>
              <w:t>文字描述</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 w:hAnsi="仿宋" w:eastAsia="仿宋" w:cs="仿宋_GB2312"/>
                <w:color w:val="000000"/>
                <w:szCs w:val="21"/>
              </w:rPr>
            </w:pP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_GB2312"/>
                <w:color w:val="000000"/>
                <w:szCs w:val="21"/>
              </w:rPr>
            </w:pPr>
            <w:r>
              <w:rPr>
                <w:rFonts w:hint="eastAsia" w:ascii="仿宋" w:hAnsi="仿宋" w:eastAsia="仿宋" w:cs="仿宋_GB2312"/>
                <w:color w:val="000000"/>
                <w:kern w:val="0"/>
                <w:szCs w:val="21"/>
              </w:rPr>
              <w:t>得到认可</w:t>
            </w:r>
          </w:p>
        </w:tc>
        <w:tc>
          <w:tcPr>
            <w:tcW w:w="22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_GB2312"/>
                <w:color w:val="000000"/>
                <w:szCs w:val="21"/>
              </w:rPr>
            </w:pPr>
            <w:r>
              <w:rPr>
                <w:rFonts w:hint="eastAsia" w:ascii="仿宋" w:hAnsi="仿宋" w:eastAsia="仿宋" w:cs="仿宋_GB2312"/>
                <w:color w:val="000000"/>
                <w:kern w:val="0"/>
                <w:szCs w:val="21"/>
              </w:rPr>
              <w:t>根据工作计划确定</w:t>
            </w:r>
          </w:p>
        </w:tc>
      </w:tr>
      <w:tr>
        <w:tblPrEx>
          <w:tblCellMar>
            <w:top w:w="0" w:type="dxa"/>
            <w:left w:w="0" w:type="dxa"/>
            <w:bottom w:w="0" w:type="dxa"/>
            <w:right w:w="0" w:type="dxa"/>
          </w:tblCellMar>
        </w:tblPrEx>
        <w:trPr>
          <w:trHeight w:val="539" w:hRule="atLeast"/>
          <w:jc w:val="center"/>
        </w:trPr>
        <w:tc>
          <w:tcPr>
            <w:tcW w:w="10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_GB2312"/>
                <w:color w:val="000000"/>
                <w:szCs w:val="21"/>
              </w:rPr>
            </w:pP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_GB2312"/>
                <w:color w:val="000000"/>
                <w:szCs w:val="21"/>
              </w:rPr>
            </w:pPr>
            <w:r>
              <w:rPr>
                <w:rFonts w:hint="eastAsia" w:ascii="仿宋" w:hAnsi="仿宋" w:eastAsia="仿宋" w:cs="仿宋_GB2312"/>
                <w:color w:val="000000"/>
                <w:kern w:val="0"/>
                <w:szCs w:val="21"/>
              </w:rPr>
              <w:t>经济效益指标</w:t>
            </w:r>
          </w:p>
        </w:tc>
        <w:tc>
          <w:tcPr>
            <w:tcW w:w="13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仿宋_GB2312"/>
                <w:color w:val="000000"/>
                <w:szCs w:val="21"/>
              </w:rPr>
            </w:pPr>
            <w:r>
              <w:rPr>
                <w:rFonts w:hint="eastAsia" w:ascii="仿宋" w:hAnsi="仿宋" w:eastAsia="仿宋" w:cs="仿宋_GB2312"/>
                <w:color w:val="000000"/>
                <w:kern w:val="0"/>
                <w:szCs w:val="21"/>
              </w:rPr>
              <w:t>增加就业率</w:t>
            </w:r>
          </w:p>
        </w:tc>
        <w:tc>
          <w:tcPr>
            <w:tcW w:w="6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仿宋_GB2312"/>
                <w:color w:val="000000"/>
                <w:szCs w:val="21"/>
              </w:rPr>
            </w:pPr>
            <w:r>
              <w:rPr>
                <w:rFonts w:hint="eastAsia" w:ascii="仿宋" w:hAnsi="仿宋" w:eastAsia="仿宋" w:cs="仿宋_GB2312"/>
                <w:color w:val="000000"/>
                <w:kern w:val="0"/>
                <w:szCs w:val="21"/>
              </w:rPr>
              <w:t>带动就业机会，增加就业</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_GB2312"/>
                <w:color w:val="000000"/>
                <w:szCs w:val="21"/>
              </w:rPr>
            </w:pPr>
            <w:r>
              <w:rPr>
                <w:rFonts w:ascii="仿宋" w:hAnsi="仿宋" w:eastAsia="仿宋" w:cs="仿宋_GB2312"/>
                <w:color w:val="000000"/>
                <w:kern w:val="0"/>
                <w:szCs w:val="21"/>
              </w:rPr>
              <w:t>&gt;=</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_GB2312"/>
                <w:color w:val="000000"/>
                <w:szCs w:val="21"/>
              </w:rPr>
            </w:pPr>
            <w:r>
              <w:rPr>
                <w:rFonts w:ascii="仿宋" w:hAnsi="仿宋" w:eastAsia="仿宋" w:cs="仿宋_GB2312"/>
                <w:color w:val="000000"/>
                <w:kern w:val="0"/>
                <w:szCs w:val="21"/>
              </w:rPr>
              <w:t>10.00</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_GB2312"/>
                <w:color w:val="000000"/>
                <w:szCs w:val="21"/>
              </w:rPr>
            </w:pPr>
            <w:r>
              <w:rPr>
                <w:rFonts w:hint="eastAsia" w:ascii="仿宋" w:hAnsi="仿宋" w:eastAsia="仿宋" w:cs="仿宋_GB2312"/>
                <w:color w:val="000000"/>
                <w:kern w:val="0"/>
                <w:szCs w:val="21"/>
              </w:rPr>
              <w:t>人</w:t>
            </w:r>
          </w:p>
        </w:tc>
        <w:tc>
          <w:tcPr>
            <w:tcW w:w="22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_GB2312"/>
                <w:color w:val="000000"/>
                <w:szCs w:val="21"/>
              </w:rPr>
            </w:pPr>
            <w:r>
              <w:rPr>
                <w:rFonts w:hint="eastAsia" w:ascii="仿宋" w:hAnsi="仿宋" w:eastAsia="仿宋" w:cs="仿宋_GB2312"/>
                <w:color w:val="000000"/>
                <w:kern w:val="0"/>
                <w:szCs w:val="21"/>
              </w:rPr>
              <w:t>根据工作计划确定</w:t>
            </w:r>
          </w:p>
        </w:tc>
      </w:tr>
      <w:tr>
        <w:tblPrEx>
          <w:tblCellMar>
            <w:top w:w="0" w:type="dxa"/>
            <w:left w:w="0" w:type="dxa"/>
            <w:bottom w:w="0" w:type="dxa"/>
            <w:right w:w="0" w:type="dxa"/>
          </w:tblCellMar>
        </w:tblPrEx>
        <w:trPr>
          <w:trHeight w:val="737" w:hRule="atLeast"/>
          <w:jc w:val="center"/>
        </w:trPr>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_GB2312"/>
                <w:color w:val="000000"/>
                <w:szCs w:val="21"/>
              </w:rPr>
            </w:pPr>
            <w:r>
              <w:rPr>
                <w:rFonts w:hint="eastAsia" w:ascii="仿宋" w:hAnsi="仿宋" w:eastAsia="仿宋" w:cs="仿宋_GB2312"/>
                <w:color w:val="000000"/>
                <w:kern w:val="0"/>
                <w:szCs w:val="21"/>
              </w:rPr>
              <w:t>满意度指标</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_GB2312"/>
                <w:color w:val="000000"/>
                <w:szCs w:val="21"/>
              </w:rPr>
            </w:pPr>
            <w:r>
              <w:rPr>
                <w:rFonts w:hint="eastAsia" w:ascii="仿宋" w:hAnsi="仿宋" w:eastAsia="仿宋" w:cs="仿宋_GB2312"/>
                <w:color w:val="000000"/>
                <w:kern w:val="0"/>
                <w:szCs w:val="21"/>
              </w:rPr>
              <w:t>服务对象满意度指标</w:t>
            </w:r>
          </w:p>
        </w:tc>
        <w:tc>
          <w:tcPr>
            <w:tcW w:w="13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仿宋_GB2312"/>
                <w:color w:val="000000"/>
                <w:szCs w:val="21"/>
              </w:rPr>
            </w:pPr>
            <w:r>
              <w:rPr>
                <w:rFonts w:hint="eastAsia" w:ascii="仿宋" w:hAnsi="仿宋" w:eastAsia="仿宋" w:cs="仿宋_GB2312"/>
                <w:color w:val="000000"/>
                <w:kern w:val="0"/>
                <w:szCs w:val="21"/>
              </w:rPr>
              <w:t>服务对象满意度</w:t>
            </w:r>
          </w:p>
        </w:tc>
        <w:tc>
          <w:tcPr>
            <w:tcW w:w="6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仿宋_GB2312"/>
                <w:color w:val="000000"/>
                <w:szCs w:val="21"/>
              </w:rPr>
            </w:pPr>
            <w:r>
              <w:rPr>
                <w:rFonts w:hint="eastAsia" w:ascii="仿宋" w:hAnsi="仿宋" w:eastAsia="仿宋" w:cs="仿宋_GB2312"/>
                <w:color w:val="000000"/>
                <w:kern w:val="0"/>
                <w:szCs w:val="21"/>
              </w:rPr>
              <w:t>对所提供服务的满意程度</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_GB2312"/>
                <w:color w:val="000000"/>
                <w:szCs w:val="21"/>
              </w:rPr>
            </w:pPr>
            <w:r>
              <w:rPr>
                <w:rFonts w:ascii="仿宋" w:hAnsi="仿宋" w:eastAsia="仿宋" w:cs="仿宋_GB2312"/>
                <w:color w:val="000000"/>
                <w:kern w:val="0"/>
                <w:szCs w:val="21"/>
              </w:rPr>
              <w:t>=</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_GB2312"/>
                <w:color w:val="000000"/>
                <w:szCs w:val="21"/>
              </w:rPr>
            </w:pPr>
            <w:r>
              <w:rPr>
                <w:rFonts w:ascii="仿宋" w:hAnsi="仿宋" w:eastAsia="仿宋" w:cs="仿宋_GB2312"/>
                <w:color w:val="000000"/>
                <w:kern w:val="0"/>
                <w:szCs w:val="21"/>
              </w:rPr>
              <w:t>100.00</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_GB2312"/>
                <w:color w:val="000000"/>
                <w:szCs w:val="21"/>
              </w:rPr>
            </w:pPr>
            <w:r>
              <w:rPr>
                <w:rFonts w:hint="eastAsia" w:ascii="仿宋" w:hAnsi="仿宋" w:eastAsia="仿宋" w:cs="仿宋_GB2312"/>
                <w:color w:val="000000"/>
                <w:kern w:val="0"/>
                <w:szCs w:val="21"/>
              </w:rPr>
              <w:t>百分比</w:t>
            </w:r>
          </w:p>
        </w:tc>
        <w:tc>
          <w:tcPr>
            <w:tcW w:w="22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_GB2312"/>
                <w:color w:val="000000"/>
                <w:szCs w:val="21"/>
              </w:rPr>
            </w:pPr>
            <w:r>
              <w:rPr>
                <w:rFonts w:hint="eastAsia" w:ascii="仿宋" w:hAnsi="仿宋" w:eastAsia="仿宋" w:cs="仿宋_GB2312"/>
                <w:color w:val="000000"/>
                <w:kern w:val="0"/>
                <w:szCs w:val="21"/>
              </w:rPr>
              <w:t>根据服务范围确定</w:t>
            </w:r>
          </w:p>
        </w:tc>
      </w:tr>
    </w:tbl>
    <w:p>
      <w:pPr>
        <w:tabs>
          <w:tab w:val="left" w:pos="312"/>
        </w:tabs>
        <w:outlineLvl w:val="0"/>
        <w:rPr>
          <w:rFonts w:ascii="仿宋_GB2312" w:hAnsi="仿宋_GB2312" w:eastAsia="仿宋_GB2312" w:cs="仿宋_GB2312"/>
          <w:b/>
          <w:bCs/>
          <w:sz w:val="32"/>
          <w:szCs w:val="24"/>
        </w:rPr>
      </w:pPr>
    </w:p>
    <w:p>
      <w:pPr>
        <w:tabs>
          <w:tab w:val="left" w:pos="312"/>
        </w:tabs>
        <w:outlineLvl w:val="0"/>
        <w:rPr>
          <w:rFonts w:ascii="仿宋_GB2312" w:hAnsi="仿宋_GB2312" w:eastAsia="仿宋_GB2312" w:cs="仿宋_GB2312"/>
          <w:b/>
          <w:bCs/>
          <w:sz w:val="32"/>
          <w:szCs w:val="24"/>
        </w:rPr>
      </w:pPr>
      <w:r>
        <w:rPr>
          <w:rFonts w:hint="eastAsia" w:ascii="仿宋_GB2312" w:hAnsi="仿宋_GB2312" w:eastAsia="仿宋_GB2312" w:cs="仿宋_GB2312"/>
          <w:b/>
          <w:bCs/>
          <w:sz w:val="32"/>
          <w:szCs w:val="24"/>
        </w:rPr>
        <w:t>36、大城县广安镇西陈村等七个村土地整治项目绩效目标表</w:t>
      </w:r>
    </w:p>
    <w:tbl>
      <w:tblPr>
        <w:tblStyle w:val="5"/>
        <w:tblpPr w:leftFromText="180" w:rightFromText="180" w:vertAnchor="text" w:horzAnchor="page" w:tblpX="673" w:tblpY="380"/>
        <w:tblOverlap w:val="never"/>
        <w:tblW w:w="15294" w:type="dxa"/>
        <w:tblInd w:w="0" w:type="dxa"/>
        <w:tblLayout w:type="autofit"/>
        <w:tblCellMar>
          <w:top w:w="0" w:type="dxa"/>
          <w:left w:w="0" w:type="dxa"/>
          <w:bottom w:w="0" w:type="dxa"/>
          <w:right w:w="0" w:type="dxa"/>
        </w:tblCellMar>
      </w:tblPr>
      <w:tblGrid>
        <w:gridCol w:w="1148"/>
        <w:gridCol w:w="1650"/>
        <w:gridCol w:w="1455"/>
        <w:gridCol w:w="6420"/>
        <w:gridCol w:w="1677"/>
        <w:gridCol w:w="2944"/>
      </w:tblGrid>
      <w:tr>
        <w:tblPrEx>
          <w:tblCellMar>
            <w:top w:w="0" w:type="dxa"/>
            <w:left w:w="0" w:type="dxa"/>
            <w:bottom w:w="0" w:type="dxa"/>
            <w:right w:w="0" w:type="dxa"/>
          </w:tblCellMar>
        </w:tblPrEx>
        <w:trPr>
          <w:trHeight w:val="345" w:hRule="atLeast"/>
        </w:trPr>
        <w:tc>
          <w:tcPr>
            <w:tcW w:w="114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绩效目标</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目标</w:t>
            </w:r>
            <w:r>
              <w:rPr>
                <w:rFonts w:ascii="仿宋" w:hAnsi="仿宋" w:eastAsia="仿宋" w:cs="微软雅黑"/>
                <w:color w:val="000000"/>
                <w:kern w:val="0"/>
                <w:szCs w:val="21"/>
              </w:rPr>
              <w:t>1</w:t>
            </w:r>
          </w:p>
        </w:tc>
        <w:tc>
          <w:tcPr>
            <w:tcW w:w="1249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达到未利用地整理为耕地的目标</w:t>
            </w:r>
          </w:p>
        </w:tc>
      </w:tr>
      <w:tr>
        <w:tblPrEx>
          <w:tblCellMar>
            <w:top w:w="0" w:type="dxa"/>
            <w:left w:w="0" w:type="dxa"/>
            <w:bottom w:w="0" w:type="dxa"/>
            <w:right w:w="0" w:type="dxa"/>
          </w:tblCellMar>
        </w:tblPrEx>
        <w:trPr>
          <w:trHeight w:val="345" w:hRule="atLeast"/>
        </w:trPr>
        <w:tc>
          <w:tcPr>
            <w:tcW w:w="114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目标</w:t>
            </w:r>
            <w:r>
              <w:rPr>
                <w:rFonts w:ascii="仿宋" w:hAnsi="仿宋" w:eastAsia="仿宋" w:cs="微软雅黑"/>
                <w:color w:val="000000"/>
                <w:kern w:val="0"/>
                <w:szCs w:val="21"/>
              </w:rPr>
              <w:t>2</w:t>
            </w:r>
          </w:p>
        </w:tc>
        <w:tc>
          <w:tcPr>
            <w:tcW w:w="1249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提高粮食产能，提高道路通达率</w:t>
            </w:r>
          </w:p>
        </w:tc>
      </w:tr>
      <w:tr>
        <w:tblPrEx>
          <w:tblCellMar>
            <w:top w:w="0" w:type="dxa"/>
            <w:left w:w="0" w:type="dxa"/>
            <w:bottom w:w="0" w:type="dxa"/>
            <w:right w:w="0" w:type="dxa"/>
          </w:tblCellMar>
        </w:tblPrEx>
        <w:trPr>
          <w:trHeight w:val="379" w:hRule="atLeast"/>
        </w:trPr>
        <w:tc>
          <w:tcPr>
            <w:tcW w:w="1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一级</w:t>
            </w:r>
            <w:r>
              <w:rPr>
                <w:rFonts w:ascii="仿宋" w:hAnsi="仿宋" w:eastAsia="仿宋" w:cs="微软雅黑"/>
                <w:color w:val="000000"/>
                <w:kern w:val="0"/>
                <w:szCs w:val="21"/>
              </w:rPr>
              <w:t xml:space="preserve"> </w:t>
            </w:r>
            <w:r>
              <w:rPr>
                <w:rFonts w:hint="eastAsia" w:ascii="仿宋" w:hAnsi="仿宋" w:eastAsia="仿宋" w:cs="微软雅黑"/>
                <w:color w:val="000000"/>
                <w:kern w:val="0"/>
                <w:szCs w:val="21"/>
              </w:rPr>
              <w:t>指标</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二级指标</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三级指标</w:t>
            </w:r>
          </w:p>
        </w:tc>
        <w:tc>
          <w:tcPr>
            <w:tcW w:w="6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绩效指标描述</w:t>
            </w:r>
          </w:p>
        </w:tc>
        <w:tc>
          <w:tcPr>
            <w:tcW w:w="1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指标值</w:t>
            </w:r>
          </w:p>
        </w:tc>
        <w:tc>
          <w:tcPr>
            <w:tcW w:w="29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指标值确定依据</w:t>
            </w:r>
          </w:p>
        </w:tc>
      </w:tr>
      <w:tr>
        <w:tblPrEx>
          <w:tblCellMar>
            <w:top w:w="0" w:type="dxa"/>
            <w:left w:w="0" w:type="dxa"/>
            <w:bottom w:w="0" w:type="dxa"/>
            <w:right w:w="0" w:type="dxa"/>
          </w:tblCellMar>
        </w:tblPrEx>
        <w:trPr>
          <w:trHeight w:val="455" w:hRule="atLeast"/>
        </w:trPr>
        <w:tc>
          <w:tcPr>
            <w:tcW w:w="114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产出指标</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数量指标</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实际完成数量</w:t>
            </w:r>
          </w:p>
        </w:tc>
        <w:tc>
          <w:tcPr>
            <w:tcW w:w="6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该项目计划整治总规模</w:t>
            </w:r>
            <w:r>
              <w:rPr>
                <w:rFonts w:ascii="仿宋" w:hAnsi="仿宋" w:eastAsia="仿宋" w:cs="微软雅黑"/>
                <w:color w:val="000000"/>
                <w:kern w:val="0"/>
                <w:szCs w:val="21"/>
              </w:rPr>
              <w:t>10.5146</w:t>
            </w:r>
            <w:r>
              <w:rPr>
                <w:rFonts w:hint="eastAsia" w:ascii="仿宋" w:hAnsi="仿宋" w:eastAsia="仿宋" w:cs="微软雅黑"/>
                <w:color w:val="000000"/>
                <w:kern w:val="0"/>
                <w:szCs w:val="21"/>
              </w:rPr>
              <w:t>公顷，实际整治</w:t>
            </w:r>
            <w:r>
              <w:rPr>
                <w:rFonts w:ascii="仿宋" w:hAnsi="仿宋" w:eastAsia="仿宋" w:cs="微软雅黑"/>
                <w:color w:val="000000"/>
                <w:kern w:val="0"/>
                <w:szCs w:val="21"/>
              </w:rPr>
              <w:t>10.5146</w:t>
            </w:r>
            <w:r>
              <w:rPr>
                <w:rFonts w:hint="eastAsia" w:ascii="仿宋" w:hAnsi="仿宋" w:eastAsia="仿宋" w:cs="微软雅黑"/>
                <w:color w:val="000000"/>
                <w:kern w:val="0"/>
                <w:szCs w:val="21"/>
              </w:rPr>
              <w:t>公顷</w:t>
            </w:r>
          </w:p>
        </w:tc>
        <w:tc>
          <w:tcPr>
            <w:tcW w:w="1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4"/>
                <w:szCs w:val="24"/>
              </w:rPr>
            </w:pPr>
            <w:r>
              <w:rPr>
                <w:rFonts w:ascii="仿宋" w:hAnsi="仿宋" w:eastAsia="仿宋" w:cs="仿宋_GB2312"/>
                <w:color w:val="000000"/>
                <w:kern w:val="0"/>
                <w:sz w:val="24"/>
                <w:szCs w:val="24"/>
              </w:rPr>
              <w:t xml:space="preserve"> =10.51</w:t>
            </w:r>
            <w:r>
              <w:rPr>
                <w:rFonts w:hint="eastAsia" w:ascii="仿宋" w:hAnsi="仿宋" w:eastAsia="仿宋" w:cs="仿宋_GB2312"/>
                <w:color w:val="000000"/>
                <w:kern w:val="0"/>
                <w:sz w:val="24"/>
                <w:szCs w:val="24"/>
              </w:rPr>
              <w:t>公顷</w:t>
            </w:r>
          </w:p>
        </w:tc>
        <w:tc>
          <w:tcPr>
            <w:tcW w:w="29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355" w:hRule="atLeast"/>
        </w:trPr>
        <w:tc>
          <w:tcPr>
            <w:tcW w:w="114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质量指标</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质量达标率</w:t>
            </w:r>
          </w:p>
        </w:tc>
        <w:tc>
          <w:tcPr>
            <w:tcW w:w="6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该项目土地平整，施肥，修路等验收合格</w:t>
            </w:r>
          </w:p>
        </w:tc>
        <w:tc>
          <w:tcPr>
            <w:tcW w:w="1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9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530" w:hRule="atLeast"/>
        </w:trPr>
        <w:tc>
          <w:tcPr>
            <w:tcW w:w="114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时效指标</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施工日期</w:t>
            </w:r>
          </w:p>
        </w:tc>
        <w:tc>
          <w:tcPr>
            <w:tcW w:w="6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项目自</w:t>
            </w:r>
            <w:r>
              <w:rPr>
                <w:rFonts w:ascii="仿宋" w:hAnsi="仿宋" w:eastAsia="仿宋" w:cs="微软雅黑"/>
                <w:color w:val="000000"/>
                <w:kern w:val="0"/>
                <w:szCs w:val="21"/>
              </w:rPr>
              <w:t>2018</w:t>
            </w:r>
            <w:r>
              <w:rPr>
                <w:rFonts w:hint="eastAsia" w:ascii="仿宋" w:hAnsi="仿宋" w:eastAsia="仿宋" w:cs="微软雅黑"/>
                <w:color w:val="000000"/>
                <w:kern w:val="0"/>
                <w:szCs w:val="21"/>
              </w:rPr>
              <w:t>年</w:t>
            </w:r>
            <w:r>
              <w:rPr>
                <w:rFonts w:ascii="仿宋" w:hAnsi="仿宋" w:eastAsia="仿宋" w:cs="微软雅黑"/>
                <w:color w:val="000000"/>
                <w:kern w:val="0"/>
                <w:szCs w:val="21"/>
              </w:rPr>
              <w:t>9</w:t>
            </w:r>
            <w:r>
              <w:rPr>
                <w:rFonts w:hint="eastAsia" w:ascii="仿宋" w:hAnsi="仿宋" w:eastAsia="仿宋" w:cs="微软雅黑"/>
                <w:color w:val="000000"/>
                <w:kern w:val="0"/>
                <w:szCs w:val="21"/>
              </w:rPr>
              <w:t>月</w:t>
            </w:r>
            <w:r>
              <w:rPr>
                <w:rFonts w:ascii="仿宋" w:hAnsi="仿宋" w:eastAsia="仿宋" w:cs="微软雅黑"/>
                <w:color w:val="000000"/>
                <w:kern w:val="0"/>
                <w:szCs w:val="21"/>
              </w:rPr>
              <w:t>10</w:t>
            </w:r>
            <w:r>
              <w:rPr>
                <w:rFonts w:hint="eastAsia" w:ascii="仿宋" w:hAnsi="仿宋" w:eastAsia="仿宋" w:cs="微软雅黑"/>
                <w:color w:val="000000"/>
                <w:kern w:val="0"/>
                <w:szCs w:val="21"/>
              </w:rPr>
              <w:t>日开工，于</w:t>
            </w:r>
            <w:r>
              <w:rPr>
                <w:rFonts w:ascii="仿宋" w:hAnsi="仿宋" w:eastAsia="仿宋" w:cs="微软雅黑"/>
                <w:color w:val="000000"/>
                <w:kern w:val="0"/>
                <w:szCs w:val="21"/>
              </w:rPr>
              <w:t>2018</w:t>
            </w:r>
            <w:r>
              <w:rPr>
                <w:rFonts w:hint="eastAsia" w:ascii="仿宋" w:hAnsi="仿宋" w:eastAsia="仿宋" w:cs="微软雅黑"/>
                <w:color w:val="000000"/>
                <w:kern w:val="0"/>
                <w:szCs w:val="21"/>
              </w:rPr>
              <w:t>年</w:t>
            </w:r>
            <w:r>
              <w:rPr>
                <w:rFonts w:ascii="仿宋" w:hAnsi="仿宋" w:eastAsia="仿宋" w:cs="微软雅黑"/>
                <w:color w:val="000000"/>
                <w:kern w:val="0"/>
                <w:szCs w:val="21"/>
              </w:rPr>
              <w:t>11</w:t>
            </w:r>
            <w:r>
              <w:rPr>
                <w:rFonts w:hint="eastAsia" w:ascii="仿宋" w:hAnsi="仿宋" w:eastAsia="仿宋" w:cs="微软雅黑"/>
                <w:color w:val="000000"/>
                <w:kern w:val="0"/>
                <w:szCs w:val="21"/>
              </w:rPr>
              <w:t>月</w:t>
            </w:r>
            <w:r>
              <w:rPr>
                <w:rFonts w:ascii="仿宋" w:hAnsi="仿宋" w:eastAsia="仿宋" w:cs="微软雅黑"/>
                <w:color w:val="000000"/>
                <w:kern w:val="0"/>
                <w:szCs w:val="21"/>
              </w:rPr>
              <w:t>20</w:t>
            </w:r>
            <w:r>
              <w:rPr>
                <w:rFonts w:hint="eastAsia" w:ascii="仿宋" w:hAnsi="仿宋" w:eastAsia="仿宋" w:cs="微软雅黑"/>
                <w:color w:val="000000"/>
                <w:kern w:val="0"/>
                <w:szCs w:val="21"/>
              </w:rPr>
              <w:t>日竣工，按照规定日期完成全部工程</w:t>
            </w:r>
          </w:p>
        </w:tc>
        <w:tc>
          <w:tcPr>
            <w:tcW w:w="1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 xml:space="preserve"> =2</w:t>
            </w:r>
            <w:r>
              <w:rPr>
                <w:rFonts w:hint="eastAsia" w:ascii="仿宋" w:hAnsi="仿宋" w:eastAsia="仿宋" w:cs="微软雅黑"/>
                <w:color w:val="000000"/>
                <w:kern w:val="0"/>
                <w:szCs w:val="21"/>
              </w:rPr>
              <w:t>个月</w:t>
            </w:r>
          </w:p>
        </w:tc>
        <w:tc>
          <w:tcPr>
            <w:tcW w:w="29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365" w:hRule="atLeast"/>
        </w:trPr>
        <w:tc>
          <w:tcPr>
            <w:tcW w:w="114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成本指标</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年度预算</w:t>
            </w:r>
          </w:p>
        </w:tc>
        <w:tc>
          <w:tcPr>
            <w:tcW w:w="6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该项目</w:t>
            </w:r>
            <w:r>
              <w:rPr>
                <w:rFonts w:ascii="仿宋" w:hAnsi="仿宋" w:eastAsia="仿宋" w:cs="微软雅黑"/>
                <w:color w:val="000000"/>
                <w:kern w:val="0"/>
                <w:szCs w:val="21"/>
              </w:rPr>
              <w:t>2020</w:t>
            </w:r>
            <w:r>
              <w:rPr>
                <w:rFonts w:hint="eastAsia" w:ascii="仿宋" w:hAnsi="仿宋" w:eastAsia="仿宋" w:cs="微软雅黑"/>
                <w:color w:val="000000"/>
                <w:kern w:val="0"/>
                <w:szCs w:val="21"/>
              </w:rPr>
              <w:t>年预算为</w:t>
            </w:r>
            <w:r>
              <w:rPr>
                <w:rFonts w:ascii="仿宋" w:hAnsi="仿宋" w:eastAsia="仿宋" w:cs="微软雅黑"/>
                <w:color w:val="000000"/>
                <w:kern w:val="0"/>
                <w:szCs w:val="21"/>
              </w:rPr>
              <w:t>83</w:t>
            </w:r>
            <w:r>
              <w:rPr>
                <w:rFonts w:hint="eastAsia" w:ascii="仿宋" w:hAnsi="仿宋" w:eastAsia="仿宋" w:cs="微软雅黑"/>
                <w:color w:val="000000"/>
                <w:kern w:val="0"/>
                <w:szCs w:val="21"/>
              </w:rPr>
              <w:t>万元</w:t>
            </w:r>
          </w:p>
        </w:tc>
        <w:tc>
          <w:tcPr>
            <w:tcW w:w="1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&lt;=83</w:t>
            </w:r>
            <w:r>
              <w:rPr>
                <w:rFonts w:hint="eastAsia" w:ascii="仿宋" w:hAnsi="仿宋" w:eastAsia="仿宋" w:cs="微软雅黑"/>
                <w:color w:val="000000"/>
                <w:kern w:val="0"/>
                <w:szCs w:val="21"/>
              </w:rPr>
              <w:t>万元</w:t>
            </w:r>
          </w:p>
        </w:tc>
        <w:tc>
          <w:tcPr>
            <w:tcW w:w="29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710" w:hRule="atLeast"/>
        </w:trPr>
        <w:tc>
          <w:tcPr>
            <w:tcW w:w="114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效果指标</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经济效益指标</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粮食产能增加</w:t>
            </w:r>
          </w:p>
        </w:tc>
        <w:tc>
          <w:tcPr>
            <w:tcW w:w="6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通过项目实施将增加新增耕地</w:t>
            </w:r>
            <w:r>
              <w:rPr>
                <w:rFonts w:ascii="仿宋" w:hAnsi="仿宋" w:eastAsia="仿宋" w:cs="微软雅黑"/>
                <w:color w:val="000000"/>
                <w:kern w:val="0"/>
                <w:szCs w:val="21"/>
              </w:rPr>
              <w:t>9.3985</w:t>
            </w:r>
            <w:r>
              <w:rPr>
                <w:rFonts w:hint="eastAsia" w:ascii="仿宋" w:hAnsi="仿宋" w:eastAsia="仿宋" w:cs="微软雅黑"/>
                <w:color w:val="000000"/>
                <w:kern w:val="0"/>
                <w:szCs w:val="21"/>
              </w:rPr>
              <w:t>公顷，通过整治土地综合生产能力得到明显提高，整治后粮食产能增加</w:t>
            </w:r>
            <w:r>
              <w:rPr>
                <w:rFonts w:ascii="仿宋" w:hAnsi="仿宋" w:eastAsia="仿宋" w:cs="微软雅黑"/>
                <w:color w:val="000000"/>
                <w:kern w:val="0"/>
                <w:szCs w:val="21"/>
              </w:rPr>
              <w:t>70488.75</w:t>
            </w:r>
            <w:r>
              <w:rPr>
                <w:rFonts w:hint="eastAsia" w:ascii="仿宋" w:hAnsi="仿宋" w:eastAsia="仿宋" w:cs="微软雅黑"/>
                <w:color w:val="000000"/>
                <w:kern w:val="0"/>
                <w:szCs w:val="21"/>
              </w:rPr>
              <w:t>公斤</w:t>
            </w:r>
          </w:p>
        </w:tc>
        <w:tc>
          <w:tcPr>
            <w:tcW w:w="1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9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35" w:hRule="atLeast"/>
        </w:trPr>
        <w:tc>
          <w:tcPr>
            <w:tcW w:w="114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社会效益指标</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生产条件得到极大改善</w:t>
            </w:r>
          </w:p>
        </w:tc>
        <w:tc>
          <w:tcPr>
            <w:tcW w:w="6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土地整理之后，农村道路质量提高，道路通达，利于农业机械化，农业生产条件也得到了有效改善，农业产出率提高。</w:t>
            </w:r>
          </w:p>
        </w:tc>
        <w:tc>
          <w:tcPr>
            <w:tcW w:w="1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9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550" w:hRule="atLeast"/>
        </w:trPr>
        <w:tc>
          <w:tcPr>
            <w:tcW w:w="114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生态效益指标</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生态环境保护意识增加</w:t>
            </w:r>
          </w:p>
        </w:tc>
        <w:tc>
          <w:tcPr>
            <w:tcW w:w="6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项目实施过程中，提高公众的生态环境意识，积极参与监督，管理和改善生态环境</w:t>
            </w:r>
          </w:p>
        </w:tc>
        <w:tc>
          <w:tcPr>
            <w:tcW w:w="1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9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560" w:hRule="atLeast"/>
        </w:trPr>
        <w:tc>
          <w:tcPr>
            <w:tcW w:w="114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可持续影响指标</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提高植被覆盖率</w:t>
            </w:r>
          </w:p>
        </w:tc>
        <w:tc>
          <w:tcPr>
            <w:tcW w:w="6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通过土壤改良，铺设防渗管道以及完善交通条件，增加了耕地面积，提高植被覆盖率，有效防止土壤退化。</w:t>
            </w:r>
          </w:p>
        </w:tc>
        <w:tc>
          <w:tcPr>
            <w:tcW w:w="1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9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75" w:hRule="atLeast"/>
        </w:trPr>
        <w:tc>
          <w:tcPr>
            <w:tcW w:w="1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满意度指标</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服务对象满意度指标</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本项目区村民</w:t>
            </w:r>
          </w:p>
        </w:tc>
        <w:tc>
          <w:tcPr>
            <w:tcW w:w="6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对土地整治工作表现出极大的热情，还专门成立了监督小组，在配合工程建设的同时，积极参与工程质量监督，对本次项目质量很满意。</w:t>
            </w:r>
          </w:p>
        </w:tc>
        <w:tc>
          <w:tcPr>
            <w:tcW w:w="1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9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本项目区村民满意度问卷调查</w:t>
            </w:r>
          </w:p>
        </w:tc>
      </w:tr>
    </w:tbl>
    <w:p>
      <w:pPr>
        <w:outlineLvl w:val="0"/>
        <w:rPr>
          <w:rFonts w:ascii="仿宋_GB2312" w:hAnsi="仿宋_GB2312" w:eastAsia="仿宋_GB2312" w:cs="仿宋_GB2312"/>
          <w:b/>
          <w:bCs/>
          <w:sz w:val="32"/>
          <w:szCs w:val="24"/>
        </w:rPr>
      </w:pPr>
    </w:p>
    <w:p>
      <w:pPr>
        <w:numPr>
          <w:ilvl w:val="0"/>
          <w:numId w:val="7"/>
        </w:numPr>
        <w:outlineLvl w:val="0"/>
        <w:rPr>
          <w:rFonts w:ascii="仿宋_GB2312" w:hAnsi="仿宋_GB2312" w:eastAsia="仿宋_GB2312" w:cs="仿宋_GB2312"/>
          <w:b/>
          <w:bCs/>
          <w:sz w:val="32"/>
          <w:szCs w:val="24"/>
        </w:rPr>
      </w:pPr>
      <w:r>
        <w:rPr>
          <w:rFonts w:hint="eastAsia" w:ascii="仿宋_GB2312" w:hAnsi="仿宋_GB2312" w:eastAsia="仿宋_GB2312" w:cs="仿宋_GB2312"/>
          <w:b/>
          <w:bCs/>
          <w:sz w:val="32"/>
          <w:szCs w:val="24"/>
        </w:rPr>
        <w:t>大城县广安镇和臧屯乡东桑生村等五个村土地整治项目绩效目标表</w:t>
      </w:r>
    </w:p>
    <w:p>
      <w:pPr>
        <w:jc w:val="center"/>
        <w:outlineLvl w:val="0"/>
        <w:rPr>
          <w:rFonts w:ascii="仿宋_GB2312" w:hAnsi="仿宋_GB2312" w:eastAsia="仿宋_GB2312" w:cs="仿宋_GB2312"/>
          <w:b/>
          <w:bCs/>
          <w:sz w:val="32"/>
          <w:szCs w:val="24"/>
        </w:rPr>
      </w:pPr>
    </w:p>
    <w:tbl>
      <w:tblPr>
        <w:tblStyle w:val="5"/>
        <w:tblW w:w="14824" w:type="dxa"/>
        <w:jc w:val="center"/>
        <w:tblLayout w:type="autofit"/>
        <w:tblCellMar>
          <w:top w:w="0" w:type="dxa"/>
          <w:left w:w="0" w:type="dxa"/>
          <w:bottom w:w="0" w:type="dxa"/>
          <w:right w:w="0" w:type="dxa"/>
        </w:tblCellMar>
      </w:tblPr>
      <w:tblGrid>
        <w:gridCol w:w="850"/>
        <w:gridCol w:w="1590"/>
        <w:gridCol w:w="1500"/>
        <w:gridCol w:w="6465"/>
        <w:gridCol w:w="1725"/>
        <w:gridCol w:w="2694"/>
      </w:tblGrid>
      <w:tr>
        <w:tblPrEx>
          <w:tblCellMar>
            <w:top w:w="0" w:type="dxa"/>
            <w:left w:w="0" w:type="dxa"/>
            <w:bottom w:w="0" w:type="dxa"/>
            <w:right w:w="0" w:type="dxa"/>
          </w:tblCellMar>
        </w:tblPrEx>
        <w:trPr>
          <w:trHeight w:val="345" w:hRule="atLeast"/>
          <w:jc w:val="center"/>
        </w:trPr>
        <w:tc>
          <w:tcPr>
            <w:tcW w:w="8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绩效目标</w:t>
            </w:r>
          </w:p>
        </w:tc>
        <w:tc>
          <w:tcPr>
            <w:tcW w:w="1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目标</w:t>
            </w:r>
            <w:r>
              <w:rPr>
                <w:rFonts w:ascii="仿宋" w:hAnsi="仿宋" w:eastAsia="仿宋" w:cs="微软雅黑"/>
                <w:color w:val="000000"/>
                <w:kern w:val="0"/>
                <w:szCs w:val="21"/>
              </w:rPr>
              <w:t>1</w:t>
            </w:r>
          </w:p>
        </w:tc>
        <w:tc>
          <w:tcPr>
            <w:tcW w:w="1238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达到未利用地整理为耕地的目标</w:t>
            </w:r>
          </w:p>
        </w:tc>
      </w:tr>
      <w:tr>
        <w:tblPrEx>
          <w:tblCellMar>
            <w:top w:w="0" w:type="dxa"/>
            <w:left w:w="0" w:type="dxa"/>
            <w:bottom w:w="0" w:type="dxa"/>
            <w:right w:w="0" w:type="dxa"/>
          </w:tblCellMar>
        </w:tblPrEx>
        <w:trPr>
          <w:trHeight w:val="345" w:hRule="atLeast"/>
          <w:jc w:val="center"/>
        </w:trPr>
        <w:tc>
          <w:tcPr>
            <w:tcW w:w="8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目标</w:t>
            </w:r>
            <w:r>
              <w:rPr>
                <w:rFonts w:ascii="仿宋" w:hAnsi="仿宋" w:eastAsia="仿宋" w:cs="微软雅黑"/>
                <w:color w:val="000000"/>
                <w:kern w:val="0"/>
                <w:szCs w:val="21"/>
              </w:rPr>
              <w:t>2</w:t>
            </w:r>
          </w:p>
        </w:tc>
        <w:tc>
          <w:tcPr>
            <w:tcW w:w="1238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提高粮食产能，提高道路通达率</w:t>
            </w:r>
          </w:p>
        </w:tc>
      </w:tr>
      <w:tr>
        <w:tblPrEx>
          <w:tblCellMar>
            <w:top w:w="0" w:type="dxa"/>
            <w:left w:w="0" w:type="dxa"/>
            <w:bottom w:w="0" w:type="dxa"/>
            <w:right w:w="0" w:type="dxa"/>
          </w:tblCellMar>
        </w:tblPrEx>
        <w:trPr>
          <w:trHeight w:val="345" w:hRule="atLeast"/>
          <w:jc w:val="center"/>
        </w:trPr>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一级</w:t>
            </w:r>
            <w:r>
              <w:rPr>
                <w:rFonts w:ascii="仿宋" w:hAnsi="仿宋" w:eastAsia="仿宋" w:cs="微软雅黑"/>
                <w:color w:val="000000"/>
                <w:kern w:val="0"/>
                <w:szCs w:val="21"/>
              </w:rPr>
              <w:t xml:space="preserve"> </w:t>
            </w:r>
            <w:r>
              <w:rPr>
                <w:rFonts w:hint="eastAsia" w:ascii="仿宋" w:hAnsi="仿宋" w:eastAsia="仿宋" w:cs="微软雅黑"/>
                <w:color w:val="000000"/>
                <w:kern w:val="0"/>
                <w:szCs w:val="21"/>
              </w:rPr>
              <w:t>指标</w:t>
            </w:r>
          </w:p>
        </w:tc>
        <w:tc>
          <w:tcPr>
            <w:tcW w:w="1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二级指标</w:t>
            </w:r>
          </w:p>
        </w:tc>
        <w:tc>
          <w:tcPr>
            <w:tcW w:w="1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三级指标</w:t>
            </w:r>
          </w:p>
        </w:tc>
        <w:tc>
          <w:tcPr>
            <w:tcW w:w="6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绩效指标描述</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指标值</w:t>
            </w:r>
          </w:p>
        </w:tc>
        <w:tc>
          <w:tcPr>
            <w:tcW w:w="26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指标值确定依据</w:t>
            </w:r>
          </w:p>
        </w:tc>
      </w:tr>
      <w:tr>
        <w:tblPrEx>
          <w:tblCellMar>
            <w:top w:w="0" w:type="dxa"/>
            <w:left w:w="0" w:type="dxa"/>
            <w:bottom w:w="0" w:type="dxa"/>
            <w:right w:w="0" w:type="dxa"/>
          </w:tblCellMar>
        </w:tblPrEx>
        <w:trPr>
          <w:trHeight w:val="490" w:hRule="atLeast"/>
          <w:jc w:val="center"/>
        </w:trPr>
        <w:tc>
          <w:tcPr>
            <w:tcW w:w="8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产出指标</w:t>
            </w:r>
          </w:p>
        </w:tc>
        <w:tc>
          <w:tcPr>
            <w:tcW w:w="1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数量指标</w:t>
            </w:r>
          </w:p>
        </w:tc>
        <w:tc>
          <w:tcPr>
            <w:tcW w:w="1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实际完成数量</w:t>
            </w:r>
          </w:p>
        </w:tc>
        <w:tc>
          <w:tcPr>
            <w:tcW w:w="6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预计该项目计划整治总规模</w:t>
            </w:r>
            <w:r>
              <w:rPr>
                <w:rFonts w:ascii="仿宋" w:hAnsi="仿宋" w:eastAsia="仿宋" w:cs="微软雅黑"/>
                <w:color w:val="000000"/>
                <w:kern w:val="0"/>
                <w:szCs w:val="21"/>
              </w:rPr>
              <w:t>11.584</w:t>
            </w:r>
            <w:r>
              <w:rPr>
                <w:rFonts w:hint="eastAsia" w:ascii="仿宋" w:hAnsi="仿宋" w:eastAsia="仿宋" w:cs="微软雅黑"/>
                <w:color w:val="000000"/>
                <w:kern w:val="0"/>
                <w:szCs w:val="21"/>
              </w:rPr>
              <w:t>公顷，实际整治</w:t>
            </w:r>
            <w:r>
              <w:rPr>
                <w:rFonts w:ascii="仿宋" w:hAnsi="仿宋" w:eastAsia="仿宋" w:cs="微软雅黑"/>
                <w:color w:val="000000"/>
                <w:kern w:val="0"/>
                <w:szCs w:val="21"/>
              </w:rPr>
              <w:t>11.584</w:t>
            </w:r>
            <w:r>
              <w:rPr>
                <w:rFonts w:hint="eastAsia" w:ascii="仿宋" w:hAnsi="仿宋" w:eastAsia="仿宋" w:cs="微软雅黑"/>
                <w:color w:val="000000"/>
                <w:kern w:val="0"/>
                <w:szCs w:val="21"/>
              </w:rPr>
              <w:t>公顷</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4"/>
                <w:szCs w:val="24"/>
              </w:rPr>
            </w:pPr>
            <w:r>
              <w:rPr>
                <w:rFonts w:ascii="仿宋" w:hAnsi="仿宋" w:eastAsia="仿宋" w:cs="仿宋_GB2312"/>
                <w:color w:val="000000"/>
                <w:kern w:val="0"/>
                <w:sz w:val="24"/>
                <w:szCs w:val="24"/>
              </w:rPr>
              <w:t xml:space="preserve"> =11.58</w:t>
            </w:r>
            <w:r>
              <w:rPr>
                <w:rFonts w:hint="eastAsia" w:ascii="仿宋" w:hAnsi="仿宋" w:eastAsia="仿宋" w:cs="仿宋_GB2312"/>
                <w:color w:val="000000"/>
                <w:kern w:val="0"/>
                <w:sz w:val="24"/>
                <w:szCs w:val="24"/>
              </w:rPr>
              <w:t>公顷</w:t>
            </w:r>
          </w:p>
        </w:tc>
        <w:tc>
          <w:tcPr>
            <w:tcW w:w="26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485" w:hRule="atLeast"/>
          <w:jc w:val="center"/>
        </w:trPr>
        <w:tc>
          <w:tcPr>
            <w:tcW w:w="8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质量指标</w:t>
            </w:r>
          </w:p>
        </w:tc>
        <w:tc>
          <w:tcPr>
            <w:tcW w:w="1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质量达标率</w:t>
            </w:r>
          </w:p>
        </w:tc>
        <w:tc>
          <w:tcPr>
            <w:tcW w:w="6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该项目土地平整，施肥，修路等验收合格</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6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90" w:hRule="atLeast"/>
          <w:jc w:val="center"/>
        </w:trPr>
        <w:tc>
          <w:tcPr>
            <w:tcW w:w="8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时效指标</w:t>
            </w:r>
          </w:p>
        </w:tc>
        <w:tc>
          <w:tcPr>
            <w:tcW w:w="1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施工日期</w:t>
            </w:r>
          </w:p>
        </w:tc>
        <w:tc>
          <w:tcPr>
            <w:tcW w:w="6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预计项目自</w:t>
            </w:r>
            <w:r>
              <w:rPr>
                <w:rFonts w:ascii="仿宋" w:hAnsi="仿宋" w:eastAsia="仿宋" w:cs="微软雅黑"/>
                <w:color w:val="000000"/>
                <w:kern w:val="0"/>
                <w:szCs w:val="21"/>
              </w:rPr>
              <w:t>2020</w:t>
            </w:r>
            <w:r>
              <w:rPr>
                <w:rFonts w:hint="eastAsia" w:ascii="仿宋" w:hAnsi="仿宋" w:eastAsia="仿宋" w:cs="微软雅黑"/>
                <w:color w:val="000000"/>
                <w:kern w:val="0"/>
                <w:szCs w:val="21"/>
              </w:rPr>
              <w:t>年</w:t>
            </w:r>
            <w:r>
              <w:rPr>
                <w:rFonts w:ascii="仿宋" w:hAnsi="仿宋" w:eastAsia="仿宋" w:cs="微软雅黑"/>
                <w:color w:val="000000"/>
                <w:kern w:val="0"/>
                <w:szCs w:val="21"/>
              </w:rPr>
              <w:t>2</w:t>
            </w:r>
            <w:r>
              <w:rPr>
                <w:rFonts w:hint="eastAsia" w:ascii="仿宋" w:hAnsi="仿宋" w:eastAsia="仿宋" w:cs="微软雅黑"/>
                <w:color w:val="000000"/>
                <w:kern w:val="0"/>
                <w:szCs w:val="21"/>
              </w:rPr>
              <w:t>月</w:t>
            </w:r>
            <w:r>
              <w:rPr>
                <w:rFonts w:ascii="仿宋" w:hAnsi="仿宋" w:eastAsia="仿宋" w:cs="微软雅黑"/>
                <w:color w:val="000000"/>
                <w:kern w:val="0"/>
                <w:szCs w:val="21"/>
              </w:rPr>
              <w:t>10</w:t>
            </w:r>
            <w:r>
              <w:rPr>
                <w:rFonts w:hint="eastAsia" w:ascii="仿宋" w:hAnsi="仿宋" w:eastAsia="仿宋" w:cs="微软雅黑"/>
                <w:color w:val="000000"/>
                <w:kern w:val="0"/>
                <w:szCs w:val="21"/>
              </w:rPr>
              <w:t>日开工，于</w:t>
            </w:r>
            <w:r>
              <w:rPr>
                <w:rFonts w:ascii="仿宋" w:hAnsi="仿宋" w:eastAsia="仿宋" w:cs="微软雅黑"/>
                <w:color w:val="000000"/>
                <w:kern w:val="0"/>
                <w:szCs w:val="21"/>
              </w:rPr>
              <w:t>2020</w:t>
            </w:r>
            <w:r>
              <w:rPr>
                <w:rFonts w:hint="eastAsia" w:ascii="仿宋" w:hAnsi="仿宋" w:eastAsia="仿宋" w:cs="微软雅黑"/>
                <w:color w:val="000000"/>
                <w:kern w:val="0"/>
                <w:szCs w:val="21"/>
              </w:rPr>
              <w:t>年</w:t>
            </w:r>
            <w:r>
              <w:rPr>
                <w:rFonts w:ascii="仿宋" w:hAnsi="仿宋" w:eastAsia="仿宋" w:cs="微软雅黑"/>
                <w:color w:val="000000"/>
                <w:kern w:val="0"/>
                <w:szCs w:val="21"/>
              </w:rPr>
              <w:t>12</w:t>
            </w:r>
            <w:r>
              <w:rPr>
                <w:rFonts w:hint="eastAsia" w:ascii="仿宋" w:hAnsi="仿宋" w:eastAsia="仿宋" w:cs="微软雅黑"/>
                <w:color w:val="000000"/>
                <w:kern w:val="0"/>
                <w:szCs w:val="21"/>
              </w:rPr>
              <w:t>月</w:t>
            </w:r>
            <w:r>
              <w:rPr>
                <w:rFonts w:ascii="仿宋" w:hAnsi="仿宋" w:eastAsia="仿宋" w:cs="微软雅黑"/>
                <w:color w:val="000000"/>
                <w:kern w:val="0"/>
                <w:szCs w:val="21"/>
              </w:rPr>
              <w:t>20</w:t>
            </w:r>
            <w:r>
              <w:rPr>
                <w:rFonts w:hint="eastAsia" w:ascii="仿宋" w:hAnsi="仿宋" w:eastAsia="仿宋" w:cs="微软雅黑"/>
                <w:color w:val="000000"/>
                <w:kern w:val="0"/>
                <w:szCs w:val="21"/>
              </w:rPr>
              <w:t>日竣工，按照规定日期完成全部工程。</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 xml:space="preserve"> =10</w:t>
            </w:r>
            <w:r>
              <w:rPr>
                <w:rFonts w:hint="eastAsia" w:ascii="仿宋" w:hAnsi="仿宋" w:eastAsia="仿宋" w:cs="微软雅黑"/>
                <w:color w:val="000000"/>
                <w:kern w:val="0"/>
                <w:szCs w:val="21"/>
              </w:rPr>
              <w:t>个月</w:t>
            </w:r>
          </w:p>
        </w:tc>
        <w:tc>
          <w:tcPr>
            <w:tcW w:w="26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440" w:hRule="atLeast"/>
          <w:jc w:val="center"/>
        </w:trPr>
        <w:tc>
          <w:tcPr>
            <w:tcW w:w="8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成本指标</w:t>
            </w:r>
          </w:p>
        </w:tc>
        <w:tc>
          <w:tcPr>
            <w:tcW w:w="1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年度预算</w:t>
            </w:r>
          </w:p>
        </w:tc>
        <w:tc>
          <w:tcPr>
            <w:tcW w:w="6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该项目</w:t>
            </w:r>
            <w:r>
              <w:rPr>
                <w:rFonts w:ascii="仿宋" w:hAnsi="仿宋" w:eastAsia="仿宋" w:cs="微软雅黑"/>
                <w:color w:val="000000"/>
                <w:kern w:val="0"/>
                <w:szCs w:val="21"/>
              </w:rPr>
              <w:t>2020</w:t>
            </w:r>
            <w:r>
              <w:rPr>
                <w:rFonts w:hint="eastAsia" w:ascii="仿宋" w:hAnsi="仿宋" w:eastAsia="仿宋" w:cs="微软雅黑"/>
                <w:color w:val="000000"/>
                <w:kern w:val="0"/>
                <w:szCs w:val="21"/>
              </w:rPr>
              <w:t>年预算为</w:t>
            </w:r>
            <w:r>
              <w:rPr>
                <w:rFonts w:ascii="仿宋" w:hAnsi="仿宋" w:eastAsia="仿宋" w:cs="微软雅黑"/>
                <w:color w:val="000000"/>
                <w:kern w:val="0"/>
                <w:szCs w:val="21"/>
              </w:rPr>
              <w:t>50</w:t>
            </w:r>
            <w:r>
              <w:rPr>
                <w:rFonts w:hint="eastAsia" w:ascii="仿宋" w:hAnsi="仿宋" w:eastAsia="仿宋" w:cs="微软雅黑"/>
                <w:color w:val="000000"/>
                <w:kern w:val="0"/>
                <w:szCs w:val="21"/>
              </w:rPr>
              <w:t>万元</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&lt;=50</w:t>
            </w:r>
            <w:r>
              <w:rPr>
                <w:rFonts w:hint="eastAsia" w:ascii="仿宋" w:hAnsi="仿宋" w:eastAsia="仿宋" w:cs="微软雅黑"/>
                <w:color w:val="000000"/>
                <w:kern w:val="0"/>
                <w:szCs w:val="21"/>
              </w:rPr>
              <w:t>万元</w:t>
            </w:r>
          </w:p>
        </w:tc>
        <w:tc>
          <w:tcPr>
            <w:tcW w:w="26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725" w:hRule="atLeast"/>
          <w:jc w:val="center"/>
        </w:trPr>
        <w:tc>
          <w:tcPr>
            <w:tcW w:w="8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效果指标</w:t>
            </w:r>
          </w:p>
        </w:tc>
        <w:tc>
          <w:tcPr>
            <w:tcW w:w="1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经济效益指标</w:t>
            </w:r>
          </w:p>
        </w:tc>
        <w:tc>
          <w:tcPr>
            <w:tcW w:w="1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粮食产能增加</w:t>
            </w:r>
          </w:p>
        </w:tc>
        <w:tc>
          <w:tcPr>
            <w:tcW w:w="6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预计通过项目实施将增加新增耕地</w:t>
            </w:r>
            <w:r>
              <w:rPr>
                <w:rFonts w:ascii="仿宋" w:hAnsi="仿宋" w:eastAsia="仿宋" w:cs="微软雅黑"/>
                <w:color w:val="000000"/>
                <w:kern w:val="0"/>
                <w:szCs w:val="21"/>
              </w:rPr>
              <w:t>11.5840</w:t>
            </w:r>
            <w:r>
              <w:rPr>
                <w:rFonts w:hint="eastAsia" w:ascii="仿宋" w:hAnsi="仿宋" w:eastAsia="仿宋" w:cs="微软雅黑"/>
                <w:color w:val="000000"/>
                <w:kern w:val="0"/>
                <w:szCs w:val="21"/>
              </w:rPr>
              <w:t>公顷，通过整治土地综合生产能力得到明显提高，整治后粮食产能增加</w:t>
            </w:r>
            <w:r>
              <w:rPr>
                <w:rFonts w:ascii="仿宋" w:hAnsi="仿宋" w:eastAsia="仿宋" w:cs="微软雅黑"/>
                <w:color w:val="000000"/>
                <w:kern w:val="0"/>
                <w:szCs w:val="21"/>
              </w:rPr>
              <w:t>86880</w:t>
            </w:r>
            <w:r>
              <w:rPr>
                <w:rFonts w:hint="eastAsia" w:ascii="仿宋" w:hAnsi="仿宋" w:eastAsia="仿宋" w:cs="微软雅黑"/>
                <w:color w:val="000000"/>
                <w:kern w:val="0"/>
                <w:szCs w:val="21"/>
              </w:rPr>
              <w:t>公斤。</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6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50" w:hRule="atLeast"/>
          <w:jc w:val="center"/>
        </w:trPr>
        <w:tc>
          <w:tcPr>
            <w:tcW w:w="8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社会效益指标</w:t>
            </w:r>
          </w:p>
        </w:tc>
        <w:tc>
          <w:tcPr>
            <w:tcW w:w="1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生产条件得到极大改善</w:t>
            </w:r>
          </w:p>
        </w:tc>
        <w:tc>
          <w:tcPr>
            <w:tcW w:w="6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土地整理之后，农村道路质量提高，道路通达，利于农业机械化，农业生产条件也得到了有效改善，农业产出率提高。</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6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05" w:hRule="atLeast"/>
          <w:jc w:val="center"/>
        </w:trPr>
        <w:tc>
          <w:tcPr>
            <w:tcW w:w="8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生态效益指标</w:t>
            </w:r>
          </w:p>
        </w:tc>
        <w:tc>
          <w:tcPr>
            <w:tcW w:w="1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生态环境保护意识增加</w:t>
            </w:r>
          </w:p>
        </w:tc>
        <w:tc>
          <w:tcPr>
            <w:tcW w:w="6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项目实施过程中，提高公众的生态环境意识，积极参与监督，管理和改善生态环境</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6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90" w:hRule="atLeast"/>
          <w:jc w:val="center"/>
        </w:trPr>
        <w:tc>
          <w:tcPr>
            <w:tcW w:w="8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可持续影响指标</w:t>
            </w:r>
          </w:p>
        </w:tc>
        <w:tc>
          <w:tcPr>
            <w:tcW w:w="1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提高植被覆盖率</w:t>
            </w:r>
          </w:p>
        </w:tc>
        <w:tc>
          <w:tcPr>
            <w:tcW w:w="6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通过土壤改良，铺设防渗管道以及完善交通条件，增加了耕地面积，提高植被覆盖率，有效防止土壤退化。</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6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510" w:hRule="atLeast"/>
          <w:jc w:val="center"/>
        </w:trPr>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满意度指标</w:t>
            </w:r>
          </w:p>
        </w:tc>
        <w:tc>
          <w:tcPr>
            <w:tcW w:w="1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服务对象满意度指标</w:t>
            </w:r>
          </w:p>
        </w:tc>
        <w:tc>
          <w:tcPr>
            <w:tcW w:w="1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本项目区村民</w:t>
            </w:r>
          </w:p>
        </w:tc>
        <w:tc>
          <w:tcPr>
            <w:tcW w:w="6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对土地整治工作表现出极大的热情，还专门成立了监督小组，在配合工程建设的同时，积极参与工程质量监督，对本次项目质量很满意。</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6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本项目区村民满意度问卷调查</w:t>
            </w:r>
          </w:p>
        </w:tc>
      </w:tr>
    </w:tbl>
    <w:p>
      <w:pPr>
        <w:outlineLvl w:val="0"/>
        <w:rPr>
          <w:rFonts w:ascii="仿宋_GB2312" w:hAnsi="仿宋_GB2312" w:eastAsia="仿宋_GB2312" w:cs="仿宋_GB2312"/>
          <w:b/>
          <w:bCs/>
          <w:sz w:val="32"/>
          <w:szCs w:val="24"/>
        </w:rPr>
      </w:pPr>
      <w:r>
        <w:rPr>
          <w:rFonts w:ascii="仿宋_GB2312" w:hAnsi="仿宋_GB2312" w:eastAsia="仿宋_GB2312" w:cs="仿宋_GB2312"/>
          <w:b/>
          <w:bCs/>
          <w:sz w:val="32"/>
          <w:szCs w:val="24"/>
        </w:rPr>
        <w:t>3</w:t>
      </w:r>
      <w:r>
        <w:rPr>
          <w:rFonts w:hint="eastAsia" w:ascii="仿宋_GB2312" w:hAnsi="仿宋_GB2312" w:eastAsia="仿宋_GB2312" w:cs="仿宋_GB2312"/>
          <w:b/>
          <w:bCs/>
          <w:sz w:val="32"/>
          <w:szCs w:val="24"/>
        </w:rPr>
        <w:t>8、大城县权村镇蓦门村等四个村土地整治项目绩效目标表</w:t>
      </w:r>
    </w:p>
    <w:p>
      <w:pPr>
        <w:outlineLvl w:val="0"/>
        <w:rPr>
          <w:rFonts w:ascii="仿宋_GB2312" w:hAnsi="仿宋_GB2312" w:eastAsia="仿宋_GB2312" w:cs="仿宋_GB2312"/>
          <w:b/>
          <w:bCs/>
          <w:sz w:val="32"/>
          <w:szCs w:val="24"/>
        </w:rPr>
      </w:pPr>
      <w:r>
        <w:rPr>
          <w:rFonts w:ascii="仿宋_GB2312" w:hAnsi="仿宋_GB2312" w:eastAsia="仿宋_GB2312" w:cs="仿宋_GB2312"/>
          <w:b/>
          <w:bCs/>
          <w:sz w:val="32"/>
          <w:szCs w:val="24"/>
        </w:rPr>
        <w:t xml:space="preserve">           </w:t>
      </w:r>
    </w:p>
    <w:tbl>
      <w:tblPr>
        <w:tblStyle w:val="5"/>
        <w:tblW w:w="14600" w:type="dxa"/>
        <w:jc w:val="center"/>
        <w:tblLayout w:type="autofit"/>
        <w:tblCellMar>
          <w:top w:w="0" w:type="dxa"/>
          <w:left w:w="0" w:type="dxa"/>
          <w:bottom w:w="0" w:type="dxa"/>
          <w:right w:w="0" w:type="dxa"/>
        </w:tblCellMar>
      </w:tblPr>
      <w:tblGrid>
        <w:gridCol w:w="1035"/>
        <w:gridCol w:w="1278"/>
        <w:gridCol w:w="1545"/>
        <w:gridCol w:w="6435"/>
        <w:gridCol w:w="1770"/>
        <w:gridCol w:w="2537"/>
      </w:tblGrid>
      <w:tr>
        <w:tblPrEx>
          <w:tblCellMar>
            <w:top w:w="0" w:type="dxa"/>
            <w:left w:w="0" w:type="dxa"/>
            <w:bottom w:w="0" w:type="dxa"/>
            <w:right w:w="0" w:type="dxa"/>
          </w:tblCellMar>
        </w:tblPrEx>
        <w:trPr>
          <w:trHeight w:val="345" w:hRule="atLeast"/>
          <w:jc w:val="center"/>
        </w:trPr>
        <w:tc>
          <w:tcPr>
            <w:tcW w:w="10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绩效目标</w:t>
            </w:r>
          </w:p>
        </w:tc>
        <w:tc>
          <w:tcPr>
            <w:tcW w:w="12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目标</w:t>
            </w:r>
            <w:r>
              <w:rPr>
                <w:rFonts w:ascii="仿宋" w:hAnsi="仿宋" w:eastAsia="仿宋" w:cs="微软雅黑"/>
                <w:color w:val="000000"/>
                <w:kern w:val="0"/>
                <w:szCs w:val="21"/>
              </w:rPr>
              <w:t>1</w:t>
            </w:r>
          </w:p>
        </w:tc>
        <w:tc>
          <w:tcPr>
            <w:tcW w:w="1228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达到未利用地整理为耕地的目标</w:t>
            </w:r>
          </w:p>
        </w:tc>
      </w:tr>
      <w:tr>
        <w:tblPrEx>
          <w:tblCellMar>
            <w:top w:w="0" w:type="dxa"/>
            <w:left w:w="0" w:type="dxa"/>
            <w:bottom w:w="0" w:type="dxa"/>
            <w:right w:w="0" w:type="dxa"/>
          </w:tblCellMar>
        </w:tblPrEx>
        <w:trPr>
          <w:trHeight w:val="345" w:hRule="atLeast"/>
          <w:jc w:val="center"/>
        </w:trPr>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2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目标</w:t>
            </w:r>
            <w:r>
              <w:rPr>
                <w:rFonts w:ascii="仿宋" w:hAnsi="仿宋" w:eastAsia="仿宋" w:cs="微软雅黑"/>
                <w:color w:val="000000"/>
                <w:kern w:val="0"/>
                <w:szCs w:val="21"/>
              </w:rPr>
              <w:t>2</w:t>
            </w:r>
          </w:p>
        </w:tc>
        <w:tc>
          <w:tcPr>
            <w:tcW w:w="1228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提高粮食产能，提高道路通达率</w:t>
            </w:r>
          </w:p>
        </w:tc>
      </w:tr>
      <w:tr>
        <w:tblPrEx>
          <w:tblCellMar>
            <w:top w:w="0" w:type="dxa"/>
            <w:left w:w="0" w:type="dxa"/>
            <w:bottom w:w="0" w:type="dxa"/>
            <w:right w:w="0" w:type="dxa"/>
          </w:tblCellMar>
        </w:tblPrEx>
        <w:trPr>
          <w:trHeight w:val="345" w:hRule="atLeast"/>
          <w:jc w:val="center"/>
        </w:trPr>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一级</w:t>
            </w:r>
            <w:r>
              <w:rPr>
                <w:rFonts w:ascii="仿宋" w:hAnsi="仿宋" w:eastAsia="仿宋" w:cs="微软雅黑"/>
                <w:color w:val="000000"/>
                <w:kern w:val="0"/>
                <w:szCs w:val="21"/>
              </w:rPr>
              <w:t xml:space="preserve"> </w:t>
            </w:r>
            <w:r>
              <w:rPr>
                <w:rFonts w:hint="eastAsia" w:ascii="仿宋" w:hAnsi="仿宋" w:eastAsia="仿宋" w:cs="微软雅黑"/>
                <w:color w:val="000000"/>
                <w:kern w:val="0"/>
                <w:szCs w:val="21"/>
              </w:rPr>
              <w:t>指标</w:t>
            </w:r>
          </w:p>
        </w:tc>
        <w:tc>
          <w:tcPr>
            <w:tcW w:w="12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二级指标</w:t>
            </w:r>
          </w:p>
        </w:tc>
        <w:tc>
          <w:tcPr>
            <w:tcW w:w="15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三级指标</w:t>
            </w:r>
          </w:p>
        </w:tc>
        <w:tc>
          <w:tcPr>
            <w:tcW w:w="6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绩效指标描述</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指标值</w:t>
            </w:r>
          </w:p>
        </w:tc>
        <w:tc>
          <w:tcPr>
            <w:tcW w:w="25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指标值确定依据</w:t>
            </w:r>
          </w:p>
        </w:tc>
      </w:tr>
      <w:tr>
        <w:tblPrEx>
          <w:tblCellMar>
            <w:top w:w="0" w:type="dxa"/>
            <w:left w:w="0" w:type="dxa"/>
            <w:bottom w:w="0" w:type="dxa"/>
            <w:right w:w="0" w:type="dxa"/>
          </w:tblCellMar>
        </w:tblPrEx>
        <w:trPr>
          <w:trHeight w:val="560" w:hRule="atLeast"/>
          <w:jc w:val="center"/>
        </w:trPr>
        <w:tc>
          <w:tcPr>
            <w:tcW w:w="10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产出指标</w:t>
            </w:r>
          </w:p>
        </w:tc>
        <w:tc>
          <w:tcPr>
            <w:tcW w:w="12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数量指标</w:t>
            </w:r>
          </w:p>
        </w:tc>
        <w:tc>
          <w:tcPr>
            <w:tcW w:w="15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实际完成数量</w:t>
            </w:r>
          </w:p>
        </w:tc>
        <w:tc>
          <w:tcPr>
            <w:tcW w:w="6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预计该项目计划整治总规模</w:t>
            </w:r>
            <w:r>
              <w:rPr>
                <w:rFonts w:ascii="仿宋" w:hAnsi="仿宋" w:eastAsia="仿宋" w:cs="微软雅黑"/>
                <w:color w:val="000000"/>
                <w:kern w:val="0"/>
                <w:szCs w:val="21"/>
              </w:rPr>
              <w:t>13.2527</w:t>
            </w:r>
            <w:r>
              <w:rPr>
                <w:rFonts w:hint="eastAsia" w:ascii="仿宋" w:hAnsi="仿宋" w:eastAsia="仿宋" w:cs="微软雅黑"/>
                <w:color w:val="000000"/>
                <w:kern w:val="0"/>
                <w:szCs w:val="21"/>
              </w:rPr>
              <w:t>公顷，实际整治</w:t>
            </w:r>
            <w:r>
              <w:rPr>
                <w:rFonts w:ascii="仿宋" w:hAnsi="仿宋" w:eastAsia="仿宋" w:cs="微软雅黑"/>
                <w:color w:val="000000"/>
                <w:kern w:val="0"/>
                <w:szCs w:val="21"/>
              </w:rPr>
              <w:t>13.2527</w:t>
            </w:r>
            <w:r>
              <w:rPr>
                <w:rFonts w:hint="eastAsia" w:ascii="仿宋" w:hAnsi="仿宋" w:eastAsia="仿宋" w:cs="微软雅黑"/>
                <w:color w:val="000000"/>
                <w:kern w:val="0"/>
                <w:szCs w:val="21"/>
              </w:rPr>
              <w:t>公顷</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Cs w:val="21"/>
              </w:rPr>
            </w:pPr>
            <w:r>
              <w:rPr>
                <w:rFonts w:ascii="仿宋" w:hAnsi="仿宋" w:eastAsia="仿宋" w:cs="仿宋_GB2312"/>
                <w:color w:val="000000"/>
                <w:kern w:val="0"/>
                <w:szCs w:val="21"/>
              </w:rPr>
              <w:t xml:space="preserve"> =13.25</w:t>
            </w:r>
            <w:r>
              <w:rPr>
                <w:rFonts w:hint="eastAsia" w:ascii="仿宋" w:hAnsi="仿宋" w:eastAsia="仿宋" w:cs="仿宋_GB2312"/>
                <w:color w:val="000000"/>
                <w:kern w:val="0"/>
                <w:szCs w:val="21"/>
              </w:rPr>
              <w:t>公顷</w:t>
            </w:r>
          </w:p>
        </w:tc>
        <w:tc>
          <w:tcPr>
            <w:tcW w:w="25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345" w:hRule="atLeast"/>
          <w:jc w:val="center"/>
        </w:trPr>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2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质量指标</w:t>
            </w:r>
          </w:p>
        </w:tc>
        <w:tc>
          <w:tcPr>
            <w:tcW w:w="15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质量达标率</w:t>
            </w:r>
          </w:p>
        </w:tc>
        <w:tc>
          <w:tcPr>
            <w:tcW w:w="6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该项目土地平整，施肥，修路等验收合格</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5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710" w:hRule="atLeast"/>
          <w:jc w:val="center"/>
        </w:trPr>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2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时效指标</w:t>
            </w:r>
          </w:p>
        </w:tc>
        <w:tc>
          <w:tcPr>
            <w:tcW w:w="15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施工日期</w:t>
            </w:r>
          </w:p>
        </w:tc>
        <w:tc>
          <w:tcPr>
            <w:tcW w:w="6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预计项目自</w:t>
            </w:r>
            <w:r>
              <w:rPr>
                <w:rFonts w:ascii="仿宋" w:hAnsi="仿宋" w:eastAsia="仿宋" w:cs="微软雅黑"/>
                <w:color w:val="000000"/>
                <w:kern w:val="0"/>
                <w:szCs w:val="21"/>
              </w:rPr>
              <w:t>2020</w:t>
            </w:r>
            <w:r>
              <w:rPr>
                <w:rFonts w:hint="eastAsia" w:ascii="仿宋" w:hAnsi="仿宋" w:eastAsia="仿宋" w:cs="微软雅黑"/>
                <w:color w:val="000000"/>
                <w:kern w:val="0"/>
                <w:szCs w:val="21"/>
              </w:rPr>
              <w:t>年</w:t>
            </w:r>
            <w:r>
              <w:rPr>
                <w:rFonts w:ascii="仿宋" w:hAnsi="仿宋" w:eastAsia="仿宋" w:cs="微软雅黑"/>
                <w:color w:val="000000"/>
                <w:kern w:val="0"/>
                <w:szCs w:val="21"/>
              </w:rPr>
              <w:t>2</w:t>
            </w:r>
            <w:r>
              <w:rPr>
                <w:rFonts w:hint="eastAsia" w:ascii="仿宋" w:hAnsi="仿宋" w:eastAsia="仿宋" w:cs="微软雅黑"/>
                <w:color w:val="000000"/>
                <w:kern w:val="0"/>
                <w:szCs w:val="21"/>
              </w:rPr>
              <w:t>月</w:t>
            </w:r>
            <w:r>
              <w:rPr>
                <w:rFonts w:ascii="仿宋" w:hAnsi="仿宋" w:eastAsia="仿宋" w:cs="微软雅黑"/>
                <w:color w:val="000000"/>
                <w:kern w:val="0"/>
                <w:szCs w:val="21"/>
              </w:rPr>
              <w:t>10</w:t>
            </w:r>
            <w:r>
              <w:rPr>
                <w:rFonts w:hint="eastAsia" w:ascii="仿宋" w:hAnsi="仿宋" w:eastAsia="仿宋" w:cs="微软雅黑"/>
                <w:color w:val="000000"/>
                <w:kern w:val="0"/>
                <w:szCs w:val="21"/>
              </w:rPr>
              <w:t>日开工，于</w:t>
            </w:r>
            <w:r>
              <w:rPr>
                <w:rFonts w:ascii="仿宋" w:hAnsi="仿宋" w:eastAsia="仿宋" w:cs="微软雅黑"/>
                <w:color w:val="000000"/>
                <w:kern w:val="0"/>
                <w:szCs w:val="21"/>
              </w:rPr>
              <w:t>2020</w:t>
            </w:r>
            <w:r>
              <w:rPr>
                <w:rFonts w:hint="eastAsia" w:ascii="仿宋" w:hAnsi="仿宋" w:eastAsia="仿宋" w:cs="微软雅黑"/>
                <w:color w:val="000000"/>
                <w:kern w:val="0"/>
                <w:szCs w:val="21"/>
              </w:rPr>
              <w:t>年</w:t>
            </w:r>
            <w:r>
              <w:rPr>
                <w:rFonts w:ascii="仿宋" w:hAnsi="仿宋" w:eastAsia="仿宋" w:cs="微软雅黑"/>
                <w:color w:val="000000"/>
                <w:kern w:val="0"/>
                <w:szCs w:val="21"/>
              </w:rPr>
              <w:t>12</w:t>
            </w:r>
            <w:r>
              <w:rPr>
                <w:rFonts w:hint="eastAsia" w:ascii="仿宋" w:hAnsi="仿宋" w:eastAsia="仿宋" w:cs="微软雅黑"/>
                <w:color w:val="000000"/>
                <w:kern w:val="0"/>
                <w:szCs w:val="21"/>
              </w:rPr>
              <w:t>月</w:t>
            </w:r>
            <w:r>
              <w:rPr>
                <w:rFonts w:ascii="仿宋" w:hAnsi="仿宋" w:eastAsia="仿宋" w:cs="微软雅黑"/>
                <w:color w:val="000000"/>
                <w:kern w:val="0"/>
                <w:szCs w:val="21"/>
              </w:rPr>
              <w:t>10</w:t>
            </w:r>
            <w:r>
              <w:rPr>
                <w:rFonts w:hint="eastAsia" w:ascii="仿宋" w:hAnsi="仿宋" w:eastAsia="仿宋" w:cs="微软雅黑"/>
                <w:color w:val="000000"/>
                <w:kern w:val="0"/>
                <w:szCs w:val="21"/>
              </w:rPr>
              <w:t>日竣工，按照规定日期完成全部工程</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 xml:space="preserve"> =10</w:t>
            </w:r>
            <w:r>
              <w:rPr>
                <w:rFonts w:hint="eastAsia" w:ascii="仿宋" w:hAnsi="仿宋" w:eastAsia="仿宋" w:cs="微软雅黑"/>
                <w:color w:val="000000"/>
                <w:kern w:val="0"/>
                <w:szCs w:val="21"/>
              </w:rPr>
              <w:t>个月</w:t>
            </w:r>
          </w:p>
        </w:tc>
        <w:tc>
          <w:tcPr>
            <w:tcW w:w="25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345" w:hRule="atLeast"/>
          <w:jc w:val="center"/>
        </w:trPr>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2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成本指标</w:t>
            </w:r>
          </w:p>
        </w:tc>
        <w:tc>
          <w:tcPr>
            <w:tcW w:w="15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年度预算</w:t>
            </w:r>
          </w:p>
        </w:tc>
        <w:tc>
          <w:tcPr>
            <w:tcW w:w="6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该项目</w:t>
            </w:r>
            <w:r>
              <w:rPr>
                <w:rFonts w:ascii="仿宋" w:hAnsi="仿宋" w:eastAsia="仿宋" w:cs="微软雅黑"/>
                <w:color w:val="000000"/>
                <w:kern w:val="0"/>
                <w:szCs w:val="21"/>
              </w:rPr>
              <w:t>2020</w:t>
            </w:r>
            <w:r>
              <w:rPr>
                <w:rFonts w:hint="eastAsia" w:ascii="仿宋" w:hAnsi="仿宋" w:eastAsia="仿宋" w:cs="微软雅黑"/>
                <w:color w:val="000000"/>
                <w:kern w:val="0"/>
                <w:szCs w:val="21"/>
              </w:rPr>
              <w:t>年预算为</w:t>
            </w:r>
            <w:r>
              <w:rPr>
                <w:rFonts w:ascii="仿宋" w:hAnsi="仿宋" w:eastAsia="仿宋" w:cs="微软雅黑"/>
                <w:color w:val="000000"/>
                <w:kern w:val="0"/>
                <w:szCs w:val="21"/>
              </w:rPr>
              <w:t>18</w:t>
            </w:r>
            <w:r>
              <w:rPr>
                <w:rFonts w:hint="eastAsia" w:ascii="仿宋" w:hAnsi="仿宋" w:eastAsia="仿宋" w:cs="微软雅黑"/>
                <w:color w:val="000000"/>
                <w:kern w:val="0"/>
                <w:szCs w:val="21"/>
              </w:rPr>
              <w:t>万元</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&lt;=18</w:t>
            </w:r>
            <w:r>
              <w:rPr>
                <w:rFonts w:hint="eastAsia" w:ascii="仿宋" w:hAnsi="仿宋" w:eastAsia="仿宋" w:cs="微软雅黑"/>
                <w:color w:val="000000"/>
                <w:kern w:val="0"/>
                <w:szCs w:val="21"/>
              </w:rPr>
              <w:t>万元</w:t>
            </w:r>
          </w:p>
        </w:tc>
        <w:tc>
          <w:tcPr>
            <w:tcW w:w="25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82" w:hRule="atLeast"/>
          <w:jc w:val="center"/>
        </w:trPr>
        <w:tc>
          <w:tcPr>
            <w:tcW w:w="10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效果指标</w:t>
            </w:r>
          </w:p>
        </w:tc>
        <w:tc>
          <w:tcPr>
            <w:tcW w:w="12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经济效益指标</w:t>
            </w:r>
          </w:p>
        </w:tc>
        <w:tc>
          <w:tcPr>
            <w:tcW w:w="15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粮食产能增加</w:t>
            </w:r>
          </w:p>
        </w:tc>
        <w:tc>
          <w:tcPr>
            <w:tcW w:w="6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通过项目实施将增加新增耕地</w:t>
            </w:r>
            <w:r>
              <w:rPr>
                <w:rFonts w:ascii="仿宋" w:hAnsi="仿宋" w:eastAsia="仿宋" w:cs="微软雅黑"/>
                <w:color w:val="000000"/>
                <w:kern w:val="0"/>
                <w:szCs w:val="21"/>
              </w:rPr>
              <w:t>13.2527</w:t>
            </w:r>
            <w:r>
              <w:rPr>
                <w:rFonts w:hint="eastAsia" w:ascii="仿宋" w:hAnsi="仿宋" w:eastAsia="仿宋" w:cs="微软雅黑"/>
                <w:color w:val="000000"/>
                <w:kern w:val="0"/>
                <w:szCs w:val="21"/>
              </w:rPr>
              <w:t>公顷，通过整治土地综合生产能力得到明显提高，整治后粮食产能增加</w:t>
            </w:r>
            <w:r>
              <w:rPr>
                <w:rFonts w:ascii="仿宋" w:hAnsi="仿宋" w:eastAsia="仿宋" w:cs="微软雅黑"/>
                <w:color w:val="000000"/>
                <w:kern w:val="0"/>
                <w:szCs w:val="21"/>
              </w:rPr>
              <w:t>99395.25</w:t>
            </w:r>
            <w:r>
              <w:rPr>
                <w:rFonts w:hint="eastAsia" w:ascii="仿宋" w:hAnsi="仿宋" w:eastAsia="仿宋" w:cs="微软雅黑"/>
                <w:color w:val="000000"/>
                <w:kern w:val="0"/>
                <w:szCs w:val="21"/>
              </w:rPr>
              <w:t>公斤</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5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90" w:hRule="atLeast"/>
          <w:jc w:val="center"/>
        </w:trPr>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2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社会效益指标</w:t>
            </w:r>
          </w:p>
        </w:tc>
        <w:tc>
          <w:tcPr>
            <w:tcW w:w="15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生产条件得到极大改善</w:t>
            </w:r>
          </w:p>
        </w:tc>
        <w:tc>
          <w:tcPr>
            <w:tcW w:w="6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土地整理之后，农村道路质量提高，道路通达，利于农业机械化，农业生产条件也得到了有效改善，农业产出率提高。</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5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470" w:hRule="atLeast"/>
          <w:jc w:val="center"/>
        </w:trPr>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2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生态效益指标</w:t>
            </w:r>
          </w:p>
        </w:tc>
        <w:tc>
          <w:tcPr>
            <w:tcW w:w="15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生态环境保护意识增加</w:t>
            </w:r>
          </w:p>
        </w:tc>
        <w:tc>
          <w:tcPr>
            <w:tcW w:w="6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项目实施过程中，提高公众的生态环境意识，积极参与监督，管理和改善生态环境</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5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575" w:hRule="atLeast"/>
          <w:jc w:val="center"/>
        </w:trPr>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2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可持续影响指标</w:t>
            </w:r>
          </w:p>
        </w:tc>
        <w:tc>
          <w:tcPr>
            <w:tcW w:w="15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提高植被覆盖率</w:t>
            </w:r>
          </w:p>
        </w:tc>
        <w:tc>
          <w:tcPr>
            <w:tcW w:w="6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通过土壤改良，铺设防渗管道以及完善交通条件，增加了耕地面积，提高植被覆盖率，有效防止土壤退化。</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5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60" w:hRule="atLeast"/>
          <w:jc w:val="center"/>
        </w:trPr>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满意度指标</w:t>
            </w:r>
          </w:p>
        </w:tc>
        <w:tc>
          <w:tcPr>
            <w:tcW w:w="12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服务对象满意度指标</w:t>
            </w:r>
          </w:p>
        </w:tc>
        <w:tc>
          <w:tcPr>
            <w:tcW w:w="15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本项目区村民</w:t>
            </w:r>
          </w:p>
        </w:tc>
        <w:tc>
          <w:tcPr>
            <w:tcW w:w="6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对土地整治工作表现出极大的热情，还专门成立了监督小组，在配合工程建设的同时，积极参与工程质量监督，对本次项目质量很满意。</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5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本项目区村民满意度问卷调查</w:t>
            </w:r>
          </w:p>
        </w:tc>
      </w:tr>
    </w:tbl>
    <w:p>
      <w:pPr>
        <w:tabs>
          <w:tab w:val="left" w:pos="312"/>
        </w:tabs>
        <w:outlineLvl w:val="0"/>
        <w:rPr>
          <w:rFonts w:ascii="仿宋_GB2312" w:hAnsi="仿宋_GB2312" w:eastAsia="仿宋_GB2312" w:cs="仿宋_GB2312"/>
          <w:b/>
          <w:bCs/>
          <w:sz w:val="32"/>
          <w:szCs w:val="24"/>
        </w:rPr>
      </w:pPr>
      <w:r>
        <w:rPr>
          <w:rFonts w:hint="eastAsia" w:ascii="仿宋_GB2312" w:hAnsi="仿宋_GB2312" w:eastAsia="仿宋_GB2312" w:cs="仿宋_GB2312"/>
          <w:b/>
          <w:bCs/>
          <w:sz w:val="32"/>
          <w:szCs w:val="24"/>
        </w:rPr>
        <w:t>39、未利用地群众自行开垦项目绩效目标表</w:t>
      </w:r>
    </w:p>
    <w:tbl>
      <w:tblPr>
        <w:tblStyle w:val="5"/>
        <w:tblW w:w="14795" w:type="dxa"/>
        <w:jc w:val="center"/>
        <w:tblLayout w:type="autofit"/>
        <w:tblCellMar>
          <w:top w:w="0" w:type="dxa"/>
          <w:left w:w="0" w:type="dxa"/>
          <w:bottom w:w="0" w:type="dxa"/>
          <w:right w:w="0" w:type="dxa"/>
        </w:tblCellMar>
      </w:tblPr>
      <w:tblGrid>
        <w:gridCol w:w="1080"/>
        <w:gridCol w:w="1125"/>
        <w:gridCol w:w="1695"/>
        <w:gridCol w:w="6390"/>
        <w:gridCol w:w="2297"/>
        <w:gridCol w:w="2208"/>
      </w:tblGrid>
      <w:tr>
        <w:tblPrEx>
          <w:tblCellMar>
            <w:top w:w="0" w:type="dxa"/>
            <w:left w:w="0" w:type="dxa"/>
            <w:bottom w:w="0" w:type="dxa"/>
            <w:right w:w="0" w:type="dxa"/>
          </w:tblCellMar>
        </w:tblPrEx>
        <w:trPr>
          <w:trHeight w:val="345" w:hRule="atLeast"/>
          <w:jc w:val="center"/>
        </w:trPr>
        <w:tc>
          <w:tcPr>
            <w:tcW w:w="108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绩效目标</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目标</w:t>
            </w:r>
            <w:r>
              <w:rPr>
                <w:rFonts w:ascii="仿宋" w:hAnsi="仿宋" w:eastAsia="仿宋" w:cs="微软雅黑"/>
                <w:color w:val="000000"/>
                <w:kern w:val="0"/>
                <w:szCs w:val="21"/>
              </w:rPr>
              <w:t>1</w:t>
            </w:r>
          </w:p>
        </w:tc>
        <w:tc>
          <w:tcPr>
            <w:tcW w:w="1259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达到未利用地整理为耕地的目标</w:t>
            </w:r>
          </w:p>
        </w:tc>
      </w:tr>
      <w:tr>
        <w:tblPrEx>
          <w:tblCellMar>
            <w:top w:w="0" w:type="dxa"/>
            <w:left w:w="0" w:type="dxa"/>
            <w:bottom w:w="0" w:type="dxa"/>
            <w:right w:w="0" w:type="dxa"/>
          </w:tblCellMar>
        </w:tblPrEx>
        <w:trPr>
          <w:trHeight w:val="345"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目标</w:t>
            </w:r>
            <w:r>
              <w:rPr>
                <w:rFonts w:ascii="仿宋" w:hAnsi="仿宋" w:eastAsia="仿宋" w:cs="微软雅黑"/>
                <w:color w:val="000000"/>
                <w:kern w:val="0"/>
                <w:szCs w:val="21"/>
              </w:rPr>
              <w:t>2</w:t>
            </w:r>
          </w:p>
        </w:tc>
        <w:tc>
          <w:tcPr>
            <w:tcW w:w="1259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提高粮食产能，提高道路通达率</w:t>
            </w:r>
          </w:p>
        </w:tc>
      </w:tr>
      <w:tr>
        <w:tblPrEx>
          <w:tblCellMar>
            <w:top w:w="0" w:type="dxa"/>
            <w:left w:w="0" w:type="dxa"/>
            <w:bottom w:w="0" w:type="dxa"/>
            <w:right w:w="0" w:type="dxa"/>
          </w:tblCellMar>
        </w:tblPrEx>
        <w:trPr>
          <w:trHeight w:val="449" w:hRule="atLeast"/>
          <w:jc w:val="center"/>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一级</w:t>
            </w:r>
            <w:r>
              <w:rPr>
                <w:rFonts w:ascii="仿宋" w:hAnsi="仿宋" w:eastAsia="仿宋" w:cs="微软雅黑"/>
                <w:color w:val="000000"/>
                <w:kern w:val="0"/>
                <w:szCs w:val="21"/>
              </w:rPr>
              <w:t xml:space="preserve"> </w:t>
            </w:r>
            <w:r>
              <w:rPr>
                <w:rFonts w:hint="eastAsia" w:ascii="仿宋" w:hAnsi="仿宋" w:eastAsia="仿宋" w:cs="微软雅黑"/>
                <w:color w:val="000000"/>
                <w:kern w:val="0"/>
                <w:szCs w:val="21"/>
              </w:rPr>
              <w:t>指标</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二级指标</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三级指标</w:t>
            </w:r>
          </w:p>
        </w:tc>
        <w:tc>
          <w:tcPr>
            <w:tcW w:w="6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绩效指标描述</w:t>
            </w:r>
          </w:p>
        </w:tc>
        <w:tc>
          <w:tcPr>
            <w:tcW w:w="22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指标值</w:t>
            </w:r>
          </w:p>
        </w:tc>
        <w:tc>
          <w:tcPr>
            <w:tcW w:w="2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指标值确定依据</w:t>
            </w:r>
          </w:p>
        </w:tc>
      </w:tr>
      <w:tr>
        <w:tblPrEx>
          <w:tblCellMar>
            <w:top w:w="0" w:type="dxa"/>
            <w:left w:w="0" w:type="dxa"/>
            <w:bottom w:w="0" w:type="dxa"/>
            <w:right w:w="0" w:type="dxa"/>
          </w:tblCellMar>
        </w:tblPrEx>
        <w:trPr>
          <w:trHeight w:val="545" w:hRule="atLeast"/>
          <w:jc w:val="center"/>
        </w:trPr>
        <w:tc>
          <w:tcPr>
            <w:tcW w:w="108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产出指标</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数量指标</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实际完成数量</w:t>
            </w:r>
          </w:p>
        </w:tc>
        <w:tc>
          <w:tcPr>
            <w:tcW w:w="6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该项目计划整治总规模</w:t>
            </w:r>
            <w:r>
              <w:rPr>
                <w:rFonts w:ascii="仿宋" w:hAnsi="仿宋" w:eastAsia="仿宋" w:cs="微软雅黑"/>
                <w:color w:val="000000"/>
                <w:kern w:val="0"/>
                <w:szCs w:val="21"/>
              </w:rPr>
              <w:t>200</w:t>
            </w:r>
            <w:r>
              <w:rPr>
                <w:rFonts w:hint="eastAsia" w:ascii="仿宋" w:hAnsi="仿宋" w:eastAsia="仿宋" w:cs="微软雅黑"/>
                <w:color w:val="000000"/>
                <w:kern w:val="0"/>
                <w:szCs w:val="21"/>
              </w:rPr>
              <w:t>公顷，实际整治</w:t>
            </w:r>
            <w:r>
              <w:rPr>
                <w:rFonts w:ascii="仿宋" w:hAnsi="仿宋" w:eastAsia="仿宋" w:cs="微软雅黑"/>
                <w:color w:val="000000"/>
                <w:kern w:val="0"/>
                <w:szCs w:val="21"/>
              </w:rPr>
              <w:t>200</w:t>
            </w:r>
            <w:r>
              <w:rPr>
                <w:rFonts w:hint="eastAsia" w:ascii="仿宋" w:hAnsi="仿宋" w:eastAsia="仿宋" w:cs="微软雅黑"/>
                <w:color w:val="000000"/>
                <w:kern w:val="0"/>
                <w:szCs w:val="21"/>
              </w:rPr>
              <w:t>公顷</w:t>
            </w:r>
          </w:p>
        </w:tc>
        <w:tc>
          <w:tcPr>
            <w:tcW w:w="22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Cs w:val="21"/>
              </w:rPr>
            </w:pPr>
            <w:r>
              <w:rPr>
                <w:rFonts w:ascii="仿宋" w:hAnsi="仿宋" w:eastAsia="仿宋" w:cs="仿宋_GB2312"/>
                <w:color w:val="000000"/>
                <w:kern w:val="0"/>
                <w:szCs w:val="21"/>
              </w:rPr>
              <w:t xml:space="preserve"> =200</w:t>
            </w:r>
            <w:r>
              <w:rPr>
                <w:rFonts w:hint="eastAsia" w:ascii="仿宋" w:hAnsi="仿宋" w:eastAsia="仿宋" w:cs="仿宋_GB2312"/>
                <w:color w:val="000000"/>
                <w:kern w:val="0"/>
                <w:szCs w:val="21"/>
              </w:rPr>
              <w:t>公顷</w:t>
            </w:r>
          </w:p>
        </w:tc>
        <w:tc>
          <w:tcPr>
            <w:tcW w:w="2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41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质量指标</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质量达标率</w:t>
            </w:r>
          </w:p>
        </w:tc>
        <w:tc>
          <w:tcPr>
            <w:tcW w:w="6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该项目土地平整，施肥，修路等验收合格</w:t>
            </w:r>
          </w:p>
        </w:tc>
        <w:tc>
          <w:tcPr>
            <w:tcW w:w="22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9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时效指标</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施工日期</w:t>
            </w:r>
          </w:p>
        </w:tc>
        <w:tc>
          <w:tcPr>
            <w:tcW w:w="6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项目自</w:t>
            </w:r>
            <w:r>
              <w:rPr>
                <w:rFonts w:ascii="仿宋" w:hAnsi="仿宋" w:eastAsia="仿宋" w:cs="微软雅黑"/>
                <w:color w:val="000000"/>
                <w:kern w:val="0"/>
                <w:szCs w:val="21"/>
              </w:rPr>
              <w:t>2020</w:t>
            </w:r>
            <w:r>
              <w:rPr>
                <w:rFonts w:hint="eastAsia" w:ascii="仿宋" w:hAnsi="仿宋" w:eastAsia="仿宋" w:cs="微软雅黑"/>
                <w:color w:val="000000"/>
                <w:kern w:val="0"/>
                <w:szCs w:val="21"/>
              </w:rPr>
              <w:t>年</w:t>
            </w:r>
            <w:r>
              <w:rPr>
                <w:rFonts w:ascii="仿宋" w:hAnsi="仿宋" w:eastAsia="仿宋" w:cs="微软雅黑"/>
                <w:color w:val="000000"/>
                <w:kern w:val="0"/>
                <w:szCs w:val="21"/>
              </w:rPr>
              <w:t>2</w:t>
            </w:r>
            <w:r>
              <w:rPr>
                <w:rFonts w:hint="eastAsia" w:ascii="仿宋" w:hAnsi="仿宋" w:eastAsia="仿宋" w:cs="微软雅黑"/>
                <w:color w:val="000000"/>
                <w:kern w:val="0"/>
                <w:szCs w:val="21"/>
              </w:rPr>
              <w:t>月</w:t>
            </w:r>
            <w:r>
              <w:rPr>
                <w:rFonts w:ascii="仿宋" w:hAnsi="仿宋" w:eastAsia="仿宋" w:cs="微软雅黑"/>
                <w:color w:val="000000"/>
                <w:kern w:val="0"/>
                <w:szCs w:val="21"/>
              </w:rPr>
              <w:t>15</w:t>
            </w:r>
            <w:r>
              <w:rPr>
                <w:rFonts w:hint="eastAsia" w:ascii="仿宋" w:hAnsi="仿宋" w:eastAsia="仿宋" w:cs="微软雅黑"/>
                <w:color w:val="000000"/>
                <w:kern w:val="0"/>
                <w:szCs w:val="21"/>
              </w:rPr>
              <w:t>日开工，于</w:t>
            </w:r>
            <w:r>
              <w:rPr>
                <w:rFonts w:ascii="仿宋" w:hAnsi="仿宋" w:eastAsia="仿宋" w:cs="微软雅黑"/>
                <w:color w:val="000000"/>
                <w:kern w:val="0"/>
                <w:szCs w:val="21"/>
              </w:rPr>
              <w:t>2020</w:t>
            </w:r>
            <w:r>
              <w:rPr>
                <w:rFonts w:hint="eastAsia" w:ascii="仿宋" w:hAnsi="仿宋" w:eastAsia="仿宋" w:cs="微软雅黑"/>
                <w:color w:val="000000"/>
                <w:kern w:val="0"/>
                <w:szCs w:val="21"/>
              </w:rPr>
              <w:t>年</w:t>
            </w:r>
            <w:r>
              <w:rPr>
                <w:rFonts w:ascii="仿宋" w:hAnsi="仿宋" w:eastAsia="仿宋" w:cs="微软雅黑"/>
                <w:color w:val="000000"/>
                <w:kern w:val="0"/>
                <w:szCs w:val="21"/>
              </w:rPr>
              <w:t>12</w:t>
            </w:r>
            <w:r>
              <w:rPr>
                <w:rFonts w:hint="eastAsia" w:ascii="仿宋" w:hAnsi="仿宋" w:eastAsia="仿宋" w:cs="微软雅黑"/>
                <w:color w:val="000000"/>
                <w:kern w:val="0"/>
                <w:szCs w:val="21"/>
              </w:rPr>
              <w:t>月</w:t>
            </w:r>
            <w:r>
              <w:rPr>
                <w:rFonts w:ascii="仿宋" w:hAnsi="仿宋" w:eastAsia="仿宋" w:cs="微软雅黑"/>
                <w:color w:val="000000"/>
                <w:kern w:val="0"/>
                <w:szCs w:val="21"/>
              </w:rPr>
              <w:t>25</w:t>
            </w:r>
            <w:r>
              <w:rPr>
                <w:rFonts w:hint="eastAsia" w:ascii="仿宋" w:hAnsi="仿宋" w:eastAsia="仿宋" w:cs="微软雅黑"/>
                <w:color w:val="000000"/>
                <w:kern w:val="0"/>
                <w:szCs w:val="21"/>
              </w:rPr>
              <w:t>日竣工，按照规定日期完成全部工程</w:t>
            </w:r>
          </w:p>
        </w:tc>
        <w:tc>
          <w:tcPr>
            <w:tcW w:w="22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 xml:space="preserve"> =10</w:t>
            </w:r>
            <w:r>
              <w:rPr>
                <w:rFonts w:hint="eastAsia" w:ascii="仿宋" w:hAnsi="仿宋" w:eastAsia="仿宋" w:cs="微软雅黑"/>
                <w:color w:val="000000"/>
                <w:kern w:val="0"/>
                <w:szCs w:val="21"/>
              </w:rPr>
              <w:t>个月</w:t>
            </w:r>
          </w:p>
        </w:tc>
        <w:tc>
          <w:tcPr>
            <w:tcW w:w="2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305"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成本指标</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年度预算</w:t>
            </w:r>
          </w:p>
        </w:tc>
        <w:tc>
          <w:tcPr>
            <w:tcW w:w="6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该项目</w:t>
            </w:r>
            <w:r>
              <w:rPr>
                <w:rFonts w:ascii="仿宋" w:hAnsi="仿宋" w:eastAsia="仿宋" w:cs="微软雅黑"/>
                <w:color w:val="000000"/>
                <w:kern w:val="0"/>
                <w:szCs w:val="21"/>
              </w:rPr>
              <w:t>2020</w:t>
            </w:r>
            <w:r>
              <w:rPr>
                <w:rFonts w:hint="eastAsia" w:ascii="仿宋" w:hAnsi="仿宋" w:eastAsia="仿宋" w:cs="微软雅黑"/>
                <w:color w:val="000000"/>
                <w:kern w:val="0"/>
                <w:szCs w:val="21"/>
              </w:rPr>
              <w:t>年预算为</w:t>
            </w:r>
            <w:r>
              <w:rPr>
                <w:rFonts w:ascii="仿宋" w:hAnsi="仿宋" w:eastAsia="仿宋" w:cs="微软雅黑"/>
                <w:color w:val="000000"/>
                <w:kern w:val="0"/>
                <w:szCs w:val="21"/>
              </w:rPr>
              <w:t>18</w:t>
            </w:r>
            <w:r>
              <w:rPr>
                <w:rFonts w:hint="eastAsia" w:ascii="仿宋" w:hAnsi="仿宋" w:eastAsia="仿宋" w:cs="微软雅黑"/>
                <w:color w:val="000000"/>
                <w:kern w:val="0"/>
                <w:szCs w:val="21"/>
              </w:rPr>
              <w:t>万元</w:t>
            </w:r>
          </w:p>
        </w:tc>
        <w:tc>
          <w:tcPr>
            <w:tcW w:w="22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&lt;=18</w:t>
            </w:r>
            <w:r>
              <w:rPr>
                <w:rFonts w:hint="eastAsia" w:ascii="仿宋" w:hAnsi="仿宋" w:eastAsia="仿宋" w:cs="微软雅黑"/>
                <w:color w:val="000000"/>
                <w:kern w:val="0"/>
                <w:szCs w:val="21"/>
              </w:rPr>
              <w:t>万元</w:t>
            </w:r>
          </w:p>
        </w:tc>
        <w:tc>
          <w:tcPr>
            <w:tcW w:w="2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485" w:hRule="atLeast"/>
          <w:jc w:val="center"/>
        </w:trPr>
        <w:tc>
          <w:tcPr>
            <w:tcW w:w="108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效果指标</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经济效益指标</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粮食产能增加</w:t>
            </w:r>
          </w:p>
        </w:tc>
        <w:tc>
          <w:tcPr>
            <w:tcW w:w="6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通过项目实施将增加新增耕地</w:t>
            </w:r>
            <w:r>
              <w:rPr>
                <w:rFonts w:ascii="仿宋" w:hAnsi="仿宋" w:eastAsia="仿宋" w:cs="微软雅黑"/>
                <w:color w:val="000000"/>
                <w:kern w:val="0"/>
                <w:szCs w:val="21"/>
              </w:rPr>
              <w:t>200</w:t>
            </w:r>
            <w:r>
              <w:rPr>
                <w:rFonts w:hint="eastAsia" w:ascii="仿宋" w:hAnsi="仿宋" w:eastAsia="仿宋" w:cs="微软雅黑"/>
                <w:color w:val="000000"/>
                <w:kern w:val="0"/>
                <w:szCs w:val="21"/>
              </w:rPr>
              <w:t>公顷，通过整治土地综合生产能力得到明显提高，整治后粮食产能增加</w:t>
            </w:r>
            <w:r>
              <w:rPr>
                <w:rFonts w:ascii="仿宋" w:hAnsi="仿宋" w:eastAsia="仿宋" w:cs="微软雅黑"/>
                <w:color w:val="000000"/>
                <w:kern w:val="0"/>
                <w:szCs w:val="21"/>
              </w:rPr>
              <w:t>1500000</w:t>
            </w:r>
            <w:r>
              <w:rPr>
                <w:rFonts w:hint="eastAsia" w:ascii="仿宋" w:hAnsi="仿宋" w:eastAsia="仿宋" w:cs="微软雅黑"/>
                <w:color w:val="000000"/>
                <w:kern w:val="0"/>
                <w:szCs w:val="21"/>
              </w:rPr>
              <w:t>公斤</w:t>
            </w:r>
          </w:p>
        </w:tc>
        <w:tc>
          <w:tcPr>
            <w:tcW w:w="22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725"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社会效益指标</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生产条件得到极大改善</w:t>
            </w:r>
          </w:p>
        </w:tc>
        <w:tc>
          <w:tcPr>
            <w:tcW w:w="6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土地整理之后，农村道路质量提高，道路通达，利于农业机械化，农业生产条件也得到了有效改善，农业产出率提高。</w:t>
            </w:r>
          </w:p>
        </w:tc>
        <w:tc>
          <w:tcPr>
            <w:tcW w:w="22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59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生态效益指标</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生态环境保护意识增加</w:t>
            </w:r>
          </w:p>
        </w:tc>
        <w:tc>
          <w:tcPr>
            <w:tcW w:w="6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项目实施过程中，提高公众的生态环境意识，积极参与监督，管理和改善生态环境</w:t>
            </w:r>
          </w:p>
        </w:tc>
        <w:tc>
          <w:tcPr>
            <w:tcW w:w="22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9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可持续影响指标</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提高植被覆盖率</w:t>
            </w:r>
          </w:p>
        </w:tc>
        <w:tc>
          <w:tcPr>
            <w:tcW w:w="6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通过土壤改良，铺设防渗管道以及完善交通条件，增加了耕地面积，提高植被覆盖率，有效防止土壤退化。</w:t>
            </w:r>
          </w:p>
        </w:tc>
        <w:tc>
          <w:tcPr>
            <w:tcW w:w="22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15" w:hRule="atLeast"/>
          <w:jc w:val="center"/>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满意度指标</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服务对象满意度指标</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本项目区村民</w:t>
            </w:r>
          </w:p>
        </w:tc>
        <w:tc>
          <w:tcPr>
            <w:tcW w:w="6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对土地整治工作表现出极大的热情，还专门成立了监督小组，在配合工程建设的同时，积极参与工程质量监督，对本次项目质量很满意。</w:t>
            </w:r>
          </w:p>
        </w:tc>
        <w:tc>
          <w:tcPr>
            <w:tcW w:w="22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本项目区村民满意度问卷调查</w:t>
            </w:r>
          </w:p>
        </w:tc>
      </w:tr>
    </w:tbl>
    <w:p>
      <w:pPr>
        <w:tabs>
          <w:tab w:val="left" w:pos="312"/>
        </w:tabs>
        <w:outlineLvl w:val="0"/>
        <w:rPr>
          <w:rFonts w:ascii="仿宋_GB2312" w:hAnsi="仿宋_GB2312" w:eastAsia="仿宋_GB2312" w:cs="仿宋_GB2312"/>
          <w:b/>
          <w:bCs/>
          <w:sz w:val="32"/>
          <w:szCs w:val="24"/>
        </w:rPr>
      </w:pPr>
    </w:p>
    <w:p>
      <w:pPr>
        <w:tabs>
          <w:tab w:val="left" w:pos="312"/>
        </w:tabs>
        <w:outlineLvl w:val="0"/>
        <w:rPr>
          <w:rFonts w:ascii="仿宋_GB2312" w:hAnsi="仿宋_GB2312" w:eastAsia="仿宋_GB2312" w:cs="仿宋_GB2312"/>
          <w:b/>
          <w:bCs/>
          <w:sz w:val="32"/>
          <w:szCs w:val="24"/>
        </w:rPr>
      </w:pPr>
      <w:r>
        <w:rPr>
          <w:rFonts w:hint="eastAsia" w:ascii="仿宋_GB2312" w:hAnsi="仿宋_GB2312" w:eastAsia="仿宋_GB2312" w:cs="仿宋_GB2312"/>
          <w:b/>
          <w:bCs/>
          <w:sz w:val="32"/>
          <w:szCs w:val="24"/>
        </w:rPr>
        <w:t>40、大城县大尚屯镇东窨子头等五个村土地整治项目绩效目标表</w:t>
      </w:r>
    </w:p>
    <w:p>
      <w:pPr>
        <w:tabs>
          <w:tab w:val="left" w:pos="312"/>
        </w:tabs>
        <w:jc w:val="center"/>
        <w:outlineLvl w:val="0"/>
        <w:rPr>
          <w:rFonts w:ascii="仿宋_GB2312" w:hAnsi="仿宋_GB2312" w:eastAsia="仿宋_GB2312" w:cs="仿宋_GB2312"/>
          <w:b/>
          <w:bCs/>
          <w:sz w:val="32"/>
          <w:szCs w:val="24"/>
        </w:rPr>
      </w:pPr>
    </w:p>
    <w:tbl>
      <w:tblPr>
        <w:tblStyle w:val="5"/>
        <w:tblW w:w="14814" w:type="dxa"/>
        <w:jc w:val="center"/>
        <w:tblLayout w:type="autofit"/>
        <w:tblCellMar>
          <w:top w:w="0" w:type="dxa"/>
          <w:left w:w="0" w:type="dxa"/>
          <w:bottom w:w="0" w:type="dxa"/>
          <w:right w:w="0" w:type="dxa"/>
        </w:tblCellMar>
      </w:tblPr>
      <w:tblGrid>
        <w:gridCol w:w="1055"/>
        <w:gridCol w:w="1260"/>
        <w:gridCol w:w="1444"/>
        <w:gridCol w:w="6405"/>
        <w:gridCol w:w="2325"/>
        <w:gridCol w:w="2325"/>
      </w:tblGrid>
      <w:tr>
        <w:tblPrEx>
          <w:tblCellMar>
            <w:top w:w="0" w:type="dxa"/>
            <w:left w:w="0" w:type="dxa"/>
            <w:bottom w:w="0" w:type="dxa"/>
            <w:right w:w="0" w:type="dxa"/>
          </w:tblCellMar>
        </w:tblPrEx>
        <w:trPr>
          <w:trHeight w:val="345" w:hRule="atLeast"/>
          <w:jc w:val="center"/>
        </w:trPr>
        <w:tc>
          <w:tcPr>
            <w:tcW w:w="10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绩效目标</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目标</w:t>
            </w:r>
            <w:r>
              <w:rPr>
                <w:rFonts w:ascii="仿宋" w:hAnsi="仿宋" w:eastAsia="仿宋" w:cs="微软雅黑"/>
                <w:color w:val="000000"/>
                <w:kern w:val="0"/>
                <w:szCs w:val="21"/>
              </w:rPr>
              <w:t>1</w:t>
            </w:r>
          </w:p>
        </w:tc>
        <w:tc>
          <w:tcPr>
            <w:tcW w:w="12499"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达到未利用地整理为耕地的目标</w:t>
            </w:r>
          </w:p>
        </w:tc>
      </w:tr>
      <w:tr>
        <w:tblPrEx>
          <w:tblCellMar>
            <w:top w:w="0" w:type="dxa"/>
            <w:left w:w="0" w:type="dxa"/>
            <w:bottom w:w="0" w:type="dxa"/>
            <w:right w:w="0" w:type="dxa"/>
          </w:tblCellMar>
        </w:tblPrEx>
        <w:trPr>
          <w:trHeight w:val="345" w:hRule="atLeast"/>
          <w:jc w:val="center"/>
        </w:trPr>
        <w:tc>
          <w:tcPr>
            <w:tcW w:w="10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目标</w:t>
            </w:r>
            <w:r>
              <w:rPr>
                <w:rFonts w:ascii="仿宋" w:hAnsi="仿宋" w:eastAsia="仿宋" w:cs="微软雅黑"/>
                <w:color w:val="000000"/>
                <w:kern w:val="0"/>
                <w:szCs w:val="21"/>
              </w:rPr>
              <w:t>2</w:t>
            </w:r>
          </w:p>
        </w:tc>
        <w:tc>
          <w:tcPr>
            <w:tcW w:w="12499"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提高粮食产能，提高道路通达率</w:t>
            </w:r>
          </w:p>
        </w:tc>
      </w:tr>
      <w:tr>
        <w:tblPrEx>
          <w:tblCellMar>
            <w:top w:w="0" w:type="dxa"/>
            <w:left w:w="0" w:type="dxa"/>
            <w:bottom w:w="0" w:type="dxa"/>
            <w:right w:w="0" w:type="dxa"/>
          </w:tblCellMar>
        </w:tblPrEx>
        <w:trPr>
          <w:trHeight w:val="345" w:hRule="atLeast"/>
          <w:jc w:val="center"/>
        </w:trPr>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一级</w:t>
            </w:r>
            <w:r>
              <w:rPr>
                <w:rFonts w:ascii="仿宋" w:hAnsi="仿宋" w:eastAsia="仿宋" w:cs="微软雅黑"/>
                <w:color w:val="000000"/>
                <w:kern w:val="0"/>
                <w:szCs w:val="21"/>
              </w:rPr>
              <w:t xml:space="preserve"> </w:t>
            </w:r>
            <w:r>
              <w:rPr>
                <w:rFonts w:hint="eastAsia" w:ascii="仿宋" w:hAnsi="仿宋" w:eastAsia="仿宋" w:cs="微软雅黑"/>
                <w:color w:val="000000"/>
                <w:kern w:val="0"/>
                <w:szCs w:val="21"/>
              </w:rPr>
              <w:t>指标</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二级指标</w:t>
            </w:r>
          </w:p>
        </w:tc>
        <w:tc>
          <w:tcPr>
            <w:tcW w:w="14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三级指标</w:t>
            </w:r>
          </w:p>
        </w:tc>
        <w:tc>
          <w:tcPr>
            <w:tcW w:w="6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绩效指标描述</w:t>
            </w:r>
          </w:p>
        </w:tc>
        <w:tc>
          <w:tcPr>
            <w:tcW w:w="2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指标值</w:t>
            </w:r>
          </w:p>
        </w:tc>
        <w:tc>
          <w:tcPr>
            <w:tcW w:w="2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指标值确定依据</w:t>
            </w:r>
          </w:p>
        </w:tc>
      </w:tr>
      <w:tr>
        <w:tblPrEx>
          <w:tblCellMar>
            <w:top w:w="0" w:type="dxa"/>
            <w:left w:w="0" w:type="dxa"/>
            <w:bottom w:w="0" w:type="dxa"/>
            <w:right w:w="0" w:type="dxa"/>
          </w:tblCellMar>
        </w:tblPrEx>
        <w:trPr>
          <w:trHeight w:val="545" w:hRule="atLeast"/>
          <w:jc w:val="center"/>
        </w:trPr>
        <w:tc>
          <w:tcPr>
            <w:tcW w:w="10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产出指标</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数量指标</w:t>
            </w:r>
          </w:p>
        </w:tc>
        <w:tc>
          <w:tcPr>
            <w:tcW w:w="14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实际完成数量</w:t>
            </w:r>
          </w:p>
        </w:tc>
        <w:tc>
          <w:tcPr>
            <w:tcW w:w="6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该项目计划整治总规模</w:t>
            </w:r>
            <w:r>
              <w:rPr>
                <w:rFonts w:ascii="仿宋" w:hAnsi="仿宋" w:eastAsia="仿宋" w:cs="微软雅黑"/>
                <w:color w:val="000000"/>
                <w:kern w:val="0"/>
                <w:szCs w:val="21"/>
              </w:rPr>
              <w:t>11.2567</w:t>
            </w:r>
            <w:r>
              <w:rPr>
                <w:rFonts w:hint="eastAsia" w:ascii="仿宋" w:hAnsi="仿宋" w:eastAsia="仿宋" w:cs="微软雅黑"/>
                <w:color w:val="000000"/>
                <w:kern w:val="0"/>
                <w:szCs w:val="21"/>
              </w:rPr>
              <w:t>公顷，实际整治</w:t>
            </w:r>
            <w:r>
              <w:rPr>
                <w:rFonts w:ascii="仿宋" w:hAnsi="仿宋" w:eastAsia="仿宋" w:cs="微软雅黑"/>
                <w:color w:val="000000"/>
                <w:kern w:val="0"/>
                <w:szCs w:val="21"/>
              </w:rPr>
              <w:t>11.2567</w:t>
            </w:r>
            <w:r>
              <w:rPr>
                <w:rFonts w:hint="eastAsia" w:ascii="仿宋" w:hAnsi="仿宋" w:eastAsia="仿宋" w:cs="微软雅黑"/>
                <w:color w:val="000000"/>
                <w:kern w:val="0"/>
                <w:szCs w:val="21"/>
              </w:rPr>
              <w:t>公顷</w:t>
            </w:r>
          </w:p>
        </w:tc>
        <w:tc>
          <w:tcPr>
            <w:tcW w:w="2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Cs w:val="21"/>
              </w:rPr>
            </w:pPr>
            <w:r>
              <w:rPr>
                <w:rFonts w:ascii="仿宋" w:hAnsi="仿宋" w:eastAsia="仿宋" w:cs="仿宋_GB2312"/>
                <w:color w:val="000000"/>
                <w:kern w:val="0"/>
                <w:szCs w:val="21"/>
              </w:rPr>
              <w:t xml:space="preserve"> =11.25</w:t>
            </w:r>
            <w:r>
              <w:rPr>
                <w:rFonts w:hint="eastAsia" w:ascii="仿宋" w:hAnsi="仿宋" w:eastAsia="仿宋" w:cs="仿宋_GB2312"/>
                <w:color w:val="000000"/>
                <w:kern w:val="0"/>
                <w:szCs w:val="21"/>
              </w:rPr>
              <w:t>公顷</w:t>
            </w:r>
          </w:p>
        </w:tc>
        <w:tc>
          <w:tcPr>
            <w:tcW w:w="2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345" w:hRule="atLeast"/>
          <w:jc w:val="center"/>
        </w:trPr>
        <w:tc>
          <w:tcPr>
            <w:tcW w:w="10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质量指标</w:t>
            </w:r>
          </w:p>
        </w:tc>
        <w:tc>
          <w:tcPr>
            <w:tcW w:w="14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质量达标率</w:t>
            </w:r>
          </w:p>
        </w:tc>
        <w:tc>
          <w:tcPr>
            <w:tcW w:w="6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该项目土地平整，施肥，修路等验收合格</w:t>
            </w:r>
          </w:p>
        </w:tc>
        <w:tc>
          <w:tcPr>
            <w:tcW w:w="2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65" w:hRule="atLeast"/>
          <w:jc w:val="center"/>
        </w:trPr>
        <w:tc>
          <w:tcPr>
            <w:tcW w:w="10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时效指标</w:t>
            </w:r>
          </w:p>
        </w:tc>
        <w:tc>
          <w:tcPr>
            <w:tcW w:w="14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施工日期</w:t>
            </w:r>
          </w:p>
        </w:tc>
        <w:tc>
          <w:tcPr>
            <w:tcW w:w="6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预计项目</w:t>
            </w:r>
            <w:r>
              <w:rPr>
                <w:rFonts w:ascii="仿宋" w:hAnsi="仿宋" w:eastAsia="仿宋" w:cs="微软雅黑"/>
                <w:color w:val="000000"/>
                <w:kern w:val="0"/>
                <w:szCs w:val="21"/>
              </w:rPr>
              <w:t>2020</w:t>
            </w:r>
            <w:r>
              <w:rPr>
                <w:rFonts w:hint="eastAsia" w:ascii="仿宋" w:hAnsi="仿宋" w:eastAsia="仿宋" w:cs="微软雅黑"/>
                <w:color w:val="000000"/>
                <w:kern w:val="0"/>
                <w:szCs w:val="21"/>
              </w:rPr>
              <w:t>年</w:t>
            </w:r>
            <w:r>
              <w:rPr>
                <w:rFonts w:ascii="仿宋" w:hAnsi="仿宋" w:eastAsia="仿宋" w:cs="微软雅黑"/>
                <w:color w:val="000000"/>
                <w:kern w:val="0"/>
                <w:szCs w:val="21"/>
              </w:rPr>
              <w:t>2</w:t>
            </w:r>
            <w:r>
              <w:rPr>
                <w:rFonts w:hint="eastAsia" w:ascii="仿宋" w:hAnsi="仿宋" w:eastAsia="仿宋" w:cs="微软雅黑"/>
                <w:color w:val="000000"/>
                <w:kern w:val="0"/>
                <w:szCs w:val="21"/>
              </w:rPr>
              <w:t>月</w:t>
            </w:r>
            <w:r>
              <w:rPr>
                <w:rFonts w:ascii="仿宋" w:hAnsi="仿宋" w:eastAsia="仿宋" w:cs="微软雅黑"/>
                <w:color w:val="000000"/>
                <w:kern w:val="0"/>
                <w:szCs w:val="21"/>
              </w:rPr>
              <w:t>10</w:t>
            </w:r>
            <w:r>
              <w:rPr>
                <w:rFonts w:hint="eastAsia" w:ascii="仿宋" w:hAnsi="仿宋" w:eastAsia="仿宋" w:cs="微软雅黑"/>
                <w:color w:val="000000"/>
                <w:kern w:val="0"/>
                <w:szCs w:val="21"/>
              </w:rPr>
              <w:t>日开工，于</w:t>
            </w:r>
            <w:r>
              <w:rPr>
                <w:rFonts w:ascii="仿宋" w:hAnsi="仿宋" w:eastAsia="仿宋" w:cs="微软雅黑"/>
                <w:color w:val="000000"/>
                <w:kern w:val="0"/>
                <w:szCs w:val="21"/>
              </w:rPr>
              <w:t>2020</w:t>
            </w:r>
            <w:r>
              <w:rPr>
                <w:rFonts w:hint="eastAsia" w:ascii="仿宋" w:hAnsi="仿宋" w:eastAsia="仿宋" w:cs="微软雅黑"/>
                <w:color w:val="000000"/>
                <w:kern w:val="0"/>
                <w:szCs w:val="21"/>
              </w:rPr>
              <w:t>年</w:t>
            </w:r>
            <w:r>
              <w:rPr>
                <w:rFonts w:ascii="仿宋" w:hAnsi="仿宋" w:eastAsia="仿宋" w:cs="微软雅黑"/>
                <w:color w:val="000000"/>
                <w:kern w:val="0"/>
                <w:szCs w:val="21"/>
              </w:rPr>
              <w:t>12</w:t>
            </w:r>
            <w:r>
              <w:rPr>
                <w:rFonts w:hint="eastAsia" w:ascii="仿宋" w:hAnsi="仿宋" w:eastAsia="仿宋" w:cs="微软雅黑"/>
                <w:color w:val="000000"/>
                <w:kern w:val="0"/>
                <w:szCs w:val="21"/>
              </w:rPr>
              <w:t>月</w:t>
            </w:r>
            <w:r>
              <w:rPr>
                <w:rFonts w:ascii="仿宋" w:hAnsi="仿宋" w:eastAsia="仿宋" w:cs="微软雅黑"/>
                <w:color w:val="000000"/>
                <w:kern w:val="0"/>
                <w:szCs w:val="21"/>
              </w:rPr>
              <w:t>10</w:t>
            </w:r>
            <w:r>
              <w:rPr>
                <w:rFonts w:hint="eastAsia" w:ascii="仿宋" w:hAnsi="仿宋" w:eastAsia="仿宋" w:cs="微软雅黑"/>
                <w:color w:val="000000"/>
                <w:kern w:val="0"/>
                <w:szCs w:val="21"/>
              </w:rPr>
              <w:t>日竣工，按照规定日期完成全部工程</w:t>
            </w:r>
          </w:p>
        </w:tc>
        <w:tc>
          <w:tcPr>
            <w:tcW w:w="2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 xml:space="preserve"> =9</w:t>
            </w:r>
            <w:r>
              <w:rPr>
                <w:rFonts w:hint="eastAsia" w:ascii="仿宋" w:hAnsi="仿宋" w:eastAsia="仿宋" w:cs="微软雅黑"/>
                <w:color w:val="000000"/>
                <w:kern w:val="0"/>
                <w:szCs w:val="21"/>
              </w:rPr>
              <w:t>个月</w:t>
            </w:r>
          </w:p>
        </w:tc>
        <w:tc>
          <w:tcPr>
            <w:tcW w:w="2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345" w:hRule="atLeast"/>
          <w:jc w:val="center"/>
        </w:trPr>
        <w:tc>
          <w:tcPr>
            <w:tcW w:w="10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成本指标</w:t>
            </w:r>
          </w:p>
        </w:tc>
        <w:tc>
          <w:tcPr>
            <w:tcW w:w="14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年度预算</w:t>
            </w:r>
          </w:p>
        </w:tc>
        <w:tc>
          <w:tcPr>
            <w:tcW w:w="6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该项目</w:t>
            </w:r>
            <w:r>
              <w:rPr>
                <w:rFonts w:ascii="仿宋" w:hAnsi="仿宋" w:eastAsia="仿宋" w:cs="微软雅黑"/>
                <w:color w:val="000000"/>
                <w:kern w:val="0"/>
                <w:szCs w:val="21"/>
              </w:rPr>
              <w:t>2020</w:t>
            </w:r>
            <w:r>
              <w:rPr>
                <w:rFonts w:hint="eastAsia" w:ascii="仿宋" w:hAnsi="仿宋" w:eastAsia="仿宋" w:cs="微软雅黑"/>
                <w:color w:val="000000"/>
                <w:kern w:val="0"/>
                <w:szCs w:val="21"/>
              </w:rPr>
              <w:t>年预算为</w:t>
            </w:r>
            <w:r>
              <w:rPr>
                <w:rFonts w:ascii="仿宋" w:hAnsi="仿宋" w:eastAsia="仿宋" w:cs="微软雅黑"/>
                <w:color w:val="000000"/>
                <w:kern w:val="0"/>
                <w:szCs w:val="21"/>
              </w:rPr>
              <w:t>35</w:t>
            </w:r>
            <w:r>
              <w:rPr>
                <w:rFonts w:hint="eastAsia" w:ascii="仿宋" w:hAnsi="仿宋" w:eastAsia="仿宋" w:cs="微软雅黑"/>
                <w:color w:val="000000"/>
                <w:kern w:val="0"/>
                <w:szCs w:val="21"/>
              </w:rPr>
              <w:t>万元</w:t>
            </w:r>
          </w:p>
        </w:tc>
        <w:tc>
          <w:tcPr>
            <w:tcW w:w="2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&lt;=35</w:t>
            </w:r>
            <w:r>
              <w:rPr>
                <w:rFonts w:hint="eastAsia" w:ascii="仿宋" w:hAnsi="仿宋" w:eastAsia="仿宋" w:cs="微软雅黑"/>
                <w:color w:val="000000"/>
                <w:kern w:val="0"/>
                <w:szCs w:val="21"/>
              </w:rPr>
              <w:t>万元</w:t>
            </w:r>
          </w:p>
        </w:tc>
        <w:tc>
          <w:tcPr>
            <w:tcW w:w="2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95" w:hRule="atLeast"/>
          <w:jc w:val="center"/>
        </w:trPr>
        <w:tc>
          <w:tcPr>
            <w:tcW w:w="10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效果指标</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经济效益指标</w:t>
            </w:r>
          </w:p>
        </w:tc>
        <w:tc>
          <w:tcPr>
            <w:tcW w:w="14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粮食产能增加</w:t>
            </w:r>
          </w:p>
        </w:tc>
        <w:tc>
          <w:tcPr>
            <w:tcW w:w="6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预计项目实施将增加新增耕地</w:t>
            </w:r>
            <w:r>
              <w:rPr>
                <w:rFonts w:ascii="仿宋" w:hAnsi="仿宋" w:eastAsia="仿宋" w:cs="微软雅黑"/>
                <w:color w:val="000000"/>
                <w:kern w:val="0"/>
                <w:szCs w:val="21"/>
              </w:rPr>
              <w:t>10.4619</w:t>
            </w:r>
            <w:r>
              <w:rPr>
                <w:rFonts w:hint="eastAsia" w:ascii="仿宋" w:hAnsi="仿宋" w:eastAsia="仿宋" w:cs="微软雅黑"/>
                <w:color w:val="000000"/>
                <w:kern w:val="0"/>
                <w:szCs w:val="21"/>
              </w:rPr>
              <w:t>公顷，预计整治土地综合生产能力得到明显提高，整治后粮食产能增加</w:t>
            </w:r>
            <w:r>
              <w:rPr>
                <w:rFonts w:ascii="仿宋" w:hAnsi="仿宋" w:eastAsia="仿宋" w:cs="微软雅黑"/>
                <w:color w:val="000000"/>
                <w:kern w:val="0"/>
                <w:szCs w:val="21"/>
              </w:rPr>
              <w:t>78464.25</w:t>
            </w:r>
            <w:r>
              <w:rPr>
                <w:rFonts w:hint="eastAsia" w:ascii="仿宋" w:hAnsi="仿宋" w:eastAsia="仿宋" w:cs="微软雅黑"/>
                <w:color w:val="000000"/>
                <w:kern w:val="0"/>
                <w:szCs w:val="21"/>
              </w:rPr>
              <w:t>公斤</w:t>
            </w:r>
          </w:p>
        </w:tc>
        <w:tc>
          <w:tcPr>
            <w:tcW w:w="2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90" w:hRule="atLeast"/>
          <w:jc w:val="center"/>
        </w:trPr>
        <w:tc>
          <w:tcPr>
            <w:tcW w:w="10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社会效益指标</w:t>
            </w:r>
          </w:p>
        </w:tc>
        <w:tc>
          <w:tcPr>
            <w:tcW w:w="14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生产条件得到极大改善</w:t>
            </w:r>
          </w:p>
        </w:tc>
        <w:tc>
          <w:tcPr>
            <w:tcW w:w="6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土地整理之后，农村道路质量提高，道路通达，利于农业机械化，农业生产条件也得到了有效改善，农业产出率提高。</w:t>
            </w:r>
          </w:p>
        </w:tc>
        <w:tc>
          <w:tcPr>
            <w:tcW w:w="2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90" w:hRule="atLeast"/>
          <w:jc w:val="center"/>
        </w:trPr>
        <w:tc>
          <w:tcPr>
            <w:tcW w:w="10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生态效益指标</w:t>
            </w:r>
          </w:p>
        </w:tc>
        <w:tc>
          <w:tcPr>
            <w:tcW w:w="14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生态环境保护意识增加</w:t>
            </w:r>
          </w:p>
        </w:tc>
        <w:tc>
          <w:tcPr>
            <w:tcW w:w="6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项目实施过程中，提高公众的生态环境意识，积极参与监督，管理和改善生态环境</w:t>
            </w:r>
          </w:p>
        </w:tc>
        <w:tc>
          <w:tcPr>
            <w:tcW w:w="2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90" w:hRule="atLeast"/>
          <w:jc w:val="center"/>
        </w:trPr>
        <w:tc>
          <w:tcPr>
            <w:tcW w:w="10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可持续影响指标</w:t>
            </w:r>
          </w:p>
        </w:tc>
        <w:tc>
          <w:tcPr>
            <w:tcW w:w="14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提高植被覆盖率</w:t>
            </w:r>
          </w:p>
        </w:tc>
        <w:tc>
          <w:tcPr>
            <w:tcW w:w="6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通过土壤改良，铺设防渗管道以及完善交通条件，增加了耕地面积，提高植被覆盖率，有效防止土壤退化。</w:t>
            </w:r>
          </w:p>
        </w:tc>
        <w:tc>
          <w:tcPr>
            <w:tcW w:w="2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765" w:hRule="atLeast"/>
          <w:jc w:val="center"/>
        </w:trPr>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满意度指标</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服务对象满意度指标</w:t>
            </w:r>
          </w:p>
        </w:tc>
        <w:tc>
          <w:tcPr>
            <w:tcW w:w="14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本项目区村民</w:t>
            </w:r>
          </w:p>
        </w:tc>
        <w:tc>
          <w:tcPr>
            <w:tcW w:w="6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对土地整治工作表现出极大的热情，还专门成立了监督小组，在配合工程建设的同时，积极参与工程质量监督，对本次项目质量很满意。</w:t>
            </w:r>
          </w:p>
        </w:tc>
        <w:tc>
          <w:tcPr>
            <w:tcW w:w="2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本项目区村民满意度问卷调查</w:t>
            </w:r>
          </w:p>
        </w:tc>
      </w:tr>
    </w:tbl>
    <w:p>
      <w:pPr>
        <w:tabs>
          <w:tab w:val="left" w:pos="312"/>
        </w:tabs>
        <w:outlineLvl w:val="0"/>
        <w:rPr>
          <w:rFonts w:ascii="仿宋_GB2312" w:hAnsi="仿宋_GB2312" w:eastAsia="仿宋_GB2312" w:cs="仿宋_GB2312"/>
          <w:b/>
          <w:bCs/>
          <w:sz w:val="32"/>
          <w:szCs w:val="24"/>
        </w:rPr>
      </w:pPr>
      <w:r>
        <w:rPr>
          <w:rFonts w:hint="eastAsia" w:ascii="仿宋_GB2312" w:hAnsi="仿宋_GB2312" w:eastAsia="仿宋_GB2312" w:cs="仿宋_GB2312"/>
          <w:b/>
          <w:bCs/>
          <w:sz w:val="32"/>
          <w:szCs w:val="24"/>
        </w:rPr>
        <w:t>41、大城县大尚屯镇康各庄等四个村土地整治项目绩效目标表</w:t>
      </w:r>
    </w:p>
    <w:tbl>
      <w:tblPr>
        <w:tblStyle w:val="5"/>
        <w:tblW w:w="14669" w:type="dxa"/>
        <w:jc w:val="center"/>
        <w:tblLayout w:type="autofit"/>
        <w:tblCellMar>
          <w:top w:w="0" w:type="dxa"/>
          <w:left w:w="0" w:type="dxa"/>
          <w:bottom w:w="0" w:type="dxa"/>
          <w:right w:w="0" w:type="dxa"/>
        </w:tblCellMar>
      </w:tblPr>
      <w:tblGrid>
        <w:gridCol w:w="1200"/>
        <w:gridCol w:w="1118"/>
        <w:gridCol w:w="1305"/>
        <w:gridCol w:w="6450"/>
        <w:gridCol w:w="2325"/>
        <w:gridCol w:w="2271"/>
      </w:tblGrid>
      <w:tr>
        <w:tblPrEx>
          <w:tblCellMar>
            <w:top w:w="0" w:type="dxa"/>
            <w:left w:w="0" w:type="dxa"/>
            <w:bottom w:w="0" w:type="dxa"/>
            <w:right w:w="0" w:type="dxa"/>
          </w:tblCellMar>
        </w:tblPrEx>
        <w:trPr>
          <w:trHeight w:val="345" w:hRule="atLeast"/>
          <w:jc w:val="center"/>
        </w:trPr>
        <w:tc>
          <w:tcPr>
            <w:tcW w:w="120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绩效目标</w:t>
            </w:r>
          </w:p>
        </w:tc>
        <w:tc>
          <w:tcPr>
            <w:tcW w:w="1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目标</w:t>
            </w:r>
            <w:r>
              <w:rPr>
                <w:rFonts w:ascii="仿宋" w:hAnsi="仿宋" w:eastAsia="仿宋" w:cs="微软雅黑"/>
                <w:color w:val="000000"/>
                <w:kern w:val="0"/>
                <w:szCs w:val="21"/>
              </w:rPr>
              <w:t>1</w:t>
            </w:r>
          </w:p>
        </w:tc>
        <w:tc>
          <w:tcPr>
            <w:tcW w:w="1235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达到未利用地整理为耕地的目标</w:t>
            </w:r>
          </w:p>
        </w:tc>
      </w:tr>
      <w:tr>
        <w:tblPrEx>
          <w:tblCellMar>
            <w:top w:w="0" w:type="dxa"/>
            <w:left w:w="0" w:type="dxa"/>
            <w:bottom w:w="0" w:type="dxa"/>
            <w:right w:w="0" w:type="dxa"/>
          </w:tblCellMar>
        </w:tblPrEx>
        <w:trPr>
          <w:trHeight w:val="345"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目标</w:t>
            </w:r>
            <w:r>
              <w:rPr>
                <w:rFonts w:ascii="仿宋" w:hAnsi="仿宋" w:eastAsia="仿宋" w:cs="微软雅黑"/>
                <w:color w:val="000000"/>
                <w:kern w:val="0"/>
                <w:szCs w:val="21"/>
              </w:rPr>
              <w:t>2</w:t>
            </w:r>
          </w:p>
        </w:tc>
        <w:tc>
          <w:tcPr>
            <w:tcW w:w="1235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提高粮食产能，提高道路通达率</w:t>
            </w:r>
          </w:p>
        </w:tc>
      </w:tr>
      <w:tr>
        <w:tblPrEx>
          <w:tblCellMar>
            <w:top w:w="0" w:type="dxa"/>
            <w:left w:w="0" w:type="dxa"/>
            <w:bottom w:w="0" w:type="dxa"/>
            <w:right w:w="0" w:type="dxa"/>
          </w:tblCellMar>
        </w:tblPrEx>
        <w:trPr>
          <w:trHeight w:val="345" w:hRule="atLeast"/>
          <w:jc w:val="center"/>
        </w:trPr>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一级</w:t>
            </w:r>
            <w:r>
              <w:rPr>
                <w:rFonts w:ascii="仿宋" w:hAnsi="仿宋" w:eastAsia="仿宋" w:cs="微软雅黑"/>
                <w:color w:val="000000"/>
                <w:kern w:val="0"/>
                <w:szCs w:val="21"/>
              </w:rPr>
              <w:t xml:space="preserve"> </w:t>
            </w:r>
            <w:r>
              <w:rPr>
                <w:rFonts w:hint="eastAsia" w:ascii="仿宋" w:hAnsi="仿宋" w:eastAsia="仿宋" w:cs="微软雅黑"/>
                <w:color w:val="000000"/>
                <w:kern w:val="0"/>
                <w:szCs w:val="21"/>
              </w:rPr>
              <w:t>指标</w:t>
            </w:r>
          </w:p>
        </w:tc>
        <w:tc>
          <w:tcPr>
            <w:tcW w:w="1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二级指标</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三级指标</w:t>
            </w:r>
          </w:p>
        </w:tc>
        <w:tc>
          <w:tcPr>
            <w:tcW w:w="6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绩效指标描述</w:t>
            </w:r>
          </w:p>
        </w:tc>
        <w:tc>
          <w:tcPr>
            <w:tcW w:w="2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指标值</w:t>
            </w:r>
          </w:p>
        </w:tc>
        <w:tc>
          <w:tcPr>
            <w:tcW w:w="22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指标值确定依据</w:t>
            </w:r>
          </w:p>
        </w:tc>
      </w:tr>
      <w:tr>
        <w:tblPrEx>
          <w:tblCellMar>
            <w:top w:w="0" w:type="dxa"/>
            <w:left w:w="0" w:type="dxa"/>
            <w:bottom w:w="0" w:type="dxa"/>
            <w:right w:w="0" w:type="dxa"/>
          </w:tblCellMar>
        </w:tblPrEx>
        <w:trPr>
          <w:trHeight w:val="855" w:hRule="atLeast"/>
          <w:jc w:val="center"/>
        </w:trPr>
        <w:tc>
          <w:tcPr>
            <w:tcW w:w="120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产出指标</w:t>
            </w:r>
          </w:p>
        </w:tc>
        <w:tc>
          <w:tcPr>
            <w:tcW w:w="1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数量指标</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实际完成数量</w:t>
            </w:r>
          </w:p>
        </w:tc>
        <w:tc>
          <w:tcPr>
            <w:tcW w:w="6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预计该项目计划整治总规模</w:t>
            </w:r>
            <w:r>
              <w:rPr>
                <w:rFonts w:ascii="仿宋" w:hAnsi="仿宋" w:eastAsia="仿宋" w:cs="微软雅黑"/>
                <w:color w:val="000000"/>
                <w:kern w:val="0"/>
                <w:szCs w:val="21"/>
              </w:rPr>
              <w:t>12.0542</w:t>
            </w:r>
            <w:r>
              <w:rPr>
                <w:rFonts w:hint="eastAsia" w:ascii="仿宋" w:hAnsi="仿宋" w:eastAsia="仿宋" w:cs="微软雅黑"/>
                <w:color w:val="000000"/>
                <w:kern w:val="0"/>
                <w:szCs w:val="21"/>
              </w:rPr>
              <w:t>公顷，实际整治</w:t>
            </w:r>
            <w:r>
              <w:rPr>
                <w:rFonts w:ascii="仿宋" w:hAnsi="仿宋" w:eastAsia="仿宋" w:cs="微软雅黑"/>
                <w:color w:val="000000"/>
                <w:kern w:val="0"/>
                <w:szCs w:val="21"/>
              </w:rPr>
              <w:t>12.0542</w:t>
            </w:r>
            <w:r>
              <w:rPr>
                <w:rFonts w:hint="eastAsia" w:ascii="仿宋" w:hAnsi="仿宋" w:eastAsia="仿宋" w:cs="微软雅黑"/>
                <w:color w:val="000000"/>
                <w:kern w:val="0"/>
                <w:szCs w:val="21"/>
              </w:rPr>
              <w:t>公顷</w:t>
            </w:r>
          </w:p>
        </w:tc>
        <w:tc>
          <w:tcPr>
            <w:tcW w:w="2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Cs w:val="21"/>
              </w:rPr>
            </w:pPr>
            <w:r>
              <w:rPr>
                <w:rFonts w:ascii="仿宋" w:hAnsi="仿宋" w:eastAsia="仿宋" w:cs="仿宋_GB2312"/>
                <w:color w:val="000000"/>
                <w:kern w:val="0"/>
                <w:szCs w:val="21"/>
              </w:rPr>
              <w:t xml:space="preserve"> =12.05</w:t>
            </w:r>
            <w:r>
              <w:rPr>
                <w:rFonts w:hint="eastAsia" w:ascii="仿宋" w:hAnsi="仿宋" w:eastAsia="仿宋" w:cs="仿宋_GB2312"/>
                <w:color w:val="000000"/>
                <w:kern w:val="0"/>
                <w:szCs w:val="21"/>
              </w:rPr>
              <w:t>公顷</w:t>
            </w:r>
          </w:p>
        </w:tc>
        <w:tc>
          <w:tcPr>
            <w:tcW w:w="22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90"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质量指标</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质量达标率</w:t>
            </w:r>
          </w:p>
        </w:tc>
        <w:tc>
          <w:tcPr>
            <w:tcW w:w="6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该项目土地平整，施肥，修路等验收合格</w:t>
            </w:r>
          </w:p>
        </w:tc>
        <w:tc>
          <w:tcPr>
            <w:tcW w:w="2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2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75"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时效指标</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施工日期</w:t>
            </w:r>
          </w:p>
        </w:tc>
        <w:tc>
          <w:tcPr>
            <w:tcW w:w="6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预计项目自</w:t>
            </w:r>
            <w:r>
              <w:rPr>
                <w:rFonts w:ascii="仿宋" w:hAnsi="仿宋" w:eastAsia="仿宋" w:cs="微软雅黑"/>
                <w:color w:val="000000"/>
                <w:kern w:val="0"/>
                <w:szCs w:val="21"/>
              </w:rPr>
              <w:t>2020</w:t>
            </w:r>
            <w:r>
              <w:rPr>
                <w:rFonts w:hint="eastAsia" w:ascii="仿宋" w:hAnsi="仿宋" w:eastAsia="仿宋" w:cs="微软雅黑"/>
                <w:color w:val="000000"/>
                <w:kern w:val="0"/>
                <w:szCs w:val="21"/>
              </w:rPr>
              <w:t>年</w:t>
            </w:r>
            <w:r>
              <w:rPr>
                <w:rFonts w:ascii="仿宋" w:hAnsi="仿宋" w:eastAsia="仿宋" w:cs="微软雅黑"/>
                <w:color w:val="000000"/>
                <w:kern w:val="0"/>
                <w:szCs w:val="21"/>
              </w:rPr>
              <w:t>2</w:t>
            </w:r>
            <w:r>
              <w:rPr>
                <w:rFonts w:hint="eastAsia" w:ascii="仿宋" w:hAnsi="仿宋" w:eastAsia="仿宋" w:cs="微软雅黑"/>
                <w:color w:val="000000"/>
                <w:kern w:val="0"/>
                <w:szCs w:val="21"/>
              </w:rPr>
              <w:t>月</w:t>
            </w:r>
            <w:r>
              <w:rPr>
                <w:rFonts w:ascii="仿宋" w:hAnsi="仿宋" w:eastAsia="仿宋" w:cs="微软雅黑"/>
                <w:color w:val="000000"/>
                <w:kern w:val="0"/>
                <w:szCs w:val="21"/>
              </w:rPr>
              <w:t>10</w:t>
            </w:r>
            <w:r>
              <w:rPr>
                <w:rFonts w:hint="eastAsia" w:ascii="仿宋" w:hAnsi="仿宋" w:eastAsia="仿宋" w:cs="微软雅黑"/>
                <w:color w:val="000000"/>
                <w:kern w:val="0"/>
                <w:szCs w:val="21"/>
              </w:rPr>
              <w:t>日开工，于</w:t>
            </w:r>
            <w:r>
              <w:rPr>
                <w:rFonts w:ascii="仿宋" w:hAnsi="仿宋" w:eastAsia="仿宋" w:cs="微软雅黑"/>
                <w:color w:val="000000"/>
                <w:kern w:val="0"/>
                <w:szCs w:val="21"/>
              </w:rPr>
              <w:t>2020</w:t>
            </w:r>
            <w:r>
              <w:rPr>
                <w:rFonts w:hint="eastAsia" w:ascii="仿宋" w:hAnsi="仿宋" w:eastAsia="仿宋" w:cs="微软雅黑"/>
                <w:color w:val="000000"/>
                <w:kern w:val="0"/>
                <w:szCs w:val="21"/>
              </w:rPr>
              <w:t>年</w:t>
            </w:r>
            <w:r>
              <w:rPr>
                <w:rFonts w:ascii="仿宋" w:hAnsi="仿宋" w:eastAsia="仿宋" w:cs="微软雅黑"/>
                <w:color w:val="000000"/>
                <w:kern w:val="0"/>
                <w:szCs w:val="21"/>
              </w:rPr>
              <w:t>11</w:t>
            </w:r>
            <w:r>
              <w:rPr>
                <w:rFonts w:hint="eastAsia" w:ascii="仿宋" w:hAnsi="仿宋" w:eastAsia="仿宋" w:cs="微软雅黑"/>
                <w:color w:val="000000"/>
                <w:kern w:val="0"/>
                <w:szCs w:val="21"/>
              </w:rPr>
              <w:t>月</w:t>
            </w:r>
            <w:r>
              <w:rPr>
                <w:rFonts w:ascii="仿宋" w:hAnsi="仿宋" w:eastAsia="仿宋" w:cs="微软雅黑"/>
                <w:color w:val="000000"/>
                <w:kern w:val="0"/>
                <w:szCs w:val="21"/>
              </w:rPr>
              <w:t>30</w:t>
            </w:r>
            <w:r>
              <w:rPr>
                <w:rFonts w:hint="eastAsia" w:ascii="仿宋" w:hAnsi="仿宋" w:eastAsia="仿宋" w:cs="微软雅黑"/>
                <w:color w:val="000000"/>
                <w:kern w:val="0"/>
                <w:szCs w:val="21"/>
              </w:rPr>
              <w:t>日竣工，按照规定日期完成全部工程</w:t>
            </w:r>
          </w:p>
        </w:tc>
        <w:tc>
          <w:tcPr>
            <w:tcW w:w="2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 xml:space="preserve"> =9</w:t>
            </w:r>
            <w:r>
              <w:rPr>
                <w:rFonts w:hint="eastAsia" w:ascii="仿宋" w:hAnsi="仿宋" w:eastAsia="仿宋" w:cs="微软雅黑"/>
                <w:color w:val="000000"/>
                <w:kern w:val="0"/>
                <w:szCs w:val="21"/>
              </w:rPr>
              <w:t>个月</w:t>
            </w:r>
          </w:p>
        </w:tc>
        <w:tc>
          <w:tcPr>
            <w:tcW w:w="22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345"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成本指标</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年度预算</w:t>
            </w:r>
          </w:p>
        </w:tc>
        <w:tc>
          <w:tcPr>
            <w:tcW w:w="6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该项目</w:t>
            </w:r>
            <w:r>
              <w:rPr>
                <w:rFonts w:ascii="仿宋" w:hAnsi="仿宋" w:eastAsia="仿宋" w:cs="微软雅黑"/>
                <w:color w:val="000000"/>
                <w:kern w:val="0"/>
                <w:szCs w:val="21"/>
              </w:rPr>
              <w:t>2020</w:t>
            </w:r>
            <w:r>
              <w:rPr>
                <w:rFonts w:hint="eastAsia" w:ascii="仿宋" w:hAnsi="仿宋" w:eastAsia="仿宋" w:cs="微软雅黑"/>
                <w:color w:val="000000"/>
                <w:kern w:val="0"/>
                <w:szCs w:val="21"/>
              </w:rPr>
              <w:t>年预算为</w:t>
            </w:r>
            <w:r>
              <w:rPr>
                <w:rFonts w:ascii="仿宋" w:hAnsi="仿宋" w:eastAsia="仿宋" w:cs="微软雅黑"/>
                <w:color w:val="000000"/>
                <w:kern w:val="0"/>
                <w:szCs w:val="21"/>
              </w:rPr>
              <w:t>54</w:t>
            </w:r>
            <w:r>
              <w:rPr>
                <w:rFonts w:hint="eastAsia" w:ascii="仿宋" w:hAnsi="仿宋" w:eastAsia="仿宋" w:cs="微软雅黑"/>
                <w:color w:val="000000"/>
                <w:kern w:val="0"/>
                <w:szCs w:val="21"/>
              </w:rPr>
              <w:t>万元</w:t>
            </w:r>
          </w:p>
        </w:tc>
        <w:tc>
          <w:tcPr>
            <w:tcW w:w="2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&lt;=54</w:t>
            </w:r>
            <w:r>
              <w:rPr>
                <w:rFonts w:hint="eastAsia" w:ascii="仿宋" w:hAnsi="仿宋" w:eastAsia="仿宋" w:cs="微软雅黑"/>
                <w:color w:val="000000"/>
                <w:kern w:val="0"/>
                <w:szCs w:val="21"/>
              </w:rPr>
              <w:t>万元</w:t>
            </w:r>
          </w:p>
        </w:tc>
        <w:tc>
          <w:tcPr>
            <w:tcW w:w="22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545" w:hRule="atLeast"/>
          <w:jc w:val="center"/>
        </w:trPr>
        <w:tc>
          <w:tcPr>
            <w:tcW w:w="120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效果指标</w:t>
            </w:r>
          </w:p>
        </w:tc>
        <w:tc>
          <w:tcPr>
            <w:tcW w:w="1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经济效益指标</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粮食产能增加</w:t>
            </w:r>
          </w:p>
        </w:tc>
        <w:tc>
          <w:tcPr>
            <w:tcW w:w="6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通过项目实施将增加新增耕地</w:t>
            </w:r>
            <w:r>
              <w:rPr>
                <w:rFonts w:ascii="仿宋" w:hAnsi="仿宋" w:eastAsia="仿宋" w:cs="微软雅黑"/>
                <w:color w:val="000000"/>
                <w:kern w:val="0"/>
                <w:szCs w:val="21"/>
              </w:rPr>
              <w:t>11.3727</w:t>
            </w:r>
            <w:r>
              <w:rPr>
                <w:rFonts w:hint="eastAsia" w:ascii="仿宋" w:hAnsi="仿宋" w:eastAsia="仿宋" w:cs="微软雅黑"/>
                <w:color w:val="000000"/>
                <w:kern w:val="0"/>
                <w:szCs w:val="21"/>
              </w:rPr>
              <w:t>公顷，通过整治土地综合生产能力得到明显提高，整治后粮食产能增加</w:t>
            </w:r>
            <w:r>
              <w:rPr>
                <w:rFonts w:ascii="仿宋" w:hAnsi="仿宋" w:eastAsia="仿宋" w:cs="微软雅黑"/>
                <w:color w:val="000000"/>
                <w:kern w:val="0"/>
                <w:szCs w:val="21"/>
              </w:rPr>
              <w:t>85295.25</w:t>
            </w:r>
            <w:r>
              <w:rPr>
                <w:rFonts w:hint="eastAsia" w:ascii="仿宋" w:hAnsi="仿宋" w:eastAsia="仿宋" w:cs="微软雅黑"/>
                <w:color w:val="000000"/>
                <w:kern w:val="0"/>
                <w:szCs w:val="21"/>
              </w:rPr>
              <w:t>公斤</w:t>
            </w:r>
          </w:p>
        </w:tc>
        <w:tc>
          <w:tcPr>
            <w:tcW w:w="2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2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590"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社会效益指标</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生产条件得到极大改善</w:t>
            </w:r>
          </w:p>
        </w:tc>
        <w:tc>
          <w:tcPr>
            <w:tcW w:w="6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土地整理之后，农村道路质量提高，道路通达，利于农业机械化，农业生产条件也得到了有效改善，农业产出率提高。</w:t>
            </w:r>
          </w:p>
        </w:tc>
        <w:tc>
          <w:tcPr>
            <w:tcW w:w="2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2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80"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生态效益指标</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生态环境保护意识增加</w:t>
            </w:r>
          </w:p>
        </w:tc>
        <w:tc>
          <w:tcPr>
            <w:tcW w:w="6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项目实施过程中，提高公众的生态环境意识，积极参与监督，管理和改善生态环境</w:t>
            </w:r>
          </w:p>
        </w:tc>
        <w:tc>
          <w:tcPr>
            <w:tcW w:w="2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2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90"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可持续影响指标</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提高植被覆盖率</w:t>
            </w:r>
          </w:p>
        </w:tc>
        <w:tc>
          <w:tcPr>
            <w:tcW w:w="6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通过土壤改良，铺设防渗管道以及完善交通条件，增加了耕地面积，提高植被覆盖率，有效防止土壤退化。</w:t>
            </w:r>
          </w:p>
        </w:tc>
        <w:tc>
          <w:tcPr>
            <w:tcW w:w="2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2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585" w:hRule="atLeast"/>
          <w:jc w:val="center"/>
        </w:trPr>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满意度指标</w:t>
            </w:r>
          </w:p>
        </w:tc>
        <w:tc>
          <w:tcPr>
            <w:tcW w:w="1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服务对象满意度指标</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本项目区村民</w:t>
            </w:r>
          </w:p>
        </w:tc>
        <w:tc>
          <w:tcPr>
            <w:tcW w:w="6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对土地整治工作表现出极大的热情，还专门成立了监督小组，在配合工程建设的同时，积极参与工程质量监督，对本次项目质量很满意。</w:t>
            </w:r>
          </w:p>
        </w:tc>
        <w:tc>
          <w:tcPr>
            <w:tcW w:w="2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2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本项目区村民满意度问卷调查</w:t>
            </w:r>
          </w:p>
        </w:tc>
      </w:tr>
    </w:tbl>
    <w:p>
      <w:pPr>
        <w:tabs>
          <w:tab w:val="left" w:pos="312"/>
        </w:tabs>
        <w:outlineLvl w:val="0"/>
        <w:rPr>
          <w:rFonts w:ascii="仿宋_GB2312" w:hAnsi="仿宋_GB2312" w:eastAsia="仿宋_GB2312" w:cs="仿宋_GB2312"/>
          <w:b/>
          <w:bCs/>
          <w:sz w:val="32"/>
          <w:szCs w:val="24"/>
        </w:rPr>
      </w:pPr>
    </w:p>
    <w:p>
      <w:pPr>
        <w:tabs>
          <w:tab w:val="left" w:pos="312"/>
        </w:tabs>
        <w:outlineLvl w:val="0"/>
        <w:rPr>
          <w:rFonts w:ascii="仿宋_GB2312" w:hAnsi="仿宋_GB2312" w:eastAsia="仿宋_GB2312" w:cs="仿宋_GB2312"/>
          <w:b/>
          <w:bCs/>
          <w:sz w:val="32"/>
          <w:szCs w:val="24"/>
        </w:rPr>
      </w:pPr>
      <w:r>
        <w:rPr>
          <w:rFonts w:ascii="仿宋_GB2312" w:hAnsi="仿宋_GB2312" w:eastAsia="仿宋_GB2312" w:cs="仿宋_GB2312"/>
          <w:b/>
          <w:bCs/>
          <w:sz w:val="32"/>
          <w:szCs w:val="24"/>
        </w:rPr>
        <w:t>4</w:t>
      </w:r>
      <w:r>
        <w:rPr>
          <w:rFonts w:hint="eastAsia" w:ascii="仿宋_GB2312" w:hAnsi="仿宋_GB2312" w:eastAsia="仿宋_GB2312" w:cs="仿宋_GB2312"/>
          <w:b/>
          <w:bCs/>
          <w:sz w:val="32"/>
          <w:szCs w:val="24"/>
        </w:rPr>
        <w:t>2、大城县留各庄镇后街村等五个村土地整治项目绩效目标表</w:t>
      </w:r>
    </w:p>
    <w:tbl>
      <w:tblPr>
        <w:tblStyle w:val="5"/>
        <w:tblW w:w="14666" w:type="dxa"/>
        <w:jc w:val="center"/>
        <w:tblLayout w:type="autofit"/>
        <w:tblCellMar>
          <w:top w:w="0" w:type="dxa"/>
          <w:left w:w="0" w:type="dxa"/>
          <w:bottom w:w="0" w:type="dxa"/>
          <w:right w:w="0" w:type="dxa"/>
        </w:tblCellMar>
      </w:tblPr>
      <w:tblGrid>
        <w:gridCol w:w="1046"/>
        <w:gridCol w:w="1125"/>
        <w:gridCol w:w="1320"/>
        <w:gridCol w:w="6450"/>
        <w:gridCol w:w="2340"/>
        <w:gridCol w:w="2385"/>
      </w:tblGrid>
      <w:tr>
        <w:tblPrEx>
          <w:tblCellMar>
            <w:top w:w="0" w:type="dxa"/>
            <w:left w:w="0" w:type="dxa"/>
            <w:bottom w:w="0" w:type="dxa"/>
            <w:right w:w="0" w:type="dxa"/>
          </w:tblCellMar>
        </w:tblPrEx>
        <w:trPr>
          <w:trHeight w:val="345" w:hRule="atLeast"/>
          <w:jc w:val="center"/>
        </w:trPr>
        <w:tc>
          <w:tcPr>
            <w:tcW w:w="104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绩效目标</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目标</w:t>
            </w:r>
            <w:r>
              <w:rPr>
                <w:rFonts w:ascii="仿宋" w:hAnsi="仿宋" w:eastAsia="仿宋" w:cs="微软雅黑"/>
                <w:color w:val="000000"/>
                <w:kern w:val="0"/>
                <w:szCs w:val="21"/>
              </w:rPr>
              <w:t>1</w:t>
            </w:r>
          </w:p>
        </w:tc>
        <w:tc>
          <w:tcPr>
            <w:tcW w:w="12495"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达到未利用地整理为耕地的目标</w:t>
            </w:r>
          </w:p>
        </w:tc>
      </w:tr>
      <w:tr>
        <w:tblPrEx>
          <w:tblCellMar>
            <w:top w:w="0" w:type="dxa"/>
            <w:left w:w="0" w:type="dxa"/>
            <w:bottom w:w="0" w:type="dxa"/>
            <w:right w:w="0" w:type="dxa"/>
          </w:tblCellMar>
        </w:tblPrEx>
        <w:trPr>
          <w:trHeight w:val="345" w:hRule="atLeast"/>
          <w:jc w:val="center"/>
        </w:trPr>
        <w:tc>
          <w:tcPr>
            <w:tcW w:w="104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目标</w:t>
            </w:r>
            <w:r>
              <w:rPr>
                <w:rFonts w:ascii="仿宋" w:hAnsi="仿宋" w:eastAsia="仿宋" w:cs="微软雅黑"/>
                <w:color w:val="000000"/>
                <w:kern w:val="0"/>
                <w:szCs w:val="21"/>
              </w:rPr>
              <w:t>2</w:t>
            </w:r>
          </w:p>
        </w:tc>
        <w:tc>
          <w:tcPr>
            <w:tcW w:w="12495"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提高粮食产能，提高道路通达率</w:t>
            </w:r>
          </w:p>
        </w:tc>
      </w:tr>
      <w:tr>
        <w:tblPrEx>
          <w:tblCellMar>
            <w:top w:w="0" w:type="dxa"/>
            <w:left w:w="0" w:type="dxa"/>
            <w:bottom w:w="0" w:type="dxa"/>
            <w:right w:w="0" w:type="dxa"/>
          </w:tblCellMar>
        </w:tblPrEx>
        <w:trPr>
          <w:trHeight w:val="345" w:hRule="atLeast"/>
          <w:jc w:val="center"/>
        </w:trPr>
        <w:tc>
          <w:tcPr>
            <w:tcW w:w="1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一级</w:t>
            </w:r>
            <w:r>
              <w:rPr>
                <w:rFonts w:ascii="仿宋" w:hAnsi="仿宋" w:eastAsia="仿宋" w:cs="微软雅黑"/>
                <w:color w:val="000000"/>
                <w:kern w:val="0"/>
                <w:szCs w:val="21"/>
              </w:rPr>
              <w:t xml:space="preserve"> </w:t>
            </w:r>
            <w:r>
              <w:rPr>
                <w:rFonts w:hint="eastAsia" w:ascii="仿宋" w:hAnsi="仿宋" w:eastAsia="仿宋" w:cs="微软雅黑"/>
                <w:color w:val="000000"/>
                <w:kern w:val="0"/>
                <w:szCs w:val="21"/>
              </w:rPr>
              <w:t>指标</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二级指标</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三级指标</w:t>
            </w:r>
          </w:p>
        </w:tc>
        <w:tc>
          <w:tcPr>
            <w:tcW w:w="6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绩效指标描述</w:t>
            </w:r>
          </w:p>
        </w:tc>
        <w:tc>
          <w:tcPr>
            <w:tcW w:w="23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指标值</w:t>
            </w:r>
          </w:p>
        </w:tc>
        <w:tc>
          <w:tcPr>
            <w:tcW w:w="2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指标值确定依据</w:t>
            </w:r>
          </w:p>
        </w:tc>
      </w:tr>
      <w:tr>
        <w:tblPrEx>
          <w:tblCellMar>
            <w:top w:w="0" w:type="dxa"/>
            <w:left w:w="0" w:type="dxa"/>
            <w:bottom w:w="0" w:type="dxa"/>
            <w:right w:w="0" w:type="dxa"/>
          </w:tblCellMar>
        </w:tblPrEx>
        <w:trPr>
          <w:trHeight w:val="855" w:hRule="atLeast"/>
          <w:jc w:val="center"/>
        </w:trPr>
        <w:tc>
          <w:tcPr>
            <w:tcW w:w="104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产出指标</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数量指标</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实际完成数量</w:t>
            </w:r>
          </w:p>
        </w:tc>
        <w:tc>
          <w:tcPr>
            <w:tcW w:w="6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预计该项目计划整治总规模</w:t>
            </w:r>
            <w:r>
              <w:rPr>
                <w:rFonts w:ascii="仿宋" w:hAnsi="仿宋" w:eastAsia="仿宋" w:cs="微软雅黑"/>
                <w:color w:val="000000"/>
                <w:kern w:val="0"/>
                <w:szCs w:val="21"/>
              </w:rPr>
              <w:t>5.8904</w:t>
            </w:r>
            <w:r>
              <w:rPr>
                <w:rFonts w:hint="eastAsia" w:ascii="仿宋" w:hAnsi="仿宋" w:eastAsia="仿宋" w:cs="微软雅黑"/>
                <w:color w:val="000000"/>
                <w:kern w:val="0"/>
                <w:szCs w:val="21"/>
              </w:rPr>
              <w:t>公顷，实际整治</w:t>
            </w:r>
            <w:r>
              <w:rPr>
                <w:rFonts w:ascii="仿宋" w:hAnsi="仿宋" w:eastAsia="仿宋" w:cs="微软雅黑"/>
                <w:color w:val="000000"/>
                <w:kern w:val="0"/>
                <w:szCs w:val="21"/>
              </w:rPr>
              <w:t>5.8904</w:t>
            </w:r>
            <w:r>
              <w:rPr>
                <w:rFonts w:hint="eastAsia" w:ascii="仿宋" w:hAnsi="仿宋" w:eastAsia="仿宋" w:cs="微软雅黑"/>
                <w:color w:val="000000"/>
                <w:kern w:val="0"/>
                <w:szCs w:val="21"/>
              </w:rPr>
              <w:t>公顷</w:t>
            </w:r>
          </w:p>
        </w:tc>
        <w:tc>
          <w:tcPr>
            <w:tcW w:w="23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Cs w:val="21"/>
              </w:rPr>
            </w:pPr>
            <w:r>
              <w:rPr>
                <w:rFonts w:ascii="仿宋" w:hAnsi="仿宋" w:eastAsia="仿宋" w:cs="仿宋_GB2312"/>
                <w:color w:val="000000"/>
                <w:kern w:val="0"/>
                <w:szCs w:val="21"/>
              </w:rPr>
              <w:t xml:space="preserve"> =5.89</w:t>
            </w:r>
            <w:r>
              <w:rPr>
                <w:rFonts w:hint="eastAsia" w:ascii="仿宋" w:hAnsi="仿宋" w:eastAsia="仿宋" w:cs="仿宋_GB2312"/>
                <w:color w:val="000000"/>
                <w:kern w:val="0"/>
                <w:szCs w:val="21"/>
              </w:rPr>
              <w:t>公顷</w:t>
            </w:r>
          </w:p>
        </w:tc>
        <w:tc>
          <w:tcPr>
            <w:tcW w:w="2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440" w:hRule="atLeast"/>
          <w:jc w:val="center"/>
        </w:trPr>
        <w:tc>
          <w:tcPr>
            <w:tcW w:w="104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质量指标</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质量达标率</w:t>
            </w:r>
          </w:p>
        </w:tc>
        <w:tc>
          <w:tcPr>
            <w:tcW w:w="6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该项目土地平整，施肥，修路等验收合格</w:t>
            </w:r>
          </w:p>
        </w:tc>
        <w:tc>
          <w:tcPr>
            <w:tcW w:w="23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90" w:hRule="atLeast"/>
          <w:jc w:val="center"/>
        </w:trPr>
        <w:tc>
          <w:tcPr>
            <w:tcW w:w="104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时效指标</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施工日期</w:t>
            </w:r>
          </w:p>
        </w:tc>
        <w:tc>
          <w:tcPr>
            <w:tcW w:w="6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预计项目自</w:t>
            </w:r>
            <w:r>
              <w:rPr>
                <w:rFonts w:ascii="仿宋" w:hAnsi="仿宋" w:eastAsia="仿宋" w:cs="微软雅黑"/>
                <w:color w:val="000000"/>
                <w:kern w:val="0"/>
                <w:szCs w:val="21"/>
              </w:rPr>
              <w:t>2020</w:t>
            </w:r>
            <w:r>
              <w:rPr>
                <w:rFonts w:hint="eastAsia" w:ascii="仿宋" w:hAnsi="仿宋" w:eastAsia="仿宋" w:cs="微软雅黑"/>
                <w:color w:val="000000"/>
                <w:kern w:val="0"/>
                <w:szCs w:val="21"/>
              </w:rPr>
              <w:t>年</w:t>
            </w:r>
            <w:r>
              <w:rPr>
                <w:rFonts w:ascii="仿宋" w:hAnsi="仿宋" w:eastAsia="仿宋" w:cs="微软雅黑"/>
                <w:color w:val="000000"/>
                <w:kern w:val="0"/>
                <w:szCs w:val="21"/>
              </w:rPr>
              <w:t>2</w:t>
            </w:r>
            <w:r>
              <w:rPr>
                <w:rFonts w:hint="eastAsia" w:ascii="仿宋" w:hAnsi="仿宋" w:eastAsia="仿宋" w:cs="微软雅黑"/>
                <w:color w:val="000000"/>
                <w:kern w:val="0"/>
                <w:szCs w:val="21"/>
              </w:rPr>
              <w:t>月</w:t>
            </w:r>
            <w:r>
              <w:rPr>
                <w:rFonts w:ascii="仿宋" w:hAnsi="仿宋" w:eastAsia="仿宋" w:cs="微软雅黑"/>
                <w:color w:val="000000"/>
                <w:kern w:val="0"/>
                <w:szCs w:val="21"/>
              </w:rPr>
              <w:t>10</w:t>
            </w:r>
            <w:r>
              <w:rPr>
                <w:rFonts w:hint="eastAsia" w:ascii="仿宋" w:hAnsi="仿宋" w:eastAsia="仿宋" w:cs="微软雅黑"/>
                <w:color w:val="000000"/>
                <w:kern w:val="0"/>
                <w:szCs w:val="21"/>
              </w:rPr>
              <w:t>日开工，于</w:t>
            </w:r>
            <w:r>
              <w:rPr>
                <w:rFonts w:ascii="仿宋" w:hAnsi="仿宋" w:eastAsia="仿宋" w:cs="微软雅黑"/>
                <w:color w:val="000000"/>
                <w:kern w:val="0"/>
                <w:szCs w:val="21"/>
              </w:rPr>
              <w:t>2020</w:t>
            </w:r>
            <w:r>
              <w:rPr>
                <w:rFonts w:hint="eastAsia" w:ascii="仿宋" w:hAnsi="仿宋" w:eastAsia="仿宋" w:cs="微软雅黑"/>
                <w:color w:val="000000"/>
                <w:kern w:val="0"/>
                <w:szCs w:val="21"/>
              </w:rPr>
              <w:t>年</w:t>
            </w:r>
            <w:r>
              <w:rPr>
                <w:rFonts w:ascii="仿宋" w:hAnsi="仿宋" w:eastAsia="仿宋" w:cs="微软雅黑"/>
                <w:color w:val="000000"/>
                <w:kern w:val="0"/>
                <w:szCs w:val="21"/>
              </w:rPr>
              <w:t>12</w:t>
            </w:r>
            <w:r>
              <w:rPr>
                <w:rFonts w:hint="eastAsia" w:ascii="仿宋" w:hAnsi="仿宋" w:eastAsia="仿宋" w:cs="微软雅黑"/>
                <w:color w:val="000000"/>
                <w:kern w:val="0"/>
                <w:szCs w:val="21"/>
              </w:rPr>
              <w:t>月</w:t>
            </w:r>
            <w:r>
              <w:rPr>
                <w:rFonts w:ascii="仿宋" w:hAnsi="仿宋" w:eastAsia="仿宋" w:cs="微软雅黑"/>
                <w:color w:val="000000"/>
                <w:kern w:val="0"/>
                <w:szCs w:val="21"/>
              </w:rPr>
              <w:t>20</w:t>
            </w:r>
            <w:r>
              <w:rPr>
                <w:rFonts w:hint="eastAsia" w:ascii="仿宋" w:hAnsi="仿宋" w:eastAsia="仿宋" w:cs="微软雅黑"/>
                <w:color w:val="000000"/>
                <w:kern w:val="0"/>
                <w:szCs w:val="21"/>
              </w:rPr>
              <w:t>日竣工，按照规定日期完成全部工程</w:t>
            </w:r>
          </w:p>
        </w:tc>
        <w:tc>
          <w:tcPr>
            <w:tcW w:w="23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 xml:space="preserve"> =10</w:t>
            </w:r>
            <w:r>
              <w:rPr>
                <w:rFonts w:hint="eastAsia" w:ascii="仿宋" w:hAnsi="仿宋" w:eastAsia="仿宋" w:cs="微软雅黑"/>
                <w:color w:val="000000"/>
                <w:kern w:val="0"/>
                <w:szCs w:val="21"/>
              </w:rPr>
              <w:t>个月</w:t>
            </w:r>
          </w:p>
        </w:tc>
        <w:tc>
          <w:tcPr>
            <w:tcW w:w="2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365" w:hRule="atLeast"/>
          <w:jc w:val="center"/>
        </w:trPr>
        <w:tc>
          <w:tcPr>
            <w:tcW w:w="104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成本指标</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年度预算</w:t>
            </w:r>
          </w:p>
        </w:tc>
        <w:tc>
          <w:tcPr>
            <w:tcW w:w="6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该项目</w:t>
            </w:r>
            <w:r>
              <w:rPr>
                <w:rFonts w:ascii="仿宋" w:hAnsi="仿宋" w:eastAsia="仿宋" w:cs="微软雅黑"/>
                <w:color w:val="000000"/>
                <w:kern w:val="0"/>
                <w:szCs w:val="21"/>
              </w:rPr>
              <w:t>2020</w:t>
            </w:r>
            <w:r>
              <w:rPr>
                <w:rFonts w:hint="eastAsia" w:ascii="仿宋" w:hAnsi="仿宋" w:eastAsia="仿宋" w:cs="微软雅黑"/>
                <w:color w:val="000000"/>
                <w:kern w:val="0"/>
                <w:szCs w:val="21"/>
              </w:rPr>
              <w:t>年预算为</w:t>
            </w:r>
            <w:r>
              <w:rPr>
                <w:rFonts w:ascii="仿宋" w:hAnsi="仿宋" w:eastAsia="仿宋" w:cs="微软雅黑"/>
                <w:color w:val="000000"/>
                <w:kern w:val="0"/>
                <w:szCs w:val="21"/>
              </w:rPr>
              <w:t>46</w:t>
            </w:r>
            <w:r>
              <w:rPr>
                <w:rFonts w:hint="eastAsia" w:ascii="仿宋" w:hAnsi="仿宋" w:eastAsia="仿宋" w:cs="微软雅黑"/>
                <w:color w:val="000000"/>
                <w:kern w:val="0"/>
                <w:szCs w:val="21"/>
              </w:rPr>
              <w:t>万元</w:t>
            </w:r>
          </w:p>
        </w:tc>
        <w:tc>
          <w:tcPr>
            <w:tcW w:w="23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&lt;=46</w:t>
            </w:r>
            <w:r>
              <w:rPr>
                <w:rFonts w:hint="eastAsia" w:ascii="仿宋" w:hAnsi="仿宋" w:eastAsia="仿宋" w:cs="微软雅黑"/>
                <w:color w:val="000000"/>
                <w:kern w:val="0"/>
                <w:szCs w:val="21"/>
              </w:rPr>
              <w:t>万元</w:t>
            </w:r>
          </w:p>
        </w:tc>
        <w:tc>
          <w:tcPr>
            <w:tcW w:w="2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90" w:hRule="atLeast"/>
          <w:jc w:val="center"/>
        </w:trPr>
        <w:tc>
          <w:tcPr>
            <w:tcW w:w="104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效果指标</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经济效益指标</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粮食产能增加</w:t>
            </w:r>
          </w:p>
        </w:tc>
        <w:tc>
          <w:tcPr>
            <w:tcW w:w="6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预计通过项目实施将增加新增耕地</w:t>
            </w:r>
            <w:r>
              <w:rPr>
                <w:rFonts w:ascii="仿宋" w:hAnsi="仿宋" w:eastAsia="仿宋" w:cs="微软雅黑"/>
                <w:color w:val="000000"/>
                <w:kern w:val="0"/>
                <w:szCs w:val="21"/>
              </w:rPr>
              <w:t>5.613</w:t>
            </w:r>
            <w:r>
              <w:rPr>
                <w:rFonts w:hint="eastAsia" w:ascii="仿宋" w:hAnsi="仿宋" w:eastAsia="仿宋" w:cs="微软雅黑"/>
                <w:color w:val="000000"/>
                <w:kern w:val="0"/>
                <w:szCs w:val="21"/>
              </w:rPr>
              <w:t>公顷，通过整治土地综合生产能力得到明显提高，整治后粮食产能增加</w:t>
            </w:r>
            <w:r>
              <w:rPr>
                <w:rFonts w:ascii="仿宋" w:hAnsi="仿宋" w:eastAsia="仿宋" w:cs="微软雅黑"/>
                <w:color w:val="000000"/>
                <w:kern w:val="0"/>
                <w:szCs w:val="21"/>
              </w:rPr>
              <w:t>42097.5</w:t>
            </w:r>
            <w:r>
              <w:rPr>
                <w:rFonts w:hint="eastAsia" w:ascii="仿宋" w:hAnsi="仿宋" w:eastAsia="仿宋" w:cs="微软雅黑"/>
                <w:color w:val="000000"/>
                <w:kern w:val="0"/>
                <w:szCs w:val="21"/>
              </w:rPr>
              <w:t>公斤</w:t>
            </w:r>
          </w:p>
        </w:tc>
        <w:tc>
          <w:tcPr>
            <w:tcW w:w="23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65" w:hRule="atLeast"/>
          <w:jc w:val="center"/>
        </w:trPr>
        <w:tc>
          <w:tcPr>
            <w:tcW w:w="104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社会效益指标</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生产条件得到极大改善</w:t>
            </w:r>
          </w:p>
        </w:tc>
        <w:tc>
          <w:tcPr>
            <w:tcW w:w="6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土地整理之后，农村道路质量提高，道路通达，利于农业机械化，农业生产条件也得到了有效改善，农业产出率提高。</w:t>
            </w:r>
          </w:p>
        </w:tc>
        <w:tc>
          <w:tcPr>
            <w:tcW w:w="23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500" w:hRule="atLeast"/>
          <w:jc w:val="center"/>
        </w:trPr>
        <w:tc>
          <w:tcPr>
            <w:tcW w:w="104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生态效益指标</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生态环境保护意识增加</w:t>
            </w:r>
          </w:p>
        </w:tc>
        <w:tc>
          <w:tcPr>
            <w:tcW w:w="6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项目实施过程中，提高公众的生态环境意识，积极参与监督，管理和改善生态环境</w:t>
            </w:r>
          </w:p>
        </w:tc>
        <w:tc>
          <w:tcPr>
            <w:tcW w:w="23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90" w:hRule="atLeast"/>
          <w:jc w:val="center"/>
        </w:trPr>
        <w:tc>
          <w:tcPr>
            <w:tcW w:w="104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可持续影响指标</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提高植被覆盖率</w:t>
            </w:r>
          </w:p>
        </w:tc>
        <w:tc>
          <w:tcPr>
            <w:tcW w:w="6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通过土壤改良，铺设防渗管道以及完善交通条件，增加了耕地面积，提高植被覆盖率，有效防止土壤退化。</w:t>
            </w:r>
          </w:p>
        </w:tc>
        <w:tc>
          <w:tcPr>
            <w:tcW w:w="23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90" w:hRule="atLeast"/>
          <w:jc w:val="center"/>
        </w:trPr>
        <w:tc>
          <w:tcPr>
            <w:tcW w:w="1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满意度指标</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服务对象满意度指标</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本项目区村民</w:t>
            </w:r>
          </w:p>
        </w:tc>
        <w:tc>
          <w:tcPr>
            <w:tcW w:w="6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对土地整治工作表现出极大的热情，还专门成立了监督小组，在配合工程建设的同时，积极参与工程质量监督，对本次项目质量很满意。</w:t>
            </w:r>
          </w:p>
        </w:tc>
        <w:tc>
          <w:tcPr>
            <w:tcW w:w="23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本项目区村民满意度问卷调查</w:t>
            </w:r>
          </w:p>
        </w:tc>
      </w:tr>
    </w:tbl>
    <w:p>
      <w:pPr>
        <w:tabs>
          <w:tab w:val="left" w:pos="312"/>
        </w:tabs>
        <w:outlineLvl w:val="0"/>
        <w:rPr>
          <w:rFonts w:ascii="仿宋_GB2312" w:hAnsi="仿宋_GB2312" w:eastAsia="仿宋_GB2312" w:cs="仿宋_GB2312"/>
          <w:b/>
          <w:bCs/>
          <w:sz w:val="32"/>
          <w:szCs w:val="24"/>
        </w:rPr>
      </w:pPr>
    </w:p>
    <w:p>
      <w:pPr>
        <w:tabs>
          <w:tab w:val="left" w:pos="312"/>
        </w:tabs>
        <w:outlineLvl w:val="0"/>
        <w:rPr>
          <w:rFonts w:ascii="仿宋_GB2312" w:hAnsi="仿宋_GB2312" w:eastAsia="仿宋_GB2312" w:cs="仿宋_GB2312"/>
          <w:b/>
          <w:bCs/>
          <w:sz w:val="32"/>
          <w:szCs w:val="24"/>
        </w:rPr>
      </w:pPr>
      <w:r>
        <w:rPr>
          <w:rFonts w:hint="eastAsia" w:ascii="仿宋_GB2312" w:hAnsi="仿宋_GB2312" w:eastAsia="仿宋_GB2312" w:cs="仿宋_GB2312"/>
          <w:b/>
          <w:bCs/>
          <w:sz w:val="32"/>
          <w:szCs w:val="24"/>
        </w:rPr>
        <w:t>43、大城县北魏乡北魏村等六个村土地整治项目绩效目标表</w:t>
      </w:r>
    </w:p>
    <w:tbl>
      <w:tblPr>
        <w:tblStyle w:val="5"/>
        <w:tblW w:w="14565" w:type="dxa"/>
        <w:jc w:val="center"/>
        <w:tblLayout w:type="autofit"/>
        <w:tblCellMar>
          <w:top w:w="0" w:type="dxa"/>
          <w:left w:w="0" w:type="dxa"/>
          <w:bottom w:w="0" w:type="dxa"/>
          <w:right w:w="0" w:type="dxa"/>
        </w:tblCellMar>
      </w:tblPr>
      <w:tblGrid>
        <w:gridCol w:w="1036"/>
        <w:gridCol w:w="1185"/>
        <w:gridCol w:w="1365"/>
        <w:gridCol w:w="6300"/>
        <w:gridCol w:w="2310"/>
        <w:gridCol w:w="2369"/>
      </w:tblGrid>
      <w:tr>
        <w:tblPrEx>
          <w:tblCellMar>
            <w:top w:w="0" w:type="dxa"/>
            <w:left w:w="0" w:type="dxa"/>
            <w:bottom w:w="0" w:type="dxa"/>
            <w:right w:w="0" w:type="dxa"/>
          </w:tblCellMar>
        </w:tblPrEx>
        <w:trPr>
          <w:trHeight w:val="345" w:hRule="atLeast"/>
          <w:jc w:val="center"/>
        </w:trPr>
        <w:tc>
          <w:tcPr>
            <w:tcW w:w="103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绩效目标</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目标</w:t>
            </w:r>
            <w:r>
              <w:rPr>
                <w:rFonts w:ascii="仿宋" w:hAnsi="仿宋" w:eastAsia="仿宋" w:cs="微软雅黑"/>
                <w:color w:val="000000"/>
                <w:kern w:val="0"/>
                <w:szCs w:val="21"/>
              </w:rPr>
              <w:t>1</w:t>
            </w:r>
          </w:p>
        </w:tc>
        <w:tc>
          <w:tcPr>
            <w:tcW w:w="1234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达到未利用地整理为耕地的目标</w:t>
            </w:r>
          </w:p>
        </w:tc>
      </w:tr>
      <w:tr>
        <w:tblPrEx>
          <w:tblCellMar>
            <w:top w:w="0" w:type="dxa"/>
            <w:left w:w="0" w:type="dxa"/>
            <w:bottom w:w="0" w:type="dxa"/>
            <w:right w:w="0" w:type="dxa"/>
          </w:tblCellMar>
        </w:tblPrEx>
        <w:trPr>
          <w:trHeight w:val="345" w:hRule="atLeast"/>
          <w:jc w:val="center"/>
        </w:trPr>
        <w:tc>
          <w:tcPr>
            <w:tcW w:w="103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目标</w:t>
            </w:r>
            <w:r>
              <w:rPr>
                <w:rFonts w:ascii="仿宋" w:hAnsi="仿宋" w:eastAsia="仿宋" w:cs="微软雅黑"/>
                <w:color w:val="000000"/>
                <w:kern w:val="0"/>
                <w:szCs w:val="21"/>
              </w:rPr>
              <w:t>2</w:t>
            </w:r>
          </w:p>
        </w:tc>
        <w:tc>
          <w:tcPr>
            <w:tcW w:w="1234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提高粮食产能，提高道路通达率</w:t>
            </w:r>
          </w:p>
        </w:tc>
      </w:tr>
      <w:tr>
        <w:tblPrEx>
          <w:tblCellMar>
            <w:top w:w="0" w:type="dxa"/>
            <w:left w:w="0" w:type="dxa"/>
            <w:bottom w:w="0" w:type="dxa"/>
            <w:right w:w="0" w:type="dxa"/>
          </w:tblCellMar>
        </w:tblPrEx>
        <w:trPr>
          <w:trHeight w:val="345" w:hRule="atLeast"/>
          <w:jc w:val="center"/>
        </w:trPr>
        <w:tc>
          <w:tcPr>
            <w:tcW w:w="10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一级</w:t>
            </w:r>
            <w:r>
              <w:rPr>
                <w:rFonts w:ascii="仿宋" w:hAnsi="仿宋" w:eastAsia="仿宋" w:cs="微软雅黑"/>
                <w:color w:val="000000"/>
                <w:kern w:val="0"/>
                <w:szCs w:val="21"/>
              </w:rPr>
              <w:t xml:space="preserve"> </w:t>
            </w:r>
            <w:r>
              <w:rPr>
                <w:rFonts w:hint="eastAsia" w:ascii="仿宋" w:hAnsi="仿宋" w:eastAsia="仿宋" w:cs="微软雅黑"/>
                <w:color w:val="000000"/>
                <w:kern w:val="0"/>
                <w:szCs w:val="21"/>
              </w:rPr>
              <w:t>指标</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二级指标</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三级指标</w:t>
            </w:r>
          </w:p>
        </w:tc>
        <w:tc>
          <w:tcPr>
            <w:tcW w:w="6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绩效指标描述</w:t>
            </w:r>
          </w:p>
        </w:tc>
        <w:tc>
          <w:tcPr>
            <w:tcW w:w="2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指标值</w:t>
            </w:r>
          </w:p>
        </w:tc>
        <w:tc>
          <w:tcPr>
            <w:tcW w:w="2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指标值确定依据</w:t>
            </w:r>
          </w:p>
        </w:tc>
      </w:tr>
      <w:tr>
        <w:tblPrEx>
          <w:tblCellMar>
            <w:top w:w="0" w:type="dxa"/>
            <w:left w:w="0" w:type="dxa"/>
            <w:bottom w:w="0" w:type="dxa"/>
            <w:right w:w="0" w:type="dxa"/>
          </w:tblCellMar>
        </w:tblPrEx>
        <w:trPr>
          <w:trHeight w:val="575" w:hRule="atLeast"/>
          <w:jc w:val="center"/>
        </w:trPr>
        <w:tc>
          <w:tcPr>
            <w:tcW w:w="103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产出指标</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数量指标</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实际完成数量</w:t>
            </w:r>
          </w:p>
        </w:tc>
        <w:tc>
          <w:tcPr>
            <w:tcW w:w="6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预计该项目计划整治总规模</w:t>
            </w:r>
            <w:r>
              <w:rPr>
                <w:rFonts w:ascii="仿宋" w:hAnsi="仿宋" w:eastAsia="仿宋" w:cs="微软雅黑"/>
                <w:color w:val="000000"/>
                <w:kern w:val="0"/>
                <w:szCs w:val="21"/>
              </w:rPr>
              <w:t>6.3277</w:t>
            </w:r>
            <w:r>
              <w:rPr>
                <w:rFonts w:hint="eastAsia" w:ascii="仿宋" w:hAnsi="仿宋" w:eastAsia="仿宋" w:cs="微软雅黑"/>
                <w:color w:val="000000"/>
                <w:kern w:val="0"/>
                <w:szCs w:val="21"/>
              </w:rPr>
              <w:t>公顷，实际整治</w:t>
            </w:r>
            <w:r>
              <w:rPr>
                <w:rFonts w:ascii="仿宋" w:hAnsi="仿宋" w:eastAsia="仿宋" w:cs="微软雅黑"/>
                <w:color w:val="000000"/>
                <w:kern w:val="0"/>
                <w:szCs w:val="21"/>
              </w:rPr>
              <w:t>6.3277</w:t>
            </w:r>
            <w:r>
              <w:rPr>
                <w:rFonts w:hint="eastAsia" w:ascii="仿宋" w:hAnsi="仿宋" w:eastAsia="仿宋" w:cs="微软雅黑"/>
                <w:color w:val="000000"/>
                <w:kern w:val="0"/>
                <w:szCs w:val="21"/>
              </w:rPr>
              <w:t>公顷</w:t>
            </w:r>
          </w:p>
        </w:tc>
        <w:tc>
          <w:tcPr>
            <w:tcW w:w="2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Cs w:val="21"/>
              </w:rPr>
            </w:pPr>
            <w:r>
              <w:rPr>
                <w:rFonts w:ascii="仿宋" w:hAnsi="仿宋" w:eastAsia="仿宋" w:cs="仿宋_GB2312"/>
                <w:color w:val="000000"/>
                <w:kern w:val="0"/>
                <w:szCs w:val="21"/>
              </w:rPr>
              <w:t xml:space="preserve"> =6.32</w:t>
            </w:r>
            <w:r>
              <w:rPr>
                <w:rFonts w:hint="eastAsia" w:ascii="仿宋" w:hAnsi="仿宋" w:eastAsia="仿宋" w:cs="仿宋_GB2312"/>
                <w:color w:val="000000"/>
                <w:kern w:val="0"/>
                <w:szCs w:val="21"/>
              </w:rPr>
              <w:t>公顷</w:t>
            </w:r>
          </w:p>
        </w:tc>
        <w:tc>
          <w:tcPr>
            <w:tcW w:w="2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425" w:hRule="atLeast"/>
          <w:jc w:val="center"/>
        </w:trPr>
        <w:tc>
          <w:tcPr>
            <w:tcW w:w="103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质量指标</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质量达标率</w:t>
            </w:r>
          </w:p>
        </w:tc>
        <w:tc>
          <w:tcPr>
            <w:tcW w:w="6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该项目土地平整，施肥，修路等验收合格</w:t>
            </w:r>
          </w:p>
        </w:tc>
        <w:tc>
          <w:tcPr>
            <w:tcW w:w="2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90" w:hRule="atLeast"/>
          <w:jc w:val="center"/>
        </w:trPr>
        <w:tc>
          <w:tcPr>
            <w:tcW w:w="103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时效指标</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施工日期</w:t>
            </w:r>
          </w:p>
        </w:tc>
        <w:tc>
          <w:tcPr>
            <w:tcW w:w="6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预计项目自</w:t>
            </w:r>
            <w:r>
              <w:rPr>
                <w:rFonts w:ascii="仿宋" w:hAnsi="仿宋" w:eastAsia="仿宋" w:cs="微软雅黑"/>
                <w:color w:val="000000"/>
                <w:kern w:val="0"/>
                <w:szCs w:val="21"/>
              </w:rPr>
              <w:t>2020</w:t>
            </w:r>
            <w:r>
              <w:rPr>
                <w:rFonts w:hint="eastAsia" w:ascii="仿宋" w:hAnsi="仿宋" w:eastAsia="仿宋" w:cs="微软雅黑"/>
                <w:color w:val="000000"/>
                <w:kern w:val="0"/>
                <w:szCs w:val="21"/>
              </w:rPr>
              <w:t>年</w:t>
            </w:r>
            <w:r>
              <w:rPr>
                <w:rFonts w:ascii="仿宋" w:hAnsi="仿宋" w:eastAsia="仿宋" w:cs="微软雅黑"/>
                <w:color w:val="000000"/>
                <w:kern w:val="0"/>
                <w:szCs w:val="21"/>
              </w:rPr>
              <w:t>2</w:t>
            </w:r>
            <w:r>
              <w:rPr>
                <w:rFonts w:hint="eastAsia" w:ascii="仿宋" w:hAnsi="仿宋" w:eastAsia="仿宋" w:cs="微软雅黑"/>
                <w:color w:val="000000"/>
                <w:kern w:val="0"/>
                <w:szCs w:val="21"/>
              </w:rPr>
              <w:t>月</w:t>
            </w:r>
            <w:r>
              <w:rPr>
                <w:rFonts w:ascii="仿宋" w:hAnsi="仿宋" w:eastAsia="仿宋" w:cs="微软雅黑"/>
                <w:color w:val="000000"/>
                <w:kern w:val="0"/>
                <w:szCs w:val="21"/>
              </w:rPr>
              <w:t>10</w:t>
            </w:r>
            <w:r>
              <w:rPr>
                <w:rFonts w:hint="eastAsia" w:ascii="仿宋" w:hAnsi="仿宋" w:eastAsia="仿宋" w:cs="微软雅黑"/>
                <w:color w:val="000000"/>
                <w:kern w:val="0"/>
                <w:szCs w:val="21"/>
              </w:rPr>
              <w:t>开工，于</w:t>
            </w:r>
            <w:r>
              <w:rPr>
                <w:rFonts w:ascii="仿宋" w:hAnsi="仿宋" w:eastAsia="仿宋" w:cs="微软雅黑"/>
                <w:color w:val="000000"/>
                <w:kern w:val="0"/>
                <w:szCs w:val="21"/>
              </w:rPr>
              <w:t>2020</w:t>
            </w:r>
            <w:r>
              <w:rPr>
                <w:rFonts w:hint="eastAsia" w:ascii="仿宋" w:hAnsi="仿宋" w:eastAsia="仿宋" w:cs="微软雅黑"/>
                <w:color w:val="000000"/>
                <w:kern w:val="0"/>
                <w:szCs w:val="21"/>
              </w:rPr>
              <w:t>年</w:t>
            </w:r>
            <w:r>
              <w:rPr>
                <w:rFonts w:ascii="仿宋" w:hAnsi="仿宋" w:eastAsia="仿宋" w:cs="微软雅黑"/>
                <w:color w:val="000000"/>
                <w:kern w:val="0"/>
                <w:szCs w:val="21"/>
              </w:rPr>
              <w:t>12</w:t>
            </w:r>
            <w:r>
              <w:rPr>
                <w:rFonts w:hint="eastAsia" w:ascii="仿宋" w:hAnsi="仿宋" w:eastAsia="仿宋" w:cs="微软雅黑"/>
                <w:color w:val="000000"/>
                <w:kern w:val="0"/>
                <w:szCs w:val="21"/>
              </w:rPr>
              <w:t>月</w:t>
            </w:r>
            <w:r>
              <w:rPr>
                <w:rFonts w:ascii="仿宋" w:hAnsi="仿宋" w:eastAsia="仿宋" w:cs="微软雅黑"/>
                <w:color w:val="000000"/>
                <w:kern w:val="0"/>
                <w:szCs w:val="21"/>
              </w:rPr>
              <w:t>25</w:t>
            </w:r>
            <w:r>
              <w:rPr>
                <w:rFonts w:hint="eastAsia" w:ascii="仿宋" w:hAnsi="仿宋" w:eastAsia="仿宋" w:cs="微软雅黑"/>
                <w:color w:val="000000"/>
                <w:kern w:val="0"/>
                <w:szCs w:val="21"/>
              </w:rPr>
              <w:t>日竣工，按照规定日期完成全部工程</w:t>
            </w:r>
          </w:p>
        </w:tc>
        <w:tc>
          <w:tcPr>
            <w:tcW w:w="2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 xml:space="preserve"> =10</w:t>
            </w:r>
            <w:r>
              <w:rPr>
                <w:rFonts w:hint="eastAsia" w:ascii="仿宋" w:hAnsi="仿宋" w:eastAsia="仿宋" w:cs="微软雅黑"/>
                <w:color w:val="000000"/>
                <w:kern w:val="0"/>
                <w:szCs w:val="21"/>
              </w:rPr>
              <w:t>个月</w:t>
            </w:r>
          </w:p>
        </w:tc>
        <w:tc>
          <w:tcPr>
            <w:tcW w:w="2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305" w:hRule="atLeast"/>
          <w:jc w:val="center"/>
        </w:trPr>
        <w:tc>
          <w:tcPr>
            <w:tcW w:w="103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成本指标</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年度预算</w:t>
            </w:r>
          </w:p>
        </w:tc>
        <w:tc>
          <w:tcPr>
            <w:tcW w:w="6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该项目</w:t>
            </w:r>
            <w:r>
              <w:rPr>
                <w:rFonts w:ascii="仿宋" w:hAnsi="仿宋" w:eastAsia="仿宋" w:cs="微软雅黑"/>
                <w:color w:val="000000"/>
                <w:kern w:val="0"/>
                <w:szCs w:val="21"/>
              </w:rPr>
              <w:t>2020</w:t>
            </w:r>
            <w:r>
              <w:rPr>
                <w:rFonts w:hint="eastAsia" w:ascii="仿宋" w:hAnsi="仿宋" w:eastAsia="仿宋" w:cs="微软雅黑"/>
                <w:color w:val="000000"/>
                <w:kern w:val="0"/>
                <w:szCs w:val="21"/>
              </w:rPr>
              <w:t>年预算为</w:t>
            </w:r>
            <w:r>
              <w:rPr>
                <w:rFonts w:ascii="仿宋" w:hAnsi="仿宋" w:eastAsia="仿宋" w:cs="微软雅黑"/>
                <w:color w:val="000000"/>
                <w:kern w:val="0"/>
                <w:szCs w:val="21"/>
              </w:rPr>
              <w:t>25</w:t>
            </w:r>
            <w:r>
              <w:rPr>
                <w:rFonts w:hint="eastAsia" w:ascii="仿宋" w:hAnsi="仿宋" w:eastAsia="仿宋" w:cs="微软雅黑"/>
                <w:color w:val="000000"/>
                <w:kern w:val="0"/>
                <w:szCs w:val="21"/>
              </w:rPr>
              <w:t>万元</w:t>
            </w:r>
          </w:p>
        </w:tc>
        <w:tc>
          <w:tcPr>
            <w:tcW w:w="2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&lt;=25</w:t>
            </w:r>
            <w:r>
              <w:rPr>
                <w:rFonts w:hint="eastAsia" w:ascii="仿宋" w:hAnsi="仿宋" w:eastAsia="仿宋" w:cs="微软雅黑"/>
                <w:color w:val="000000"/>
                <w:kern w:val="0"/>
                <w:szCs w:val="21"/>
              </w:rPr>
              <w:t>万元</w:t>
            </w:r>
          </w:p>
        </w:tc>
        <w:tc>
          <w:tcPr>
            <w:tcW w:w="2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455" w:hRule="atLeast"/>
          <w:jc w:val="center"/>
        </w:trPr>
        <w:tc>
          <w:tcPr>
            <w:tcW w:w="103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效果指标</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经济效益指标</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粮食产能增加</w:t>
            </w:r>
          </w:p>
        </w:tc>
        <w:tc>
          <w:tcPr>
            <w:tcW w:w="6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通过项目实施将增加新增耕地</w:t>
            </w:r>
            <w:r>
              <w:rPr>
                <w:rFonts w:ascii="仿宋" w:hAnsi="仿宋" w:eastAsia="仿宋" w:cs="微软雅黑"/>
                <w:color w:val="000000"/>
                <w:kern w:val="0"/>
                <w:szCs w:val="21"/>
              </w:rPr>
              <w:t>5.9723</w:t>
            </w:r>
            <w:r>
              <w:rPr>
                <w:rFonts w:hint="eastAsia" w:ascii="仿宋" w:hAnsi="仿宋" w:eastAsia="仿宋" w:cs="微软雅黑"/>
                <w:color w:val="000000"/>
                <w:kern w:val="0"/>
                <w:szCs w:val="21"/>
              </w:rPr>
              <w:t>公顷，通过整治土地综合生产能力得到明显提高，整治后粮食产能增加</w:t>
            </w:r>
            <w:r>
              <w:rPr>
                <w:rFonts w:ascii="仿宋" w:hAnsi="仿宋" w:eastAsia="仿宋" w:cs="微软雅黑"/>
                <w:color w:val="000000"/>
                <w:kern w:val="0"/>
                <w:szCs w:val="21"/>
              </w:rPr>
              <w:t>44792.25</w:t>
            </w:r>
            <w:r>
              <w:rPr>
                <w:rFonts w:hint="eastAsia" w:ascii="仿宋" w:hAnsi="仿宋" w:eastAsia="仿宋" w:cs="微软雅黑"/>
                <w:color w:val="000000"/>
                <w:kern w:val="0"/>
                <w:szCs w:val="21"/>
              </w:rPr>
              <w:t>公斤</w:t>
            </w:r>
          </w:p>
        </w:tc>
        <w:tc>
          <w:tcPr>
            <w:tcW w:w="2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50" w:hRule="atLeast"/>
          <w:jc w:val="center"/>
        </w:trPr>
        <w:tc>
          <w:tcPr>
            <w:tcW w:w="103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社会效益指标</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生产条件得到极大改善</w:t>
            </w:r>
          </w:p>
        </w:tc>
        <w:tc>
          <w:tcPr>
            <w:tcW w:w="6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土地整理之后，农村道路质量提高，道路通达，利于农业机械化，农业生产条件也得到了有效改善，农业产出率提高。</w:t>
            </w:r>
          </w:p>
        </w:tc>
        <w:tc>
          <w:tcPr>
            <w:tcW w:w="2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20" w:hRule="atLeast"/>
          <w:jc w:val="center"/>
        </w:trPr>
        <w:tc>
          <w:tcPr>
            <w:tcW w:w="103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生态效益指标</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生态环境保护意识增加</w:t>
            </w:r>
          </w:p>
        </w:tc>
        <w:tc>
          <w:tcPr>
            <w:tcW w:w="6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项目实施过程中，提高公众的生态环境意识，积极参与监督，管理和改善生态环境</w:t>
            </w:r>
          </w:p>
        </w:tc>
        <w:tc>
          <w:tcPr>
            <w:tcW w:w="2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90" w:hRule="atLeast"/>
          <w:jc w:val="center"/>
        </w:trPr>
        <w:tc>
          <w:tcPr>
            <w:tcW w:w="103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可持续影响指标</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提高植被覆盖率</w:t>
            </w:r>
          </w:p>
        </w:tc>
        <w:tc>
          <w:tcPr>
            <w:tcW w:w="6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通过土壤改良，铺设防渗管道以及完善交通条件，增加了耕地面积，提高植被覆盖率，有效防止土壤退化。</w:t>
            </w:r>
          </w:p>
        </w:tc>
        <w:tc>
          <w:tcPr>
            <w:tcW w:w="2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75" w:hRule="atLeast"/>
          <w:jc w:val="center"/>
        </w:trPr>
        <w:tc>
          <w:tcPr>
            <w:tcW w:w="10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满意度指标</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服务对象满意度指标</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本项目区村民</w:t>
            </w:r>
          </w:p>
        </w:tc>
        <w:tc>
          <w:tcPr>
            <w:tcW w:w="6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对土地整治工作表现出极大的热情，还专门成立了监督小组，在配合工程建设的同时，积极参与工程质量监督，对本次项目质量很满意。</w:t>
            </w:r>
          </w:p>
        </w:tc>
        <w:tc>
          <w:tcPr>
            <w:tcW w:w="2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本项目区村民满意度问卷调查</w:t>
            </w:r>
          </w:p>
        </w:tc>
      </w:tr>
    </w:tbl>
    <w:p>
      <w:pPr>
        <w:tabs>
          <w:tab w:val="left" w:pos="312"/>
        </w:tabs>
        <w:outlineLvl w:val="0"/>
        <w:rPr>
          <w:rFonts w:ascii="仿宋_GB2312" w:hAnsi="仿宋_GB2312" w:eastAsia="仿宋_GB2312" w:cs="仿宋_GB2312"/>
          <w:b/>
          <w:bCs/>
          <w:sz w:val="32"/>
          <w:szCs w:val="24"/>
        </w:rPr>
      </w:pPr>
    </w:p>
    <w:p>
      <w:pPr>
        <w:tabs>
          <w:tab w:val="left" w:pos="312"/>
        </w:tabs>
        <w:outlineLvl w:val="0"/>
        <w:rPr>
          <w:rFonts w:ascii="仿宋_GB2312" w:hAnsi="仿宋_GB2312" w:eastAsia="仿宋_GB2312" w:cs="仿宋_GB2312"/>
          <w:b/>
          <w:bCs/>
          <w:sz w:val="32"/>
          <w:szCs w:val="24"/>
        </w:rPr>
      </w:pPr>
      <w:r>
        <w:rPr>
          <w:rFonts w:hint="eastAsia" w:ascii="仿宋_GB2312" w:hAnsi="仿宋_GB2312" w:eastAsia="仿宋_GB2312" w:cs="仿宋_GB2312"/>
          <w:b/>
          <w:bCs/>
          <w:sz w:val="32"/>
          <w:szCs w:val="24"/>
        </w:rPr>
        <w:t>44、大城县北魏乡正村等五个村土地整治项目绩效目标表</w:t>
      </w:r>
    </w:p>
    <w:tbl>
      <w:tblPr>
        <w:tblStyle w:val="5"/>
        <w:tblW w:w="14399" w:type="dxa"/>
        <w:jc w:val="center"/>
        <w:tblLayout w:type="autofit"/>
        <w:tblCellMar>
          <w:top w:w="0" w:type="dxa"/>
          <w:left w:w="0" w:type="dxa"/>
          <w:bottom w:w="0" w:type="dxa"/>
          <w:right w:w="0" w:type="dxa"/>
        </w:tblCellMar>
      </w:tblPr>
      <w:tblGrid>
        <w:gridCol w:w="968"/>
        <w:gridCol w:w="1185"/>
        <w:gridCol w:w="1365"/>
        <w:gridCol w:w="6285"/>
        <w:gridCol w:w="2235"/>
        <w:gridCol w:w="2361"/>
      </w:tblGrid>
      <w:tr>
        <w:tblPrEx>
          <w:tblCellMar>
            <w:top w:w="0" w:type="dxa"/>
            <w:left w:w="0" w:type="dxa"/>
            <w:bottom w:w="0" w:type="dxa"/>
            <w:right w:w="0" w:type="dxa"/>
          </w:tblCellMar>
        </w:tblPrEx>
        <w:trPr>
          <w:trHeight w:val="345" w:hRule="atLeast"/>
          <w:jc w:val="center"/>
        </w:trPr>
        <w:tc>
          <w:tcPr>
            <w:tcW w:w="96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绩效目标</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目标</w:t>
            </w:r>
            <w:r>
              <w:rPr>
                <w:rFonts w:ascii="仿宋" w:hAnsi="仿宋" w:eastAsia="仿宋" w:cs="微软雅黑"/>
                <w:color w:val="000000"/>
                <w:kern w:val="0"/>
                <w:szCs w:val="21"/>
              </w:rPr>
              <w:t>1</w:t>
            </w:r>
          </w:p>
        </w:tc>
        <w:tc>
          <w:tcPr>
            <w:tcW w:w="1224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达到未利用地整理为耕地的目标</w:t>
            </w:r>
          </w:p>
        </w:tc>
      </w:tr>
      <w:tr>
        <w:tblPrEx>
          <w:tblCellMar>
            <w:top w:w="0" w:type="dxa"/>
            <w:left w:w="0" w:type="dxa"/>
            <w:bottom w:w="0" w:type="dxa"/>
            <w:right w:w="0" w:type="dxa"/>
          </w:tblCellMar>
        </w:tblPrEx>
        <w:trPr>
          <w:trHeight w:val="345" w:hRule="atLeast"/>
          <w:jc w:val="center"/>
        </w:trPr>
        <w:tc>
          <w:tcPr>
            <w:tcW w:w="96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目标</w:t>
            </w:r>
            <w:r>
              <w:rPr>
                <w:rFonts w:ascii="仿宋" w:hAnsi="仿宋" w:eastAsia="仿宋" w:cs="微软雅黑"/>
                <w:color w:val="000000"/>
                <w:kern w:val="0"/>
                <w:szCs w:val="21"/>
              </w:rPr>
              <w:t>2</w:t>
            </w:r>
          </w:p>
        </w:tc>
        <w:tc>
          <w:tcPr>
            <w:tcW w:w="1224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提高粮食产能，提高道路通达率</w:t>
            </w:r>
          </w:p>
        </w:tc>
      </w:tr>
      <w:tr>
        <w:tblPrEx>
          <w:tblCellMar>
            <w:top w:w="0" w:type="dxa"/>
            <w:left w:w="0" w:type="dxa"/>
            <w:bottom w:w="0" w:type="dxa"/>
            <w:right w:w="0" w:type="dxa"/>
          </w:tblCellMar>
        </w:tblPrEx>
        <w:trPr>
          <w:trHeight w:val="345" w:hRule="atLeast"/>
          <w:jc w:val="center"/>
        </w:trPr>
        <w:tc>
          <w:tcPr>
            <w:tcW w:w="9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一级</w:t>
            </w:r>
            <w:r>
              <w:rPr>
                <w:rFonts w:ascii="仿宋" w:hAnsi="仿宋" w:eastAsia="仿宋" w:cs="微软雅黑"/>
                <w:color w:val="000000"/>
                <w:kern w:val="0"/>
                <w:szCs w:val="21"/>
              </w:rPr>
              <w:t xml:space="preserve"> </w:t>
            </w:r>
            <w:r>
              <w:rPr>
                <w:rFonts w:hint="eastAsia" w:ascii="仿宋" w:hAnsi="仿宋" w:eastAsia="仿宋" w:cs="微软雅黑"/>
                <w:color w:val="000000"/>
                <w:kern w:val="0"/>
                <w:szCs w:val="21"/>
              </w:rPr>
              <w:t>指标</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二级指标</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三级指标</w:t>
            </w:r>
          </w:p>
        </w:tc>
        <w:tc>
          <w:tcPr>
            <w:tcW w:w="6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绩效指标描述</w:t>
            </w:r>
          </w:p>
        </w:tc>
        <w:tc>
          <w:tcPr>
            <w:tcW w:w="2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指标值</w:t>
            </w:r>
          </w:p>
        </w:tc>
        <w:tc>
          <w:tcPr>
            <w:tcW w:w="2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指标值确定依据</w:t>
            </w:r>
          </w:p>
        </w:tc>
      </w:tr>
      <w:tr>
        <w:tblPrEx>
          <w:tblCellMar>
            <w:top w:w="0" w:type="dxa"/>
            <w:left w:w="0" w:type="dxa"/>
            <w:bottom w:w="0" w:type="dxa"/>
            <w:right w:w="0" w:type="dxa"/>
          </w:tblCellMar>
        </w:tblPrEx>
        <w:trPr>
          <w:trHeight w:val="560" w:hRule="atLeast"/>
          <w:jc w:val="center"/>
        </w:trPr>
        <w:tc>
          <w:tcPr>
            <w:tcW w:w="96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产出指标</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数量指标</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实际完成数量</w:t>
            </w:r>
          </w:p>
        </w:tc>
        <w:tc>
          <w:tcPr>
            <w:tcW w:w="6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预计该项目计划整治总规模</w:t>
            </w:r>
            <w:r>
              <w:rPr>
                <w:rFonts w:ascii="仿宋" w:hAnsi="仿宋" w:eastAsia="仿宋" w:cs="微软雅黑"/>
                <w:color w:val="000000"/>
                <w:kern w:val="0"/>
                <w:szCs w:val="21"/>
              </w:rPr>
              <w:t>7.2991</w:t>
            </w:r>
            <w:r>
              <w:rPr>
                <w:rFonts w:hint="eastAsia" w:ascii="仿宋" w:hAnsi="仿宋" w:eastAsia="仿宋" w:cs="微软雅黑"/>
                <w:color w:val="000000"/>
                <w:kern w:val="0"/>
                <w:szCs w:val="21"/>
              </w:rPr>
              <w:t>公顷，实际整治</w:t>
            </w:r>
            <w:r>
              <w:rPr>
                <w:rFonts w:ascii="仿宋" w:hAnsi="仿宋" w:eastAsia="仿宋" w:cs="微软雅黑"/>
                <w:color w:val="000000"/>
                <w:kern w:val="0"/>
                <w:szCs w:val="21"/>
              </w:rPr>
              <w:t>7.2991</w:t>
            </w:r>
            <w:r>
              <w:rPr>
                <w:rFonts w:hint="eastAsia" w:ascii="仿宋" w:hAnsi="仿宋" w:eastAsia="仿宋" w:cs="微软雅黑"/>
                <w:color w:val="000000"/>
                <w:kern w:val="0"/>
                <w:szCs w:val="21"/>
              </w:rPr>
              <w:t>公顷</w:t>
            </w:r>
          </w:p>
        </w:tc>
        <w:tc>
          <w:tcPr>
            <w:tcW w:w="2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Cs w:val="21"/>
              </w:rPr>
            </w:pPr>
            <w:r>
              <w:rPr>
                <w:rFonts w:ascii="仿宋" w:hAnsi="仿宋" w:eastAsia="仿宋" w:cs="仿宋_GB2312"/>
                <w:color w:val="000000"/>
                <w:kern w:val="0"/>
                <w:szCs w:val="21"/>
              </w:rPr>
              <w:t xml:space="preserve"> =7.29</w:t>
            </w:r>
            <w:r>
              <w:rPr>
                <w:rFonts w:hint="eastAsia" w:ascii="仿宋" w:hAnsi="仿宋" w:eastAsia="仿宋" w:cs="仿宋_GB2312"/>
                <w:color w:val="000000"/>
                <w:kern w:val="0"/>
                <w:szCs w:val="21"/>
              </w:rPr>
              <w:t>公顷</w:t>
            </w:r>
          </w:p>
        </w:tc>
        <w:tc>
          <w:tcPr>
            <w:tcW w:w="2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455" w:hRule="atLeast"/>
          <w:jc w:val="center"/>
        </w:trPr>
        <w:tc>
          <w:tcPr>
            <w:tcW w:w="96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质量指标</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质量达标率</w:t>
            </w:r>
          </w:p>
        </w:tc>
        <w:tc>
          <w:tcPr>
            <w:tcW w:w="6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该项目土地平整，施肥，修路等验收合格</w:t>
            </w:r>
          </w:p>
        </w:tc>
        <w:tc>
          <w:tcPr>
            <w:tcW w:w="2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90" w:hRule="atLeast"/>
          <w:jc w:val="center"/>
        </w:trPr>
        <w:tc>
          <w:tcPr>
            <w:tcW w:w="96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时效指标</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施工日期</w:t>
            </w:r>
          </w:p>
        </w:tc>
        <w:tc>
          <w:tcPr>
            <w:tcW w:w="6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预计项目自</w:t>
            </w:r>
            <w:r>
              <w:rPr>
                <w:rFonts w:ascii="仿宋" w:hAnsi="仿宋" w:eastAsia="仿宋" w:cs="微软雅黑"/>
                <w:color w:val="000000"/>
                <w:kern w:val="0"/>
                <w:szCs w:val="21"/>
              </w:rPr>
              <w:t>2020</w:t>
            </w:r>
            <w:r>
              <w:rPr>
                <w:rFonts w:hint="eastAsia" w:ascii="仿宋" w:hAnsi="仿宋" w:eastAsia="仿宋" w:cs="微软雅黑"/>
                <w:color w:val="000000"/>
                <w:kern w:val="0"/>
                <w:szCs w:val="21"/>
              </w:rPr>
              <w:t>年</w:t>
            </w:r>
            <w:r>
              <w:rPr>
                <w:rFonts w:ascii="仿宋" w:hAnsi="仿宋" w:eastAsia="仿宋" w:cs="微软雅黑"/>
                <w:color w:val="000000"/>
                <w:kern w:val="0"/>
                <w:szCs w:val="21"/>
              </w:rPr>
              <w:t>2</w:t>
            </w:r>
            <w:r>
              <w:rPr>
                <w:rFonts w:hint="eastAsia" w:ascii="仿宋" w:hAnsi="仿宋" w:eastAsia="仿宋" w:cs="微软雅黑"/>
                <w:color w:val="000000"/>
                <w:kern w:val="0"/>
                <w:szCs w:val="21"/>
              </w:rPr>
              <w:t>月</w:t>
            </w:r>
            <w:r>
              <w:rPr>
                <w:rFonts w:ascii="仿宋" w:hAnsi="仿宋" w:eastAsia="仿宋" w:cs="微软雅黑"/>
                <w:color w:val="000000"/>
                <w:kern w:val="0"/>
                <w:szCs w:val="21"/>
              </w:rPr>
              <w:t>1</w:t>
            </w:r>
            <w:r>
              <w:rPr>
                <w:rFonts w:hint="eastAsia" w:ascii="仿宋" w:hAnsi="仿宋" w:eastAsia="仿宋" w:cs="微软雅黑"/>
                <w:color w:val="000000"/>
                <w:kern w:val="0"/>
                <w:szCs w:val="21"/>
              </w:rPr>
              <w:t>日开工，于</w:t>
            </w:r>
            <w:r>
              <w:rPr>
                <w:rFonts w:ascii="仿宋" w:hAnsi="仿宋" w:eastAsia="仿宋" w:cs="微软雅黑"/>
                <w:color w:val="000000"/>
                <w:kern w:val="0"/>
                <w:szCs w:val="21"/>
              </w:rPr>
              <w:t>2020</w:t>
            </w:r>
            <w:r>
              <w:rPr>
                <w:rFonts w:hint="eastAsia" w:ascii="仿宋" w:hAnsi="仿宋" w:eastAsia="仿宋" w:cs="微软雅黑"/>
                <w:color w:val="000000"/>
                <w:kern w:val="0"/>
                <w:szCs w:val="21"/>
              </w:rPr>
              <w:t>年</w:t>
            </w:r>
            <w:r>
              <w:rPr>
                <w:rFonts w:ascii="仿宋" w:hAnsi="仿宋" w:eastAsia="仿宋" w:cs="微软雅黑"/>
                <w:color w:val="000000"/>
                <w:kern w:val="0"/>
                <w:szCs w:val="21"/>
              </w:rPr>
              <w:t>12</w:t>
            </w:r>
            <w:r>
              <w:rPr>
                <w:rFonts w:hint="eastAsia" w:ascii="仿宋" w:hAnsi="仿宋" w:eastAsia="仿宋" w:cs="微软雅黑"/>
                <w:color w:val="000000"/>
                <w:kern w:val="0"/>
                <w:szCs w:val="21"/>
              </w:rPr>
              <w:t>月</w:t>
            </w:r>
            <w:r>
              <w:rPr>
                <w:rFonts w:ascii="仿宋" w:hAnsi="仿宋" w:eastAsia="仿宋" w:cs="微软雅黑"/>
                <w:color w:val="000000"/>
                <w:kern w:val="0"/>
                <w:szCs w:val="21"/>
              </w:rPr>
              <w:t>31</w:t>
            </w:r>
            <w:r>
              <w:rPr>
                <w:rFonts w:hint="eastAsia" w:ascii="仿宋" w:hAnsi="仿宋" w:eastAsia="仿宋" w:cs="微软雅黑"/>
                <w:color w:val="000000"/>
                <w:kern w:val="0"/>
                <w:szCs w:val="21"/>
              </w:rPr>
              <w:t>日竣工，按照规定日期完成全部工程</w:t>
            </w:r>
          </w:p>
        </w:tc>
        <w:tc>
          <w:tcPr>
            <w:tcW w:w="2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 xml:space="preserve"> =10</w:t>
            </w:r>
            <w:r>
              <w:rPr>
                <w:rFonts w:hint="eastAsia" w:ascii="仿宋" w:hAnsi="仿宋" w:eastAsia="仿宋" w:cs="微软雅黑"/>
                <w:color w:val="000000"/>
                <w:kern w:val="0"/>
                <w:szCs w:val="21"/>
              </w:rPr>
              <w:t>个月</w:t>
            </w:r>
          </w:p>
        </w:tc>
        <w:tc>
          <w:tcPr>
            <w:tcW w:w="2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380" w:hRule="atLeast"/>
          <w:jc w:val="center"/>
        </w:trPr>
        <w:tc>
          <w:tcPr>
            <w:tcW w:w="96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成本指标</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年度预算</w:t>
            </w:r>
          </w:p>
        </w:tc>
        <w:tc>
          <w:tcPr>
            <w:tcW w:w="6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该项目</w:t>
            </w:r>
            <w:r>
              <w:rPr>
                <w:rFonts w:ascii="仿宋" w:hAnsi="仿宋" w:eastAsia="仿宋" w:cs="微软雅黑"/>
                <w:color w:val="000000"/>
                <w:kern w:val="0"/>
                <w:szCs w:val="21"/>
              </w:rPr>
              <w:t>2020</w:t>
            </w:r>
            <w:r>
              <w:rPr>
                <w:rFonts w:hint="eastAsia" w:ascii="仿宋" w:hAnsi="仿宋" w:eastAsia="仿宋" w:cs="微软雅黑"/>
                <w:color w:val="000000"/>
                <w:kern w:val="0"/>
                <w:szCs w:val="21"/>
              </w:rPr>
              <w:t>年预算为</w:t>
            </w:r>
            <w:r>
              <w:rPr>
                <w:rFonts w:ascii="仿宋" w:hAnsi="仿宋" w:eastAsia="仿宋" w:cs="微软雅黑"/>
                <w:color w:val="000000"/>
                <w:kern w:val="0"/>
                <w:szCs w:val="21"/>
              </w:rPr>
              <w:t>38</w:t>
            </w:r>
            <w:r>
              <w:rPr>
                <w:rFonts w:hint="eastAsia" w:ascii="仿宋" w:hAnsi="仿宋" w:eastAsia="仿宋" w:cs="微软雅黑"/>
                <w:color w:val="000000"/>
                <w:kern w:val="0"/>
                <w:szCs w:val="21"/>
              </w:rPr>
              <w:t>万元</w:t>
            </w:r>
          </w:p>
        </w:tc>
        <w:tc>
          <w:tcPr>
            <w:tcW w:w="2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&lt;=38</w:t>
            </w:r>
            <w:r>
              <w:rPr>
                <w:rFonts w:hint="eastAsia" w:ascii="仿宋" w:hAnsi="仿宋" w:eastAsia="仿宋" w:cs="微软雅黑"/>
                <w:color w:val="000000"/>
                <w:kern w:val="0"/>
                <w:szCs w:val="21"/>
              </w:rPr>
              <w:t>万元</w:t>
            </w:r>
          </w:p>
        </w:tc>
        <w:tc>
          <w:tcPr>
            <w:tcW w:w="2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95" w:hRule="atLeast"/>
          <w:jc w:val="center"/>
        </w:trPr>
        <w:tc>
          <w:tcPr>
            <w:tcW w:w="96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效果指标</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经济效益指标</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粮食产能增加</w:t>
            </w:r>
          </w:p>
        </w:tc>
        <w:tc>
          <w:tcPr>
            <w:tcW w:w="6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预计通过项目实施将增加新增耕地</w:t>
            </w:r>
            <w:r>
              <w:rPr>
                <w:rFonts w:ascii="仿宋" w:hAnsi="仿宋" w:eastAsia="仿宋" w:cs="微软雅黑"/>
                <w:color w:val="000000"/>
                <w:kern w:val="0"/>
                <w:szCs w:val="21"/>
              </w:rPr>
              <w:t>6.9913</w:t>
            </w:r>
            <w:r>
              <w:rPr>
                <w:rFonts w:hint="eastAsia" w:ascii="仿宋" w:hAnsi="仿宋" w:eastAsia="仿宋" w:cs="微软雅黑"/>
                <w:color w:val="000000"/>
                <w:kern w:val="0"/>
                <w:szCs w:val="21"/>
              </w:rPr>
              <w:t>公顷，通过整治土地综合生产能力得到明显提高，整治后粮食产能增加</w:t>
            </w:r>
            <w:r>
              <w:rPr>
                <w:rFonts w:ascii="仿宋" w:hAnsi="仿宋" w:eastAsia="仿宋" w:cs="微软雅黑"/>
                <w:color w:val="000000"/>
                <w:kern w:val="0"/>
                <w:szCs w:val="21"/>
              </w:rPr>
              <w:t>52434.75</w:t>
            </w:r>
            <w:r>
              <w:rPr>
                <w:rFonts w:hint="eastAsia" w:ascii="仿宋" w:hAnsi="仿宋" w:eastAsia="仿宋" w:cs="微软雅黑"/>
                <w:color w:val="000000"/>
                <w:kern w:val="0"/>
                <w:szCs w:val="21"/>
              </w:rPr>
              <w:t>公斤</w:t>
            </w:r>
          </w:p>
        </w:tc>
        <w:tc>
          <w:tcPr>
            <w:tcW w:w="2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515" w:hRule="atLeast"/>
          <w:jc w:val="center"/>
        </w:trPr>
        <w:tc>
          <w:tcPr>
            <w:tcW w:w="96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社会效益指标</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生产条件得到极大改善</w:t>
            </w:r>
          </w:p>
        </w:tc>
        <w:tc>
          <w:tcPr>
            <w:tcW w:w="6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土地整理之后，农村道路质量提高，道路通达，利于农业机械化，农业生产条件也得到了有效改善，农业产出率提高。</w:t>
            </w:r>
          </w:p>
        </w:tc>
        <w:tc>
          <w:tcPr>
            <w:tcW w:w="2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395" w:hRule="atLeast"/>
          <w:jc w:val="center"/>
        </w:trPr>
        <w:tc>
          <w:tcPr>
            <w:tcW w:w="96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生态效益指标</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生态环境保护意识增加</w:t>
            </w:r>
          </w:p>
        </w:tc>
        <w:tc>
          <w:tcPr>
            <w:tcW w:w="6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项目实施过程中，提高公众的生态环境意识，积极参与监督，管理和改善生态环境</w:t>
            </w:r>
          </w:p>
        </w:tc>
        <w:tc>
          <w:tcPr>
            <w:tcW w:w="2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90" w:hRule="atLeast"/>
          <w:jc w:val="center"/>
        </w:trPr>
        <w:tc>
          <w:tcPr>
            <w:tcW w:w="96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可持续影响指标</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提高植被覆盖率</w:t>
            </w:r>
          </w:p>
        </w:tc>
        <w:tc>
          <w:tcPr>
            <w:tcW w:w="6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通过土壤改良，铺设防渗管道以及完善交通条件，增加了耕地面积，提高植被覆盖率，有效防止土壤退化。</w:t>
            </w:r>
          </w:p>
        </w:tc>
        <w:tc>
          <w:tcPr>
            <w:tcW w:w="2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90" w:hRule="atLeast"/>
          <w:jc w:val="center"/>
        </w:trPr>
        <w:tc>
          <w:tcPr>
            <w:tcW w:w="9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满意度指标</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服务对象满意度指标</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本项目区村民</w:t>
            </w:r>
          </w:p>
        </w:tc>
        <w:tc>
          <w:tcPr>
            <w:tcW w:w="6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对土地整治工作表现出极大的热情，还专门成立了监督小组，在配合工程建设的同时，积极参与工程质量监督，对本次项目质量很满意。</w:t>
            </w:r>
          </w:p>
        </w:tc>
        <w:tc>
          <w:tcPr>
            <w:tcW w:w="2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本项目区村民满意度问卷调查</w:t>
            </w:r>
          </w:p>
        </w:tc>
      </w:tr>
    </w:tbl>
    <w:p>
      <w:pPr>
        <w:tabs>
          <w:tab w:val="left" w:pos="312"/>
        </w:tabs>
        <w:outlineLvl w:val="0"/>
        <w:rPr>
          <w:rFonts w:ascii="仿宋_GB2312" w:hAnsi="仿宋_GB2312" w:eastAsia="仿宋_GB2312" w:cs="仿宋_GB2312"/>
          <w:b/>
          <w:bCs/>
          <w:sz w:val="32"/>
          <w:szCs w:val="24"/>
        </w:rPr>
      </w:pPr>
    </w:p>
    <w:p>
      <w:pPr>
        <w:tabs>
          <w:tab w:val="left" w:pos="312"/>
        </w:tabs>
        <w:outlineLvl w:val="0"/>
        <w:rPr>
          <w:rFonts w:ascii="仿宋_GB2312" w:hAnsi="仿宋_GB2312" w:eastAsia="仿宋_GB2312" w:cs="仿宋_GB2312"/>
          <w:b/>
          <w:bCs/>
          <w:sz w:val="32"/>
          <w:szCs w:val="24"/>
        </w:rPr>
      </w:pPr>
      <w:r>
        <w:rPr>
          <w:rFonts w:hint="eastAsia" w:ascii="仿宋_GB2312" w:hAnsi="仿宋_GB2312" w:eastAsia="仿宋_GB2312" w:cs="仿宋_GB2312"/>
          <w:b/>
          <w:bCs/>
          <w:sz w:val="32"/>
          <w:szCs w:val="24"/>
        </w:rPr>
        <w:t>45、大城县大尚屯镇韩庄等四个村土地整治项目绩效目标表</w:t>
      </w:r>
    </w:p>
    <w:tbl>
      <w:tblPr>
        <w:tblStyle w:val="5"/>
        <w:tblW w:w="14259" w:type="dxa"/>
        <w:jc w:val="center"/>
        <w:tblLayout w:type="autofit"/>
        <w:tblCellMar>
          <w:top w:w="0" w:type="dxa"/>
          <w:left w:w="0" w:type="dxa"/>
          <w:bottom w:w="0" w:type="dxa"/>
          <w:right w:w="0" w:type="dxa"/>
        </w:tblCellMar>
      </w:tblPr>
      <w:tblGrid>
        <w:gridCol w:w="928"/>
        <w:gridCol w:w="1140"/>
        <w:gridCol w:w="1380"/>
        <w:gridCol w:w="6300"/>
        <w:gridCol w:w="2235"/>
        <w:gridCol w:w="2276"/>
      </w:tblGrid>
      <w:tr>
        <w:tblPrEx>
          <w:tblCellMar>
            <w:top w:w="0" w:type="dxa"/>
            <w:left w:w="0" w:type="dxa"/>
            <w:bottom w:w="0" w:type="dxa"/>
            <w:right w:w="0" w:type="dxa"/>
          </w:tblCellMar>
        </w:tblPrEx>
        <w:trPr>
          <w:trHeight w:val="345" w:hRule="atLeast"/>
          <w:jc w:val="center"/>
        </w:trPr>
        <w:tc>
          <w:tcPr>
            <w:tcW w:w="92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绩效目标</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目标</w:t>
            </w:r>
            <w:r>
              <w:rPr>
                <w:rFonts w:ascii="仿宋" w:hAnsi="仿宋" w:eastAsia="仿宋" w:cs="微软雅黑"/>
                <w:color w:val="000000"/>
                <w:kern w:val="0"/>
                <w:szCs w:val="21"/>
              </w:rPr>
              <w:t>1</w:t>
            </w:r>
          </w:p>
        </w:tc>
        <w:tc>
          <w:tcPr>
            <w:tcW w:w="1219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达到未利用地整理为耕地的目标</w:t>
            </w:r>
          </w:p>
        </w:tc>
      </w:tr>
      <w:tr>
        <w:tblPrEx>
          <w:tblCellMar>
            <w:top w:w="0" w:type="dxa"/>
            <w:left w:w="0" w:type="dxa"/>
            <w:bottom w:w="0" w:type="dxa"/>
            <w:right w:w="0" w:type="dxa"/>
          </w:tblCellMar>
        </w:tblPrEx>
        <w:trPr>
          <w:trHeight w:val="345" w:hRule="atLeast"/>
          <w:jc w:val="center"/>
        </w:trPr>
        <w:tc>
          <w:tcPr>
            <w:tcW w:w="92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目标</w:t>
            </w:r>
            <w:r>
              <w:rPr>
                <w:rFonts w:ascii="仿宋" w:hAnsi="仿宋" w:eastAsia="仿宋" w:cs="微软雅黑"/>
                <w:color w:val="000000"/>
                <w:kern w:val="0"/>
                <w:szCs w:val="21"/>
              </w:rPr>
              <w:t>2</w:t>
            </w:r>
          </w:p>
        </w:tc>
        <w:tc>
          <w:tcPr>
            <w:tcW w:w="1219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提高粮食产能，提高道路通达率</w:t>
            </w:r>
          </w:p>
        </w:tc>
      </w:tr>
      <w:tr>
        <w:tblPrEx>
          <w:tblCellMar>
            <w:top w:w="0" w:type="dxa"/>
            <w:left w:w="0" w:type="dxa"/>
            <w:bottom w:w="0" w:type="dxa"/>
            <w:right w:w="0" w:type="dxa"/>
          </w:tblCellMar>
        </w:tblPrEx>
        <w:trPr>
          <w:trHeight w:val="419" w:hRule="atLeast"/>
          <w:jc w:val="center"/>
        </w:trPr>
        <w:tc>
          <w:tcPr>
            <w:tcW w:w="9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一级</w:t>
            </w:r>
            <w:r>
              <w:rPr>
                <w:rFonts w:ascii="仿宋" w:hAnsi="仿宋" w:eastAsia="仿宋" w:cs="微软雅黑"/>
                <w:color w:val="000000"/>
                <w:kern w:val="0"/>
                <w:szCs w:val="21"/>
              </w:rPr>
              <w:t xml:space="preserve"> </w:t>
            </w:r>
            <w:r>
              <w:rPr>
                <w:rFonts w:hint="eastAsia" w:ascii="仿宋" w:hAnsi="仿宋" w:eastAsia="仿宋" w:cs="微软雅黑"/>
                <w:color w:val="000000"/>
                <w:kern w:val="0"/>
                <w:szCs w:val="21"/>
              </w:rPr>
              <w:t>指标</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二级指标</w:t>
            </w:r>
          </w:p>
        </w:tc>
        <w:tc>
          <w:tcPr>
            <w:tcW w:w="13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三级指标</w:t>
            </w:r>
          </w:p>
        </w:tc>
        <w:tc>
          <w:tcPr>
            <w:tcW w:w="6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绩效指标描述</w:t>
            </w:r>
          </w:p>
        </w:tc>
        <w:tc>
          <w:tcPr>
            <w:tcW w:w="2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指标值</w:t>
            </w:r>
          </w:p>
        </w:tc>
        <w:tc>
          <w:tcPr>
            <w:tcW w:w="2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指标值确定依据</w:t>
            </w:r>
          </w:p>
        </w:tc>
      </w:tr>
      <w:tr>
        <w:tblPrEx>
          <w:tblCellMar>
            <w:top w:w="0" w:type="dxa"/>
            <w:left w:w="0" w:type="dxa"/>
            <w:bottom w:w="0" w:type="dxa"/>
            <w:right w:w="0" w:type="dxa"/>
          </w:tblCellMar>
        </w:tblPrEx>
        <w:trPr>
          <w:trHeight w:val="560" w:hRule="atLeast"/>
          <w:jc w:val="center"/>
        </w:trPr>
        <w:tc>
          <w:tcPr>
            <w:tcW w:w="92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产出指标</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数量指标</w:t>
            </w:r>
          </w:p>
        </w:tc>
        <w:tc>
          <w:tcPr>
            <w:tcW w:w="13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实际完成数量</w:t>
            </w:r>
          </w:p>
        </w:tc>
        <w:tc>
          <w:tcPr>
            <w:tcW w:w="6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预计该项目计划整治总规模</w:t>
            </w:r>
            <w:r>
              <w:rPr>
                <w:rFonts w:ascii="仿宋" w:hAnsi="仿宋" w:eastAsia="仿宋" w:cs="微软雅黑"/>
                <w:color w:val="000000"/>
                <w:kern w:val="0"/>
                <w:szCs w:val="21"/>
              </w:rPr>
              <w:t>9.0742</w:t>
            </w:r>
            <w:r>
              <w:rPr>
                <w:rFonts w:hint="eastAsia" w:ascii="仿宋" w:hAnsi="仿宋" w:eastAsia="仿宋" w:cs="微软雅黑"/>
                <w:color w:val="000000"/>
                <w:kern w:val="0"/>
                <w:szCs w:val="21"/>
              </w:rPr>
              <w:t>公顷，实际整治</w:t>
            </w:r>
            <w:r>
              <w:rPr>
                <w:rFonts w:ascii="仿宋" w:hAnsi="仿宋" w:eastAsia="仿宋" w:cs="微软雅黑"/>
                <w:color w:val="000000"/>
                <w:kern w:val="0"/>
                <w:szCs w:val="21"/>
              </w:rPr>
              <w:t>9.0742</w:t>
            </w:r>
            <w:r>
              <w:rPr>
                <w:rFonts w:hint="eastAsia" w:ascii="仿宋" w:hAnsi="仿宋" w:eastAsia="仿宋" w:cs="微软雅黑"/>
                <w:color w:val="000000"/>
                <w:kern w:val="0"/>
                <w:szCs w:val="21"/>
              </w:rPr>
              <w:t>公顷</w:t>
            </w:r>
          </w:p>
        </w:tc>
        <w:tc>
          <w:tcPr>
            <w:tcW w:w="2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Cs w:val="21"/>
              </w:rPr>
            </w:pPr>
            <w:r>
              <w:rPr>
                <w:rFonts w:ascii="仿宋" w:hAnsi="仿宋" w:eastAsia="仿宋" w:cs="仿宋_GB2312"/>
                <w:color w:val="000000"/>
                <w:kern w:val="0"/>
                <w:szCs w:val="21"/>
              </w:rPr>
              <w:t xml:space="preserve"> =9.0742</w:t>
            </w:r>
            <w:r>
              <w:rPr>
                <w:rFonts w:hint="eastAsia" w:ascii="仿宋" w:hAnsi="仿宋" w:eastAsia="仿宋" w:cs="仿宋_GB2312"/>
                <w:color w:val="000000"/>
                <w:kern w:val="0"/>
                <w:szCs w:val="21"/>
              </w:rPr>
              <w:t>公顷</w:t>
            </w:r>
          </w:p>
        </w:tc>
        <w:tc>
          <w:tcPr>
            <w:tcW w:w="2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470" w:hRule="atLeast"/>
          <w:jc w:val="center"/>
        </w:trPr>
        <w:tc>
          <w:tcPr>
            <w:tcW w:w="92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质量指标</w:t>
            </w:r>
          </w:p>
        </w:tc>
        <w:tc>
          <w:tcPr>
            <w:tcW w:w="13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质量达标率</w:t>
            </w:r>
          </w:p>
        </w:tc>
        <w:tc>
          <w:tcPr>
            <w:tcW w:w="6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该项目土地平整，施肥，修路等验收合格</w:t>
            </w:r>
          </w:p>
        </w:tc>
        <w:tc>
          <w:tcPr>
            <w:tcW w:w="2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90" w:hRule="atLeast"/>
          <w:jc w:val="center"/>
        </w:trPr>
        <w:tc>
          <w:tcPr>
            <w:tcW w:w="92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时效指标</w:t>
            </w:r>
          </w:p>
        </w:tc>
        <w:tc>
          <w:tcPr>
            <w:tcW w:w="13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施工日期</w:t>
            </w:r>
          </w:p>
        </w:tc>
        <w:tc>
          <w:tcPr>
            <w:tcW w:w="6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预计项目自</w:t>
            </w:r>
            <w:r>
              <w:rPr>
                <w:rFonts w:ascii="仿宋" w:hAnsi="仿宋" w:eastAsia="仿宋" w:cs="微软雅黑"/>
                <w:color w:val="000000"/>
                <w:kern w:val="0"/>
                <w:szCs w:val="21"/>
              </w:rPr>
              <w:t>2020</w:t>
            </w:r>
            <w:r>
              <w:rPr>
                <w:rFonts w:hint="eastAsia" w:ascii="仿宋" w:hAnsi="仿宋" w:eastAsia="仿宋" w:cs="微软雅黑"/>
                <w:color w:val="000000"/>
                <w:kern w:val="0"/>
                <w:szCs w:val="21"/>
              </w:rPr>
              <w:t>年</w:t>
            </w:r>
            <w:r>
              <w:rPr>
                <w:rFonts w:ascii="仿宋" w:hAnsi="仿宋" w:eastAsia="仿宋" w:cs="微软雅黑"/>
                <w:color w:val="000000"/>
                <w:kern w:val="0"/>
                <w:szCs w:val="21"/>
              </w:rPr>
              <w:t>2</w:t>
            </w:r>
            <w:r>
              <w:rPr>
                <w:rFonts w:hint="eastAsia" w:ascii="仿宋" w:hAnsi="仿宋" w:eastAsia="仿宋" w:cs="微软雅黑"/>
                <w:color w:val="000000"/>
                <w:kern w:val="0"/>
                <w:szCs w:val="21"/>
              </w:rPr>
              <w:t>月</w:t>
            </w:r>
            <w:r>
              <w:rPr>
                <w:rFonts w:ascii="仿宋" w:hAnsi="仿宋" w:eastAsia="仿宋" w:cs="微软雅黑"/>
                <w:color w:val="000000"/>
                <w:kern w:val="0"/>
                <w:szCs w:val="21"/>
              </w:rPr>
              <w:t>10</w:t>
            </w:r>
            <w:r>
              <w:rPr>
                <w:rFonts w:hint="eastAsia" w:ascii="仿宋" w:hAnsi="仿宋" w:eastAsia="仿宋" w:cs="微软雅黑"/>
                <w:color w:val="000000"/>
                <w:kern w:val="0"/>
                <w:szCs w:val="21"/>
              </w:rPr>
              <w:t>日开工，于</w:t>
            </w:r>
            <w:r>
              <w:rPr>
                <w:rFonts w:ascii="仿宋" w:hAnsi="仿宋" w:eastAsia="仿宋" w:cs="微软雅黑"/>
                <w:color w:val="000000"/>
                <w:kern w:val="0"/>
                <w:szCs w:val="21"/>
              </w:rPr>
              <w:t>2020</w:t>
            </w:r>
            <w:r>
              <w:rPr>
                <w:rFonts w:hint="eastAsia" w:ascii="仿宋" w:hAnsi="仿宋" w:eastAsia="仿宋" w:cs="微软雅黑"/>
                <w:color w:val="000000"/>
                <w:kern w:val="0"/>
                <w:szCs w:val="21"/>
              </w:rPr>
              <w:t>年</w:t>
            </w:r>
            <w:r>
              <w:rPr>
                <w:rFonts w:ascii="仿宋" w:hAnsi="仿宋" w:eastAsia="仿宋" w:cs="微软雅黑"/>
                <w:color w:val="000000"/>
                <w:kern w:val="0"/>
                <w:szCs w:val="21"/>
              </w:rPr>
              <w:t>12</w:t>
            </w:r>
            <w:r>
              <w:rPr>
                <w:rFonts w:hint="eastAsia" w:ascii="仿宋" w:hAnsi="仿宋" w:eastAsia="仿宋" w:cs="微软雅黑"/>
                <w:color w:val="000000"/>
                <w:kern w:val="0"/>
                <w:szCs w:val="21"/>
              </w:rPr>
              <w:t>月</w:t>
            </w:r>
            <w:r>
              <w:rPr>
                <w:rFonts w:ascii="仿宋" w:hAnsi="仿宋" w:eastAsia="仿宋" w:cs="微软雅黑"/>
                <w:color w:val="000000"/>
                <w:kern w:val="0"/>
                <w:szCs w:val="21"/>
              </w:rPr>
              <w:t>25</w:t>
            </w:r>
            <w:r>
              <w:rPr>
                <w:rFonts w:hint="eastAsia" w:ascii="仿宋" w:hAnsi="仿宋" w:eastAsia="仿宋" w:cs="微软雅黑"/>
                <w:color w:val="000000"/>
                <w:kern w:val="0"/>
                <w:szCs w:val="21"/>
              </w:rPr>
              <w:t>日竣工，按照规定日期完成全部工程</w:t>
            </w:r>
          </w:p>
        </w:tc>
        <w:tc>
          <w:tcPr>
            <w:tcW w:w="2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 xml:space="preserve"> =9</w:t>
            </w:r>
            <w:r>
              <w:rPr>
                <w:rFonts w:hint="eastAsia" w:ascii="仿宋" w:hAnsi="仿宋" w:eastAsia="仿宋" w:cs="微软雅黑"/>
                <w:color w:val="000000"/>
                <w:kern w:val="0"/>
                <w:szCs w:val="21"/>
              </w:rPr>
              <w:t>个月</w:t>
            </w:r>
          </w:p>
        </w:tc>
        <w:tc>
          <w:tcPr>
            <w:tcW w:w="2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365" w:hRule="atLeast"/>
          <w:jc w:val="center"/>
        </w:trPr>
        <w:tc>
          <w:tcPr>
            <w:tcW w:w="92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成本指标</w:t>
            </w:r>
          </w:p>
        </w:tc>
        <w:tc>
          <w:tcPr>
            <w:tcW w:w="13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年度预算</w:t>
            </w:r>
          </w:p>
        </w:tc>
        <w:tc>
          <w:tcPr>
            <w:tcW w:w="6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该项目</w:t>
            </w:r>
            <w:r>
              <w:rPr>
                <w:rFonts w:ascii="仿宋" w:hAnsi="仿宋" w:eastAsia="仿宋" w:cs="微软雅黑"/>
                <w:color w:val="000000"/>
                <w:kern w:val="0"/>
                <w:szCs w:val="21"/>
              </w:rPr>
              <w:t>2020</w:t>
            </w:r>
            <w:r>
              <w:rPr>
                <w:rFonts w:hint="eastAsia" w:ascii="仿宋" w:hAnsi="仿宋" w:eastAsia="仿宋" w:cs="微软雅黑"/>
                <w:color w:val="000000"/>
                <w:kern w:val="0"/>
                <w:szCs w:val="21"/>
              </w:rPr>
              <w:t>年预算为</w:t>
            </w:r>
            <w:r>
              <w:rPr>
                <w:rFonts w:ascii="仿宋" w:hAnsi="仿宋" w:eastAsia="仿宋" w:cs="微软雅黑"/>
                <w:color w:val="000000"/>
                <w:kern w:val="0"/>
                <w:szCs w:val="21"/>
              </w:rPr>
              <w:t>45</w:t>
            </w:r>
            <w:r>
              <w:rPr>
                <w:rFonts w:hint="eastAsia" w:ascii="仿宋" w:hAnsi="仿宋" w:eastAsia="仿宋" w:cs="微软雅黑"/>
                <w:color w:val="000000"/>
                <w:kern w:val="0"/>
                <w:szCs w:val="21"/>
              </w:rPr>
              <w:t>万元</w:t>
            </w:r>
          </w:p>
        </w:tc>
        <w:tc>
          <w:tcPr>
            <w:tcW w:w="2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&lt;=45</w:t>
            </w:r>
            <w:r>
              <w:rPr>
                <w:rFonts w:hint="eastAsia" w:ascii="仿宋" w:hAnsi="仿宋" w:eastAsia="仿宋" w:cs="微软雅黑"/>
                <w:color w:val="000000"/>
                <w:kern w:val="0"/>
                <w:szCs w:val="21"/>
              </w:rPr>
              <w:t>万元</w:t>
            </w:r>
          </w:p>
        </w:tc>
        <w:tc>
          <w:tcPr>
            <w:tcW w:w="2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35" w:hRule="atLeast"/>
          <w:jc w:val="center"/>
        </w:trPr>
        <w:tc>
          <w:tcPr>
            <w:tcW w:w="92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效果指标</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经济效益指标</w:t>
            </w:r>
          </w:p>
        </w:tc>
        <w:tc>
          <w:tcPr>
            <w:tcW w:w="13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粮食产能增加</w:t>
            </w:r>
          </w:p>
        </w:tc>
        <w:tc>
          <w:tcPr>
            <w:tcW w:w="6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通过项目实施将增加新增耕地</w:t>
            </w:r>
            <w:r>
              <w:rPr>
                <w:rFonts w:ascii="仿宋" w:hAnsi="仿宋" w:eastAsia="仿宋" w:cs="微软雅黑"/>
                <w:color w:val="000000"/>
                <w:kern w:val="0"/>
                <w:szCs w:val="21"/>
              </w:rPr>
              <w:t>8.5837</w:t>
            </w:r>
            <w:r>
              <w:rPr>
                <w:rFonts w:hint="eastAsia" w:ascii="仿宋" w:hAnsi="仿宋" w:eastAsia="仿宋" w:cs="微软雅黑"/>
                <w:color w:val="000000"/>
                <w:kern w:val="0"/>
                <w:szCs w:val="21"/>
              </w:rPr>
              <w:t>公顷，通过整治土地综合生产能力得到明显提高，整治后粮食产能增加</w:t>
            </w:r>
            <w:r>
              <w:rPr>
                <w:rFonts w:ascii="仿宋" w:hAnsi="仿宋" w:eastAsia="仿宋" w:cs="微软雅黑"/>
                <w:color w:val="000000"/>
                <w:kern w:val="0"/>
                <w:szCs w:val="21"/>
              </w:rPr>
              <w:t>64377.75</w:t>
            </w:r>
            <w:r>
              <w:rPr>
                <w:rFonts w:hint="eastAsia" w:ascii="仿宋" w:hAnsi="仿宋" w:eastAsia="仿宋" w:cs="微软雅黑"/>
                <w:color w:val="000000"/>
                <w:kern w:val="0"/>
                <w:szCs w:val="21"/>
              </w:rPr>
              <w:t>公斤</w:t>
            </w:r>
          </w:p>
        </w:tc>
        <w:tc>
          <w:tcPr>
            <w:tcW w:w="2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575" w:hRule="atLeast"/>
          <w:jc w:val="center"/>
        </w:trPr>
        <w:tc>
          <w:tcPr>
            <w:tcW w:w="92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社会效益指标</w:t>
            </w:r>
          </w:p>
        </w:tc>
        <w:tc>
          <w:tcPr>
            <w:tcW w:w="13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生产条件得到极大改善</w:t>
            </w:r>
          </w:p>
        </w:tc>
        <w:tc>
          <w:tcPr>
            <w:tcW w:w="6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土地整理之后，农村道路质量提高，道路通达，利于农业机械化，农业生产条件也得到了有效改善，农业产出率提高。</w:t>
            </w:r>
          </w:p>
        </w:tc>
        <w:tc>
          <w:tcPr>
            <w:tcW w:w="2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575" w:hRule="atLeast"/>
          <w:jc w:val="center"/>
        </w:trPr>
        <w:tc>
          <w:tcPr>
            <w:tcW w:w="92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生态效益指标</w:t>
            </w:r>
          </w:p>
        </w:tc>
        <w:tc>
          <w:tcPr>
            <w:tcW w:w="13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生态环境保护意识增加</w:t>
            </w:r>
          </w:p>
        </w:tc>
        <w:tc>
          <w:tcPr>
            <w:tcW w:w="6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项目实施过程中，提高公众的生态环境意识，积极参与监督，管理和改善生态环境</w:t>
            </w:r>
          </w:p>
        </w:tc>
        <w:tc>
          <w:tcPr>
            <w:tcW w:w="2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90" w:hRule="atLeast"/>
          <w:jc w:val="center"/>
        </w:trPr>
        <w:tc>
          <w:tcPr>
            <w:tcW w:w="92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可持续影响指标</w:t>
            </w:r>
          </w:p>
        </w:tc>
        <w:tc>
          <w:tcPr>
            <w:tcW w:w="13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提高植被覆盖率</w:t>
            </w:r>
          </w:p>
        </w:tc>
        <w:tc>
          <w:tcPr>
            <w:tcW w:w="6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通过土壤改良，铺设防渗管道以及完善交通条件，增加了耕地面积，提高植被覆盖率，有效防止土壤退化。</w:t>
            </w:r>
          </w:p>
        </w:tc>
        <w:tc>
          <w:tcPr>
            <w:tcW w:w="2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705" w:hRule="atLeast"/>
          <w:jc w:val="center"/>
        </w:trPr>
        <w:tc>
          <w:tcPr>
            <w:tcW w:w="9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满意度指标</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服务对象满意度指标</w:t>
            </w:r>
          </w:p>
        </w:tc>
        <w:tc>
          <w:tcPr>
            <w:tcW w:w="13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本项目区村民</w:t>
            </w:r>
          </w:p>
        </w:tc>
        <w:tc>
          <w:tcPr>
            <w:tcW w:w="6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对土地整治工作表现出极大的热情，还专门成立了监督小组，在配合工程建设的同时，积极参与工程质量监督，对本次项目质量很满意。</w:t>
            </w:r>
          </w:p>
        </w:tc>
        <w:tc>
          <w:tcPr>
            <w:tcW w:w="2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本项目区村民满意度问卷调查</w:t>
            </w:r>
          </w:p>
        </w:tc>
      </w:tr>
    </w:tbl>
    <w:p>
      <w:pPr>
        <w:tabs>
          <w:tab w:val="left" w:pos="312"/>
        </w:tabs>
        <w:outlineLvl w:val="0"/>
        <w:rPr>
          <w:rFonts w:ascii="仿宋_GB2312" w:hAnsi="仿宋_GB2312" w:eastAsia="仿宋_GB2312" w:cs="仿宋_GB2312"/>
          <w:b/>
          <w:bCs/>
          <w:sz w:val="32"/>
          <w:szCs w:val="24"/>
        </w:rPr>
      </w:pPr>
    </w:p>
    <w:p>
      <w:pPr>
        <w:tabs>
          <w:tab w:val="left" w:pos="312"/>
        </w:tabs>
        <w:outlineLvl w:val="0"/>
        <w:rPr>
          <w:rFonts w:ascii="仿宋_GB2312" w:hAnsi="仿宋_GB2312" w:eastAsia="仿宋_GB2312" w:cs="仿宋_GB2312"/>
          <w:b/>
          <w:bCs/>
          <w:sz w:val="32"/>
          <w:szCs w:val="24"/>
        </w:rPr>
      </w:pPr>
      <w:r>
        <w:rPr>
          <w:rFonts w:ascii="仿宋_GB2312" w:hAnsi="仿宋_GB2312" w:eastAsia="仿宋_GB2312" w:cs="仿宋_GB2312"/>
          <w:b/>
          <w:bCs/>
          <w:sz w:val="32"/>
          <w:szCs w:val="24"/>
        </w:rPr>
        <w:t>4</w:t>
      </w:r>
      <w:r>
        <w:rPr>
          <w:rFonts w:hint="eastAsia" w:ascii="仿宋_GB2312" w:hAnsi="仿宋_GB2312" w:eastAsia="仿宋_GB2312" w:cs="仿宋_GB2312"/>
          <w:b/>
          <w:bCs/>
          <w:sz w:val="32"/>
          <w:szCs w:val="24"/>
        </w:rPr>
        <w:t>6、大城县大尚屯镇邵庄村等五个村土地整治项目绩效目标表</w:t>
      </w:r>
    </w:p>
    <w:tbl>
      <w:tblPr>
        <w:tblStyle w:val="5"/>
        <w:tblW w:w="14243" w:type="dxa"/>
        <w:jc w:val="center"/>
        <w:tblLayout w:type="autofit"/>
        <w:tblCellMar>
          <w:top w:w="0" w:type="dxa"/>
          <w:left w:w="0" w:type="dxa"/>
          <w:bottom w:w="0" w:type="dxa"/>
          <w:right w:w="0" w:type="dxa"/>
        </w:tblCellMar>
      </w:tblPr>
      <w:tblGrid>
        <w:gridCol w:w="950"/>
        <w:gridCol w:w="1095"/>
        <w:gridCol w:w="1365"/>
        <w:gridCol w:w="6330"/>
        <w:gridCol w:w="2235"/>
        <w:gridCol w:w="2268"/>
      </w:tblGrid>
      <w:tr>
        <w:tblPrEx>
          <w:tblCellMar>
            <w:top w:w="0" w:type="dxa"/>
            <w:left w:w="0" w:type="dxa"/>
            <w:bottom w:w="0" w:type="dxa"/>
            <w:right w:w="0" w:type="dxa"/>
          </w:tblCellMar>
        </w:tblPrEx>
        <w:trPr>
          <w:trHeight w:val="345" w:hRule="atLeast"/>
          <w:jc w:val="center"/>
        </w:trPr>
        <w:tc>
          <w:tcPr>
            <w:tcW w:w="9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绩效目标</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目标</w:t>
            </w:r>
            <w:r>
              <w:rPr>
                <w:rFonts w:ascii="仿宋" w:hAnsi="仿宋" w:eastAsia="仿宋" w:cs="微软雅黑"/>
                <w:color w:val="000000"/>
                <w:kern w:val="0"/>
                <w:szCs w:val="21"/>
              </w:rPr>
              <w:t>1</w:t>
            </w:r>
          </w:p>
        </w:tc>
        <w:tc>
          <w:tcPr>
            <w:tcW w:w="1219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达到未利用地整理为耕地的目标</w:t>
            </w:r>
          </w:p>
        </w:tc>
      </w:tr>
      <w:tr>
        <w:tblPrEx>
          <w:tblCellMar>
            <w:top w:w="0" w:type="dxa"/>
            <w:left w:w="0" w:type="dxa"/>
            <w:bottom w:w="0" w:type="dxa"/>
            <w:right w:w="0" w:type="dxa"/>
          </w:tblCellMar>
        </w:tblPrEx>
        <w:trPr>
          <w:trHeight w:val="345" w:hRule="atLeast"/>
          <w:jc w:val="center"/>
        </w:trPr>
        <w:tc>
          <w:tcPr>
            <w:tcW w:w="9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目标</w:t>
            </w:r>
            <w:r>
              <w:rPr>
                <w:rFonts w:ascii="仿宋" w:hAnsi="仿宋" w:eastAsia="仿宋" w:cs="微软雅黑"/>
                <w:color w:val="000000"/>
                <w:kern w:val="0"/>
                <w:szCs w:val="21"/>
              </w:rPr>
              <w:t>2</w:t>
            </w:r>
          </w:p>
        </w:tc>
        <w:tc>
          <w:tcPr>
            <w:tcW w:w="1219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提高粮食产能，提高道路通达率</w:t>
            </w:r>
          </w:p>
        </w:tc>
      </w:tr>
      <w:tr>
        <w:tblPrEx>
          <w:tblCellMar>
            <w:top w:w="0" w:type="dxa"/>
            <w:left w:w="0" w:type="dxa"/>
            <w:bottom w:w="0" w:type="dxa"/>
            <w:right w:w="0" w:type="dxa"/>
          </w:tblCellMar>
        </w:tblPrEx>
        <w:trPr>
          <w:trHeight w:val="345" w:hRule="atLeast"/>
          <w:jc w:val="center"/>
        </w:trPr>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一级</w:t>
            </w:r>
            <w:r>
              <w:rPr>
                <w:rFonts w:ascii="仿宋" w:hAnsi="仿宋" w:eastAsia="仿宋" w:cs="微软雅黑"/>
                <w:color w:val="000000"/>
                <w:kern w:val="0"/>
                <w:szCs w:val="21"/>
              </w:rPr>
              <w:t xml:space="preserve"> </w:t>
            </w:r>
            <w:r>
              <w:rPr>
                <w:rFonts w:hint="eastAsia" w:ascii="仿宋" w:hAnsi="仿宋" w:eastAsia="仿宋" w:cs="微软雅黑"/>
                <w:color w:val="000000"/>
                <w:kern w:val="0"/>
                <w:szCs w:val="21"/>
              </w:rPr>
              <w:t>指标</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二级指标</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三级指标</w:t>
            </w:r>
          </w:p>
        </w:tc>
        <w:tc>
          <w:tcPr>
            <w:tcW w:w="6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绩效指标描述</w:t>
            </w:r>
          </w:p>
        </w:tc>
        <w:tc>
          <w:tcPr>
            <w:tcW w:w="2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指标值</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指标值确定依据</w:t>
            </w:r>
          </w:p>
        </w:tc>
      </w:tr>
      <w:tr>
        <w:tblPrEx>
          <w:tblCellMar>
            <w:top w:w="0" w:type="dxa"/>
            <w:left w:w="0" w:type="dxa"/>
            <w:bottom w:w="0" w:type="dxa"/>
            <w:right w:w="0" w:type="dxa"/>
          </w:tblCellMar>
        </w:tblPrEx>
        <w:trPr>
          <w:trHeight w:val="590" w:hRule="atLeast"/>
          <w:jc w:val="center"/>
        </w:trPr>
        <w:tc>
          <w:tcPr>
            <w:tcW w:w="9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产出指标</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数量指标</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实际完成数量</w:t>
            </w:r>
          </w:p>
        </w:tc>
        <w:tc>
          <w:tcPr>
            <w:tcW w:w="6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预计该项目计划整治总规模</w:t>
            </w:r>
            <w:r>
              <w:rPr>
                <w:rFonts w:ascii="仿宋" w:hAnsi="仿宋" w:eastAsia="仿宋" w:cs="微软雅黑"/>
                <w:color w:val="000000"/>
                <w:kern w:val="0"/>
                <w:szCs w:val="21"/>
              </w:rPr>
              <w:t>8.4542</w:t>
            </w:r>
            <w:r>
              <w:rPr>
                <w:rFonts w:hint="eastAsia" w:ascii="仿宋" w:hAnsi="仿宋" w:eastAsia="仿宋" w:cs="微软雅黑"/>
                <w:color w:val="000000"/>
                <w:kern w:val="0"/>
                <w:szCs w:val="21"/>
              </w:rPr>
              <w:t>公顷，实际整治</w:t>
            </w:r>
            <w:r>
              <w:rPr>
                <w:rFonts w:ascii="仿宋" w:hAnsi="仿宋" w:eastAsia="仿宋" w:cs="微软雅黑"/>
                <w:color w:val="000000"/>
                <w:kern w:val="0"/>
                <w:szCs w:val="21"/>
              </w:rPr>
              <w:t>8.4542</w:t>
            </w:r>
            <w:r>
              <w:rPr>
                <w:rFonts w:hint="eastAsia" w:ascii="仿宋" w:hAnsi="仿宋" w:eastAsia="仿宋" w:cs="微软雅黑"/>
                <w:color w:val="000000"/>
                <w:kern w:val="0"/>
                <w:szCs w:val="21"/>
              </w:rPr>
              <w:t>公顷</w:t>
            </w:r>
          </w:p>
        </w:tc>
        <w:tc>
          <w:tcPr>
            <w:tcW w:w="2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Cs w:val="21"/>
              </w:rPr>
            </w:pPr>
            <w:r>
              <w:rPr>
                <w:rFonts w:ascii="仿宋" w:hAnsi="仿宋" w:eastAsia="仿宋" w:cs="仿宋_GB2312"/>
                <w:color w:val="000000"/>
                <w:kern w:val="0"/>
                <w:szCs w:val="21"/>
              </w:rPr>
              <w:t xml:space="preserve"> =8.45</w:t>
            </w:r>
            <w:r>
              <w:rPr>
                <w:rFonts w:hint="eastAsia" w:ascii="仿宋" w:hAnsi="仿宋" w:eastAsia="仿宋" w:cs="仿宋_GB2312"/>
                <w:color w:val="000000"/>
                <w:kern w:val="0"/>
                <w:szCs w:val="21"/>
              </w:rPr>
              <w:t>公顷</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350" w:hRule="atLeast"/>
          <w:jc w:val="center"/>
        </w:trPr>
        <w:tc>
          <w:tcPr>
            <w:tcW w:w="9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质量指标</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质量达标率</w:t>
            </w:r>
          </w:p>
        </w:tc>
        <w:tc>
          <w:tcPr>
            <w:tcW w:w="6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该项目土地平整，施肥，修路等验收合格</w:t>
            </w:r>
          </w:p>
        </w:tc>
        <w:tc>
          <w:tcPr>
            <w:tcW w:w="2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90" w:hRule="atLeast"/>
          <w:jc w:val="center"/>
        </w:trPr>
        <w:tc>
          <w:tcPr>
            <w:tcW w:w="9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时效指标</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施工日期</w:t>
            </w:r>
          </w:p>
        </w:tc>
        <w:tc>
          <w:tcPr>
            <w:tcW w:w="6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预计项目自</w:t>
            </w:r>
            <w:r>
              <w:rPr>
                <w:rFonts w:ascii="仿宋" w:hAnsi="仿宋" w:eastAsia="仿宋" w:cs="微软雅黑"/>
                <w:color w:val="000000"/>
                <w:kern w:val="0"/>
                <w:szCs w:val="21"/>
              </w:rPr>
              <w:t>2020</w:t>
            </w:r>
            <w:r>
              <w:rPr>
                <w:rFonts w:hint="eastAsia" w:ascii="仿宋" w:hAnsi="仿宋" w:eastAsia="仿宋" w:cs="微软雅黑"/>
                <w:color w:val="000000"/>
                <w:kern w:val="0"/>
                <w:szCs w:val="21"/>
              </w:rPr>
              <w:t>年</w:t>
            </w:r>
            <w:r>
              <w:rPr>
                <w:rFonts w:ascii="仿宋" w:hAnsi="仿宋" w:eastAsia="仿宋" w:cs="微软雅黑"/>
                <w:color w:val="000000"/>
                <w:kern w:val="0"/>
                <w:szCs w:val="21"/>
              </w:rPr>
              <w:t>2</w:t>
            </w:r>
            <w:r>
              <w:rPr>
                <w:rFonts w:hint="eastAsia" w:ascii="仿宋" w:hAnsi="仿宋" w:eastAsia="仿宋" w:cs="微软雅黑"/>
                <w:color w:val="000000"/>
                <w:kern w:val="0"/>
                <w:szCs w:val="21"/>
              </w:rPr>
              <w:t>月</w:t>
            </w:r>
            <w:r>
              <w:rPr>
                <w:rFonts w:ascii="仿宋" w:hAnsi="仿宋" w:eastAsia="仿宋" w:cs="微软雅黑"/>
                <w:color w:val="000000"/>
                <w:kern w:val="0"/>
                <w:szCs w:val="21"/>
              </w:rPr>
              <w:t>10</w:t>
            </w:r>
            <w:r>
              <w:rPr>
                <w:rFonts w:hint="eastAsia" w:ascii="仿宋" w:hAnsi="仿宋" w:eastAsia="仿宋" w:cs="微软雅黑"/>
                <w:color w:val="000000"/>
                <w:kern w:val="0"/>
                <w:szCs w:val="21"/>
              </w:rPr>
              <w:t>日开工，于</w:t>
            </w:r>
            <w:r>
              <w:rPr>
                <w:rFonts w:ascii="仿宋" w:hAnsi="仿宋" w:eastAsia="仿宋" w:cs="微软雅黑"/>
                <w:color w:val="000000"/>
                <w:kern w:val="0"/>
                <w:szCs w:val="21"/>
              </w:rPr>
              <w:t>2020</w:t>
            </w:r>
            <w:r>
              <w:rPr>
                <w:rFonts w:hint="eastAsia" w:ascii="仿宋" w:hAnsi="仿宋" w:eastAsia="仿宋" w:cs="微软雅黑"/>
                <w:color w:val="000000"/>
                <w:kern w:val="0"/>
                <w:szCs w:val="21"/>
              </w:rPr>
              <w:t>年</w:t>
            </w:r>
            <w:r>
              <w:rPr>
                <w:rFonts w:ascii="仿宋" w:hAnsi="仿宋" w:eastAsia="仿宋" w:cs="微软雅黑"/>
                <w:color w:val="000000"/>
                <w:kern w:val="0"/>
                <w:szCs w:val="21"/>
              </w:rPr>
              <w:t>12</w:t>
            </w:r>
            <w:r>
              <w:rPr>
                <w:rFonts w:hint="eastAsia" w:ascii="仿宋" w:hAnsi="仿宋" w:eastAsia="仿宋" w:cs="微软雅黑"/>
                <w:color w:val="000000"/>
                <w:kern w:val="0"/>
                <w:szCs w:val="21"/>
              </w:rPr>
              <w:t>月</w:t>
            </w:r>
            <w:r>
              <w:rPr>
                <w:rFonts w:ascii="仿宋" w:hAnsi="仿宋" w:eastAsia="仿宋" w:cs="微软雅黑"/>
                <w:color w:val="000000"/>
                <w:kern w:val="0"/>
                <w:szCs w:val="21"/>
              </w:rPr>
              <w:t>20</w:t>
            </w:r>
            <w:r>
              <w:rPr>
                <w:rFonts w:hint="eastAsia" w:ascii="仿宋" w:hAnsi="仿宋" w:eastAsia="仿宋" w:cs="微软雅黑"/>
                <w:color w:val="000000"/>
                <w:kern w:val="0"/>
                <w:szCs w:val="21"/>
              </w:rPr>
              <w:t>日竣工，按照规定日期完成全部工程</w:t>
            </w:r>
          </w:p>
        </w:tc>
        <w:tc>
          <w:tcPr>
            <w:tcW w:w="2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 xml:space="preserve"> =10</w:t>
            </w:r>
            <w:r>
              <w:rPr>
                <w:rFonts w:hint="eastAsia" w:ascii="仿宋" w:hAnsi="仿宋" w:eastAsia="仿宋" w:cs="微软雅黑"/>
                <w:color w:val="000000"/>
                <w:kern w:val="0"/>
                <w:szCs w:val="21"/>
              </w:rPr>
              <w:t>个月</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335" w:hRule="atLeast"/>
          <w:jc w:val="center"/>
        </w:trPr>
        <w:tc>
          <w:tcPr>
            <w:tcW w:w="9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成本指标</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年度预算</w:t>
            </w:r>
          </w:p>
        </w:tc>
        <w:tc>
          <w:tcPr>
            <w:tcW w:w="6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该项目</w:t>
            </w:r>
            <w:r>
              <w:rPr>
                <w:rFonts w:ascii="仿宋" w:hAnsi="仿宋" w:eastAsia="仿宋" w:cs="微软雅黑"/>
                <w:color w:val="000000"/>
                <w:kern w:val="0"/>
                <w:szCs w:val="21"/>
              </w:rPr>
              <w:t>2020</w:t>
            </w:r>
            <w:r>
              <w:rPr>
                <w:rFonts w:hint="eastAsia" w:ascii="仿宋" w:hAnsi="仿宋" w:eastAsia="仿宋" w:cs="微软雅黑"/>
                <w:color w:val="000000"/>
                <w:kern w:val="0"/>
                <w:szCs w:val="21"/>
              </w:rPr>
              <w:t>年预算为</w:t>
            </w:r>
            <w:r>
              <w:rPr>
                <w:rFonts w:ascii="仿宋" w:hAnsi="仿宋" w:eastAsia="仿宋" w:cs="微软雅黑"/>
                <w:color w:val="000000"/>
                <w:kern w:val="0"/>
                <w:szCs w:val="21"/>
              </w:rPr>
              <w:t>57</w:t>
            </w:r>
            <w:r>
              <w:rPr>
                <w:rFonts w:hint="eastAsia" w:ascii="仿宋" w:hAnsi="仿宋" w:eastAsia="仿宋" w:cs="微软雅黑"/>
                <w:color w:val="000000"/>
                <w:kern w:val="0"/>
                <w:szCs w:val="21"/>
              </w:rPr>
              <w:t>万元</w:t>
            </w:r>
          </w:p>
        </w:tc>
        <w:tc>
          <w:tcPr>
            <w:tcW w:w="2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&lt;=57</w:t>
            </w:r>
            <w:r>
              <w:rPr>
                <w:rFonts w:hint="eastAsia" w:ascii="仿宋" w:hAnsi="仿宋" w:eastAsia="仿宋" w:cs="微软雅黑"/>
                <w:color w:val="000000"/>
                <w:kern w:val="0"/>
                <w:szCs w:val="21"/>
              </w:rPr>
              <w:t>万元</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80" w:hRule="atLeast"/>
          <w:jc w:val="center"/>
        </w:trPr>
        <w:tc>
          <w:tcPr>
            <w:tcW w:w="9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效果指标</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经济效益指标</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粮食产能增加</w:t>
            </w:r>
          </w:p>
        </w:tc>
        <w:tc>
          <w:tcPr>
            <w:tcW w:w="6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通过项目实施将增加新增耕地</w:t>
            </w:r>
            <w:r>
              <w:rPr>
                <w:rFonts w:ascii="仿宋" w:hAnsi="仿宋" w:eastAsia="仿宋" w:cs="微软雅黑"/>
                <w:color w:val="000000"/>
                <w:kern w:val="0"/>
                <w:szCs w:val="21"/>
              </w:rPr>
              <w:t>7.9684</w:t>
            </w:r>
            <w:r>
              <w:rPr>
                <w:rFonts w:hint="eastAsia" w:ascii="仿宋" w:hAnsi="仿宋" w:eastAsia="仿宋" w:cs="微软雅黑"/>
                <w:color w:val="000000"/>
                <w:kern w:val="0"/>
                <w:szCs w:val="21"/>
              </w:rPr>
              <w:t>公顷，通过整治土地综合生产能力得到明显提高，整治后粮食产能增加</w:t>
            </w:r>
            <w:r>
              <w:rPr>
                <w:rFonts w:ascii="仿宋" w:hAnsi="仿宋" w:eastAsia="仿宋" w:cs="微软雅黑"/>
                <w:color w:val="000000"/>
                <w:kern w:val="0"/>
                <w:szCs w:val="21"/>
              </w:rPr>
              <w:t>59763</w:t>
            </w:r>
            <w:r>
              <w:rPr>
                <w:rFonts w:hint="eastAsia" w:ascii="仿宋" w:hAnsi="仿宋" w:eastAsia="仿宋" w:cs="微软雅黑"/>
                <w:color w:val="000000"/>
                <w:kern w:val="0"/>
                <w:szCs w:val="21"/>
              </w:rPr>
              <w:t>公斤</w:t>
            </w:r>
          </w:p>
        </w:tc>
        <w:tc>
          <w:tcPr>
            <w:tcW w:w="2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575" w:hRule="atLeast"/>
          <w:jc w:val="center"/>
        </w:trPr>
        <w:tc>
          <w:tcPr>
            <w:tcW w:w="9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社会效益指标</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生产条件得到极大改善</w:t>
            </w:r>
          </w:p>
        </w:tc>
        <w:tc>
          <w:tcPr>
            <w:tcW w:w="6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土地整理之后，农村道路质量提高，道路通达，利于农业机械化，农业生产条件也得到了有效改善，农业产出率提高。</w:t>
            </w:r>
          </w:p>
        </w:tc>
        <w:tc>
          <w:tcPr>
            <w:tcW w:w="2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80" w:hRule="atLeast"/>
          <w:jc w:val="center"/>
        </w:trPr>
        <w:tc>
          <w:tcPr>
            <w:tcW w:w="9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生态效益指标</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生态环境保护意识增加</w:t>
            </w:r>
          </w:p>
        </w:tc>
        <w:tc>
          <w:tcPr>
            <w:tcW w:w="6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项目实施过程中，提高公众的生态环境意识，积极参与监督，管理和改善生态环境</w:t>
            </w:r>
          </w:p>
        </w:tc>
        <w:tc>
          <w:tcPr>
            <w:tcW w:w="2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90" w:hRule="atLeast"/>
          <w:jc w:val="center"/>
        </w:trPr>
        <w:tc>
          <w:tcPr>
            <w:tcW w:w="9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可持续影响指标</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提高植被覆盖率</w:t>
            </w:r>
          </w:p>
        </w:tc>
        <w:tc>
          <w:tcPr>
            <w:tcW w:w="6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通过土壤改良，铺设防渗管道以及完善交通条件，增加了耕地面积，提高植被覆盖率，有效防止土壤退化。</w:t>
            </w:r>
          </w:p>
        </w:tc>
        <w:tc>
          <w:tcPr>
            <w:tcW w:w="2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60" w:hRule="atLeast"/>
          <w:jc w:val="center"/>
        </w:trPr>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满意度指标</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服务对象满意度指标</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本项目区村民</w:t>
            </w:r>
          </w:p>
        </w:tc>
        <w:tc>
          <w:tcPr>
            <w:tcW w:w="6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对土地整治工作表现出极大的热情，还专门成立了监督小组，在配合工程建设的同时，积极参与工程质量监督，对本次项目质量很满意。</w:t>
            </w:r>
          </w:p>
        </w:tc>
        <w:tc>
          <w:tcPr>
            <w:tcW w:w="2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本项目区村民满意度问卷调查</w:t>
            </w:r>
          </w:p>
        </w:tc>
      </w:tr>
    </w:tbl>
    <w:p>
      <w:pPr>
        <w:tabs>
          <w:tab w:val="left" w:pos="312"/>
        </w:tabs>
        <w:outlineLvl w:val="0"/>
        <w:rPr>
          <w:rFonts w:ascii="仿宋_GB2312" w:hAnsi="仿宋_GB2312" w:eastAsia="仿宋_GB2312" w:cs="仿宋_GB2312"/>
          <w:b/>
          <w:bCs/>
          <w:sz w:val="32"/>
          <w:szCs w:val="24"/>
        </w:rPr>
      </w:pPr>
    </w:p>
    <w:p>
      <w:pPr>
        <w:tabs>
          <w:tab w:val="left" w:pos="312"/>
        </w:tabs>
        <w:outlineLvl w:val="0"/>
        <w:rPr>
          <w:rFonts w:ascii="仿宋_GB2312" w:hAnsi="仿宋_GB2312" w:eastAsia="仿宋_GB2312" w:cs="仿宋_GB2312"/>
          <w:b/>
          <w:bCs/>
          <w:sz w:val="32"/>
          <w:szCs w:val="24"/>
        </w:rPr>
      </w:pPr>
      <w:r>
        <w:rPr>
          <w:rFonts w:hint="eastAsia" w:ascii="仿宋_GB2312" w:hAnsi="仿宋_GB2312" w:eastAsia="仿宋_GB2312" w:cs="仿宋_GB2312"/>
          <w:b/>
          <w:bCs/>
          <w:sz w:val="32"/>
          <w:szCs w:val="24"/>
        </w:rPr>
        <w:t>47、大城县大尚屯镇邓家务等十二个村土地整治项目绩效目标表</w:t>
      </w:r>
    </w:p>
    <w:tbl>
      <w:tblPr>
        <w:tblStyle w:val="5"/>
        <w:tblW w:w="14250" w:type="dxa"/>
        <w:jc w:val="center"/>
        <w:tblLayout w:type="autofit"/>
        <w:tblCellMar>
          <w:top w:w="0" w:type="dxa"/>
          <w:left w:w="0" w:type="dxa"/>
          <w:bottom w:w="0" w:type="dxa"/>
          <w:right w:w="0" w:type="dxa"/>
        </w:tblCellMar>
      </w:tblPr>
      <w:tblGrid>
        <w:gridCol w:w="938"/>
        <w:gridCol w:w="1140"/>
        <w:gridCol w:w="1365"/>
        <w:gridCol w:w="6300"/>
        <w:gridCol w:w="2220"/>
        <w:gridCol w:w="2287"/>
      </w:tblGrid>
      <w:tr>
        <w:tblPrEx>
          <w:tblCellMar>
            <w:top w:w="0" w:type="dxa"/>
            <w:left w:w="0" w:type="dxa"/>
            <w:bottom w:w="0" w:type="dxa"/>
            <w:right w:w="0" w:type="dxa"/>
          </w:tblCellMar>
        </w:tblPrEx>
        <w:trPr>
          <w:trHeight w:val="345" w:hRule="atLeast"/>
          <w:jc w:val="center"/>
        </w:trPr>
        <w:tc>
          <w:tcPr>
            <w:tcW w:w="93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绩效目标</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目标</w:t>
            </w:r>
            <w:r>
              <w:rPr>
                <w:rFonts w:ascii="仿宋" w:hAnsi="仿宋" w:eastAsia="仿宋" w:cs="微软雅黑"/>
                <w:color w:val="000000"/>
                <w:kern w:val="0"/>
                <w:szCs w:val="21"/>
              </w:rPr>
              <w:t>1</w:t>
            </w:r>
          </w:p>
        </w:tc>
        <w:tc>
          <w:tcPr>
            <w:tcW w:w="12172"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达到未利用地整理为耕地的目标</w:t>
            </w:r>
          </w:p>
        </w:tc>
      </w:tr>
      <w:tr>
        <w:tblPrEx>
          <w:tblCellMar>
            <w:top w:w="0" w:type="dxa"/>
            <w:left w:w="0" w:type="dxa"/>
            <w:bottom w:w="0" w:type="dxa"/>
            <w:right w:w="0" w:type="dxa"/>
          </w:tblCellMar>
        </w:tblPrEx>
        <w:trPr>
          <w:trHeight w:val="345" w:hRule="atLeast"/>
          <w:jc w:val="center"/>
        </w:trPr>
        <w:tc>
          <w:tcPr>
            <w:tcW w:w="93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目标</w:t>
            </w:r>
            <w:r>
              <w:rPr>
                <w:rFonts w:ascii="仿宋" w:hAnsi="仿宋" w:eastAsia="仿宋" w:cs="微软雅黑"/>
                <w:color w:val="000000"/>
                <w:kern w:val="0"/>
                <w:szCs w:val="21"/>
              </w:rPr>
              <w:t>2</w:t>
            </w:r>
          </w:p>
        </w:tc>
        <w:tc>
          <w:tcPr>
            <w:tcW w:w="12172"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提高粮食产能，提高道路通达率</w:t>
            </w:r>
          </w:p>
        </w:tc>
      </w:tr>
      <w:tr>
        <w:tblPrEx>
          <w:tblCellMar>
            <w:top w:w="0" w:type="dxa"/>
            <w:left w:w="0" w:type="dxa"/>
            <w:bottom w:w="0" w:type="dxa"/>
            <w:right w:w="0" w:type="dxa"/>
          </w:tblCellMar>
        </w:tblPrEx>
        <w:trPr>
          <w:trHeight w:val="345" w:hRule="atLeast"/>
          <w:jc w:val="center"/>
        </w:trPr>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一级</w:t>
            </w:r>
            <w:r>
              <w:rPr>
                <w:rFonts w:ascii="仿宋" w:hAnsi="仿宋" w:eastAsia="仿宋" w:cs="微软雅黑"/>
                <w:color w:val="000000"/>
                <w:kern w:val="0"/>
                <w:szCs w:val="21"/>
              </w:rPr>
              <w:t xml:space="preserve"> </w:t>
            </w:r>
            <w:r>
              <w:rPr>
                <w:rFonts w:hint="eastAsia" w:ascii="仿宋" w:hAnsi="仿宋" w:eastAsia="仿宋" w:cs="微软雅黑"/>
                <w:color w:val="000000"/>
                <w:kern w:val="0"/>
                <w:szCs w:val="21"/>
              </w:rPr>
              <w:t>指标</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二级指标</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三级指标</w:t>
            </w:r>
          </w:p>
        </w:tc>
        <w:tc>
          <w:tcPr>
            <w:tcW w:w="6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绩效指标描述</w:t>
            </w:r>
          </w:p>
        </w:tc>
        <w:tc>
          <w:tcPr>
            <w:tcW w:w="22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指标值</w:t>
            </w:r>
          </w:p>
        </w:tc>
        <w:tc>
          <w:tcPr>
            <w:tcW w:w="22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指标值确定依据</w:t>
            </w:r>
          </w:p>
        </w:tc>
      </w:tr>
      <w:tr>
        <w:tblPrEx>
          <w:tblCellMar>
            <w:top w:w="0" w:type="dxa"/>
            <w:left w:w="0" w:type="dxa"/>
            <w:bottom w:w="0" w:type="dxa"/>
            <w:right w:w="0" w:type="dxa"/>
          </w:tblCellMar>
        </w:tblPrEx>
        <w:trPr>
          <w:trHeight w:val="530" w:hRule="atLeast"/>
          <w:jc w:val="center"/>
        </w:trPr>
        <w:tc>
          <w:tcPr>
            <w:tcW w:w="93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产出指标</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数量指标</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实际完成数量</w:t>
            </w:r>
          </w:p>
        </w:tc>
        <w:tc>
          <w:tcPr>
            <w:tcW w:w="6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预计该项目计划整治总规模</w:t>
            </w:r>
            <w:r>
              <w:rPr>
                <w:rFonts w:ascii="仿宋" w:hAnsi="仿宋" w:eastAsia="仿宋" w:cs="微软雅黑"/>
                <w:color w:val="000000"/>
                <w:kern w:val="0"/>
                <w:szCs w:val="21"/>
              </w:rPr>
              <w:t>14.5846</w:t>
            </w:r>
            <w:r>
              <w:rPr>
                <w:rFonts w:hint="eastAsia" w:ascii="仿宋" w:hAnsi="仿宋" w:eastAsia="仿宋" w:cs="微软雅黑"/>
                <w:color w:val="000000"/>
                <w:kern w:val="0"/>
                <w:szCs w:val="21"/>
              </w:rPr>
              <w:t>公顷，实际整治</w:t>
            </w:r>
            <w:r>
              <w:rPr>
                <w:rFonts w:ascii="仿宋" w:hAnsi="仿宋" w:eastAsia="仿宋" w:cs="微软雅黑"/>
                <w:color w:val="000000"/>
                <w:kern w:val="0"/>
                <w:szCs w:val="21"/>
              </w:rPr>
              <w:t>14.5846</w:t>
            </w:r>
            <w:r>
              <w:rPr>
                <w:rFonts w:hint="eastAsia" w:ascii="仿宋" w:hAnsi="仿宋" w:eastAsia="仿宋" w:cs="微软雅黑"/>
                <w:color w:val="000000"/>
                <w:kern w:val="0"/>
                <w:szCs w:val="21"/>
              </w:rPr>
              <w:t>公顷</w:t>
            </w:r>
          </w:p>
        </w:tc>
        <w:tc>
          <w:tcPr>
            <w:tcW w:w="22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Cs w:val="21"/>
              </w:rPr>
            </w:pPr>
            <w:r>
              <w:rPr>
                <w:rFonts w:ascii="仿宋" w:hAnsi="仿宋" w:eastAsia="仿宋" w:cs="仿宋_GB2312"/>
                <w:color w:val="000000"/>
                <w:kern w:val="0"/>
                <w:szCs w:val="21"/>
              </w:rPr>
              <w:t xml:space="preserve"> =14.58</w:t>
            </w:r>
            <w:r>
              <w:rPr>
                <w:rFonts w:hint="eastAsia" w:ascii="仿宋" w:hAnsi="仿宋" w:eastAsia="仿宋" w:cs="仿宋_GB2312"/>
                <w:color w:val="000000"/>
                <w:kern w:val="0"/>
                <w:szCs w:val="21"/>
              </w:rPr>
              <w:t>公顷</w:t>
            </w:r>
          </w:p>
        </w:tc>
        <w:tc>
          <w:tcPr>
            <w:tcW w:w="22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395" w:hRule="atLeast"/>
          <w:jc w:val="center"/>
        </w:trPr>
        <w:tc>
          <w:tcPr>
            <w:tcW w:w="93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质量指标</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质量达标率</w:t>
            </w:r>
          </w:p>
        </w:tc>
        <w:tc>
          <w:tcPr>
            <w:tcW w:w="6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该项目土地平整，施肥，修路等验收合格</w:t>
            </w:r>
          </w:p>
        </w:tc>
        <w:tc>
          <w:tcPr>
            <w:tcW w:w="22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2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575" w:hRule="atLeast"/>
          <w:jc w:val="center"/>
        </w:trPr>
        <w:tc>
          <w:tcPr>
            <w:tcW w:w="93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时效指标</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施工日期</w:t>
            </w:r>
          </w:p>
        </w:tc>
        <w:tc>
          <w:tcPr>
            <w:tcW w:w="6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预计项目自</w:t>
            </w:r>
            <w:r>
              <w:rPr>
                <w:rFonts w:ascii="仿宋" w:hAnsi="仿宋" w:eastAsia="仿宋" w:cs="微软雅黑"/>
                <w:color w:val="000000"/>
                <w:kern w:val="0"/>
                <w:szCs w:val="21"/>
              </w:rPr>
              <w:t>2020</w:t>
            </w:r>
            <w:r>
              <w:rPr>
                <w:rFonts w:hint="eastAsia" w:ascii="仿宋" w:hAnsi="仿宋" w:eastAsia="仿宋" w:cs="微软雅黑"/>
                <w:color w:val="000000"/>
                <w:kern w:val="0"/>
                <w:szCs w:val="21"/>
              </w:rPr>
              <w:t>年</w:t>
            </w:r>
            <w:r>
              <w:rPr>
                <w:rFonts w:ascii="仿宋" w:hAnsi="仿宋" w:eastAsia="仿宋" w:cs="微软雅黑"/>
                <w:color w:val="000000"/>
                <w:kern w:val="0"/>
                <w:szCs w:val="21"/>
              </w:rPr>
              <w:t>2</w:t>
            </w:r>
            <w:r>
              <w:rPr>
                <w:rFonts w:hint="eastAsia" w:ascii="仿宋" w:hAnsi="仿宋" w:eastAsia="仿宋" w:cs="微软雅黑"/>
                <w:color w:val="000000"/>
                <w:kern w:val="0"/>
                <w:szCs w:val="21"/>
              </w:rPr>
              <w:t>月</w:t>
            </w:r>
            <w:r>
              <w:rPr>
                <w:rFonts w:ascii="仿宋" w:hAnsi="仿宋" w:eastAsia="仿宋" w:cs="微软雅黑"/>
                <w:color w:val="000000"/>
                <w:kern w:val="0"/>
                <w:szCs w:val="21"/>
              </w:rPr>
              <w:t>10</w:t>
            </w:r>
            <w:r>
              <w:rPr>
                <w:rFonts w:hint="eastAsia" w:ascii="仿宋" w:hAnsi="仿宋" w:eastAsia="仿宋" w:cs="微软雅黑"/>
                <w:color w:val="000000"/>
                <w:kern w:val="0"/>
                <w:szCs w:val="21"/>
              </w:rPr>
              <w:t>日开工，于</w:t>
            </w:r>
            <w:r>
              <w:rPr>
                <w:rFonts w:ascii="仿宋" w:hAnsi="仿宋" w:eastAsia="仿宋" w:cs="微软雅黑"/>
                <w:color w:val="000000"/>
                <w:kern w:val="0"/>
                <w:szCs w:val="21"/>
              </w:rPr>
              <w:t>2020</w:t>
            </w:r>
            <w:r>
              <w:rPr>
                <w:rFonts w:hint="eastAsia" w:ascii="仿宋" w:hAnsi="仿宋" w:eastAsia="仿宋" w:cs="微软雅黑"/>
                <w:color w:val="000000"/>
                <w:kern w:val="0"/>
                <w:szCs w:val="21"/>
              </w:rPr>
              <w:t>年</w:t>
            </w:r>
            <w:r>
              <w:rPr>
                <w:rFonts w:ascii="仿宋" w:hAnsi="仿宋" w:eastAsia="仿宋" w:cs="微软雅黑"/>
                <w:color w:val="000000"/>
                <w:kern w:val="0"/>
                <w:szCs w:val="21"/>
              </w:rPr>
              <w:t>12</w:t>
            </w:r>
            <w:r>
              <w:rPr>
                <w:rFonts w:hint="eastAsia" w:ascii="仿宋" w:hAnsi="仿宋" w:eastAsia="仿宋" w:cs="微软雅黑"/>
                <w:color w:val="000000"/>
                <w:kern w:val="0"/>
                <w:szCs w:val="21"/>
              </w:rPr>
              <w:t>月</w:t>
            </w:r>
            <w:r>
              <w:rPr>
                <w:rFonts w:ascii="仿宋" w:hAnsi="仿宋" w:eastAsia="仿宋" w:cs="微软雅黑"/>
                <w:color w:val="000000"/>
                <w:kern w:val="0"/>
                <w:szCs w:val="21"/>
              </w:rPr>
              <w:t>20</w:t>
            </w:r>
            <w:r>
              <w:rPr>
                <w:rFonts w:hint="eastAsia" w:ascii="仿宋" w:hAnsi="仿宋" w:eastAsia="仿宋" w:cs="微软雅黑"/>
                <w:color w:val="000000"/>
                <w:kern w:val="0"/>
                <w:szCs w:val="21"/>
              </w:rPr>
              <w:t>日竣工，按照规定日期完成全部工程</w:t>
            </w:r>
          </w:p>
        </w:tc>
        <w:tc>
          <w:tcPr>
            <w:tcW w:w="22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 xml:space="preserve"> =10</w:t>
            </w:r>
            <w:r>
              <w:rPr>
                <w:rFonts w:hint="eastAsia" w:ascii="仿宋" w:hAnsi="仿宋" w:eastAsia="仿宋" w:cs="微软雅黑"/>
                <w:color w:val="000000"/>
                <w:kern w:val="0"/>
                <w:szCs w:val="21"/>
              </w:rPr>
              <w:t>个月</w:t>
            </w:r>
          </w:p>
        </w:tc>
        <w:tc>
          <w:tcPr>
            <w:tcW w:w="22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425" w:hRule="atLeast"/>
          <w:jc w:val="center"/>
        </w:trPr>
        <w:tc>
          <w:tcPr>
            <w:tcW w:w="93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成本指标</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年度预算</w:t>
            </w:r>
          </w:p>
        </w:tc>
        <w:tc>
          <w:tcPr>
            <w:tcW w:w="6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该项目</w:t>
            </w:r>
            <w:r>
              <w:rPr>
                <w:rFonts w:ascii="仿宋" w:hAnsi="仿宋" w:eastAsia="仿宋" w:cs="微软雅黑"/>
                <w:color w:val="000000"/>
                <w:kern w:val="0"/>
                <w:szCs w:val="21"/>
              </w:rPr>
              <w:t>2020</w:t>
            </w:r>
            <w:r>
              <w:rPr>
                <w:rFonts w:hint="eastAsia" w:ascii="仿宋" w:hAnsi="仿宋" w:eastAsia="仿宋" w:cs="微软雅黑"/>
                <w:color w:val="000000"/>
                <w:kern w:val="0"/>
                <w:szCs w:val="21"/>
              </w:rPr>
              <w:t>年预算为</w:t>
            </w:r>
            <w:r>
              <w:rPr>
                <w:rFonts w:ascii="仿宋" w:hAnsi="仿宋" w:eastAsia="仿宋" w:cs="微软雅黑"/>
                <w:color w:val="000000"/>
                <w:kern w:val="0"/>
                <w:szCs w:val="21"/>
              </w:rPr>
              <w:t>48</w:t>
            </w:r>
            <w:r>
              <w:rPr>
                <w:rFonts w:hint="eastAsia" w:ascii="仿宋" w:hAnsi="仿宋" w:eastAsia="仿宋" w:cs="微软雅黑"/>
                <w:color w:val="000000"/>
                <w:kern w:val="0"/>
                <w:szCs w:val="21"/>
              </w:rPr>
              <w:t>万元</w:t>
            </w:r>
          </w:p>
        </w:tc>
        <w:tc>
          <w:tcPr>
            <w:tcW w:w="22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&lt;=48</w:t>
            </w:r>
            <w:r>
              <w:rPr>
                <w:rFonts w:hint="eastAsia" w:ascii="仿宋" w:hAnsi="仿宋" w:eastAsia="仿宋" w:cs="微软雅黑"/>
                <w:color w:val="000000"/>
                <w:kern w:val="0"/>
                <w:szCs w:val="21"/>
              </w:rPr>
              <w:t>万元</w:t>
            </w:r>
          </w:p>
        </w:tc>
        <w:tc>
          <w:tcPr>
            <w:tcW w:w="22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80" w:hRule="atLeast"/>
          <w:jc w:val="center"/>
        </w:trPr>
        <w:tc>
          <w:tcPr>
            <w:tcW w:w="93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效果指标</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经济效益指标</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粮食产能增加</w:t>
            </w:r>
          </w:p>
        </w:tc>
        <w:tc>
          <w:tcPr>
            <w:tcW w:w="6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通过项目实施将增加新增耕地</w:t>
            </w:r>
            <w:r>
              <w:rPr>
                <w:rFonts w:ascii="仿宋" w:hAnsi="仿宋" w:eastAsia="仿宋" w:cs="微软雅黑"/>
                <w:color w:val="000000"/>
                <w:kern w:val="0"/>
                <w:szCs w:val="21"/>
              </w:rPr>
              <w:t>13.9355</w:t>
            </w:r>
            <w:r>
              <w:rPr>
                <w:rFonts w:hint="eastAsia" w:ascii="仿宋" w:hAnsi="仿宋" w:eastAsia="仿宋" w:cs="微软雅黑"/>
                <w:color w:val="000000"/>
                <w:kern w:val="0"/>
                <w:szCs w:val="21"/>
              </w:rPr>
              <w:t>公顷，通过整治土地综合生产能力得到明显提高，整治后粮食产能增加</w:t>
            </w:r>
            <w:r>
              <w:rPr>
                <w:rFonts w:ascii="仿宋" w:hAnsi="仿宋" w:eastAsia="仿宋" w:cs="微软雅黑"/>
                <w:color w:val="000000"/>
                <w:kern w:val="0"/>
                <w:szCs w:val="21"/>
              </w:rPr>
              <w:t>104516.25</w:t>
            </w:r>
            <w:r>
              <w:rPr>
                <w:rFonts w:hint="eastAsia" w:ascii="仿宋" w:hAnsi="仿宋" w:eastAsia="仿宋" w:cs="微软雅黑"/>
                <w:color w:val="000000"/>
                <w:kern w:val="0"/>
                <w:szCs w:val="21"/>
              </w:rPr>
              <w:t>公斤</w:t>
            </w:r>
          </w:p>
        </w:tc>
        <w:tc>
          <w:tcPr>
            <w:tcW w:w="22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2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740" w:hRule="atLeast"/>
          <w:jc w:val="center"/>
        </w:trPr>
        <w:tc>
          <w:tcPr>
            <w:tcW w:w="93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社会效益指标</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生产条件得到极大改善</w:t>
            </w:r>
          </w:p>
        </w:tc>
        <w:tc>
          <w:tcPr>
            <w:tcW w:w="6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土地整理之后，农村道路质量提高，道路通达，利于农业机械化，农业生产条件也得到了有效改善，农业产出率提高。</w:t>
            </w:r>
          </w:p>
        </w:tc>
        <w:tc>
          <w:tcPr>
            <w:tcW w:w="22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2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05" w:hRule="atLeast"/>
          <w:jc w:val="center"/>
        </w:trPr>
        <w:tc>
          <w:tcPr>
            <w:tcW w:w="93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生态效益指标</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生态环境保护意识增加</w:t>
            </w:r>
          </w:p>
        </w:tc>
        <w:tc>
          <w:tcPr>
            <w:tcW w:w="6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项目实施过程中，提高公众的生态环境意识，积极参与监督，管理和改善生态环境</w:t>
            </w:r>
          </w:p>
        </w:tc>
        <w:tc>
          <w:tcPr>
            <w:tcW w:w="22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2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90" w:hRule="atLeast"/>
          <w:jc w:val="center"/>
        </w:trPr>
        <w:tc>
          <w:tcPr>
            <w:tcW w:w="93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可持续影响指标</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提高植被覆盖率</w:t>
            </w:r>
          </w:p>
        </w:tc>
        <w:tc>
          <w:tcPr>
            <w:tcW w:w="6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通过土壤改良，铺设防渗管道以及完善交通条件，增加了耕地面积，提高植被覆盖率，有效防止土壤退化。</w:t>
            </w:r>
          </w:p>
        </w:tc>
        <w:tc>
          <w:tcPr>
            <w:tcW w:w="22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2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90" w:hRule="atLeast"/>
          <w:jc w:val="center"/>
        </w:trPr>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满意度指标</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服务对象满意度指标</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本项目区村民</w:t>
            </w:r>
          </w:p>
        </w:tc>
        <w:tc>
          <w:tcPr>
            <w:tcW w:w="6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对土地整治工作表现出极大的热情，还专门成立了监督小组，在配合工程建设的同时，积极参与工程质量监督，对本次项目质量很满意。</w:t>
            </w:r>
          </w:p>
        </w:tc>
        <w:tc>
          <w:tcPr>
            <w:tcW w:w="22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2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本项目区村民满意度问卷调查</w:t>
            </w:r>
          </w:p>
        </w:tc>
      </w:tr>
    </w:tbl>
    <w:p>
      <w:pPr>
        <w:tabs>
          <w:tab w:val="left" w:pos="312"/>
        </w:tabs>
        <w:outlineLvl w:val="0"/>
        <w:rPr>
          <w:rFonts w:ascii="仿宋_GB2312" w:hAnsi="仿宋_GB2312" w:eastAsia="仿宋_GB2312" w:cs="仿宋_GB2312"/>
          <w:b/>
          <w:bCs/>
          <w:sz w:val="32"/>
          <w:szCs w:val="24"/>
        </w:rPr>
      </w:pPr>
    </w:p>
    <w:p>
      <w:pPr>
        <w:tabs>
          <w:tab w:val="left" w:pos="312"/>
        </w:tabs>
        <w:outlineLvl w:val="0"/>
        <w:rPr>
          <w:rFonts w:ascii="仿宋_GB2312" w:hAnsi="仿宋_GB2312" w:eastAsia="仿宋_GB2312" w:cs="仿宋_GB2312"/>
          <w:b/>
          <w:bCs/>
          <w:sz w:val="32"/>
          <w:szCs w:val="24"/>
        </w:rPr>
      </w:pPr>
      <w:r>
        <w:rPr>
          <w:rFonts w:hint="eastAsia" w:ascii="仿宋_GB2312" w:hAnsi="仿宋_GB2312" w:eastAsia="仿宋_GB2312" w:cs="仿宋_GB2312"/>
          <w:b/>
          <w:bCs/>
          <w:sz w:val="32"/>
          <w:szCs w:val="24"/>
        </w:rPr>
        <w:t>48、大城县大尚屯镇大会罗村等六个村土地整治项目绩效目标表</w:t>
      </w:r>
    </w:p>
    <w:tbl>
      <w:tblPr>
        <w:tblStyle w:val="5"/>
        <w:tblW w:w="13979" w:type="dxa"/>
        <w:jc w:val="center"/>
        <w:tblLayout w:type="autofit"/>
        <w:tblCellMar>
          <w:top w:w="0" w:type="dxa"/>
          <w:left w:w="0" w:type="dxa"/>
          <w:bottom w:w="0" w:type="dxa"/>
          <w:right w:w="0" w:type="dxa"/>
        </w:tblCellMar>
      </w:tblPr>
      <w:tblGrid>
        <w:gridCol w:w="803"/>
        <w:gridCol w:w="1140"/>
        <w:gridCol w:w="1395"/>
        <w:gridCol w:w="6255"/>
        <w:gridCol w:w="2250"/>
        <w:gridCol w:w="2136"/>
      </w:tblGrid>
      <w:tr>
        <w:tblPrEx>
          <w:tblCellMar>
            <w:top w:w="0" w:type="dxa"/>
            <w:left w:w="0" w:type="dxa"/>
            <w:bottom w:w="0" w:type="dxa"/>
            <w:right w:w="0" w:type="dxa"/>
          </w:tblCellMar>
        </w:tblPrEx>
        <w:trPr>
          <w:trHeight w:val="345" w:hRule="atLeast"/>
          <w:jc w:val="center"/>
        </w:trPr>
        <w:tc>
          <w:tcPr>
            <w:tcW w:w="80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绩效目标</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目标</w:t>
            </w:r>
            <w:r>
              <w:rPr>
                <w:rFonts w:ascii="仿宋" w:hAnsi="仿宋" w:eastAsia="仿宋" w:cs="微软雅黑"/>
                <w:color w:val="000000"/>
                <w:kern w:val="0"/>
                <w:szCs w:val="21"/>
              </w:rPr>
              <w:t>1</w:t>
            </w:r>
          </w:p>
        </w:tc>
        <w:tc>
          <w:tcPr>
            <w:tcW w:w="1203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达到未利用地整理为耕地的目标</w:t>
            </w:r>
          </w:p>
        </w:tc>
      </w:tr>
      <w:tr>
        <w:tblPrEx>
          <w:tblCellMar>
            <w:top w:w="0" w:type="dxa"/>
            <w:left w:w="0" w:type="dxa"/>
            <w:bottom w:w="0" w:type="dxa"/>
            <w:right w:w="0" w:type="dxa"/>
          </w:tblCellMar>
        </w:tblPrEx>
        <w:trPr>
          <w:trHeight w:val="345" w:hRule="atLeast"/>
          <w:jc w:val="center"/>
        </w:trPr>
        <w:tc>
          <w:tcPr>
            <w:tcW w:w="80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目标</w:t>
            </w:r>
            <w:r>
              <w:rPr>
                <w:rFonts w:ascii="仿宋" w:hAnsi="仿宋" w:eastAsia="仿宋" w:cs="微软雅黑"/>
                <w:color w:val="000000"/>
                <w:kern w:val="0"/>
                <w:szCs w:val="21"/>
              </w:rPr>
              <w:t>2</w:t>
            </w:r>
          </w:p>
        </w:tc>
        <w:tc>
          <w:tcPr>
            <w:tcW w:w="1203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提高粮食产能，提高道路通达率</w:t>
            </w:r>
          </w:p>
        </w:tc>
      </w:tr>
      <w:tr>
        <w:tblPrEx>
          <w:tblCellMar>
            <w:top w:w="0" w:type="dxa"/>
            <w:left w:w="0" w:type="dxa"/>
            <w:bottom w:w="0" w:type="dxa"/>
            <w:right w:w="0" w:type="dxa"/>
          </w:tblCellMar>
        </w:tblPrEx>
        <w:trPr>
          <w:trHeight w:val="690" w:hRule="atLeast"/>
          <w:jc w:val="center"/>
        </w:trPr>
        <w:tc>
          <w:tcPr>
            <w:tcW w:w="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一级</w:t>
            </w:r>
            <w:r>
              <w:rPr>
                <w:rFonts w:ascii="仿宋" w:hAnsi="仿宋" w:eastAsia="仿宋" w:cs="微软雅黑"/>
                <w:color w:val="000000"/>
                <w:kern w:val="0"/>
                <w:szCs w:val="21"/>
              </w:rPr>
              <w:t xml:space="preserve"> </w:t>
            </w:r>
            <w:r>
              <w:rPr>
                <w:rFonts w:hint="eastAsia" w:ascii="仿宋" w:hAnsi="仿宋" w:eastAsia="仿宋" w:cs="微软雅黑"/>
                <w:color w:val="000000"/>
                <w:kern w:val="0"/>
                <w:szCs w:val="21"/>
              </w:rPr>
              <w:t>指标</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二级指标</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三级指标</w:t>
            </w:r>
          </w:p>
        </w:tc>
        <w:tc>
          <w:tcPr>
            <w:tcW w:w="6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绩效指标描述</w:t>
            </w:r>
          </w:p>
        </w:tc>
        <w:tc>
          <w:tcPr>
            <w:tcW w:w="2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指标值</w:t>
            </w:r>
          </w:p>
        </w:tc>
        <w:tc>
          <w:tcPr>
            <w:tcW w:w="2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指标值确定依据</w:t>
            </w:r>
          </w:p>
        </w:tc>
      </w:tr>
      <w:tr>
        <w:tblPrEx>
          <w:tblCellMar>
            <w:top w:w="0" w:type="dxa"/>
            <w:left w:w="0" w:type="dxa"/>
            <w:bottom w:w="0" w:type="dxa"/>
            <w:right w:w="0" w:type="dxa"/>
          </w:tblCellMar>
        </w:tblPrEx>
        <w:trPr>
          <w:trHeight w:val="500" w:hRule="atLeast"/>
          <w:jc w:val="center"/>
        </w:trPr>
        <w:tc>
          <w:tcPr>
            <w:tcW w:w="80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产出指标</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数量指标</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实际完成数量</w:t>
            </w:r>
          </w:p>
        </w:tc>
        <w:tc>
          <w:tcPr>
            <w:tcW w:w="6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预计该项目计划整治总规模</w:t>
            </w:r>
            <w:r>
              <w:rPr>
                <w:rFonts w:ascii="仿宋" w:hAnsi="仿宋" w:eastAsia="仿宋" w:cs="微软雅黑"/>
                <w:color w:val="000000"/>
                <w:kern w:val="0"/>
                <w:szCs w:val="21"/>
              </w:rPr>
              <w:t>8.6456</w:t>
            </w:r>
            <w:r>
              <w:rPr>
                <w:rFonts w:hint="eastAsia" w:ascii="仿宋" w:hAnsi="仿宋" w:eastAsia="仿宋" w:cs="微软雅黑"/>
                <w:color w:val="000000"/>
                <w:kern w:val="0"/>
                <w:szCs w:val="21"/>
              </w:rPr>
              <w:t>公顷，实际整治</w:t>
            </w:r>
            <w:r>
              <w:rPr>
                <w:rFonts w:ascii="仿宋" w:hAnsi="仿宋" w:eastAsia="仿宋" w:cs="微软雅黑"/>
                <w:color w:val="000000"/>
                <w:kern w:val="0"/>
                <w:szCs w:val="21"/>
              </w:rPr>
              <w:t>8.6456</w:t>
            </w:r>
            <w:r>
              <w:rPr>
                <w:rFonts w:hint="eastAsia" w:ascii="仿宋" w:hAnsi="仿宋" w:eastAsia="仿宋" w:cs="微软雅黑"/>
                <w:color w:val="000000"/>
                <w:kern w:val="0"/>
                <w:szCs w:val="21"/>
              </w:rPr>
              <w:t>公顷</w:t>
            </w:r>
          </w:p>
        </w:tc>
        <w:tc>
          <w:tcPr>
            <w:tcW w:w="2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Cs w:val="21"/>
              </w:rPr>
            </w:pPr>
            <w:r>
              <w:rPr>
                <w:rFonts w:ascii="仿宋" w:hAnsi="仿宋" w:eastAsia="仿宋" w:cs="仿宋_GB2312"/>
                <w:color w:val="000000"/>
                <w:kern w:val="0"/>
                <w:szCs w:val="21"/>
              </w:rPr>
              <w:t xml:space="preserve"> =8.64</w:t>
            </w:r>
            <w:r>
              <w:rPr>
                <w:rFonts w:hint="eastAsia" w:ascii="仿宋" w:hAnsi="仿宋" w:eastAsia="仿宋" w:cs="仿宋_GB2312"/>
                <w:color w:val="000000"/>
                <w:kern w:val="0"/>
                <w:szCs w:val="21"/>
              </w:rPr>
              <w:t>公顷</w:t>
            </w:r>
          </w:p>
        </w:tc>
        <w:tc>
          <w:tcPr>
            <w:tcW w:w="2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380" w:hRule="atLeast"/>
          <w:jc w:val="center"/>
        </w:trPr>
        <w:tc>
          <w:tcPr>
            <w:tcW w:w="80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质量指标</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质量达标率</w:t>
            </w:r>
          </w:p>
        </w:tc>
        <w:tc>
          <w:tcPr>
            <w:tcW w:w="6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该项目土地平整，施肥，修路等验收合格</w:t>
            </w:r>
          </w:p>
        </w:tc>
        <w:tc>
          <w:tcPr>
            <w:tcW w:w="2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90" w:hRule="atLeast"/>
          <w:jc w:val="center"/>
        </w:trPr>
        <w:tc>
          <w:tcPr>
            <w:tcW w:w="80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时效指标</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施工日期</w:t>
            </w:r>
          </w:p>
        </w:tc>
        <w:tc>
          <w:tcPr>
            <w:tcW w:w="6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预计项目自</w:t>
            </w:r>
            <w:r>
              <w:rPr>
                <w:rFonts w:ascii="仿宋" w:hAnsi="仿宋" w:eastAsia="仿宋" w:cs="微软雅黑"/>
                <w:color w:val="000000"/>
                <w:kern w:val="0"/>
                <w:szCs w:val="21"/>
              </w:rPr>
              <w:t>2020</w:t>
            </w:r>
            <w:r>
              <w:rPr>
                <w:rFonts w:hint="eastAsia" w:ascii="仿宋" w:hAnsi="仿宋" w:eastAsia="仿宋" w:cs="微软雅黑"/>
                <w:color w:val="000000"/>
                <w:kern w:val="0"/>
                <w:szCs w:val="21"/>
              </w:rPr>
              <w:t>年</w:t>
            </w:r>
            <w:r>
              <w:rPr>
                <w:rFonts w:ascii="仿宋" w:hAnsi="仿宋" w:eastAsia="仿宋" w:cs="微软雅黑"/>
                <w:color w:val="000000"/>
                <w:kern w:val="0"/>
                <w:szCs w:val="21"/>
              </w:rPr>
              <w:t>2</w:t>
            </w:r>
            <w:r>
              <w:rPr>
                <w:rFonts w:hint="eastAsia" w:ascii="仿宋" w:hAnsi="仿宋" w:eastAsia="仿宋" w:cs="微软雅黑"/>
                <w:color w:val="000000"/>
                <w:kern w:val="0"/>
                <w:szCs w:val="21"/>
              </w:rPr>
              <w:t>月</w:t>
            </w:r>
            <w:r>
              <w:rPr>
                <w:rFonts w:ascii="仿宋" w:hAnsi="仿宋" w:eastAsia="仿宋" w:cs="微软雅黑"/>
                <w:color w:val="000000"/>
                <w:kern w:val="0"/>
                <w:szCs w:val="21"/>
              </w:rPr>
              <w:t>10</w:t>
            </w:r>
            <w:r>
              <w:rPr>
                <w:rFonts w:hint="eastAsia" w:ascii="仿宋" w:hAnsi="仿宋" w:eastAsia="仿宋" w:cs="微软雅黑"/>
                <w:color w:val="000000"/>
                <w:kern w:val="0"/>
                <w:szCs w:val="21"/>
              </w:rPr>
              <w:t>日开工，于</w:t>
            </w:r>
            <w:r>
              <w:rPr>
                <w:rFonts w:ascii="仿宋" w:hAnsi="仿宋" w:eastAsia="仿宋" w:cs="微软雅黑"/>
                <w:color w:val="000000"/>
                <w:kern w:val="0"/>
                <w:szCs w:val="21"/>
              </w:rPr>
              <w:t>2020</w:t>
            </w:r>
            <w:r>
              <w:rPr>
                <w:rFonts w:hint="eastAsia" w:ascii="仿宋" w:hAnsi="仿宋" w:eastAsia="仿宋" w:cs="微软雅黑"/>
                <w:color w:val="000000"/>
                <w:kern w:val="0"/>
                <w:szCs w:val="21"/>
              </w:rPr>
              <w:t>年</w:t>
            </w:r>
            <w:r>
              <w:rPr>
                <w:rFonts w:ascii="仿宋" w:hAnsi="仿宋" w:eastAsia="仿宋" w:cs="微软雅黑"/>
                <w:color w:val="000000"/>
                <w:kern w:val="0"/>
                <w:szCs w:val="21"/>
              </w:rPr>
              <w:t>12</w:t>
            </w:r>
            <w:r>
              <w:rPr>
                <w:rFonts w:hint="eastAsia" w:ascii="仿宋" w:hAnsi="仿宋" w:eastAsia="仿宋" w:cs="微软雅黑"/>
                <w:color w:val="000000"/>
                <w:kern w:val="0"/>
                <w:szCs w:val="21"/>
              </w:rPr>
              <w:t>月</w:t>
            </w:r>
            <w:r>
              <w:rPr>
                <w:rFonts w:ascii="仿宋" w:hAnsi="仿宋" w:eastAsia="仿宋" w:cs="微软雅黑"/>
                <w:color w:val="000000"/>
                <w:kern w:val="0"/>
                <w:szCs w:val="21"/>
              </w:rPr>
              <w:t>20</w:t>
            </w:r>
            <w:r>
              <w:rPr>
                <w:rFonts w:hint="eastAsia" w:ascii="仿宋" w:hAnsi="仿宋" w:eastAsia="仿宋" w:cs="微软雅黑"/>
                <w:color w:val="000000"/>
                <w:kern w:val="0"/>
                <w:szCs w:val="21"/>
              </w:rPr>
              <w:t>日竣工，按照规定日期完成全部工程</w:t>
            </w:r>
          </w:p>
        </w:tc>
        <w:tc>
          <w:tcPr>
            <w:tcW w:w="2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 xml:space="preserve"> =10</w:t>
            </w:r>
            <w:r>
              <w:rPr>
                <w:rFonts w:hint="eastAsia" w:ascii="仿宋" w:hAnsi="仿宋" w:eastAsia="仿宋" w:cs="微软雅黑"/>
                <w:color w:val="000000"/>
                <w:kern w:val="0"/>
                <w:szCs w:val="21"/>
              </w:rPr>
              <w:t>个月</w:t>
            </w:r>
          </w:p>
        </w:tc>
        <w:tc>
          <w:tcPr>
            <w:tcW w:w="2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275" w:hRule="atLeast"/>
          <w:jc w:val="center"/>
        </w:trPr>
        <w:tc>
          <w:tcPr>
            <w:tcW w:w="80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成本指标</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年度预算</w:t>
            </w:r>
          </w:p>
        </w:tc>
        <w:tc>
          <w:tcPr>
            <w:tcW w:w="6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该项目</w:t>
            </w:r>
            <w:r>
              <w:rPr>
                <w:rFonts w:ascii="仿宋" w:hAnsi="仿宋" w:eastAsia="仿宋" w:cs="微软雅黑"/>
                <w:color w:val="000000"/>
                <w:kern w:val="0"/>
                <w:szCs w:val="21"/>
              </w:rPr>
              <w:t>2020</w:t>
            </w:r>
            <w:r>
              <w:rPr>
                <w:rFonts w:hint="eastAsia" w:ascii="仿宋" w:hAnsi="仿宋" w:eastAsia="仿宋" w:cs="微软雅黑"/>
                <w:color w:val="000000"/>
                <w:kern w:val="0"/>
                <w:szCs w:val="21"/>
              </w:rPr>
              <w:t>年预算为</w:t>
            </w:r>
            <w:r>
              <w:rPr>
                <w:rFonts w:ascii="仿宋" w:hAnsi="仿宋" w:eastAsia="仿宋" w:cs="微软雅黑"/>
                <w:color w:val="000000"/>
                <w:kern w:val="0"/>
                <w:szCs w:val="21"/>
              </w:rPr>
              <w:t>88</w:t>
            </w:r>
            <w:r>
              <w:rPr>
                <w:rFonts w:hint="eastAsia" w:ascii="仿宋" w:hAnsi="仿宋" w:eastAsia="仿宋" w:cs="微软雅黑"/>
                <w:color w:val="000000"/>
                <w:kern w:val="0"/>
                <w:szCs w:val="21"/>
              </w:rPr>
              <w:t>万元</w:t>
            </w:r>
          </w:p>
        </w:tc>
        <w:tc>
          <w:tcPr>
            <w:tcW w:w="2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&lt;=88</w:t>
            </w:r>
            <w:r>
              <w:rPr>
                <w:rFonts w:hint="eastAsia" w:ascii="仿宋" w:hAnsi="仿宋" w:eastAsia="仿宋" w:cs="微软雅黑"/>
                <w:color w:val="000000"/>
                <w:kern w:val="0"/>
                <w:szCs w:val="21"/>
              </w:rPr>
              <w:t>万元</w:t>
            </w:r>
          </w:p>
        </w:tc>
        <w:tc>
          <w:tcPr>
            <w:tcW w:w="2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52" w:hRule="atLeast"/>
          <w:jc w:val="center"/>
        </w:trPr>
        <w:tc>
          <w:tcPr>
            <w:tcW w:w="80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效果指标</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经济效益指标</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粮食产能增加</w:t>
            </w:r>
          </w:p>
        </w:tc>
        <w:tc>
          <w:tcPr>
            <w:tcW w:w="6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通过项目实施将增加新增耕地</w:t>
            </w:r>
            <w:r>
              <w:rPr>
                <w:rFonts w:ascii="仿宋" w:hAnsi="仿宋" w:eastAsia="仿宋" w:cs="微软雅黑"/>
                <w:color w:val="000000"/>
                <w:kern w:val="0"/>
                <w:szCs w:val="21"/>
              </w:rPr>
              <w:t>8.2353</w:t>
            </w:r>
            <w:r>
              <w:rPr>
                <w:rFonts w:hint="eastAsia" w:ascii="仿宋" w:hAnsi="仿宋" w:eastAsia="仿宋" w:cs="微软雅黑"/>
                <w:color w:val="000000"/>
                <w:kern w:val="0"/>
                <w:szCs w:val="21"/>
              </w:rPr>
              <w:t>公顷，通过整治土地综合生产能力得到明显提高，整治后粮食产能增加</w:t>
            </w:r>
            <w:r>
              <w:rPr>
                <w:rFonts w:ascii="仿宋" w:hAnsi="仿宋" w:eastAsia="仿宋" w:cs="微软雅黑"/>
                <w:color w:val="000000"/>
                <w:kern w:val="0"/>
                <w:szCs w:val="21"/>
              </w:rPr>
              <w:t>61764.75</w:t>
            </w:r>
            <w:r>
              <w:rPr>
                <w:rFonts w:hint="eastAsia" w:ascii="仿宋" w:hAnsi="仿宋" w:eastAsia="仿宋" w:cs="微软雅黑"/>
                <w:color w:val="000000"/>
                <w:kern w:val="0"/>
                <w:szCs w:val="21"/>
              </w:rPr>
              <w:t>公斤</w:t>
            </w:r>
          </w:p>
        </w:tc>
        <w:tc>
          <w:tcPr>
            <w:tcW w:w="2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20" w:hRule="atLeast"/>
          <w:jc w:val="center"/>
        </w:trPr>
        <w:tc>
          <w:tcPr>
            <w:tcW w:w="80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社会效益指标</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生产条件得到极大改善</w:t>
            </w:r>
          </w:p>
        </w:tc>
        <w:tc>
          <w:tcPr>
            <w:tcW w:w="6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土地整理之后，农村道路质量提高，道路通达，利于农业机械化，农业生产条件也得到了有效改善，农业产出率提高。</w:t>
            </w:r>
          </w:p>
        </w:tc>
        <w:tc>
          <w:tcPr>
            <w:tcW w:w="2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575" w:hRule="atLeast"/>
          <w:jc w:val="center"/>
        </w:trPr>
        <w:tc>
          <w:tcPr>
            <w:tcW w:w="80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生态效益指标</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生态环境保护意识增加</w:t>
            </w:r>
          </w:p>
        </w:tc>
        <w:tc>
          <w:tcPr>
            <w:tcW w:w="6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项目实施过程中，提高公众的生态环境意识，积极参与监督，管理和改善生态环境</w:t>
            </w:r>
          </w:p>
        </w:tc>
        <w:tc>
          <w:tcPr>
            <w:tcW w:w="2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90" w:hRule="atLeast"/>
          <w:jc w:val="center"/>
        </w:trPr>
        <w:tc>
          <w:tcPr>
            <w:tcW w:w="80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可持续影响指标</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提高植被覆盖率</w:t>
            </w:r>
          </w:p>
        </w:tc>
        <w:tc>
          <w:tcPr>
            <w:tcW w:w="6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通过土壤改良，铺设防渗管道以及完善交通条件，增加了耕地面积，提高植被覆盖率，有效防止土壤退化。</w:t>
            </w:r>
          </w:p>
        </w:tc>
        <w:tc>
          <w:tcPr>
            <w:tcW w:w="2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45" w:hRule="atLeast"/>
          <w:jc w:val="center"/>
        </w:trPr>
        <w:tc>
          <w:tcPr>
            <w:tcW w:w="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满意度指标</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服务对象满意度指标</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本项目区村民</w:t>
            </w:r>
          </w:p>
        </w:tc>
        <w:tc>
          <w:tcPr>
            <w:tcW w:w="6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对土地整治工作表现出极大的热情，还专门成立了监督小组，在配合工程建设的同时，积极参与工程质量监督，对本次项目质量很满意。</w:t>
            </w:r>
          </w:p>
        </w:tc>
        <w:tc>
          <w:tcPr>
            <w:tcW w:w="2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本项目区村民满意度问卷调查</w:t>
            </w:r>
          </w:p>
        </w:tc>
      </w:tr>
    </w:tbl>
    <w:p>
      <w:pPr>
        <w:tabs>
          <w:tab w:val="left" w:pos="312"/>
        </w:tabs>
        <w:outlineLvl w:val="0"/>
        <w:rPr>
          <w:rFonts w:ascii="仿宋_GB2312" w:hAnsi="仿宋_GB2312" w:eastAsia="仿宋_GB2312" w:cs="仿宋_GB2312"/>
          <w:b/>
          <w:bCs/>
          <w:sz w:val="32"/>
          <w:szCs w:val="24"/>
        </w:rPr>
      </w:pPr>
    </w:p>
    <w:p>
      <w:pPr>
        <w:numPr>
          <w:ilvl w:val="0"/>
          <w:numId w:val="8"/>
        </w:numPr>
        <w:tabs>
          <w:tab w:val="left" w:pos="312"/>
        </w:tabs>
        <w:outlineLvl w:val="0"/>
        <w:rPr>
          <w:rFonts w:ascii="仿宋_GB2312" w:hAnsi="仿宋_GB2312" w:eastAsia="仿宋_GB2312" w:cs="仿宋_GB2312"/>
          <w:b/>
          <w:bCs/>
          <w:sz w:val="32"/>
          <w:szCs w:val="24"/>
        </w:rPr>
      </w:pPr>
      <w:r>
        <w:rPr>
          <w:rFonts w:hint="eastAsia" w:ascii="仿宋_GB2312" w:hAnsi="仿宋_GB2312" w:eastAsia="仿宋_GB2312" w:cs="仿宋_GB2312"/>
          <w:b/>
          <w:bCs/>
          <w:sz w:val="32"/>
          <w:szCs w:val="24"/>
        </w:rPr>
        <w:t>大城县北魏乡张都村等二十个村土地整治项目绩效目标表</w:t>
      </w:r>
    </w:p>
    <w:tbl>
      <w:tblPr>
        <w:tblStyle w:val="5"/>
        <w:tblW w:w="14415" w:type="dxa"/>
        <w:jc w:val="center"/>
        <w:tblLayout w:type="autofit"/>
        <w:tblCellMar>
          <w:top w:w="0" w:type="dxa"/>
          <w:left w:w="0" w:type="dxa"/>
          <w:bottom w:w="0" w:type="dxa"/>
          <w:right w:w="0" w:type="dxa"/>
        </w:tblCellMar>
      </w:tblPr>
      <w:tblGrid>
        <w:gridCol w:w="1036"/>
        <w:gridCol w:w="1154"/>
        <w:gridCol w:w="1485"/>
        <w:gridCol w:w="6285"/>
        <w:gridCol w:w="2183"/>
        <w:gridCol w:w="2272"/>
      </w:tblGrid>
      <w:tr>
        <w:tblPrEx>
          <w:tblCellMar>
            <w:top w:w="0" w:type="dxa"/>
            <w:left w:w="0" w:type="dxa"/>
            <w:bottom w:w="0" w:type="dxa"/>
            <w:right w:w="0" w:type="dxa"/>
          </w:tblCellMar>
        </w:tblPrEx>
        <w:trPr>
          <w:trHeight w:val="345" w:hRule="atLeast"/>
          <w:jc w:val="center"/>
        </w:trPr>
        <w:tc>
          <w:tcPr>
            <w:tcW w:w="103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绩效目标</w:t>
            </w:r>
          </w:p>
        </w:tc>
        <w:tc>
          <w:tcPr>
            <w:tcW w:w="11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目标</w:t>
            </w:r>
            <w:r>
              <w:rPr>
                <w:rFonts w:ascii="仿宋" w:hAnsi="仿宋" w:eastAsia="仿宋" w:cs="微软雅黑"/>
                <w:color w:val="000000"/>
                <w:kern w:val="0"/>
                <w:szCs w:val="21"/>
              </w:rPr>
              <w:t>1</w:t>
            </w:r>
          </w:p>
        </w:tc>
        <w:tc>
          <w:tcPr>
            <w:tcW w:w="12225"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达到未利用地整理为耕地的目标</w:t>
            </w:r>
          </w:p>
        </w:tc>
      </w:tr>
      <w:tr>
        <w:tblPrEx>
          <w:tblCellMar>
            <w:top w:w="0" w:type="dxa"/>
            <w:left w:w="0" w:type="dxa"/>
            <w:bottom w:w="0" w:type="dxa"/>
            <w:right w:w="0" w:type="dxa"/>
          </w:tblCellMar>
        </w:tblPrEx>
        <w:trPr>
          <w:trHeight w:val="345" w:hRule="atLeast"/>
          <w:jc w:val="center"/>
        </w:trPr>
        <w:tc>
          <w:tcPr>
            <w:tcW w:w="103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目标</w:t>
            </w:r>
            <w:r>
              <w:rPr>
                <w:rFonts w:ascii="仿宋" w:hAnsi="仿宋" w:eastAsia="仿宋" w:cs="微软雅黑"/>
                <w:color w:val="000000"/>
                <w:kern w:val="0"/>
                <w:szCs w:val="21"/>
              </w:rPr>
              <w:t>2</w:t>
            </w:r>
          </w:p>
        </w:tc>
        <w:tc>
          <w:tcPr>
            <w:tcW w:w="12225"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提高粮食产能，提高道路通达率</w:t>
            </w:r>
          </w:p>
        </w:tc>
      </w:tr>
      <w:tr>
        <w:tblPrEx>
          <w:tblCellMar>
            <w:top w:w="0" w:type="dxa"/>
            <w:left w:w="0" w:type="dxa"/>
            <w:bottom w:w="0" w:type="dxa"/>
            <w:right w:w="0" w:type="dxa"/>
          </w:tblCellMar>
        </w:tblPrEx>
        <w:trPr>
          <w:trHeight w:val="345" w:hRule="atLeast"/>
          <w:jc w:val="center"/>
        </w:trPr>
        <w:tc>
          <w:tcPr>
            <w:tcW w:w="10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一级</w:t>
            </w:r>
            <w:r>
              <w:rPr>
                <w:rFonts w:ascii="仿宋" w:hAnsi="仿宋" w:eastAsia="仿宋" w:cs="微软雅黑"/>
                <w:color w:val="000000"/>
                <w:kern w:val="0"/>
                <w:szCs w:val="21"/>
              </w:rPr>
              <w:t xml:space="preserve"> </w:t>
            </w:r>
            <w:r>
              <w:rPr>
                <w:rFonts w:hint="eastAsia" w:ascii="仿宋" w:hAnsi="仿宋" w:eastAsia="仿宋" w:cs="微软雅黑"/>
                <w:color w:val="000000"/>
                <w:kern w:val="0"/>
                <w:szCs w:val="21"/>
              </w:rPr>
              <w:t>指标</w:t>
            </w:r>
          </w:p>
        </w:tc>
        <w:tc>
          <w:tcPr>
            <w:tcW w:w="11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二级指标</w:t>
            </w:r>
          </w:p>
        </w:tc>
        <w:tc>
          <w:tcPr>
            <w:tcW w:w="1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三级指标</w:t>
            </w:r>
          </w:p>
        </w:tc>
        <w:tc>
          <w:tcPr>
            <w:tcW w:w="6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绩效指标描述</w:t>
            </w:r>
          </w:p>
        </w:tc>
        <w:tc>
          <w:tcPr>
            <w:tcW w:w="2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指标值</w:t>
            </w:r>
          </w:p>
        </w:tc>
        <w:tc>
          <w:tcPr>
            <w:tcW w:w="22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指标值确定依据</w:t>
            </w:r>
          </w:p>
        </w:tc>
      </w:tr>
      <w:tr>
        <w:tblPrEx>
          <w:tblCellMar>
            <w:top w:w="0" w:type="dxa"/>
            <w:left w:w="0" w:type="dxa"/>
            <w:bottom w:w="0" w:type="dxa"/>
            <w:right w:w="0" w:type="dxa"/>
          </w:tblCellMar>
        </w:tblPrEx>
        <w:trPr>
          <w:trHeight w:val="605" w:hRule="atLeast"/>
          <w:jc w:val="center"/>
        </w:trPr>
        <w:tc>
          <w:tcPr>
            <w:tcW w:w="103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产出指标</w:t>
            </w:r>
          </w:p>
        </w:tc>
        <w:tc>
          <w:tcPr>
            <w:tcW w:w="11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数量指标</w:t>
            </w:r>
          </w:p>
        </w:tc>
        <w:tc>
          <w:tcPr>
            <w:tcW w:w="1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实际完成数量</w:t>
            </w:r>
          </w:p>
        </w:tc>
        <w:tc>
          <w:tcPr>
            <w:tcW w:w="6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预计该项目计划整治总规模</w:t>
            </w:r>
            <w:r>
              <w:rPr>
                <w:rFonts w:ascii="仿宋" w:hAnsi="仿宋" w:eastAsia="仿宋" w:cs="微软雅黑"/>
                <w:color w:val="000000"/>
                <w:kern w:val="0"/>
                <w:szCs w:val="21"/>
              </w:rPr>
              <w:t>13.7355</w:t>
            </w:r>
            <w:r>
              <w:rPr>
                <w:rFonts w:hint="eastAsia" w:ascii="仿宋" w:hAnsi="仿宋" w:eastAsia="仿宋" w:cs="微软雅黑"/>
                <w:color w:val="000000"/>
                <w:kern w:val="0"/>
                <w:szCs w:val="21"/>
              </w:rPr>
              <w:t>公顷，实际整治</w:t>
            </w:r>
            <w:r>
              <w:rPr>
                <w:rFonts w:ascii="仿宋" w:hAnsi="仿宋" w:eastAsia="仿宋" w:cs="微软雅黑"/>
                <w:color w:val="000000"/>
                <w:kern w:val="0"/>
                <w:szCs w:val="21"/>
              </w:rPr>
              <w:t>13.7355</w:t>
            </w:r>
            <w:r>
              <w:rPr>
                <w:rFonts w:hint="eastAsia" w:ascii="仿宋" w:hAnsi="仿宋" w:eastAsia="仿宋" w:cs="微软雅黑"/>
                <w:color w:val="000000"/>
                <w:kern w:val="0"/>
                <w:szCs w:val="21"/>
              </w:rPr>
              <w:t>公顷</w:t>
            </w:r>
          </w:p>
        </w:tc>
        <w:tc>
          <w:tcPr>
            <w:tcW w:w="2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Cs w:val="21"/>
              </w:rPr>
            </w:pPr>
            <w:r>
              <w:rPr>
                <w:rFonts w:ascii="仿宋" w:hAnsi="仿宋" w:eastAsia="仿宋" w:cs="仿宋_GB2312"/>
                <w:color w:val="000000"/>
                <w:kern w:val="0"/>
                <w:szCs w:val="21"/>
              </w:rPr>
              <w:t xml:space="preserve"> =13.73</w:t>
            </w:r>
            <w:r>
              <w:rPr>
                <w:rFonts w:hint="eastAsia" w:ascii="仿宋" w:hAnsi="仿宋" w:eastAsia="仿宋" w:cs="仿宋_GB2312"/>
                <w:color w:val="000000"/>
                <w:kern w:val="0"/>
                <w:szCs w:val="21"/>
              </w:rPr>
              <w:t>公顷</w:t>
            </w:r>
          </w:p>
        </w:tc>
        <w:tc>
          <w:tcPr>
            <w:tcW w:w="22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365" w:hRule="atLeast"/>
          <w:jc w:val="center"/>
        </w:trPr>
        <w:tc>
          <w:tcPr>
            <w:tcW w:w="103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质量指标</w:t>
            </w:r>
          </w:p>
        </w:tc>
        <w:tc>
          <w:tcPr>
            <w:tcW w:w="1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质量达标率</w:t>
            </w:r>
          </w:p>
        </w:tc>
        <w:tc>
          <w:tcPr>
            <w:tcW w:w="6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该项目土地平整，施肥，修路等验收合格</w:t>
            </w:r>
          </w:p>
        </w:tc>
        <w:tc>
          <w:tcPr>
            <w:tcW w:w="2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2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33" w:hRule="atLeast"/>
          <w:jc w:val="center"/>
        </w:trPr>
        <w:tc>
          <w:tcPr>
            <w:tcW w:w="103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时效指标</w:t>
            </w:r>
          </w:p>
        </w:tc>
        <w:tc>
          <w:tcPr>
            <w:tcW w:w="1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施工日期</w:t>
            </w:r>
          </w:p>
        </w:tc>
        <w:tc>
          <w:tcPr>
            <w:tcW w:w="6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预计项目自</w:t>
            </w:r>
            <w:r>
              <w:rPr>
                <w:rFonts w:ascii="仿宋" w:hAnsi="仿宋" w:eastAsia="仿宋" w:cs="微软雅黑"/>
                <w:color w:val="000000"/>
                <w:kern w:val="0"/>
                <w:szCs w:val="21"/>
              </w:rPr>
              <w:t>2020</w:t>
            </w:r>
            <w:r>
              <w:rPr>
                <w:rFonts w:hint="eastAsia" w:ascii="仿宋" w:hAnsi="仿宋" w:eastAsia="仿宋" w:cs="微软雅黑"/>
                <w:color w:val="000000"/>
                <w:kern w:val="0"/>
                <w:szCs w:val="21"/>
              </w:rPr>
              <w:t>年</w:t>
            </w:r>
            <w:r>
              <w:rPr>
                <w:rFonts w:ascii="仿宋" w:hAnsi="仿宋" w:eastAsia="仿宋" w:cs="微软雅黑"/>
                <w:color w:val="000000"/>
                <w:kern w:val="0"/>
                <w:szCs w:val="21"/>
              </w:rPr>
              <w:t>2</w:t>
            </w:r>
            <w:r>
              <w:rPr>
                <w:rFonts w:hint="eastAsia" w:ascii="仿宋" w:hAnsi="仿宋" w:eastAsia="仿宋" w:cs="微软雅黑"/>
                <w:color w:val="000000"/>
                <w:kern w:val="0"/>
                <w:szCs w:val="21"/>
              </w:rPr>
              <w:t>月</w:t>
            </w:r>
            <w:r>
              <w:rPr>
                <w:rFonts w:ascii="仿宋" w:hAnsi="仿宋" w:eastAsia="仿宋" w:cs="微软雅黑"/>
                <w:color w:val="000000"/>
                <w:kern w:val="0"/>
                <w:szCs w:val="21"/>
              </w:rPr>
              <w:t>10</w:t>
            </w:r>
            <w:r>
              <w:rPr>
                <w:rFonts w:hint="eastAsia" w:ascii="仿宋" w:hAnsi="仿宋" w:eastAsia="仿宋" w:cs="微软雅黑"/>
                <w:color w:val="000000"/>
                <w:kern w:val="0"/>
                <w:szCs w:val="21"/>
              </w:rPr>
              <w:t>日开工，于</w:t>
            </w:r>
            <w:r>
              <w:rPr>
                <w:rFonts w:ascii="仿宋" w:hAnsi="仿宋" w:eastAsia="仿宋" w:cs="微软雅黑"/>
                <w:color w:val="000000"/>
                <w:kern w:val="0"/>
                <w:szCs w:val="21"/>
              </w:rPr>
              <w:t>2020</w:t>
            </w:r>
            <w:r>
              <w:rPr>
                <w:rFonts w:hint="eastAsia" w:ascii="仿宋" w:hAnsi="仿宋" w:eastAsia="仿宋" w:cs="微软雅黑"/>
                <w:color w:val="000000"/>
                <w:kern w:val="0"/>
                <w:szCs w:val="21"/>
              </w:rPr>
              <w:t>年</w:t>
            </w:r>
            <w:r>
              <w:rPr>
                <w:rFonts w:ascii="仿宋" w:hAnsi="仿宋" w:eastAsia="仿宋" w:cs="微软雅黑"/>
                <w:color w:val="000000"/>
                <w:kern w:val="0"/>
                <w:szCs w:val="21"/>
              </w:rPr>
              <w:t>12</w:t>
            </w:r>
            <w:r>
              <w:rPr>
                <w:rFonts w:hint="eastAsia" w:ascii="仿宋" w:hAnsi="仿宋" w:eastAsia="仿宋" w:cs="微软雅黑"/>
                <w:color w:val="000000"/>
                <w:kern w:val="0"/>
                <w:szCs w:val="21"/>
              </w:rPr>
              <w:t>月</w:t>
            </w:r>
            <w:r>
              <w:rPr>
                <w:rFonts w:ascii="仿宋" w:hAnsi="仿宋" w:eastAsia="仿宋" w:cs="微软雅黑"/>
                <w:color w:val="000000"/>
                <w:kern w:val="0"/>
                <w:szCs w:val="21"/>
              </w:rPr>
              <w:t>20</w:t>
            </w:r>
            <w:r>
              <w:rPr>
                <w:rFonts w:hint="eastAsia" w:ascii="仿宋" w:hAnsi="仿宋" w:eastAsia="仿宋" w:cs="微软雅黑"/>
                <w:color w:val="000000"/>
                <w:kern w:val="0"/>
                <w:szCs w:val="21"/>
              </w:rPr>
              <w:t>日竣工，按照规定日期完成全部工程</w:t>
            </w:r>
          </w:p>
        </w:tc>
        <w:tc>
          <w:tcPr>
            <w:tcW w:w="2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 xml:space="preserve"> =10</w:t>
            </w:r>
            <w:r>
              <w:rPr>
                <w:rFonts w:hint="eastAsia" w:ascii="仿宋" w:hAnsi="仿宋" w:eastAsia="仿宋" w:cs="微软雅黑"/>
                <w:color w:val="000000"/>
                <w:kern w:val="0"/>
                <w:szCs w:val="21"/>
              </w:rPr>
              <w:t>个月</w:t>
            </w:r>
          </w:p>
        </w:tc>
        <w:tc>
          <w:tcPr>
            <w:tcW w:w="22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345" w:hRule="atLeast"/>
          <w:jc w:val="center"/>
        </w:trPr>
        <w:tc>
          <w:tcPr>
            <w:tcW w:w="103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成本指标</w:t>
            </w:r>
          </w:p>
        </w:tc>
        <w:tc>
          <w:tcPr>
            <w:tcW w:w="1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年度预算</w:t>
            </w:r>
          </w:p>
        </w:tc>
        <w:tc>
          <w:tcPr>
            <w:tcW w:w="6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该项目</w:t>
            </w:r>
            <w:r>
              <w:rPr>
                <w:rFonts w:ascii="仿宋" w:hAnsi="仿宋" w:eastAsia="仿宋" w:cs="微软雅黑"/>
                <w:color w:val="000000"/>
                <w:kern w:val="0"/>
                <w:szCs w:val="21"/>
              </w:rPr>
              <w:t>2020</w:t>
            </w:r>
            <w:r>
              <w:rPr>
                <w:rFonts w:hint="eastAsia" w:ascii="仿宋" w:hAnsi="仿宋" w:eastAsia="仿宋" w:cs="微软雅黑"/>
                <w:color w:val="000000"/>
                <w:kern w:val="0"/>
                <w:szCs w:val="21"/>
              </w:rPr>
              <w:t>年预算为</w:t>
            </w:r>
            <w:r>
              <w:rPr>
                <w:rFonts w:ascii="仿宋" w:hAnsi="仿宋" w:eastAsia="仿宋" w:cs="微软雅黑"/>
                <w:color w:val="000000"/>
                <w:kern w:val="0"/>
                <w:szCs w:val="21"/>
              </w:rPr>
              <w:t>50</w:t>
            </w:r>
            <w:r>
              <w:rPr>
                <w:rFonts w:hint="eastAsia" w:ascii="仿宋" w:hAnsi="仿宋" w:eastAsia="仿宋" w:cs="微软雅黑"/>
                <w:color w:val="000000"/>
                <w:kern w:val="0"/>
                <w:szCs w:val="21"/>
              </w:rPr>
              <w:t>元</w:t>
            </w:r>
          </w:p>
        </w:tc>
        <w:tc>
          <w:tcPr>
            <w:tcW w:w="2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&lt;=50</w:t>
            </w:r>
            <w:r>
              <w:rPr>
                <w:rFonts w:hint="eastAsia" w:ascii="仿宋" w:hAnsi="仿宋" w:eastAsia="仿宋" w:cs="微软雅黑"/>
                <w:color w:val="000000"/>
                <w:kern w:val="0"/>
                <w:szCs w:val="21"/>
              </w:rPr>
              <w:t>万元</w:t>
            </w:r>
          </w:p>
        </w:tc>
        <w:tc>
          <w:tcPr>
            <w:tcW w:w="22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90" w:hRule="atLeast"/>
          <w:jc w:val="center"/>
        </w:trPr>
        <w:tc>
          <w:tcPr>
            <w:tcW w:w="103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效果指标</w:t>
            </w:r>
          </w:p>
        </w:tc>
        <w:tc>
          <w:tcPr>
            <w:tcW w:w="11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经济效益指标</w:t>
            </w:r>
          </w:p>
        </w:tc>
        <w:tc>
          <w:tcPr>
            <w:tcW w:w="1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粮食产能增加</w:t>
            </w:r>
          </w:p>
        </w:tc>
        <w:tc>
          <w:tcPr>
            <w:tcW w:w="6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通过项目实施将增加新增耕地</w:t>
            </w:r>
            <w:r>
              <w:rPr>
                <w:rFonts w:ascii="仿宋" w:hAnsi="仿宋" w:eastAsia="仿宋" w:cs="微软雅黑"/>
                <w:color w:val="000000"/>
                <w:kern w:val="0"/>
                <w:szCs w:val="21"/>
              </w:rPr>
              <w:t>12.781</w:t>
            </w:r>
            <w:r>
              <w:rPr>
                <w:rFonts w:hint="eastAsia" w:ascii="仿宋" w:hAnsi="仿宋" w:eastAsia="仿宋" w:cs="微软雅黑"/>
                <w:color w:val="000000"/>
                <w:kern w:val="0"/>
                <w:szCs w:val="21"/>
              </w:rPr>
              <w:t>公顷，通过整治土地综合生产能力得到明显提高，整治后粮食产能增加</w:t>
            </w:r>
            <w:r>
              <w:rPr>
                <w:rFonts w:ascii="仿宋" w:hAnsi="仿宋" w:eastAsia="仿宋" w:cs="微软雅黑"/>
                <w:color w:val="000000"/>
                <w:kern w:val="0"/>
                <w:szCs w:val="21"/>
              </w:rPr>
              <w:t>95857.5</w:t>
            </w:r>
            <w:r>
              <w:rPr>
                <w:rFonts w:hint="eastAsia" w:ascii="仿宋" w:hAnsi="仿宋" w:eastAsia="仿宋" w:cs="微软雅黑"/>
                <w:color w:val="000000"/>
                <w:kern w:val="0"/>
                <w:szCs w:val="21"/>
              </w:rPr>
              <w:t>公斤</w:t>
            </w:r>
          </w:p>
        </w:tc>
        <w:tc>
          <w:tcPr>
            <w:tcW w:w="2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2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575" w:hRule="atLeast"/>
          <w:jc w:val="center"/>
        </w:trPr>
        <w:tc>
          <w:tcPr>
            <w:tcW w:w="103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社会效益指标</w:t>
            </w:r>
          </w:p>
        </w:tc>
        <w:tc>
          <w:tcPr>
            <w:tcW w:w="1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生产条件得到极大改善</w:t>
            </w:r>
          </w:p>
        </w:tc>
        <w:tc>
          <w:tcPr>
            <w:tcW w:w="6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土地整理之后，农村道路质量提高，道路通达，利于农业机械化，农业生产条件也得到了有效改善，农业产出率提高。</w:t>
            </w:r>
          </w:p>
        </w:tc>
        <w:tc>
          <w:tcPr>
            <w:tcW w:w="2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2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590" w:hRule="atLeast"/>
          <w:jc w:val="center"/>
        </w:trPr>
        <w:tc>
          <w:tcPr>
            <w:tcW w:w="103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生态效益指标</w:t>
            </w:r>
          </w:p>
        </w:tc>
        <w:tc>
          <w:tcPr>
            <w:tcW w:w="1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生态环境保护意识增加</w:t>
            </w:r>
          </w:p>
        </w:tc>
        <w:tc>
          <w:tcPr>
            <w:tcW w:w="6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项目实施过程中，提高公众的生态环境意识，积极参与监督，管理和改善生态环境</w:t>
            </w:r>
          </w:p>
        </w:tc>
        <w:tc>
          <w:tcPr>
            <w:tcW w:w="2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2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90" w:hRule="atLeast"/>
          <w:jc w:val="center"/>
        </w:trPr>
        <w:tc>
          <w:tcPr>
            <w:tcW w:w="103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可持续影响指标</w:t>
            </w:r>
          </w:p>
        </w:tc>
        <w:tc>
          <w:tcPr>
            <w:tcW w:w="1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提高植被覆盖率</w:t>
            </w:r>
          </w:p>
        </w:tc>
        <w:tc>
          <w:tcPr>
            <w:tcW w:w="6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通过土壤改良，铺设防渗管道以及完善交通条件，增加了耕地面积，提高植被覆盖率，有效防止土壤退化。</w:t>
            </w:r>
          </w:p>
        </w:tc>
        <w:tc>
          <w:tcPr>
            <w:tcW w:w="2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2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90" w:hRule="atLeast"/>
          <w:jc w:val="center"/>
        </w:trPr>
        <w:tc>
          <w:tcPr>
            <w:tcW w:w="10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满意度指标</w:t>
            </w:r>
          </w:p>
        </w:tc>
        <w:tc>
          <w:tcPr>
            <w:tcW w:w="11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服务对象满意度指标</w:t>
            </w:r>
          </w:p>
        </w:tc>
        <w:tc>
          <w:tcPr>
            <w:tcW w:w="1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本项目区村民</w:t>
            </w:r>
          </w:p>
        </w:tc>
        <w:tc>
          <w:tcPr>
            <w:tcW w:w="6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对土地整治工作表现出极大的热情，还专门成立了监督小组，在配合工程建设的同时，积极参与工程质量监督，对本次项目质量很满意。</w:t>
            </w:r>
          </w:p>
        </w:tc>
        <w:tc>
          <w:tcPr>
            <w:tcW w:w="2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2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本项目区村民满意度问卷调查</w:t>
            </w:r>
          </w:p>
        </w:tc>
      </w:tr>
    </w:tbl>
    <w:p>
      <w:pPr>
        <w:tabs>
          <w:tab w:val="left" w:pos="312"/>
        </w:tabs>
        <w:outlineLvl w:val="0"/>
        <w:rPr>
          <w:rFonts w:ascii="仿宋_GB2312" w:hAnsi="仿宋_GB2312" w:eastAsia="仿宋_GB2312" w:cs="仿宋_GB2312"/>
          <w:b/>
          <w:bCs/>
          <w:sz w:val="32"/>
          <w:szCs w:val="24"/>
        </w:rPr>
      </w:pPr>
    </w:p>
    <w:p>
      <w:pPr>
        <w:tabs>
          <w:tab w:val="left" w:pos="312"/>
        </w:tabs>
        <w:outlineLvl w:val="0"/>
        <w:rPr>
          <w:rFonts w:ascii="仿宋_GB2312" w:hAnsi="仿宋_GB2312" w:eastAsia="仿宋_GB2312" w:cs="仿宋_GB2312"/>
          <w:b/>
          <w:bCs/>
          <w:sz w:val="32"/>
          <w:szCs w:val="24"/>
        </w:rPr>
      </w:pPr>
      <w:r>
        <w:rPr>
          <w:rFonts w:ascii="仿宋_GB2312" w:hAnsi="仿宋_GB2312" w:eastAsia="仿宋_GB2312" w:cs="仿宋_GB2312"/>
          <w:b/>
          <w:bCs/>
          <w:sz w:val="32"/>
          <w:szCs w:val="24"/>
        </w:rPr>
        <w:t>5</w:t>
      </w:r>
      <w:r>
        <w:rPr>
          <w:rFonts w:hint="eastAsia" w:ascii="仿宋_GB2312" w:hAnsi="仿宋_GB2312" w:eastAsia="仿宋_GB2312" w:cs="仿宋_GB2312"/>
          <w:b/>
          <w:bCs/>
          <w:sz w:val="32"/>
          <w:szCs w:val="24"/>
        </w:rPr>
        <w:t>0、古树名木保护经费绩效目标表</w:t>
      </w:r>
    </w:p>
    <w:p>
      <w:pPr>
        <w:tabs>
          <w:tab w:val="left" w:pos="312"/>
        </w:tabs>
        <w:outlineLvl w:val="0"/>
        <w:rPr>
          <w:rFonts w:ascii="仿宋_GB2312" w:hAnsi="仿宋_GB2312" w:eastAsia="仿宋_GB2312" w:cs="仿宋_GB2312"/>
          <w:b/>
          <w:bCs/>
          <w:sz w:val="32"/>
          <w:szCs w:val="24"/>
        </w:rPr>
      </w:pPr>
    </w:p>
    <w:tbl>
      <w:tblPr>
        <w:tblStyle w:val="5"/>
        <w:tblW w:w="15604" w:type="dxa"/>
        <w:jc w:val="center"/>
        <w:tblLayout w:type="fixed"/>
        <w:tblCellMar>
          <w:top w:w="0" w:type="dxa"/>
          <w:left w:w="108" w:type="dxa"/>
          <w:bottom w:w="0" w:type="dxa"/>
          <w:right w:w="108" w:type="dxa"/>
        </w:tblCellMar>
      </w:tblPr>
      <w:tblGrid>
        <w:gridCol w:w="1431"/>
        <w:gridCol w:w="1422"/>
        <w:gridCol w:w="1698"/>
        <w:gridCol w:w="6057"/>
        <w:gridCol w:w="742"/>
        <w:gridCol w:w="945"/>
        <w:gridCol w:w="855"/>
        <w:gridCol w:w="2454"/>
      </w:tblGrid>
      <w:tr>
        <w:tblPrEx>
          <w:tblCellMar>
            <w:top w:w="0" w:type="dxa"/>
            <w:left w:w="108" w:type="dxa"/>
            <w:bottom w:w="0" w:type="dxa"/>
            <w:right w:w="108" w:type="dxa"/>
          </w:tblCellMar>
        </w:tblPrEx>
        <w:trPr>
          <w:trHeight w:val="584" w:hRule="atLeast"/>
          <w:jc w:val="center"/>
        </w:trPr>
        <w:tc>
          <w:tcPr>
            <w:tcW w:w="143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年度绩效目标</w:t>
            </w:r>
          </w:p>
        </w:tc>
        <w:tc>
          <w:tcPr>
            <w:tcW w:w="14173" w:type="dxa"/>
            <w:gridSpan w:val="7"/>
            <w:tcBorders>
              <w:top w:val="single" w:color="000000" w:sz="4" w:space="0"/>
              <w:left w:val="single" w:color="auto" w:sz="4" w:space="0"/>
              <w:bottom w:val="nil"/>
              <w:right w:val="single" w:color="000000"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预防和减少自然灾害对森林资源的损失，保护森林资源。</w:t>
            </w:r>
          </w:p>
        </w:tc>
      </w:tr>
      <w:tr>
        <w:tblPrEx>
          <w:tblCellMar>
            <w:top w:w="0" w:type="dxa"/>
            <w:left w:w="108" w:type="dxa"/>
            <w:bottom w:w="0" w:type="dxa"/>
            <w:right w:w="108" w:type="dxa"/>
          </w:tblCellMar>
        </w:tblPrEx>
        <w:trPr>
          <w:trHeight w:val="311" w:hRule="atLeast"/>
          <w:jc w:val="center"/>
        </w:trPr>
        <w:tc>
          <w:tcPr>
            <w:tcW w:w="1431" w:type="dxa"/>
            <w:vMerge w:val="restart"/>
            <w:tcBorders>
              <w:top w:val="single" w:color="auto" w:sz="4" w:space="0"/>
              <w:left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一级指标</w:t>
            </w:r>
          </w:p>
        </w:tc>
        <w:tc>
          <w:tcPr>
            <w:tcW w:w="1422" w:type="dxa"/>
            <w:vMerge w:val="restart"/>
            <w:tcBorders>
              <w:top w:val="single" w:color="auto" w:sz="4" w:space="0"/>
              <w:left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二级指标</w:t>
            </w:r>
          </w:p>
        </w:tc>
        <w:tc>
          <w:tcPr>
            <w:tcW w:w="1698" w:type="dxa"/>
            <w:vMerge w:val="restart"/>
            <w:tcBorders>
              <w:top w:val="single" w:color="auto" w:sz="4" w:space="0"/>
              <w:left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三级指标</w:t>
            </w:r>
          </w:p>
        </w:tc>
        <w:tc>
          <w:tcPr>
            <w:tcW w:w="6057" w:type="dxa"/>
            <w:vMerge w:val="restart"/>
            <w:tcBorders>
              <w:top w:val="single" w:color="auto" w:sz="4" w:space="0"/>
              <w:left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绩效指标描述</w:t>
            </w:r>
          </w:p>
        </w:tc>
        <w:tc>
          <w:tcPr>
            <w:tcW w:w="2542" w:type="dxa"/>
            <w:gridSpan w:val="3"/>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指标值</w:t>
            </w:r>
          </w:p>
        </w:tc>
        <w:tc>
          <w:tcPr>
            <w:tcW w:w="2454" w:type="dxa"/>
            <w:vMerge w:val="restart"/>
            <w:tcBorders>
              <w:top w:val="single" w:color="auto" w:sz="4" w:space="0"/>
              <w:left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指标值确定依据</w:t>
            </w:r>
          </w:p>
        </w:tc>
      </w:tr>
      <w:tr>
        <w:tblPrEx>
          <w:tblCellMar>
            <w:top w:w="0" w:type="dxa"/>
            <w:left w:w="108" w:type="dxa"/>
            <w:bottom w:w="0" w:type="dxa"/>
            <w:right w:w="108" w:type="dxa"/>
          </w:tblCellMar>
        </w:tblPrEx>
        <w:trPr>
          <w:trHeight w:val="399" w:hRule="atLeast"/>
          <w:jc w:val="center"/>
        </w:trPr>
        <w:tc>
          <w:tcPr>
            <w:tcW w:w="1431" w:type="dxa"/>
            <w:vMerge w:val="continue"/>
            <w:tcBorders>
              <w:left w:val="single" w:color="auto" w:sz="4" w:space="0"/>
              <w:bottom w:val="single" w:color="auto" w:sz="4" w:space="0"/>
              <w:right w:val="single" w:color="auto" w:sz="4" w:space="0"/>
            </w:tcBorders>
            <w:noWrap/>
            <w:vAlign w:val="center"/>
          </w:tcPr>
          <w:p>
            <w:pPr>
              <w:widowControl/>
              <w:jc w:val="center"/>
              <w:rPr>
                <w:rFonts w:ascii="仿宋" w:hAnsi="仿宋" w:eastAsia="仿宋"/>
                <w:szCs w:val="21"/>
              </w:rPr>
            </w:pPr>
          </w:p>
        </w:tc>
        <w:tc>
          <w:tcPr>
            <w:tcW w:w="1422" w:type="dxa"/>
            <w:vMerge w:val="continue"/>
            <w:tcBorders>
              <w:left w:val="single" w:color="auto" w:sz="4" w:space="0"/>
              <w:bottom w:val="single" w:color="auto" w:sz="4" w:space="0"/>
              <w:right w:val="single" w:color="auto" w:sz="4" w:space="0"/>
            </w:tcBorders>
            <w:noWrap/>
            <w:vAlign w:val="center"/>
          </w:tcPr>
          <w:p>
            <w:pPr>
              <w:widowControl/>
              <w:jc w:val="center"/>
              <w:rPr>
                <w:rFonts w:ascii="仿宋" w:hAnsi="仿宋" w:eastAsia="仿宋"/>
                <w:szCs w:val="21"/>
              </w:rPr>
            </w:pPr>
          </w:p>
        </w:tc>
        <w:tc>
          <w:tcPr>
            <w:tcW w:w="1698" w:type="dxa"/>
            <w:vMerge w:val="continue"/>
            <w:tcBorders>
              <w:left w:val="single" w:color="auto" w:sz="4" w:space="0"/>
              <w:bottom w:val="single" w:color="auto" w:sz="4" w:space="0"/>
              <w:right w:val="single" w:color="auto" w:sz="4" w:space="0"/>
            </w:tcBorders>
            <w:noWrap/>
            <w:vAlign w:val="center"/>
          </w:tcPr>
          <w:p>
            <w:pPr>
              <w:widowControl/>
              <w:jc w:val="center"/>
              <w:rPr>
                <w:rFonts w:ascii="仿宋" w:hAnsi="仿宋" w:eastAsia="仿宋"/>
                <w:szCs w:val="21"/>
              </w:rPr>
            </w:pPr>
          </w:p>
        </w:tc>
        <w:tc>
          <w:tcPr>
            <w:tcW w:w="6057" w:type="dxa"/>
            <w:vMerge w:val="continue"/>
            <w:tcBorders>
              <w:left w:val="single" w:color="auto" w:sz="4" w:space="0"/>
              <w:bottom w:val="single" w:color="auto" w:sz="4" w:space="0"/>
              <w:right w:val="single" w:color="auto" w:sz="4" w:space="0"/>
            </w:tcBorders>
            <w:noWrap/>
            <w:vAlign w:val="center"/>
          </w:tcPr>
          <w:p>
            <w:pPr>
              <w:widowControl/>
              <w:jc w:val="center"/>
              <w:rPr>
                <w:rFonts w:ascii="仿宋" w:hAnsi="仿宋" w:eastAsia="仿宋"/>
                <w:szCs w:val="21"/>
              </w:rPr>
            </w:pPr>
          </w:p>
        </w:tc>
        <w:tc>
          <w:tcPr>
            <w:tcW w:w="742"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szCs w:val="21"/>
              </w:rPr>
            </w:pPr>
            <w:r>
              <w:rPr>
                <w:rFonts w:hint="eastAsia" w:ascii="仿宋" w:hAnsi="仿宋" w:eastAsia="仿宋"/>
                <w:szCs w:val="21"/>
              </w:rPr>
              <w:t>符号</w:t>
            </w:r>
          </w:p>
        </w:tc>
        <w:tc>
          <w:tcPr>
            <w:tcW w:w="945"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szCs w:val="21"/>
              </w:rPr>
            </w:pPr>
            <w:r>
              <w:rPr>
                <w:rFonts w:hint="eastAsia" w:ascii="仿宋" w:hAnsi="仿宋" w:eastAsia="仿宋"/>
                <w:szCs w:val="21"/>
              </w:rPr>
              <w:t>值</w:t>
            </w:r>
          </w:p>
        </w:tc>
        <w:tc>
          <w:tcPr>
            <w:tcW w:w="855"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szCs w:val="21"/>
              </w:rPr>
            </w:pPr>
            <w:r>
              <w:rPr>
                <w:rFonts w:hint="eastAsia" w:ascii="仿宋" w:hAnsi="仿宋" w:eastAsia="仿宋"/>
                <w:szCs w:val="21"/>
              </w:rPr>
              <w:t>单位</w:t>
            </w:r>
          </w:p>
        </w:tc>
        <w:tc>
          <w:tcPr>
            <w:tcW w:w="2454" w:type="dxa"/>
            <w:vMerge w:val="continue"/>
            <w:tcBorders>
              <w:left w:val="single" w:color="auto" w:sz="4" w:space="0"/>
              <w:bottom w:val="single" w:color="000000" w:sz="4" w:space="0"/>
              <w:right w:val="single" w:color="auto" w:sz="4" w:space="0"/>
            </w:tcBorders>
            <w:noWrap/>
            <w:vAlign w:val="center"/>
          </w:tcPr>
          <w:p>
            <w:pPr>
              <w:widowControl/>
              <w:jc w:val="center"/>
              <w:rPr>
                <w:rFonts w:ascii="仿宋" w:hAnsi="仿宋" w:eastAsia="仿宋"/>
                <w:szCs w:val="21"/>
              </w:rPr>
            </w:pPr>
          </w:p>
        </w:tc>
      </w:tr>
      <w:tr>
        <w:tblPrEx>
          <w:tblCellMar>
            <w:top w:w="0" w:type="dxa"/>
            <w:left w:w="108" w:type="dxa"/>
            <w:bottom w:w="0" w:type="dxa"/>
            <w:right w:w="108" w:type="dxa"/>
          </w:tblCellMar>
        </w:tblPrEx>
        <w:trPr>
          <w:trHeight w:val="663" w:hRule="atLeast"/>
          <w:jc w:val="center"/>
        </w:trPr>
        <w:tc>
          <w:tcPr>
            <w:tcW w:w="1431"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产出指标</w:t>
            </w:r>
          </w:p>
        </w:tc>
        <w:tc>
          <w:tcPr>
            <w:tcW w:w="1422"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数量</w:t>
            </w:r>
          </w:p>
        </w:tc>
        <w:tc>
          <w:tcPr>
            <w:tcW w:w="1698"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古树名木存活率</w:t>
            </w:r>
          </w:p>
        </w:tc>
        <w:tc>
          <w:tcPr>
            <w:tcW w:w="6057"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古树名木存活率</w:t>
            </w:r>
            <w:r>
              <w:rPr>
                <w:rFonts w:ascii="仿宋" w:hAnsi="仿宋" w:eastAsia="仿宋"/>
                <w:color w:val="000000"/>
                <w:kern w:val="0"/>
                <w:szCs w:val="21"/>
              </w:rPr>
              <w:t>=</w:t>
            </w:r>
            <w:r>
              <w:rPr>
                <w:rFonts w:hint="eastAsia" w:ascii="仿宋" w:hAnsi="仿宋" w:eastAsia="仿宋"/>
                <w:color w:val="000000"/>
                <w:kern w:val="0"/>
                <w:szCs w:val="21"/>
              </w:rPr>
              <w:t>（当年实际存活古树名木数目</w:t>
            </w:r>
            <w:r>
              <w:rPr>
                <w:rFonts w:ascii="仿宋" w:hAnsi="仿宋" w:eastAsia="仿宋"/>
                <w:color w:val="000000"/>
                <w:kern w:val="0"/>
                <w:szCs w:val="21"/>
              </w:rPr>
              <w:t>/</w:t>
            </w:r>
            <w:r>
              <w:rPr>
                <w:rFonts w:hint="eastAsia" w:ascii="仿宋" w:hAnsi="仿宋" w:eastAsia="仿宋"/>
                <w:color w:val="000000"/>
                <w:kern w:val="0"/>
                <w:szCs w:val="21"/>
              </w:rPr>
              <w:t>上年统计古树名木数目）</w:t>
            </w:r>
            <w:r>
              <w:rPr>
                <w:rFonts w:ascii="仿宋" w:hAnsi="仿宋" w:eastAsia="仿宋"/>
                <w:color w:val="000000"/>
                <w:kern w:val="0"/>
                <w:szCs w:val="21"/>
              </w:rPr>
              <w:t>x100%</w:t>
            </w:r>
          </w:p>
        </w:tc>
        <w:tc>
          <w:tcPr>
            <w:tcW w:w="742"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w:t>
            </w:r>
          </w:p>
        </w:tc>
        <w:tc>
          <w:tcPr>
            <w:tcW w:w="945"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ascii="仿宋" w:hAnsi="仿宋" w:eastAsia="仿宋"/>
                <w:color w:val="000000"/>
                <w:kern w:val="0"/>
                <w:szCs w:val="21"/>
              </w:rPr>
              <w:t>90%</w:t>
            </w:r>
          </w:p>
        </w:tc>
        <w:tc>
          <w:tcPr>
            <w:tcW w:w="855"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株</w:t>
            </w:r>
          </w:p>
        </w:tc>
        <w:tc>
          <w:tcPr>
            <w:tcW w:w="2454"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431" w:type="dxa"/>
            <w:vMerge w:val="continue"/>
            <w:tcBorders>
              <w:top w:val="nil"/>
              <w:left w:val="single" w:color="auto" w:sz="4" w:space="0"/>
              <w:bottom w:val="single" w:color="auto" w:sz="4" w:space="0"/>
              <w:right w:val="single" w:color="auto" w:sz="4" w:space="0"/>
            </w:tcBorders>
            <w:noWrap/>
            <w:vAlign w:val="center"/>
          </w:tcPr>
          <w:p>
            <w:pPr>
              <w:rPr>
                <w:rFonts w:ascii="仿宋" w:hAnsi="仿宋" w:eastAsia="仿宋"/>
                <w:szCs w:val="21"/>
              </w:rPr>
            </w:pPr>
          </w:p>
        </w:tc>
        <w:tc>
          <w:tcPr>
            <w:tcW w:w="1422"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质量</w:t>
            </w:r>
          </w:p>
        </w:tc>
        <w:tc>
          <w:tcPr>
            <w:tcW w:w="1698"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管护达标率</w:t>
            </w:r>
          </w:p>
        </w:tc>
        <w:tc>
          <w:tcPr>
            <w:tcW w:w="6057"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管护达标率</w:t>
            </w:r>
            <w:r>
              <w:rPr>
                <w:rFonts w:ascii="仿宋" w:hAnsi="仿宋" w:eastAsia="仿宋"/>
                <w:color w:val="000000"/>
                <w:kern w:val="0"/>
                <w:szCs w:val="21"/>
              </w:rPr>
              <w:t>=</w:t>
            </w:r>
            <w:r>
              <w:rPr>
                <w:rFonts w:hint="eastAsia" w:ascii="仿宋" w:hAnsi="仿宋" w:eastAsia="仿宋"/>
                <w:color w:val="000000"/>
                <w:kern w:val="0"/>
                <w:szCs w:val="21"/>
              </w:rPr>
              <w:t>（当年实际管护的古树</w:t>
            </w:r>
            <w:r>
              <w:rPr>
                <w:rFonts w:ascii="仿宋" w:hAnsi="仿宋" w:eastAsia="仿宋"/>
                <w:color w:val="000000"/>
                <w:kern w:val="0"/>
                <w:szCs w:val="21"/>
              </w:rPr>
              <w:t>/</w:t>
            </w:r>
            <w:r>
              <w:rPr>
                <w:rFonts w:hint="eastAsia" w:ascii="仿宋" w:hAnsi="仿宋" w:eastAsia="仿宋"/>
                <w:color w:val="000000"/>
                <w:kern w:val="0"/>
                <w:szCs w:val="21"/>
              </w:rPr>
              <w:t>上年统计古树名木数目）</w:t>
            </w:r>
            <w:r>
              <w:rPr>
                <w:rFonts w:ascii="仿宋" w:hAnsi="仿宋" w:eastAsia="仿宋"/>
                <w:color w:val="000000"/>
                <w:kern w:val="0"/>
                <w:szCs w:val="21"/>
              </w:rPr>
              <w:t>x100%</w:t>
            </w:r>
          </w:p>
        </w:tc>
        <w:tc>
          <w:tcPr>
            <w:tcW w:w="742"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w:t>
            </w:r>
          </w:p>
        </w:tc>
        <w:tc>
          <w:tcPr>
            <w:tcW w:w="945"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ascii="仿宋" w:hAnsi="仿宋" w:eastAsia="仿宋"/>
                <w:color w:val="000000"/>
                <w:kern w:val="0"/>
                <w:szCs w:val="21"/>
              </w:rPr>
              <w:t>90%</w:t>
            </w:r>
          </w:p>
        </w:tc>
        <w:tc>
          <w:tcPr>
            <w:tcW w:w="855"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株</w:t>
            </w:r>
          </w:p>
        </w:tc>
        <w:tc>
          <w:tcPr>
            <w:tcW w:w="2454"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根据项目实际情况确定</w:t>
            </w:r>
          </w:p>
        </w:tc>
      </w:tr>
      <w:tr>
        <w:tblPrEx>
          <w:tblCellMar>
            <w:top w:w="0" w:type="dxa"/>
            <w:left w:w="108" w:type="dxa"/>
            <w:bottom w:w="0" w:type="dxa"/>
            <w:right w:w="108" w:type="dxa"/>
          </w:tblCellMar>
        </w:tblPrEx>
        <w:trPr>
          <w:trHeight w:val="738" w:hRule="atLeast"/>
          <w:jc w:val="center"/>
        </w:trPr>
        <w:tc>
          <w:tcPr>
            <w:tcW w:w="1431" w:type="dxa"/>
            <w:vMerge w:val="continue"/>
            <w:tcBorders>
              <w:top w:val="nil"/>
              <w:left w:val="single" w:color="auto" w:sz="4" w:space="0"/>
              <w:bottom w:val="single" w:color="auto" w:sz="4" w:space="0"/>
              <w:right w:val="single" w:color="auto" w:sz="4" w:space="0"/>
            </w:tcBorders>
            <w:noWrap/>
            <w:vAlign w:val="center"/>
          </w:tcPr>
          <w:p>
            <w:pPr>
              <w:rPr>
                <w:rFonts w:ascii="仿宋" w:hAnsi="仿宋" w:eastAsia="仿宋"/>
                <w:szCs w:val="21"/>
              </w:rPr>
            </w:pPr>
          </w:p>
        </w:tc>
        <w:tc>
          <w:tcPr>
            <w:tcW w:w="1422"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时效</w:t>
            </w:r>
          </w:p>
        </w:tc>
        <w:tc>
          <w:tcPr>
            <w:tcW w:w="1698"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完成及时率</w:t>
            </w:r>
          </w:p>
        </w:tc>
        <w:tc>
          <w:tcPr>
            <w:tcW w:w="6057"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完成及时率</w:t>
            </w:r>
            <w:r>
              <w:rPr>
                <w:rFonts w:ascii="仿宋" w:hAnsi="仿宋" w:eastAsia="仿宋"/>
                <w:color w:val="000000"/>
                <w:kern w:val="0"/>
                <w:szCs w:val="21"/>
              </w:rPr>
              <w:t>=[</w:t>
            </w:r>
            <w:r>
              <w:rPr>
                <w:rFonts w:hint="eastAsia" w:ascii="仿宋" w:hAnsi="仿宋" w:eastAsia="仿宋"/>
                <w:color w:val="000000"/>
                <w:kern w:val="0"/>
                <w:szCs w:val="21"/>
              </w:rPr>
              <w:t>（计划完成时间</w:t>
            </w:r>
            <w:r>
              <w:rPr>
                <w:rFonts w:ascii="仿宋" w:hAnsi="仿宋" w:eastAsia="仿宋"/>
                <w:color w:val="000000"/>
                <w:kern w:val="0"/>
                <w:szCs w:val="21"/>
              </w:rPr>
              <w:t>-</w:t>
            </w:r>
            <w:r>
              <w:rPr>
                <w:rFonts w:hint="eastAsia" w:ascii="仿宋" w:hAnsi="仿宋" w:eastAsia="仿宋"/>
                <w:color w:val="000000"/>
                <w:kern w:val="0"/>
                <w:szCs w:val="21"/>
              </w:rPr>
              <w:t>实际完成时间）</w:t>
            </w:r>
            <w:r>
              <w:rPr>
                <w:rFonts w:ascii="仿宋" w:hAnsi="仿宋" w:eastAsia="仿宋"/>
                <w:color w:val="000000"/>
                <w:kern w:val="0"/>
                <w:szCs w:val="21"/>
              </w:rPr>
              <w:t>/</w:t>
            </w:r>
            <w:r>
              <w:rPr>
                <w:rFonts w:hint="eastAsia" w:ascii="仿宋" w:hAnsi="仿宋" w:eastAsia="仿宋"/>
                <w:color w:val="000000"/>
                <w:kern w:val="0"/>
                <w:szCs w:val="21"/>
              </w:rPr>
              <w:t>计划完成时间</w:t>
            </w:r>
            <w:r>
              <w:rPr>
                <w:rFonts w:ascii="仿宋" w:hAnsi="仿宋" w:eastAsia="仿宋"/>
                <w:color w:val="000000"/>
                <w:kern w:val="0"/>
                <w:szCs w:val="21"/>
              </w:rPr>
              <w:t>]</w:t>
            </w:r>
            <w:r>
              <w:rPr>
                <w:rFonts w:hint="eastAsia" w:ascii="仿宋" w:hAnsi="仿宋" w:eastAsia="仿宋"/>
                <w:color w:val="000000"/>
                <w:kern w:val="0"/>
                <w:szCs w:val="21"/>
              </w:rPr>
              <w:t>×</w:t>
            </w:r>
            <w:r>
              <w:rPr>
                <w:rFonts w:ascii="仿宋" w:hAnsi="仿宋" w:eastAsia="仿宋"/>
                <w:color w:val="000000"/>
                <w:kern w:val="0"/>
                <w:szCs w:val="21"/>
              </w:rPr>
              <w:t>100%</w:t>
            </w:r>
            <w:r>
              <w:rPr>
                <w:rFonts w:hint="eastAsia" w:ascii="仿宋" w:hAnsi="仿宋" w:eastAsia="仿宋"/>
                <w:color w:val="000000"/>
                <w:kern w:val="0"/>
                <w:szCs w:val="21"/>
              </w:rPr>
              <w:t>。。</w:t>
            </w:r>
          </w:p>
        </w:tc>
        <w:tc>
          <w:tcPr>
            <w:tcW w:w="742"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szCs w:val="21"/>
              </w:rPr>
              <w:t>≥</w:t>
            </w:r>
          </w:p>
        </w:tc>
        <w:tc>
          <w:tcPr>
            <w:tcW w:w="945"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ascii="仿宋" w:hAnsi="仿宋" w:eastAsia="仿宋"/>
                <w:color w:val="000000"/>
                <w:kern w:val="0"/>
                <w:szCs w:val="21"/>
              </w:rPr>
              <w:t>0%</w:t>
            </w:r>
          </w:p>
        </w:tc>
        <w:tc>
          <w:tcPr>
            <w:tcW w:w="855"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天数</w:t>
            </w:r>
          </w:p>
        </w:tc>
        <w:tc>
          <w:tcPr>
            <w:tcW w:w="2454"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根据项目实际情况确定</w:t>
            </w:r>
          </w:p>
        </w:tc>
      </w:tr>
      <w:tr>
        <w:tblPrEx>
          <w:tblCellMar>
            <w:top w:w="0" w:type="dxa"/>
            <w:left w:w="108" w:type="dxa"/>
            <w:bottom w:w="0" w:type="dxa"/>
            <w:right w:w="108" w:type="dxa"/>
          </w:tblCellMar>
        </w:tblPrEx>
        <w:trPr>
          <w:trHeight w:val="489" w:hRule="atLeast"/>
          <w:jc w:val="center"/>
        </w:trPr>
        <w:tc>
          <w:tcPr>
            <w:tcW w:w="1431" w:type="dxa"/>
            <w:vMerge w:val="continue"/>
            <w:tcBorders>
              <w:top w:val="nil"/>
              <w:left w:val="single" w:color="auto" w:sz="4" w:space="0"/>
              <w:bottom w:val="single" w:color="auto" w:sz="4" w:space="0"/>
              <w:right w:val="single" w:color="auto" w:sz="4" w:space="0"/>
            </w:tcBorders>
            <w:noWrap/>
            <w:vAlign w:val="center"/>
          </w:tcPr>
          <w:p>
            <w:pPr>
              <w:rPr>
                <w:rFonts w:ascii="仿宋" w:hAnsi="仿宋" w:eastAsia="仿宋"/>
                <w:szCs w:val="21"/>
              </w:rPr>
            </w:pPr>
          </w:p>
        </w:tc>
        <w:tc>
          <w:tcPr>
            <w:tcW w:w="1422"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成本</w:t>
            </w:r>
          </w:p>
        </w:tc>
        <w:tc>
          <w:tcPr>
            <w:tcW w:w="1698"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成本节约率</w:t>
            </w:r>
          </w:p>
        </w:tc>
        <w:tc>
          <w:tcPr>
            <w:tcW w:w="6057"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成本节约率</w:t>
            </w:r>
            <w:r>
              <w:rPr>
                <w:rFonts w:ascii="仿宋" w:hAnsi="仿宋" w:eastAsia="仿宋"/>
                <w:color w:val="000000"/>
                <w:kern w:val="0"/>
                <w:szCs w:val="21"/>
              </w:rPr>
              <w:t>=[</w:t>
            </w:r>
            <w:r>
              <w:rPr>
                <w:rFonts w:hint="eastAsia" w:ascii="仿宋" w:hAnsi="仿宋" w:eastAsia="仿宋"/>
                <w:color w:val="000000"/>
                <w:kern w:val="0"/>
                <w:szCs w:val="21"/>
              </w:rPr>
              <w:t>（计划成本</w:t>
            </w:r>
            <w:r>
              <w:rPr>
                <w:rFonts w:ascii="仿宋" w:hAnsi="仿宋" w:eastAsia="仿宋"/>
                <w:color w:val="000000"/>
                <w:kern w:val="0"/>
                <w:szCs w:val="21"/>
              </w:rPr>
              <w:t>-</w:t>
            </w:r>
            <w:r>
              <w:rPr>
                <w:rFonts w:hint="eastAsia" w:ascii="仿宋" w:hAnsi="仿宋" w:eastAsia="仿宋"/>
                <w:color w:val="000000"/>
                <w:kern w:val="0"/>
                <w:szCs w:val="21"/>
              </w:rPr>
              <w:t>实际成本）</w:t>
            </w:r>
            <w:r>
              <w:rPr>
                <w:rFonts w:ascii="仿宋" w:hAnsi="仿宋" w:eastAsia="仿宋"/>
                <w:color w:val="000000"/>
                <w:kern w:val="0"/>
                <w:szCs w:val="21"/>
              </w:rPr>
              <w:t>/</w:t>
            </w:r>
            <w:r>
              <w:rPr>
                <w:rFonts w:hint="eastAsia" w:ascii="仿宋" w:hAnsi="仿宋" w:eastAsia="仿宋"/>
                <w:color w:val="000000"/>
                <w:kern w:val="0"/>
                <w:szCs w:val="21"/>
              </w:rPr>
              <w:t>计划成本</w:t>
            </w:r>
            <w:r>
              <w:rPr>
                <w:rFonts w:ascii="仿宋" w:hAnsi="仿宋" w:eastAsia="仿宋"/>
                <w:color w:val="000000"/>
                <w:kern w:val="0"/>
                <w:szCs w:val="21"/>
              </w:rPr>
              <w:t>]</w:t>
            </w:r>
            <w:r>
              <w:rPr>
                <w:rFonts w:hint="eastAsia" w:ascii="仿宋" w:hAnsi="仿宋" w:eastAsia="仿宋"/>
                <w:color w:val="000000"/>
                <w:kern w:val="0"/>
                <w:szCs w:val="21"/>
              </w:rPr>
              <w:t>×</w:t>
            </w:r>
            <w:r>
              <w:rPr>
                <w:rFonts w:ascii="仿宋" w:hAnsi="仿宋" w:eastAsia="仿宋"/>
                <w:color w:val="000000"/>
                <w:kern w:val="0"/>
                <w:szCs w:val="21"/>
              </w:rPr>
              <w:t>100%</w:t>
            </w:r>
            <w:r>
              <w:rPr>
                <w:rFonts w:hint="eastAsia" w:ascii="仿宋" w:hAnsi="仿宋" w:eastAsia="仿宋"/>
                <w:color w:val="000000"/>
                <w:kern w:val="0"/>
                <w:szCs w:val="21"/>
              </w:rPr>
              <w:t>。</w:t>
            </w:r>
          </w:p>
        </w:tc>
        <w:tc>
          <w:tcPr>
            <w:tcW w:w="742"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w:t>
            </w:r>
          </w:p>
        </w:tc>
        <w:tc>
          <w:tcPr>
            <w:tcW w:w="945"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ascii="仿宋" w:hAnsi="仿宋" w:eastAsia="仿宋"/>
                <w:color w:val="000000"/>
                <w:kern w:val="0"/>
                <w:szCs w:val="21"/>
              </w:rPr>
              <w:t>0%</w:t>
            </w:r>
          </w:p>
        </w:tc>
        <w:tc>
          <w:tcPr>
            <w:tcW w:w="855"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元</w:t>
            </w:r>
          </w:p>
        </w:tc>
        <w:tc>
          <w:tcPr>
            <w:tcW w:w="2454"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根据项目实际情况确定</w:t>
            </w:r>
          </w:p>
        </w:tc>
      </w:tr>
      <w:tr>
        <w:tblPrEx>
          <w:tblCellMar>
            <w:top w:w="0" w:type="dxa"/>
            <w:left w:w="108" w:type="dxa"/>
            <w:bottom w:w="0" w:type="dxa"/>
            <w:right w:w="108" w:type="dxa"/>
          </w:tblCellMar>
        </w:tblPrEx>
        <w:trPr>
          <w:trHeight w:val="666" w:hRule="atLeast"/>
          <w:jc w:val="center"/>
        </w:trPr>
        <w:tc>
          <w:tcPr>
            <w:tcW w:w="1431"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效果指标</w:t>
            </w:r>
          </w:p>
        </w:tc>
        <w:tc>
          <w:tcPr>
            <w:tcW w:w="1422"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社会效益</w:t>
            </w:r>
          </w:p>
        </w:tc>
        <w:tc>
          <w:tcPr>
            <w:tcW w:w="1698"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提高群众资源保护意识</w:t>
            </w:r>
          </w:p>
        </w:tc>
        <w:tc>
          <w:tcPr>
            <w:tcW w:w="6057"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为古树名木的生长提供一个良好的生态和社会环境</w:t>
            </w:r>
          </w:p>
        </w:tc>
        <w:tc>
          <w:tcPr>
            <w:tcW w:w="742"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p>
        </w:tc>
        <w:tc>
          <w:tcPr>
            <w:tcW w:w="945"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p>
        </w:tc>
        <w:tc>
          <w:tcPr>
            <w:tcW w:w="855"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p>
        </w:tc>
        <w:tc>
          <w:tcPr>
            <w:tcW w:w="2454"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431" w:type="dxa"/>
            <w:vMerge w:val="continue"/>
            <w:tcBorders>
              <w:top w:val="nil"/>
              <w:left w:val="single" w:color="auto" w:sz="4" w:space="0"/>
              <w:bottom w:val="single" w:color="auto" w:sz="4" w:space="0"/>
              <w:right w:val="single" w:color="auto" w:sz="4" w:space="0"/>
            </w:tcBorders>
            <w:noWrap/>
            <w:vAlign w:val="center"/>
          </w:tcPr>
          <w:p>
            <w:pPr>
              <w:rPr>
                <w:rFonts w:ascii="仿宋" w:hAnsi="仿宋" w:eastAsia="仿宋"/>
                <w:szCs w:val="21"/>
              </w:rPr>
            </w:pPr>
          </w:p>
        </w:tc>
        <w:tc>
          <w:tcPr>
            <w:tcW w:w="1422"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经济效益</w:t>
            </w:r>
          </w:p>
        </w:tc>
        <w:tc>
          <w:tcPr>
            <w:tcW w:w="1698"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带动经济发展</w:t>
            </w:r>
          </w:p>
        </w:tc>
        <w:tc>
          <w:tcPr>
            <w:tcW w:w="6057"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古树名木资源是潜在的旅游资源</w:t>
            </w:r>
          </w:p>
        </w:tc>
        <w:tc>
          <w:tcPr>
            <w:tcW w:w="742"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p>
        </w:tc>
        <w:tc>
          <w:tcPr>
            <w:tcW w:w="945"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p>
        </w:tc>
        <w:tc>
          <w:tcPr>
            <w:tcW w:w="855"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p>
        </w:tc>
        <w:tc>
          <w:tcPr>
            <w:tcW w:w="2454"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根据项目实际情况确定</w:t>
            </w:r>
          </w:p>
        </w:tc>
      </w:tr>
      <w:tr>
        <w:tblPrEx>
          <w:tblCellMar>
            <w:top w:w="0" w:type="dxa"/>
            <w:left w:w="108" w:type="dxa"/>
            <w:bottom w:w="0" w:type="dxa"/>
            <w:right w:w="108" w:type="dxa"/>
          </w:tblCellMar>
        </w:tblPrEx>
        <w:trPr>
          <w:trHeight w:val="489" w:hRule="atLeast"/>
          <w:jc w:val="center"/>
        </w:trPr>
        <w:tc>
          <w:tcPr>
            <w:tcW w:w="1431" w:type="dxa"/>
            <w:vMerge w:val="continue"/>
            <w:tcBorders>
              <w:top w:val="nil"/>
              <w:left w:val="single" w:color="auto" w:sz="4" w:space="0"/>
              <w:bottom w:val="single" w:color="auto" w:sz="4" w:space="0"/>
              <w:right w:val="single" w:color="auto" w:sz="4" w:space="0"/>
            </w:tcBorders>
            <w:noWrap/>
            <w:vAlign w:val="center"/>
          </w:tcPr>
          <w:p>
            <w:pPr>
              <w:rPr>
                <w:rFonts w:ascii="仿宋" w:hAnsi="仿宋" w:eastAsia="仿宋"/>
                <w:szCs w:val="21"/>
              </w:rPr>
            </w:pPr>
          </w:p>
        </w:tc>
        <w:tc>
          <w:tcPr>
            <w:tcW w:w="1422"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环境效益</w:t>
            </w:r>
          </w:p>
        </w:tc>
        <w:tc>
          <w:tcPr>
            <w:tcW w:w="1698"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促进环境保护</w:t>
            </w:r>
          </w:p>
        </w:tc>
        <w:tc>
          <w:tcPr>
            <w:tcW w:w="6057"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古树名木是本地生态系统的重要组成部分</w:t>
            </w:r>
          </w:p>
        </w:tc>
        <w:tc>
          <w:tcPr>
            <w:tcW w:w="742"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p>
        </w:tc>
        <w:tc>
          <w:tcPr>
            <w:tcW w:w="945"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p>
        </w:tc>
        <w:tc>
          <w:tcPr>
            <w:tcW w:w="855"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p>
        </w:tc>
        <w:tc>
          <w:tcPr>
            <w:tcW w:w="2454"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根据项目实际情况确定</w:t>
            </w:r>
          </w:p>
        </w:tc>
      </w:tr>
      <w:tr>
        <w:tblPrEx>
          <w:tblCellMar>
            <w:top w:w="0" w:type="dxa"/>
            <w:left w:w="108" w:type="dxa"/>
            <w:bottom w:w="0" w:type="dxa"/>
            <w:right w:w="108" w:type="dxa"/>
          </w:tblCellMar>
        </w:tblPrEx>
        <w:trPr>
          <w:trHeight w:val="666" w:hRule="atLeast"/>
          <w:jc w:val="center"/>
        </w:trPr>
        <w:tc>
          <w:tcPr>
            <w:tcW w:w="1431" w:type="dxa"/>
            <w:vMerge w:val="continue"/>
            <w:tcBorders>
              <w:top w:val="nil"/>
              <w:left w:val="single" w:color="auto" w:sz="4" w:space="0"/>
              <w:bottom w:val="single" w:color="auto" w:sz="4" w:space="0"/>
              <w:right w:val="single" w:color="auto" w:sz="4" w:space="0"/>
            </w:tcBorders>
            <w:noWrap/>
            <w:vAlign w:val="center"/>
          </w:tcPr>
          <w:p>
            <w:pPr>
              <w:rPr>
                <w:rFonts w:ascii="仿宋" w:hAnsi="仿宋" w:eastAsia="仿宋"/>
                <w:szCs w:val="21"/>
              </w:rPr>
            </w:pPr>
          </w:p>
        </w:tc>
        <w:tc>
          <w:tcPr>
            <w:tcW w:w="1422"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可持续影响</w:t>
            </w:r>
          </w:p>
        </w:tc>
        <w:tc>
          <w:tcPr>
            <w:tcW w:w="1698"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维持生态平衡</w:t>
            </w:r>
          </w:p>
        </w:tc>
        <w:tc>
          <w:tcPr>
            <w:tcW w:w="6057"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预防和减少自然灾害对森林资源的损失</w:t>
            </w:r>
          </w:p>
        </w:tc>
        <w:tc>
          <w:tcPr>
            <w:tcW w:w="742"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p>
        </w:tc>
        <w:tc>
          <w:tcPr>
            <w:tcW w:w="945"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p>
        </w:tc>
        <w:tc>
          <w:tcPr>
            <w:tcW w:w="855"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p>
        </w:tc>
        <w:tc>
          <w:tcPr>
            <w:tcW w:w="2454"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根据项目实际情况确定</w:t>
            </w:r>
          </w:p>
        </w:tc>
      </w:tr>
      <w:tr>
        <w:tblPrEx>
          <w:tblCellMar>
            <w:top w:w="0" w:type="dxa"/>
            <w:left w:w="108" w:type="dxa"/>
            <w:bottom w:w="0" w:type="dxa"/>
            <w:right w:w="108" w:type="dxa"/>
          </w:tblCellMar>
        </w:tblPrEx>
        <w:trPr>
          <w:trHeight w:val="591" w:hRule="atLeast"/>
          <w:jc w:val="center"/>
        </w:trPr>
        <w:tc>
          <w:tcPr>
            <w:tcW w:w="1431" w:type="dxa"/>
            <w:vMerge w:val="continue"/>
            <w:tcBorders>
              <w:top w:val="nil"/>
              <w:left w:val="single" w:color="auto" w:sz="4" w:space="0"/>
              <w:bottom w:val="single" w:color="auto" w:sz="4" w:space="0"/>
              <w:right w:val="single" w:color="auto" w:sz="4" w:space="0"/>
            </w:tcBorders>
            <w:noWrap/>
            <w:vAlign w:val="center"/>
          </w:tcPr>
          <w:p>
            <w:pPr>
              <w:rPr>
                <w:rFonts w:ascii="仿宋" w:hAnsi="仿宋" w:eastAsia="仿宋"/>
                <w:szCs w:val="21"/>
              </w:rPr>
            </w:pPr>
          </w:p>
        </w:tc>
        <w:tc>
          <w:tcPr>
            <w:tcW w:w="1422"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满意度</w:t>
            </w:r>
          </w:p>
        </w:tc>
        <w:tc>
          <w:tcPr>
            <w:tcW w:w="1698"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群众满意度</w:t>
            </w:r>
          </w:p>
        </w:tc>
        <w:tc>
          <w:tcPr>
            <w:tcW w:w="6057"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对古树名木管护措施的满意率</w:t>
            </w:r>
          </w:p>
        </w:tc>
        <w:tc>
          <w:tcPr>
            <w:tcW w:w="742"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w:t>
            </w:r>
          </w:p>
        </w:tc>
        <w:tc>
          <w:tcPr>
            <w:tcW w:w="945"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ascii="仿宋" w:hAnsi="仿宋" w:eastAsia="仿宋"/>
                <w:color w:val="000000"/>
                <w:kern w:val="0"/>
                <w:szCs w:val="21"/>
              </w:rPr>
              <w:t>80%</w:t>
            </w:r>
          </w:p>
        </w:tc>
        <w:tc>
          <w:tcPr>
            <w:tcW w:w="855"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满意率</w:t>
            </w:r>
          </w:p>
        </w:tc>
        <w:tc>
          <w:tcPr>
            <w:tcW w:w="2454"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辖区内群众的满意率</w:t>
            </w:r>
          </w:p>
        </w:tc>
      </w:tr>
    </w:tbl>
    <w:p>
      <w:pPr>
        <w:tabs>
          <w:tab w:val="left" w:pos="312"/>
        </w:tabs>
        <w:autoSpaceDE w:val="0"/>
        <w:autoSpaceDN w:val="0"/>
        <w:adjustRightInd w:val="0"/>
        <w:spacing w:line="584" w:lineRule="exact"/>
        <w:jc w:val="left"/>
        <w:rPr>
          <w:rFonts w:ascii="Times New Roman" w:hAnsi="黑体" w:eastAsia="黑体"/>
          <w:sz w:val="32"/>
          <w:szCs w:val="32"/>
        </w:rPr>
      </w:pPr>
      <w:r>
        <w:rPr>
          <w:rFonts w:ascii="Times New Roman" w:hAnsi="黑体" w:eastAsia="黑体"/>
          <w:sz w:val="32"/>
          <w:szCs w:val="32"/>
        </w:rPr>
        <w:t>5</w:t>
      </w:r>
      <w:r>
        <w:rPr>
          <w:rFonts w:hint="eastAsia" w:ascii="Times New Roman" w:hAnsi="黑体" w:eastAsia="黑体"/>
          <w:sz w:val="32"/>
          <w:szCs w:val="32"/>
        </w:rPr>
        <w:t>1、林地变更调查经费绩效目标表</w:t>
      </w:r>
    </w:p>
    <w:p>
      <w:pPr>
        <w:tabs>
          <w:tab w:val="left" w:pos="312"/>
        </w:tabs>
        <w:autoSpaceDE w:val="0"/>
        <w:autoSpaceDN w:val="0"/>
        <w:adjustRightInd w:val="0"/>
        <w:spacing w:line="584" w:lineRule="exact"/>
        <w:jc w:val="left"/>
        <w:rPr>
          <w:rFonts w:ascii="Times New Roman" w:hAnsi="黑体" w:eastAsia="黑体"/>
          <w:sz w:val="32"/>
          <w:szCs w:val="32"/>
        </w:rPr>
      </w:pPr>
    </w:p>
    <w:tbl>
      <w:tblPr>
        <w:tblStyle w:val="5"/>
        <w:tblW w:w="15501" w:type="dxa"/>
        <w:jc w:val="center"/>
        <w:tblLayout w:type="fixed"/>
        <w:tblCellMar>
          <w:top w:w="0" w:type="dxa"/>
          <w:left w:w="108" w:type="dxa"/>
          <w:bottom w:w="0" w:type="dxa"/>
          <w:right w:w="108" w:type="dxa"/>
        </w:tblCellMar>
      </w:tblPr>
      <w:tblGrid>
        <w:gridCol w:w="1189"/>
        <w:gridCol w:w="1282"/>
        <w:gridCol w:w="1485"/>
        <w:gridCol w:w="6225"/>
        <w:gridCol w:w="795"/>
        <w:gridCol w:w="870"/>
        <w:gridCol w:w="1135"/>
        <w:gridCol w:w="2520"/>
      </w:tblGrid>
      <w:tr>
        <w:tblPrEx>
          <w:tblCellMar>
            <w:top w:w="0" w:type="dxa"/>
            <w:left w:w="108" w:type="dxa"/>
            <w:bottom w:w="0" w:type="dxa"/>
            <w:right w:w="108" w:type="dxa"/>
          </w:tblCellMar>
        </w:tblPrEx>
        <w:trPr>
          <w:trHeight w:val="469" w:hRule="atLeast"/>
          <w:jc w:val="center"/>
        </w:trPr>
        <w:tc>
          <w:tcPr>
            <w:tcW w:w="1189" w:type="dxa"/>
            <w:tcBorders>
              <w:top w:val="single" w:color="auto" w:sz="4" w:space="0"/>
              <w:left w:val="single" w:color="auto" w:sz="4" w:space="0"/>
              <w:bottom w:val="single" w:color="auto" w:sz="4" w:space="0"/>
              <w:right w:val="single" w:color="000000"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年度绩效</w:t>
            </w:r>
          </w:p>
          <w:p>
            <w:pPr>
              <w:widowControl/>
              <w:jc w:val="center"/>
              <w:rPr>
                <w:rFonts w:ascii="仿宋" w:hAnsi="仿宋" w:eastAsia="仿宋"/>
                <w:color w:val="000000"/>
                <w:kern w:val="0"/>
                <w:szCs w:val="21"/>
              </w:rPr>
            </w:pPr>
            <w:r>
              <w:rPr>
                <w:rFonts w:hint="eastAsia" w:ascii="仿宋" w:hAnsi="仿宋" w:eastAsia="仿宋"/>
                <w:color w:val="000000"/>
                <w:kern w:val="0"/>
                <w:szCs w:val="21"/>
              </w:rPr>
              <w:t>目标</w:t>
            </w:r>
          </w:p>
        </w:tc>
        <w:tc>
          <w:tcPr>
            <w:tcW w:w="14312" w:type="dxa"/>
            <w:gridSpan w:val="7"/>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监管全县林地、林权和森林资源，提高林业资源资产安全性、完整性和使用效益。</w:t>
            </w:r>
          </w:p>
        </w:tc>
      </w:tr>
      <w:tr>
        <w:tblPrEx>
          <w:tblCellMar>
            <w:top w:w="0" w:type="dxa"/>
            <w:left w:w="108" w:type="dxa"/>
            <w:bottom w:w="0" w:type="dxa"/>
            <w:right w:w="108" w:type="dxa"/>
          </w:tblCellMar>
        </w:tblPrEx>
        <w:trPr>
          <w:trHeight w:val="311" w:hRule="atLeast"/>
          <w:jc w:val="center"/>
        </w:trPr>
        <w:tc>
          <w:tcPr>
            <w:tcW w:w="1189" w:type="dxa"/>
            <w:vMerge w:val="restart"/>
            <w:tcBorders>
              <w:top w:val="single" w:color="auto" w:sz="4" w:space="0"/>
              <w:left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一级指标</w:t>
            </w:r>
          </w:p>
        </w:tc>
        <w:tc>
          <w:tcPr>
            <w:tcW w:w="1282" w:type="dxa"/>
            <w:vMerge w:val="restart"/>
            <w:tcBorders>
              <w:top w:val="single" w:color="auto" w:sz="4" w:space="0"/>
              <w:left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二级指标</w:t>
            </w:r>
          </w:p>
        </w:tc>
        <w:tc>
          <w:tcPr>
            <w:tcW w:w="1485" w:type="dxa"/>
            <w:vMerge w:val="restart"/>
            <w:tcBorders>
              <w:top w:val="single" w:color="auto" w:sz="4" w:space="0"/>
              <w:left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三级指标</w:t>
            </w:r>
          </w:p>
        </w:tc>
        <w:tc>
          <w:tcPr>
            <w:tcW w:w="6225" w:type="dxa"/>
            <w:vMerge w:val="restart"/>
            <w:tcBorders>
              <w:top w:val="single" w:color="auto" w:sz="4" w:space="0"/>
              <w:left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绩效指标描述</w:t>
            </w:r>
          </w:p>
        </w:tc>
        <w:tc>
          <w:tcPr>
            <w:tcW w:w="2800" w:type="dxa"/>
            <w:gridSpan w:val="3"/>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指标值</w:t>
            </w:r>
          </w:p>
        </w:tc>
        <w:tc>
          <w:tcPr>
            <w:tcW w:w="2520" w:type="dxa"/>
            <w:vMerge w:val="restart"/>
            <w:tcBorders>
              <w:top w:val="single" w:color="auto" w:sz="4" w:space="0"/>
              <w:left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指标值确定依据</w:t>
            </w:r>
          </w:p>
        </w:tc>
      </w:tr>
      <w:tr>
        <w:tblPrEx>
          <w:tblCellMar>
            <w:top w:w="0" w:type="dxa"/>
            <w:left w:w="108" w:type="dxa"/>
            <w:bottom w:w="0" w:type="dxa"/>
            <w:right w:w="108" w:type="dxa"/>
          </w:tblCellMar>
        </w:tblPrEx>
        <w:trPr>
          <w:trHeight w:val="354" w:hRule="atLeast"/>
          <w:jc w:val="center"/>
        </w:trPr>
        <w:tc>
          <w:tcPr>
            <w:tcW w:w="1189" w:type="dxa"/>
            <w:vMerge w:val="continue"/>
            <w:tcBorders>
              <w:left w:val="single" w:color="auto" w:sz="4" w:space="0"/>
              <w:bottom w:val="single" w:color="auto" w:sz="4" w:space="0"/>
              <w:right w:val="single" w:color="auto" w:sz="4" w:space="0"/>
            </w:tcBorders>
            <w:noWrap/>
            <w:vAlign w:val="center"/>
          </w:tcPr>
          <w:p>
            <w:pPr>
              <w:widowControl/>
              <w:jc w:val="center"/>
              <w:rPr>
                <w:rFonts w:ascii="仿宋" w:hAnsi="仿宋" w:eastAsia="仿宋"/>
                <w:szCs w:val="21"/>
              </w:rPr>
            </w:pPr>
          </w:p>
        </w:tc>
        <w:tc>
          <w:tcPr>
            <w:tcW w:w="1282" w:type="dxa"/>
            <w:vMerge w:val="continue"/>
            <w:tcBorders>
              <w:left w:val="single" w:color="auto" w:sz="4" w:space="0"/>
              <w:bottom w:val="single" w:color="auto" w:sz="4" w:space="0"/>
              <w:right w:val="single" w:color="auto" w:sz="4" w:space="0"/>
            </w:tcBorders>
            <w:noWrap/>
            <w:vAlign w:val="center"/>
          </w:tcPr>
          <w:p>
            <w:pPr>
              <w:widowControl/>
              <w:jc w:val="center"/>
              <w:rPr>
                <w:rFonts w:ascii="仿宋" w:hAnsi="仿宋" w:eastAsia="仿宋"/>
                <w:szCs w:val="21"/>
              </w:rPr>
            </w:pPr>
          </w:p>
        </w:tc>
        <w:tc>
          <w:tcPr>
            <w:tcW w:w="1485" w:type="dxa"/>
            <w:vMerge w:val="continue"/>
            <w:tcBorders>
              <w:left w:val="single" w:color="auto" w:sz="4" w:space="0"/>
              <w:bottom w:val="single" w:color="auto" w:sz="4" w:space="0"/>
              <w:right w:val="single" w:color="auto" w:sz="4" w:space="0"/>
            </w:tcBorders>
            <w:noWrap/>
            <w:vAlign w:val="center"/>
          </w:tcPr>
          <w:p>
            <w:pPr>
              <w:widowControl/>
              <w:jc w:val="center"/>
              <w:rPr>
                <w:rFonts w:ascii="仿宋" w:hAnsi="仿宋" w:eastAsia="仿宋"/>
                <w:szCs w:val="21"/>
              </w:rPr>
            </w:pPr>
          </w:p>
        </w:tc>
        <w:tc>
          <w:tcPr>
            <w:tcW w:w="6225" w:type="dxa"/>
            <w:vMerge w:val="continue"/>
            <w:tcBorders>
              <w:left w:val="single" w:color="auto" w:sz="4" w:space="0"/>
              <w:bottom w:val="single" w:color="auto" w:sz="4" w:space="0"/>
              <w:right w:val="single" w:color="auto" w:sz="4" w:space="0"/>
            </w:tcBorders>
            <w:noWrap/>
            <w:vAlign w:val="center"/>
          </w:tcPr>
          <w:p>
            <w:pPr>
              <w:widowControl/>
              <w:jc w:val="center"/>
              <w:rPr>
                <w:rFonts w:ascii="仿宋" w:hAnsi="仿宋" w:eastAsia="仿宋"/>
                <w:szCs w:val="21"/>
              </w:rPr>
            </w:pPr>
          </w:p>
        </w:tc>
        <w:tc>
          <w:tcPr>
            <w:tcW w:w="795"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szCs w:val="21"/>
              </w:rPr>
            </w:pPr>
            <w:r>
              <w:rPr>
                <w:rFonts w:hint="eastAsia" w:ascii="仿宋" w:hAnsi="仿宋" w:eastAsia="仿宋"/>
                <w:szCs w:val="21"/>
              </w:rPr>
              <w:t>符号</w:t>
            </w:r>
          </w:p>
        </w:tc>
        <w:tc>
          <w:tcPr>
            <w:tcW w:w="87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szCs w:val="21"/>
              </w:rPr>
            </w:pPr>
            <w:r>
              <w:rPr>
                <w:rFonts w:hint="eastAsia" w:ascii="仿宋" w:hAnsi="仿宋" w:eastAsia="仿宋"/>
                <w:szCs w:val="21"/>
              </w:rPr>
              <w:t>值</w:t>
            </w:r>
          </w:p>
        </w:tc>
        <w:tc>
          <w:tcPr>
            <w:tcW w:w="1135"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szCs w:val="21"/>
              </w:rPr>
            </w:pPr>
            <w:r>
              <w:rPr>
                <w:rFonts w:hint="eastAsia" w:ascii="仿宋" w:hAnsi="仿宋" w:eastAsia="仿宋"/>
                <w:szCs w:val="21"/>
              </w:rPr>
              <w:t>单位</w:t>
            </w:r>
          </w:p>
        </w:tc>
        <w:tc>
          <w:tcPr>
            <w:tcW w:w="2520" w:type="dxa"/>
            <w:vMerge w:val="continue"/>
            <w:tcBorders>
              <w:left w:val="single" w:color="auto" w:sz="4" w:space="0"/>
              <w:bottom w:val="single" w:color="000000" w:sz="4" w:space="0"/>
              <w:right w:val="single" w:color="auto" w:sz="4" w:space="0"/>
            </w:tcBorders>
            <w:noWrap/>
            <w:vAlign w:val="center"/>
          </w:tcPr>
          <w:p>
            <w:pPr>
              <w:widowControl/>
              <w:jc w:val="center"/>
              <w:rPr>
                <w:rFonts w:ascii="仿宋" w:hAnsi="仿宋" w:eastAsia="仿宋"/>
                <w:szCs w:val="21"/>
              </w:rPr>
            </w:pPr>
          </w:p>
        </w:tc>
      </w:tr>
      <w:tr>
        <w:tblPrEx>
          <w:tblCellMar>
            <w:top w:w="0" w:type="dxa"/>
            <w:left w:w="108" w:type="dxa"/>
            <w:bottom w:w="0" w:type="dxa"/>
            <w:right w:w="108" w:type="dxa"/>
          </w:tblCellMar>
        </w:tblPrEx>
        <w:trPr>
          <w:trHeight w:val="601" w:hRule="atLeast"/>
          <w:jc w:val="center"/>
        </w:trPr>
        <w:tc>
          <w:tcPr>
            <w:tcW w:w="1189"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产出指标</w:t>
            </w:r>
          </w:p>
        </w:tc>
        <w:tc>
          <w:tcPr>
            <w:tcW w:w="1282"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数量</w:t>
            </w:r>
          </w:p>
        </w:tc>
        <w:tc>
          <w:tcPr>
            <w:tcW w:w="1485"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规划内林地变更调查完成率</w:t>
            </w:r>
          </w:p>
        </w:tc>
        <w:tc>
          <w:tcPr>
            <w:tcW w:w="6225"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调查完成率</w:t>
            </w:r>
            <w:r>
              <w:rPr>
                <w:rFonts w:ascii="仿宋" w:hAnsi="仿宋" w:eastAsia="仿宋"/>
                <w:color w:val="000000"/>
                <w:kern w:val="0"/>
                <w:szCs w:val="21"/>
              </w:rPr>
              <w:t>=</w:t>
            </w:r>
            <w:r>
              <w:rPr>
                <w:rFonts w:hint="eastAsia" w:ascii="仿宋" w:hAnsi="仿宋" w:eastAsia="仿宋"/>
                <w:color w:val="000000"/>
                <w:kern w:val="0"/>
                <w:szCs w:val="21"/>
              </w:rPr>
              <w:t>（实际完成调查的林地面积</w:t>
            </w:r>
            <w:r>
              <w:rPr>
                <w:rFonts w:ascii="仿宋" w:hAnsi="仿宋" w:eastAsia="仿宋"/>
                <w:color w:val="000000"/>
                <w:kern w:val="0"/>
                <w:szCs w:val="21"/>
              </w:rPr>
              <w:t>/</w:t>
            </w:r>
            <w:r>
              <w:rPr>
                <w:rFonts w:hint="eastAsia" w:ascii="仿宋" w:hAnsi="仿宋" w:eastAsia="仿宋"/>
                <w:color w:val="000000"/>
                <w:kern w:val="0"/>
                <w:szCs w:val="21"/>
              </w:rPr>
              <w:t>需要调查的林地总面积）</w:t>
            </w:r>
            <w:r>
              <w:rPr>
                <w:rFonts w:ascii="仿宋" w:hAnsi="仿宋" w:eastAsia="仿宋"/>
                <w:color w:val="000000"/>
                <w:kern w:val="0"/>
                <w:szCs w:val="21"/>
              </w:rPr>
              <w:t>x100%</w:t>
            </w:r>
          </w:p>
        </w:tc>
        <w:tc>
          <w:tcPr>
            <w:tcW w:w="795"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w:t>
            </w:r>
          </w:p>
        </w:tc>
        <w:tc>
          <w:tcPr>
            <w:tcW w:w="87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ascii="仿宋" w:hAnsi="仿宋" w:eastAsia="仿宋"/>
                <w:color w:val="000000"/>
                <w:kern w:val="0"/>
                <w:szCs w:val="21"/>
              </w:rPr>
              <w:t>90%</w:t>
            </w:r>
          </w:p>
        </w:tc>
        <w:tc>
          <w:tcPr>
            <w:tcW w:w="1135"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公顷</w:t>
            </w:r>
          </w:p>
        </w:tc>
        <w:tc>
          <w:tcPr>
            <w:tcW w:w="2520"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根据项目实际情况确定</w:t>
            </w:r>
          </w:p>
        </w:tc>
      </w:tr>
      <w:tr>
        <w:tblPrEx>
          <w:tblCellMar>
            <w:top w:w="0" w:type="dxa"/>
            <w:left w:w="108" w:type="dxa"/>
            <w:bottom w:w="0" w:type="dxa"/>
            <w:right w:w="108" w:type="dxa"/>
          </w:tblCellMar>
        </w:tblPrEx>
        <w:trPr>
          <w:trHeight w:val="666" w:hRule="atLeast"/>
          <w:jc w:val="center"/>
        </w:trPr>
        <w:tc>
          <w:tcPr>
            <w:tcW w:w="1189" w:type="dxa"/>
            <w:vMerge w:val="continue"/>
            <w:tcBorders>
              <w:top w:val="nil"/>
              <w:left w:val="single" w:color="auto" w:sz="4" w:space="0"/>
              <w:bottom w:val="single" w:color="auto" w:sz="4" w:space="0"/>
              <w:right w:val="single" w:color="auto" w:sz="4" w:space="0"/>
            </w:tcBorders>
            <w:noWrap/>
            <w:vAlign w:val="center"/>
          </w:tcPr>
          <w:p>
            <w:pPr>
              <w:rPr>
                <w:rFonts w:ascii="仿宋" w:hAnsi="仿宋" w:eastAsia="仿宋"/>
                <w:szCs w:val="21"/>
              </w:rPr>
            </w:pPr>
          </w:p>
        </w:tc>
        <w:tc>
          <w:tcPr>
            <w:tcW w:w="1282"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质量</w:t>
            </w:r>
          </w:p>
        </w:tc>
        <w:tc>
          <w:tcPr>
            <w:tcW w:w="1485"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规划内林地变更调查准确率</w:t>
            </w:r>
          </w:p>
        </w:tc>
        <w:tc>
          <w:tcPr>
            <w:tcW w:w="6225"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调查准确率</w:t>
            </w:r>
            <w:r>
              <w:rPr>
                <w:rFonts w:ascii="仿宋" w:hAnsi="仿宋" w:eastAsia="仿宋"/>
                <w:color w:val="000000"/>
                <w:kern w:val="0"/>
                <w:szCs w:val="21"/>
              </w:rPr>
              <w:t>=</w:t>
            </w:r>
            <w:r>
              <w:rPr>
                <w:rFonts w:hint="eastAsia" w:ascii="仿宋" w:hAnsi="仿宋" w:eastAsia="仿宋"/>
                <w:color w:val="000000"/>
                <w:kern w:val="0"/>
                <w:szCs w:val="21"/>
              </w:rPr>
              <w:t>（调查结果正确图斑数</w:t>
            </w:r>
            <w:r>
              <w:rPr>
                <w:rFonts w:ascii="仿宋" w:hAnsi="仿宋" w:eastAsia="仿宋"/>
                <w:color w:val="000000"/>
                <w:kern w:val="0"/>
                <w:szCs w:val="21"/>
              </w:rPr>
              <w:t>/</w:t>
            </w:r>
            <w:r>
              <w:rPr>
                <w:rFonts w:hint="eastAsia" w:ascii="仿宋" w:hAnsi="仿宋" w:eastAsia="仿宋"/>
                <w:color w:val="000000"/>
                <w:kern w:val="0"/>
                <w:szCs w:val="21"/>
              </w:rPr>
              <w:t>下发图斑总数）</w:t>
            </w:r>
          </w:p>
        </w:tc>
        <w:tc>
          <w:tcPr>
            <w:tcW w:w="795"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ascii="仿宋" w:hAnsi="仿宋" w:eastAsia="仿宋"/>
                <w:color w:val="000000"/>
                <w:kern w:val="0"/>
                <w:szCs w:val="21"/>
              </w:rPr>
              <w:t>=</w:t>
            </w:r>
          </w:p>
        </w:tc>
        <w:tc>
          <w:tcPr>
            <w:tcW w:w="87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ascii="仿宋" w:hAnsi="仿宋" w:eastAsia="仿宋"/>
                <w:color w:val="000000"/>
                <w:kern w:val="0"/>
                <w:szCs w:val="21"/>
              </w:rPr>
              <w:t>100%</w:t>
            </w:r>
          </w:p>
        </w:tc>
        <w:tc>
          <w:tcPr>
            <w:tcW w:w="1135"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个</w:t>
            </w:r>
          </w:p>
        </w:tc>
        <w:tc>
          <w:tcPr>
            <w:tcW w:w="2520"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根据项目实际情况确定</w:t>
            </w:r>
          </w:p>
        </w:tc>
      </w:tr>
      <w:tr>
        <w:tblPrEx>
          <w:tblCellMar>
            <w:top w:w="0" w:type="dxa"/>
            <w:left w:w="108" w:type="dxa"/>
            <w:bottom w:w="0" w:type="dxa"/>
            <w:right w:w="108" w:type="dxa"/>
          </w:tblCellMar>
        </w:tblPrEx>
        <w:trPr>
          <w:trHeight w:val="429" w:hRule="atLeast"/>
          <w:jc w:val="center"/>
        </w:trPr>
        <w:tc>
          <w:tcPr>
            <w:tcW w:w="1189" w:type="dxa"/>
            <w:vMerge w:val="continue"/>
            <w:tcBorders>
              <w:top w:val="nil"/>
              <w:left w:val="single" w:color="auto" w:sz="4" w:space="0"/>
              <w:bottom w:val="single" w:color="auto" w:sz="4" w:space="0"/>
              <w:right w:val="single" w:color="auto" w:sz="4" w:space="0"/>
            </w:tcBorders>
            <w:noWrap/>
            <w:vAlign w:val="center"/>
          </w:tcPr>
          <w:p>
            <w:pPr>
              <w:rPr>
                <w:rFonts w:ascii="仿宋" w:hAnsi="仿宋" w:eastAsia="仿宋"/>
                <w:szCs w:val="21"/>
              </w:rPr>
            </w:pPr>
          </w:p>
        </w:tc>
        <w:tc>
          <w:tcPr>
            <w:tcW w:w="1282"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时效</w:t>
            </w:r>
          </w:p>
        </w:tc>
        <w:tc>
          <w:tcPr>
            <w:tcW w:w="1485"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完成及时率</w:t>
            </w:r>
          </w:p>
        </w:tc>
        <w:tc>
          <w:tcPr>
            <w:tcW w:w="6225"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完成及时率</w:t>
            </w:r>
            <w:r>
              <w:rPr>
                <w:rFonts w:ascii="仿宋" w:hAnsi="仿宋" w:eastAsia="仿宋"/>
                <w:color w:val="000000"/>
                <w:kern w:val="0"/>
                <w:szCs w:val="21"/>
              </w:rPr>
              <w:t>=[</w:t>
            </w:r>
            <w:r>
              <w:rPr>
                <w:rFonts w:hint="eastAsia" w:ascii="仿宋" w:hAnsi="仿宋" w:eastAsia="仿宋"/>
                <w:color w:val="000000"/>
                <w:kern w:val="0"/>
                <w:szCs w:val="21"/>
              </w:rPr>
              <w:t>（计划完成时间</w:t>
            </w:r>
            <w:r>
              <w:rPr>
                <w:rFonts w:ascii="仿宋" w:hAnsi="仿宋" w:eastAsia="仿宋"/>
                <w:color w:val="000000"/>
                <w:kern w:val="0"/>
                <w:szCs w:val="21"/>
              </w:rPr>
              <w:t>-</w:t>
            </w:r>
            <w:r>
              <w:rPr>
                <w:rFonts w:hint="eastAsia" w:ascii="仿宋" w:hAnsi="仿宋" w:eastAsia="仿宋"/>
                <w:color w:val="000000"/>
                <w:kern w:val="0"/>
                <w:szCs w:val="21"/>
              </w:rPr>
              <w:t>实际完成时间）</w:t>
            </w:r>
            <w:r>
              <w:rPr>
                <w:rFonts w:ascii="仿宋" w:hAnsi="仿宋" w:eastAsia="仿宋"/>
                <w:color w:val="000000"/>
                <w:kern w:val="0"/>
                <w:szCs w:val="21"/>
              </w:rPr>
              <w:t>/</w:t>
            </w:r>
            <w:r>
              <w:rPr>
                <w:rFonts w:hint="eastAsia" w:ascii="仿宋" w:hAnsi="仿宋" w:eastAsia="仿宋"/>
                <w:color w:val="000000"/>
                <w:kern w:val="0"/>
                <w:szCs w:val="21"/>
              </w:rPr>
              <w:t>计划完成时间</w:t>
            </w:r>
            <w:r>
              <w:rPr>
                <w:rFonts w:ascii="仿宋" w:hAnsi="仿宋" w:eastAsia="仿宋"/>
                <w:color w:val="000000"/>
                <w:kern w:val="0"/>
                <w:szCs w:val="21"/>
              </w:rPr>
              <w:t>]</w:t>
            </w:r>
            <w:r>
              <w:rPr>
                <w:rFonts w:hint="eastAsia" w:ascii="仿宋" w:hAnsi="仿宋" w:eastAsia="仿宋"/>
                <w:color w:val="000000"/>
                <w:kern w:val="0"/>
                <w:szCs w:val="21"/>
              </w:rPr>
              <w:t>×</w:t>
            </w:r>
            <w:r>
              <w:rPr>
                <w:rFonts w:ascii="仿宋" w:hAnsi="仿宋" w:eastAsia="仿宋"/>
                <w:color w:val="000000"/>
                <w:kern w:val="0"/>
                <w:szCs w:val="21"/>
              </w:rPr>
              <w:t>100%</w:t>
            </w:r>
            <w:r>
              <w:rPr>
                <w:rFonts w:hint="eastAsia" w:ascii="仿宋" w:hAnsi="仿宋" w:eastAsia="仿宋"/>
                <w:color w:val="000000"/>
                <w:kern w:val="0"/>
                <w:szCs w:val="21"/>
              </w:rPr>
              <w:t>。。</w:t>
            </w:r>
          </w:p>
        </w:tc>
        <w:tc>
          <w:tcPr>
            <w:tcW w:w="795"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szCs w:val="21"/>
              </w:rPr>
              <w:t>≥</w:t>
            </w:r>
          </w:p>
        </w:tc>
        <w:tc>
          <w:tcPr>
            <w:tcW w:w="87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ascii="仿宋" w:hAnsi="仿宋" w:eastAsia="仿宋"/>
                <w:color w:val="000000"/>
                <w:kern w:val="0"/>
                <w:szCs w:val="21"/>
              </w:rPr>
              <w:t>0%</w:t>
            </w:r>
          </w:p>
        </w:tc>
        <w:tc>
          <w:tcPr>
            <w:tcW w:w="1135"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天数</w:t>
            </w:r>
          </w:p>
        </w:tc>
        <w:tc>
          <w:tcPr>
            <w:tcW w:w="2520"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189" w:type="dxa"/>
            <w:vMerge w:val="continue"/>
            <w:tcBorders>
              <w:top w:val="nil"/>
              <w:left w:val="single" w:color="auto" w:sz="4" w:space="0"/>
              <w:bottom w:val="single" w:color="auto" w:sz="4" w:space="0"/>
              <w:right w:val="single" w:color="auto" w:sz="4" w:space="0"/>
            </w:tcBorders>
            <w:noWrap/>
            <w:vAlign w:val="center"/>
          </w:tcPr>
          <w:p>
            <w:pPr>
              <w:rPr>
                <w:rFonts w:ascii="仿宋" w:hAnsi="仿宋" w:eastAsia="仿宋"/>
                <w:szCs w:val="21"/>
              </w:rPr>
            </w:pPr>
          </w:p>
        </w:tc>
        <w:tc>
          <w:tcPr>
            <w:tcW w:w="1282"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成本</w:t>
            </w:r>
          </w:p>
        </w:tc>
        <w:tc>
          <w:tcPr>
            <w:tcW w:w="1485"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成本节约率</w:t>
            </w:r>
          </w:p>
        </w:tc>
        <w:tc>
          <w:tcPr>
            <w:tcW w:w="6225"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成本节约率</w:t>
            </w:r>
            <w:r>
              <w:rPr>
                <w:rFonts w:ascii="仿宋" w:hAnsi="仿宋" w:eastAsia="仿宋"/>
                <w:color w:val="000000"/>
                <w:kern w:val="0"/>
                <w:szCs w:val="21"/>
              </w:rPr>
              <w:t>=[</w:t>
            </w:r>
            <w:r>
              <w:rPr>
                <w:rFonts w:hint="eastAsia" w:ascii="仿宋" w:hAnsi="仿宋" w:eastAsia="仿宋"/>
                <w:color w:val="000000"/>
                <w:kern w:val="0"/>
                <w:szCs w:val="21"/>
              </w:rPr>
              <w:t>（计划成本</w:t>
            </w:r>
            <w:r>
              <w:rPr>
                <w:rFonts w:ascii="仿宋" w:hAnsi="仿宋" w:eastAsia="仿宋"/>
                <w:color w:val="000000"/>
                <w:kern w:val="0"/>
                <w:szCs w:val="21"/>
              </w:rPr>
              <w:t>-</w:t>
            </w:r>
            <w:r>
              <w:rPr>
                <w:rFonts w:hint="eastAsia" w:ascii="仿宋" w:hAnsi="仿宋" w:eastAsia="仿宋"/>
                <w:color w:val="000000"/>
                <w:kern w:val="0"/>
                <w:szCs w:val="21"/>
              </w:rPr>
              <w:t>实际成本）</w:t>
            </w:r>
            <w:r>
              <w:rPr>
                <w:rFonts w:ascii="仿宋" w:hAnsi="仿宋" w:eastAsia="仿宋"/>
                <w:color w:val="000000"/>
                <w:kern w:val="0"/>
                <w:szCs w:val="21"/>
              </w:rPr>
              <w:t>/</w:t>
            </w:r>
            <w:r>
              <w:rPr>
                <w:rFonts w:hint="eastAsia" w:ascii="仿宋" w:hAnsi="仿宋" w:eastAsia="仿宋"/>
                <w:color w:val="000000"/>
                <w:kern w:val="0"/>
                <w:szCs w:val="21"/>
              </w:rPr>
              <w:t>计划成本</w:t>
            </w:r>
            <w:r>
              <w:rPr>
                <w:rFonts w:ascii="仿宋" w:hAnsi="仿宋" w:eastAsia="仿宋"/>
                <w:color w:val="000000"/>
                <w:kern w:val="0"/>
                <w:szCs w:val="21"/>
              </w:rPr>
              <w:t>]</w:t>
            </w:r>
            <w:r>
              <w:rPr>
                <w:rFonts w:hint="eastAsia" w:ascii="仿宋" w:hAnsi="仿宋" w:eastAsia="仿宋"/>
                <w:color w:val="000000"/>
                <w:kern w:val="0"/>
                <w:szCs w:val="21"/>
              </w:rPr>
              <w:t>×</w:t>
            </w:r>
            <w:r>
              <w:rPr>
                <w:rFonts w:ascii="仿宋" w:hAnsi="仿宋" w:eastAsia="仿宋"/>
                <w:color w:val="000000"/>
                <w:kern w:val="0"/>
                <w:szCs w:val="21"/>
              </w:rPr>
              <w:t>100%</w:t>
            </w:r>
            <w:r>
              <w:rPr>
                <w:rFonts w:hint="eastAsia" w:ascii="仿宋" w:hAnsi="仿宋" w:eastAsia="仿宋"/>
                <w:color w:val="000000"/>
                <w:kern w:val="0"/>
                <w:szCs w:val="21"/>
              </w:rPr>
              <w:t>。</w:t>
            </w:r>
          </w:p>
        </w:tc>
        <w:tc>
          <w:tcPr>
            <w:tcW w:w="795"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w:t>
            </w:r>
          </w:p>
        </w:tc>
        <w:tc>
          <w:tcPr>
            <w:tcW w:w="87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ascii="仿宋" w:hAnsi="仿宋" w:eastAsia="仿宋"/>
                <w:color w:val="000000"/>
                <w:kern w:val="0"/>
                <w:szCs w:val="21"/>
              </w:rPr>
              <w:t>0%</w:t>
            </w:r>
          </w:p>
        </w:tc>
        <w:tc>
          <w:tcPr>
            <w:tcW w:w="1135"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元</w:t>
            </w:r>
          </w:p>
        </w:tc>
        <w:tc>
          <w:tcPr>
            <w:tcW w:w="2520"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根据项目实际情况确定</w:t>
            </w:r>
          </w:p>
        </w:tc>
      </w:tr>
      <w:tr>
        <w:tblPrEx>
          <w:tblCellMar>
            <w:top w:w="0" w:type="dxa"/>
            <w:left w:w="108" w:type="dxa"/>
            <w:bottom w:w="0" w:type="dxa"/>
            <w:right w:w="108" w:type="dxa"/>
          </w:tblCellMar>
        </w:tblPrEx>
        <w:trPr>
          <w:trHeight w:val="564" w:hRule="atLeast"/>
          <w:jc w:val="center"/>
        </w:trPr>
        <w:tc>
          <w:tcPr>
            <w:tcW w:w="1189"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效果指标</w:t>
            </w:r>
          </w:p>
        </w:tc>
        <w:tc>
          <w:tcPr>
            <w:tcW w:w="1282"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社会效益</w:t>
            </w:r>
          </w:p>
        </w:tc>
        <w:tc>
          <w:tcPr>
            <w:tcW w:w="1485"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促进社会经济发展</w:t>
            </w:r>
          </w:p>
        </w:tc>
        <w:tc>
          <w:tcPr>
            <w:tcW w:w="6225"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对林地利用状况、权属变化进行调查，及时变更，有利于林业及其他行业的经营发展</w:t>
            </w:r>
          </w:p>
        </w:tc>
        <w:tc>
          <w:tcPr>
            <w:tcW w:w="795"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p>
        </w:tc>
        <w:tc>
          <w:tcPr>
            <w:tcW w:w="87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p>
        </w:tc>
        <w:tc>
          <w:tcPr>
            <w:tcW w:w="1135"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p>
        </w:tc>
        <w:tc>
          <w:tcPr>
            <w:tcW w:w="2520"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根据项目实际情况确定</w:t>
            </w:r>
          </w:p>
        </w:tc>
      </w:tr>
      <w:tr>
        <w:tblPrEx>
          <w:tblCellMar>
            <w:top w:w="0" w:type="dxa"/>
            <w:left w:w="108" w:type="dxa"/>
            <w:bottom w:w="0" w:type="dxa"/>
            <w:right w:w="108" w:type="dxa"/>
          </w:tblCellMar>
        </w:tblPrEx>
        <w:trPr>
          <w:trHeight w:val="678" w:hRule="atLeast"/>
          <w:jc w:val="center"/>
        </w:trPr>
        <w:tc>
          <w:tcPr>
            <w:tcW w:w="1189" w:type="dxa"/>
            <w:vMerge w:val="continue"/>
            <w:tcBorders>
              <w:top w:val="nil"/>
              <w:left w:val="single" w:color="auto" w:sz="4" w:space="0"/>
              <w:bottom w:val="single" w:color="auto" w:sz="4" w:space="0"/>
              <w:right w:val="single" w:color="auto" w:sz="4" w:space="0"/>
            </w:tcBorders>
            <w:noWrap/>
            <w:vAlign w:val="center"/>
          </w:tcPr>
          <w:p>
            <w:pPr>
              <w:rPr>
                <w:rFonts w:ascii="仿宋" w:hAnsi="仿宋" w:eastAsia="仿宋"/>
                <w:szCs w:val="21"/>
              </w:rPr>
            </w:pPr>
          </w:p>
        </w:tc>
        <w:tc>
          <w:tcPr>
            <w:tcW w:w="1282"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经济效益</w:t>
            </w:r>
          </w:p>
        </w:tc>
        <w:tc>
          <w:tcPr>
            <w:tcW w:w="1485"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促进社会经济发展</w:t>
            </w:r>
          </w:p>
        </w:tc>
        <w:tc>
          <w:tcPr>
            <w:tcW w:w="6225"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对林地利用状况、权属变化进行调查，及时变更，有利于林业及其他行业的经营发展</w:t>
            </w:r>
          </w:p>
        </w:tc>
        <w:tc>
          <w:tcPr>
            <w:tcW w:w="795"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p>
        </w:tc>
        <w:tc>
          <w:tcPr>
            <w:tcW w:w="87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p>
        </w:tc>
        <w:tc>
          <w:tcPr>
            <w:tcW w:w="1135"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p>
        </w:tc>
        <w:tc>
          <w:tcPr>
            <w:tcW w:w="2520"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189" w:type="dxa"/>
            <w:vMerge w:val="continue"/>
            <w:tcBorders>
              <w:top w:val="nil"/>
              <w:left w:val="single" w:color="auto" w:sz="4" w:space="0"/>
              <w:bottom w:val="single" w:color="auto" w:sz="4" w:space="0"/>
              <w:right w:val="single" w:color="auto" w:sz="4" w:space="0"/>
            </w:tcBorders>
            <w:noWrap/>
            <w:vAlign w:val="center"/>
          </w:tcPr>
          <w:p>
            <w:pPr>
              <w:rPr>
                <w:rFonts w:ascii="仿宋" w:hAnsi="仿宋" w:eastAsia="仿宋"/>
                <w:szCs w:val="21"/>
              </w:rPr>
            </w:pPr>
          </w:p>
        </w:tc>
        <w:tc>
          <w:tcPr>
            <w:tcW w:w="1282"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环境效益</w:t>
            </w:r>
          </w:p>
        </w:tc>
        <w:tc>
          <w:tcPr>
            <w:tcW w:w="1485"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促进环境保护</w:t>
            </w:r>
          </w:p>
        </w:tc>
        <w:tc>
          <w:tcPr>
            <w:tcW w:w="6225"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生态建设的需要</w:t>
            </w:r>
          </w:p>
        </w:tc>
        <w:tc>
          <w:tcPr>
            <w:tcW w:w="795"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p>
        </w:tc>
        <w:tc>
          <w:tcPr>
            <w:tcW w:w="87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p>
        </w:tc>
        <w:tc>
          <w:tcPr>
            <w:tcW w:w="1135"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p>
        </w:tc>
        <w:tc>
          <w:tcPr>
            <w:tcW w:w="2520"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根据项目实际情况确定</w:t>
            </w:r>
          </w:p>
        </w:tc>
      </w:tr>
      <w:tr>
        <w:tblPrEx>
          <w:tblCellMar>
            <w:top w:w="0" w:type="dxa"/>
            <w:left w:w="108" w:type="dxa"/>
            <w:bottom w:w="0" w:type="dxa"/>
            <w:right w:w="108" w:type="dxa"/>
          </w:tblCellMar>
        </w:tblPrEx>
        <w:trPr>
          <w:trHeight w:val="666" w:hRule="atLeast"/>
          <w:jc w:val="center"/>
        </w:trPr>
        <w:tc>
          <w:tcPr>
            <w:tcW w:w="1189" w:type="dxa"/>
            <w:vMerge w:val="continue"/>
            <w:tcBorders>
              <w:top w:val="nil"/>
              <w:left w:val="single" w:color="auto" w:sz="4" w:space="0"/>
              <w:bottom w:val="single" w:color="auto" w:sz="4" w:space="0"/>
              <w:right w:val="single" w:color="auto" w:sz="4" w:space="0"/>
            </w:tcBorders>
            <w:noWrap/>
            <w:vAlign w:val="center"/>
          </w:tcPr>
          <w:p>
            <w:pPr>
              <w:rPr>
                <w:rFonts w:ascii="仿宋" w:hAnsi="仿宋" w:eastAsia="仿宋"/>
                <w:szCs w:val="21"/>
              </w:rPr>
            </w:pPr>
          </w:p>
        </w:tc>
        <w:tc>
          <w:tcPr>
            <w:tcW w:w="1282"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可持续影响</w:t>
            </w:r>
          </w:p>
        </w:tc>
        <w:tc>
          <w:tcPr>
            <w:tcW w:w="1485"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增强林地动态监管水平</w:t>
            </w:r>
          </w:p>
        </w:tc>
        <w:tc>
          <w:tcPr>
            <w:tcW w:w="6225"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实现林地保护利用目标，保持林地“一张图”真实性、准确性、时效性</w:t>
            </w:r>
          </w:p>
        </w:tc>
        <w:tc>
          <w:tcPr>
            <w:tcW w:w="795"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p>
        </w:tc>
        <w:tc>
          <w:tcPr>
            <w:tcW w:w="87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p>
        </w:tc>
        <w:tc>
          <w:tcPr>
            <w:tcW w:w="1135"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p>
        </w:tc>
        <w:tc>
          <w:tcPr>
            <w:tcW w:w="2520"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根据项目实际情况确定</w:t>
            </w:r>
          </w:p>
        </w:tc>
      </w:tr>
      <w:tr>
        <w:tblPrEx>
          <w:tblCellMar>
            <w:top w:w="0" w:type="dxa"/>
            <w:left w:w="108" w:type="dxa"/>
            <w:bottom w:w="0" w:type="dxa"/>
            <w:right w:w="108" w:type="dxa"/>
          </w:tblCellMar>
        </w:tblPrEx>
        <w:trPr>
          <w:trHeight w:val="367" w:hRule="atLeast"/>
          <w:jc w:val="center"/>
        </w:trPr>
        <w:tc>
          <w:tcPr>
            <w:tcW w:w="1189" w:type="dxa"/>
            <w:vMerge w:val="continue"/>
            <w:tcBorders>
              <w:top w:val="nil"/>
              <w:left w:val="single" w:color="auto" w:sz="4" w:space="0"/>
              <w:bottom w:val="single" w:color="auto" w:sz="4" w:space="0"/>
              <w:right w:val="single" w:color="auto" w:sz="4" w:space="0"/>
            </w:tcBorders>
            <w:noWrap/>
            <w:vAlign w:val="center"/>
          </w:tcPr>
          <w:p>
            <w:pPr>
              <w:rPr>
                <w:rFonts w:ascii="仿宋" w:hAnsi="仿宋" w:eastAsia="仿宋"/>
                <w:szCs w:val="21"/>
              </w:rPr>
            </w:pPr>
          </w:p>
        </w:tc>
        <w:tc>
          <w:tcPr>
            <w:tcW w:w="1282"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满意度</w:t>
            </w:r>
          </w:p>
        </w:tc>
        <w:tc>
          <w:tcPr>
            <w:tcW w:w="1485"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群众满意度</w:t>
            </w:r>
          </w:p>
        </w:tc>
        <w:tc>
          <w:tcPr>
            <w:tcW w:w="6225"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群众对林地变更结果的满意率</w:t>
            </w:r>
          </w:p>
        </w:tc>
        <w:tc>
          <w:tcPr>
            <w:tcW w:w="795"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w:t>
            </w:r>
          </w:p>
        </w:tc>
        <w:tc>
          <w:tcPr>
            <w:tcW w:w="87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ascii="仿宋" w:hAnsi="仿宋" w:eastAsia="仿宋"/>
                <w:color w:val="000000"/>
                <w:kern w:val="0"/>
                <w:szCs w:val="21"/>
              </w:rPr>
              <w:t>80%</w:t>
            </w:r>
          </w:p>
        </w:tc>
        <w:tc>
          <w:tcPr>
            <w:tcW w:w="1135"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满意率</w:t>
            </w:r>
          </w:p>
        </w:tc>
        <w:tc>
          <w:tcPr>
            <w:tcW w:w="2520"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辖区内群众的满意率</w:t>
            </w:r>
          </w:p>
        </w:tc>
      </w:tr>
    </w:tbl>
    <w:p>
      <w:pPr>
        <w:tabs>
          <w:tab w:val="left" w:pos="312"/>
        </w:tabs>
        <w:autoSpaceDE w:val="0"/>
        <w:autoSpaceDN w:val="0"/>
        <w:adjustRightInd w:val="0"/>
        <w:spacing w:line="584" w:lineRule="exact"/>
        <w:jc w:val="left"/>
        <w:rPr>
          <w:rFonts w:ascii="Times New Roman" w:hAnsi="黑体" w:eastAsia="黑体"/>
          <w:sz w:val="32"/>
          <w:szCs w:val="32"/>
        </w:rPr>
      </w:pPr>
      <w:r>
        <w:rPr>
          <w:rFonts w:hint="eastAsia" w:ascii="Times New Roman" w:hAnsi="黑体" w:eastAsia="黑体"/>
          <w:sz w:val="32"/>
          <w:szCs w:val="32"/>
        </w:rPr>
        <w:t>52、森林防火经费绩效目标表</w:t>
      </w:r>
    </w:p>
    <w:p>
      <w:pPr>
        <w:tabs>
          <w:tab w:val="left" w:pos="312"/>
        </w:tabs>
        <w:autoSpaceDE w:val="0"/>
        <w:autoSpaceDN w:val="0"/>
        <w:adjustRightInd w:val="0"/>
        <w:spacing w:line="584" w:lineRule="exact"/>
        <w:jc w:val="left"/>
        <w:rPr>
          <w:rFonts w:ascii="Times New Roman" w:hAnsi="黑体" w:eastAsia="黑体"/>
          <w:sz w:val="32"/>
          <w:szCs w:val="32"/>
        </w:rPr>
      </w:pPr>
    </w:p>
    <w:tbl>
      <w:tblPr>
        <w:tblStyle w:val="5"/>
        <w:tblW w:w="15363" w:type="dxa"/>
        <w:jc w:val="center"/>
        <w:tblLayout w:type="fixed"/>
        <w:tblCellMar>
          <w:top w:w="0" w:type="dxa"/>
          <w:left w:w="108" w:type="dxa"/>
          <w:bottom w:w="0" w:type="dxa"/>
          <w:right w:w="108" w:type="dxa"/>
        </w:tblCellMar>
      </w:tblPr>
      <w:tblGrid>
        <w:gridCol w:w="1185"/>
        <w:gridCol w:w="1190"/>
        <w:gridCol w:w="1671"/>
        <w:gridCol w:w="6444"/>
        <w:gridCol w:w="750"/>
        <w:gridCol w:w="840"/>
        <w:gridCol w:w="756"/>
        <w:gridCol w:w="2527"/>
      </w:tblGrid>
      <w:tr>
        <w:tblPrEx>
          <w:tblCellMar>
            <w:top w:w="0" w:type="dxa"/>
            <w:left w:w="108" w:type="dxa"/>
            <w:bottom w:w="0" w:type="dxa"/>
            <w:right w:w="108" w:type="dxa"/>
          </w:tblCellMar>
        </w:tblPrEx>
        <w:trPr>
          <w:trHeight w:val="476" w:hRule="atLeast"/>
          <w:jc w:val="center"/>
        </w:trPr>
        <w:tc>
          <w:tcPr>
            <w:tcW w:w="1185" w:type="dxa"/>
            <w:tcBorders>
              <w:top w:val="single" w:color="auto" w:sz="4" w:space="0"/>
              <w:left w:val="single" w:color="auto" w:sz="4" w:space="0"/>
              <w:bottom w:val="nil"/>
              <w:right w:val="single" w:color="000000"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年度绩效目标</w:t>
            </w:r>
          </w:p>
        </w:tc>
        <w:tc>
          <w:tcPr>
            <w:tcW w:w="14178" w:type="dxa"/>
            <w:gridSpan w:val="7"/>
            <w:tcBorders>
              <w:top w:val="single" w:color="auto" w:sz="4" w:space="0"/>
              <w:left w:val="nil"/>
              <w:bottom w:val="nil"/>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s="仿宋"/>
                <w:color w:val="000000"/>
                <w:szCs w:val="21"/>
              </w:rPr>
              <w:t>不发生重特大森林火灾，保障人民生命财产安全，保护森林资源，维护生态安全。</w:t>
            </w:r>
          </w:p>
        </w:tc>
      </w:tr>
      <w:tr>
        <w:tblPrEx>
          <w:tblCellMar>
            <w:top w:w="0" w:type="dxa"/>
            <w:left w:w="108" w:type="dxa"/>
            <w:bottom w:w="0" w:type="dxa"/>
            <w:right w:w="108" w:type="dxa"/>
          </w:tblCellMar>
        </w:tblPrEx>
        <w:trPr>
          <w:trHeight w:val="311" w:hRule="atLeast"/>
          <w:jc w:val="center"/>
        </w:trPr>
        <w:tc>
          <w:tcPr>
            <w:tcW w:w="1185" w:type="dxa"/>
            <w:vMerge w:val="restart"/>
            <w:tcBorders>
              <w:top w:val="single" w:color="auto" w:sz="4" w:space="0"/>
              <w:left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一级指标</w:t>
            </w:r>
          </w:p>
        </w:tc>
        <w:tc>
          <w:tcPr>
            <w:tcW w:w="1190" w:type="dxa"/>
            <w:vMerge w:val="restart"/>
            <w:tcBorders>
              <w:top w:val="single" w:color="auto" w:sz="4" w:space="0"/>
              <w:left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二级指标</w:t>
            </w:r>
          </w:p>
        </w:tc>
        <w:tc>
          <w:tcPr>
            <w:tcW w:w="1671" w:type="dxa"/>
            <w:vMerge w:val="restart"/>
            <w:tcBorders>
              <w:top w:val="single" w:color="auto" w:sz="4" w:space="0"/>
              <w:left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三级指标</w:t>
            </w:r>
          </w:p>
        </w:tc>
        <w:tc>
          <w:tcPr>
            <w:tcW w:w="6444" w:type="dxa"/>
            <w:vMerge w:val="restart"/>
            <w:tcBorders>
              <w:top w:val="single" w:color="auto" w:sz="4" w:space="0"/>
              <w:left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绩效指标描述</w:t>
            </w:r>
          </w:p>
        </w:tc>
        <w:tc>
          <w:tcPr>
            <w:tcW w:w="2346" w:type="dxa"/>
            <w:gridSpan w:val="3"/>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指标值</w:t>
            </w:r>
          </w:p>
        </w:tc>
        <w:tc>
          <w:tcPr>
            <w:tcW w:w="2527" w:type="dxa"/>
            <w:vMerge w:val="restart"/>
            <w:tcBorders>
              <w:top w:val="single" w:color="auto" w:sz="4" w:space="0"/>
              <w:left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指标值确定依据</w:t>
            </w:r>
          </w:p>
        </w:tc>
      </w:tr>
      <w:tr>
        <w:tblPrEx>
          <w:tblCellMar>
            <w:top w:w="0" w:type="dxa"/>
            <w:left w:w="108" w:type="dxa"/>
            <w:bottom w:w="0" w:type="dxa"/>
            <w:right w:w="108" w:type="dxa"/>
          </w:tblCellMar>
        </w:tblPrEx>
        <w:trPr>
          <w:trHeight w:val="311" w:hRule="atLeast"/>
          <w:jc w:val="center"/>
        </w:trPr>
        <w:tc>
          <w:tcPr>
            <w:tcW w:w="1185" w:type="dxa"/>
            <w:vMerge w:val="continue"/>
            <w:tcBorders>
              <w:left w:val="single" w:color="auto" w:sz="4" w:space="0"/>
              <w:bottom w:val="single" w:color="auto" w:sz="4" w:space="0"/>
              <w:right w:val="single" w:color="auto" w:sz="4" w:space="0"/>
            </w:tcBorders>
            <w:noWrap/>
            <w:vAlign w:val="center"/>
          </w:tcPr>
          <w:p>
            <w:pPr>
              <w:widowControl/>
              <w:jc w:val="center"/>
              <w:rPr>
                <w:rFonts w:ascii="仿宋" w:hAnsi="仿宋" w:eastAsia="仿宋"/>
                <w:szCs w:val="21"/>
              </w:rPr>
            </w:pPr>
          </w:p>
        </w:tc>
        <w:tc>
          <w:tcPr>
            <w:tcW w:w="1190" w:type="dxa"/>
            <w:vMerge w:val="continue"/>
            <w:tcBorders>
              <w:left w:val="single" w:color="auto" w:sz="4" w:space="0"/>
              <w:bottom w:val="single" w:color="auto" w:sz="4" w:space="0"/>
              <w:right w:val="single" w:color="auto" w:sz="4" w:space="0"/>
            </w:tcBorders>
            <w:noWrap/>
            <w:vAlign w:val="center"/>
          </w:tcPr>
          <w:p>
            <w:pPr>
              <w:widowControl/>
              <w:jc w:val="center"/>
              <w:rPr>
                <w:rFonts w:ascii="仿宋" w:hAnsi="仿宋" w:eastAsia="仿宋"/>
                <w:szCs w:val="21"/>
              </w:rPr>
            </w:pPr>
          </w:p>
        </w:tc>
        <w:tc>
          <w:tcPr>
            <w:tcW w:w="1671" w:type="dxa"/>
            <w:vMerge w:val="continue"/>
            <w:tcBorders>
              <w:left w:val="single" w:color="auto" w:sz="4" w:space="0"/>
              <w:bottom w:val="single" w:color="auto" w:sz="4" w:space="0"/>
              <w:right w:val="single" w:color="auto" w:sz="4" w:space="0"/>
            </w:tcBorders>
            <w:noWrap/>
            <w:vAlign w:val="center"/>
          </w:tcPr>
          <w:p>
            <w:pPr>
              <w:widowControl/>
              <w:jc w:val="center"/>
              <w:rPr>
                <w:rFonts w:ascii="仿宋" w:hAnsi="仿宋" w:eastAsia="仿宋"/>
                <w:szCs w:val="21"/>
              </w:rPr>
            </w:pPr>
          </w:p>
        </w:tc>
        <w:tc>
          <w:tcPr>
            <w:tcW w:w="6444" w:type="dxa"/>
            <w:vMerge w:val="continue"/>
            <w:tcBorders>
              <w:left w:val="single" w:color="auto" w:sz="4" w:space="0"/>
              <w:bottom w:val="single" w:color="auto" w:sz="4" w:space="0"/>
              <w:right w:val="single" w:color="auto" w:sz="4" w:space="0"/>
            </w:tcBorders>
            <w:noWrap/>
            <w:vAlign w:val="center"/>
          </w:tcPr>
          <w:p>
            <w:pPr>
              <w:widowControl/>
              <w:jc w:val="center"/>
              <w:rPr>
                <w:rFonts w:ascii="仿宋" w:hAnsi="仿宋" w:eastAsia="仿宋"/>
                <w:szCs w:val="21"/>
              </w:rPr>
            </w:pPr>
          </w:p>
        </w:tc>
        <w:tc>
          <w:tcPr>
            <w:tcW w:w="75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szCs w:val="21"/>
              </w:rPr>
            </w:pPr>
            <w:r>
              <w:rPr>
                <w:rFonts w:hint="eastAsia" w:ascii="仿宋" w:hAnsi="仿宋" w:eastAsia="仿宋"/>
                <w:szCs w:val="21"/>
              </w:rPr>
              <w:t>符号</w:t>
            </w:r>
          </w:p>
        </w:tc>
        <w:tc>
          <w:tcPr>
            <w:tcW w:w="84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szCs w:val="21"/>
              </w:rPr>
            </w:pPr>
            <w:r>
              <w:rPr>
                <w:rFonts w:hint="eastAsia" w:ascii="仿宋" w:hAnsi="仿宋" w:eastAsia="仿宋"/>
                <w:szCs w:val="21"/>
              </w:rPr>
              <w:t>值</w:t>
            </w:r>
          </w:p>
        </w:tc>
        <w:tc>
          <w:tcPr>
            <w:tcW w:w="756"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szCs w:val="21"/>
              </w:rPr>
            </w:pPr>
            <w:r>
              <w:rPr>
                <w:rFonts w:hint="eastAsia" w:ascii="仿宋" w:hAnsi="仿宋" w:eastAsia="仿宋"/>
                <w:szCs w:val="21"/>
              </w:rPr>
              <w:t>单位</w:t>
            </w:r>
          </w:p>
        </w:tc>
        <w:tc>
          <w:tcPr>
            <w:tcW w:w="2527" w:type="dxa"/>
            <w:vMerge w:val="continue"/>
            <w:tcBorders>
              <w:left w:val="single" w:color="auto" w:sz="4" w:space="0"/>
              <w:bottom w:val="single" w:color="000000" w:sz="4" w:space="0"/>
              <w:right w:val="single" w:color="auto" w:sz="4" w:space="0"/>
            </w:tcBorders>
            <w:noWrap/>
            <w:vAlign w:val="center"/>
          </w:tcPr>
          <w:p>
            <w:pPr>
              <w:widowControl/>
              <w:jc w:val="center"/>
              <w:rPr>
                <w:rFonts w:ascii="仿宋" w:hAnsi="仿宋" w:eastAsia="仿宋"/>
                <w:szCs w:val="21"/>
              </w:rPr>
            </w:pPr>
          </w:p>
        </w:tc>
      </w:tr>
      <w:tr>
        <w:tblPrEx>
          <w:tblCellMar>
            <w:top w:w="0" w:type="dxa"/>
            <w:left w:w="108" w:type="dxa"/>
            <w:bottom w:w="0" w:type="dxa"/>
            <w:right w:w="108" w:type="dxa"/>
          </w:tblCellMar>
        </w:tblPrEx>
        <w:trPr>
          <w:trHeight w:val="453" w:hRule="atLeast"/>
          <w:jc w:val="center"/>
        </w:trPr>
        <w:tc>
          <w:tcPr>
            <w:tcW w:w="1185"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产出指标</w:t>
            </w:r>
          </w:p>
        </w:tc>
        <w:tc>
          <w:tcPr>
            <w:tcW w:w="1190"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数量</w:t>
            </w:r>
          </w:p>
        </w:tc>
        <w:tc>
          <w:tcPr>
            <w:tcW w:w="1671"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重特大火灾发生率</w:t>
            </w:r>
          </w:p>
        </w:tc>
        <w:tc>
          <w:tcPr>
            <w:tcW w:w="6444"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重特大火灾发生率</w:t>
            </w:r>
            <w:r>
              <w:rPr>
                <w:rFonts w:ascii="仿宋" w:hAnsi="仿宋" w:eastAsia="仿宋"/>
                <w:color w:val="000000"/>
                <w:kern w:val="0"/>
                <w:szCs w:val="21"/>
              </w:rPr>
              <w:t>=</w:t>
            </w:r>
            <w:r>
              <w:rPr>
                <w:rFonts w:hint="eastAsia" w:ascii="仿宋" w:hAnsi="仿宋" w:eastAsia="仿宋"/>
                <w:color w:val="000000"/>
                <w:kern w:val="0"/>
                <w:szCs w:val="21"/>
              </w:rPr>
              <w:t>（重特大火灾发生次数</w:t>
            </w:r>
            <w:r>
              <w:rPr>
                <w:rFonts w:ascii="仿宋" w:hAnsi="仿宋" w:eastAsia="仿宋"/>
                <w:color w:val="000000"/>
                <w:kern w:val="0"/>
                <w:szCs w:val="21"/>
              </w:rPr>
              <w:t>/</w:t>
            </w:r>
            <w:r>
              <w:rPr>
                <w:rFonts w:hint="eastAsia" w:ascii="仿宋" w:hAnsi="仿宋" w:eastAsia="仿宋"/>
                <w:color w:val="000000"/>
                <w:kern w:val="0"/>
                <w:szCs w:val="21"/>
              </w:rPr>
              <w:t>全年火灾发生总数）</w:t>
            </w:r>
            <w:r>
              <w:rPr>
                <w:rFonts w:ascii="仿宋" w:hAnsi="仿宋" w:eastAsia="仿宋"/>
                <w:color w:val="000000"/>
                <w:kern w:val="0"/>
                <w:szCs w:val="21"/>
              </w:rPr>
              <w:t>x100%</w:t>
            </w:r>
          </w:p>
        </w:tc>
        <w:tc>
          <w:tcPr>
            <w:tcW w:w="75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ascii="仿宋" w:hAnsi="仿宋" w:eastAsia="仿宋"/>
                <w:color w:val="000000"/>
                <w:kern w:val="0"/>
                <w:szCs w:val="21"/>
              </w:rPr>
              <w:t>=</w:t>
            </w:r>
          </w:p>
        </w:tc>
        <w:tc>
          <w:tcPr>
            <w:tcW w:w="84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ascii="仿宋" w:hAnsi="仿宋" w:eastAsia="仿宋"/>
                <w:color w:val="000000"/>
                <w:kern w:val="0"/>
                <w:szCs w:val="21"/>
              </w:rPr>
              <w:t>0</w:t>
            </w:r>
          </w:p>
        </w:tc>
        <w:tc>
          <w:tcPr>
            <w:tcW w:w="756"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次</w:t>
            </w:r>
          </w:p>
        </w:tc>
        <w:tc>
          <w:tcPr>
            <w:tcW w:w="2527"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185" w:type="dxa"/>
            <w:vMerge w:val="continue"/>
            <w:tcBorders>
              <w:top w:val="nil"/>
              <w:left w:val="single" w:color="auto" w:sz="4" w:space="0"/>
              <w:bottom w:val="single" w:color="auto" w:sz="4" w:space="0"/>
              <w:right w:val="single" w:color="auto" w:sz="4" w:space="0"/>
            </w:tcBorders>
            <w:noWrap/>
            <w:vAlign w:val="center"/>
          </w:tcPr>
          <w:p>
            <w:pPr>
              <w:rPr>
                <w:rFonts w:ascii="仿宋" w:hAnsi="仿宋" w:eastAsia="仿宋"/>
                <w:szCs w:val="21"/>
              </w:rPr>
            </w:pPr>
          </w:p>
        </w:tc>
        <w:tc>
          <w:tcPr>
            <w:tcW w:w="1190"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质量</w:t>
            </w:r>
          </w:p>
        </w:tc>
        <w:tc>
          <w:tcPr>
            <w:tcW w:w="1671"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受灾率</w:t>
            </w:r>
          </w:p>
        </w:tc>
        <w:tc>
          <w:tcPr>
            <w:tcW w:w="6444"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受灾率</w:t>
            </w:r>
            <w:r>
              <w:rPr>
                <w:rFonts w:ascii="仿宋" w:hAnsi="仿宋" w:eastAsia="仿宋"/>
                <w:color w:val="000000"/>
                <w:kern w:val="0"/>
                <w:szCs w:val="21"/>
              </w:rPr>
              <w:t>=</w:t>
            </w:r>
            <w:r>
              <w:rPr>
                <w:rFonts w:hint="eastAsia" w:ascii="仿宋" w:hAnsi="仿宋" w:eastAsia="仿宋"/>
                <w:color w:val="000000"/>
                <w:kern w:val="0"/>
                <w:szCs w:val="21"/>
              </w:rPr>
              <w:t>（受灾面积</w:t>
            </w:r>
            <w:r>
              <w:rPr>
                <w:rFonts w:ascii="仿宋" w:hAnsi="仿宋" w:eastAsia="仿宋"/>
                <w:color w:val="000000"/>
                <w:kern w:val="0"/>
                <w:szCs w:val="21"/>
              </w:rPr>
              <w:t>/</w:t>
            </w:r>
            <w:r>
              <w:rPr>
                <w:rFonts w:hint="eastAsia" w:ascii="仿宋" w:hAnsi="仿宋" w:eastAsia="仿宋"/>
                <w:color w:val="000000"/>
                <w:kern w:val="0"/>
                <w:szCs w:val="21"/>
              </w:rPr>
              <w:t>有林地面积）</w:t>
            </w:r>
            <w:r>
              <w:rPr>
                <w:rFonts w:ascii="仿宋" w:hAnsi="仿宋" w:eastAsia="仿宋"/>
                <w:color w:val="000000"/>
                <w:kern w:val="0"/>
                <w:szCs w:val="21"/>
              </w:rPr>
              <w:t>x100%</w:t>
            </w:r>
          </w:p>
        </w:tc>
        <w:tc>
          <w:tcPr>
            <w:tcW w:w="75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w:t>
            </w:r>
          </w:p>
        </w:tc>
        <w:tc>
          <w:tcPr>
            <w:tcW w:w="84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ascii="仿宋" w:hAnsi="仿宋" w:eastAsia="仿宋"/>
                <w:color w:val="000000"/>
                <w:kern w:val="0"/>
                <w:szCs w:val="21"/>
              </w:rPr>
              <w:t>0.04%</w:t>
            </w:r>
          </w:p>
        </w:tc>
        <w:tc>
          <w:tcPr>
            <w:tcW w:w="756"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公顷</w:t>
            </w:r>
          </w:p>
        </w:tc>
        <w:tc>
          <w:tcPr>
            <w:tcW w:w="2527"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185" w:type="dxa"/>
            <w:vMerge w:val="continue"/>
            <w:tcBorders>
              <w:top w:val="nil"/>
              <w:left w:val="single" w:color="auto" w:sz="4" w:space="0"/>
              <w:bottom w:val="single" w:color="auto" w:sz="4" w:space="0"/>
              <w:right w:val="single" w:color="auto" w:sz="4" w:space="0"/>
            </w:tcBorders>
            <w:noWrap/>
            <w:vAlign w:val="center"/>
          </w:tcPr>
          <w:p>
            <w:pPr>
              <w:rPr>
                <w:rFonts w:ascii="仿宋" w:hAnsi="仿宋" w:eastAsia="仿宋"/>
                <w:szCs w:val="21"/>
              </w:rPr>
            </w:pPr>
          </w:p>
        </w:tc>
        <w:tc>
          <w:tcPr>
            <w:tcW w:w="1190"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时效</w:t>
            </w:r>
          </w:p>
        </w:tc>
        <w:tc>
          <w:tcPr>
            <w:tcW w:w="1671"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完成及时率</w:t>
            </w:r>
          </w:p>
        </w:tc>
        <w:tc>
          <w:tcPr>
            <w:tcW w:w="6444"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完成及时率</w:t>
            </w:r>
            <w:r>
              <w:rPr>
                <w:rFonts w:ascii="仿宋" w:hAnsi="仿宋" w:eastAsia="仿宋"/>
                <w:color w:val="000000"/>
                <w:kern w:val="0"/>
                <w:szCs w:val="21"/>
              </w:rPr>
              <w:t>=[</w:t>
            </w:r>
            <w:r>
              <w:rPr>
                <w:rFonts w:hint="eastAsia" w:ascii="仿宋" w:hAnsi="仿宋" w:eastAsia="仿宋"/>
                <w:color w:val="000000"/>
                <w:kern w:val="0"/>
                <w:szCs w:val="21"/>
              </w:rPr>
              <w:t>（计划完成时间</w:t>
            </w:r>
            <w:r>
              <w:rPr>
                <w:rFonts w:ascii="仿宋" w:hAnsi="仿宋" w:eastAsia="仿宋"/>
                <w:color w:val="000000"/>
                <w:kern w:val="0"/>
                <w:szCs w:val="21"/>
              </w:rPr>
              <w:t>-</w:t>
            </w:r>
            <w:r>
              <w:rPr>
                <w:rFonts w:hint="eastAsia" w:ascii="仿宋" w:hAnsi="仿宋" w:eastAsia="仿宋"/>
                <w:color w:val="000000"/>
                <w:kern w:val="0"/>
                <w:szCs w:val="21"/>
              </w:rPr>
              <w:t>实际完成时间）</w:t>
            </w:r>
            <w:r>
              <w:rPr>
                <w:rFonts w:ascii="仿宋" w:hAnsi="仿宋" w:eastAsia="仿宋"/>
                <w:color w:val="000000"/>
                <w:kern w:val="0"/>
                <w:szCs w:val="21"/>
              </w:rPr>
              <w:t>/</w:t>
            </w:r>
            <w:r>
              <w:rPr>
                <w:rFonts w:hint="eastAsia" w:ascii="仿宋" w:hAnsi="仿宋" w:eastAsia="仿宋"/>
                <w:color w:val="000000"/>
                <w:kern w:val="0"/>
                <w:szCs w:val="21"/>
              </w:rPr>
              <w:t>计划完成时间</w:t>
            </w:r>
            <w:r>
              <w:rPr>
                <w:rFonts w:ascii="仿宋" w:hAnsi="仿宋" w:eastAsia="仿宋"/>
                <w:color w:val="000000"/>
                <w:kern w:val="0"/>
                <w:szCs w:val="21"/>
              </w:rPr>
              <w:t>]</w:t>
            </w:r>
            <w:r>
              <w:rPr>
                <w:rFonts w:hint="eastAsia" w:ascii="仿宋" w:hAnsi="仿宋" w:eastAsia="仿宋"/>
                <w:color w:val="000000"/>
                <w:kern w:val="0"/>
                <w:szCs w:val="21"/>
              </w:rPr>
              <w:t>×</w:t>
            </w:r>
            <w:r>
              <w:rPr>
                <w:rFonts w:ascii="仿宋" w:hAnsi="仿宋" w:eastAsia="仿宋"/>
                <w:color w:val="000000"/>
                <w:kern w:val="0"/>
                <w:szCs w:val="21"/>
              </w:rPr>
              <w:t>100%</w:t>
            </w:r>
            <w:r>
              <w:rPr>
                <w:rFonts w:hint="eastAsia" w:ascii="仿宋" w:hAnsi="仿宋" w:eastAsia="仿宋"/>
                <w:color w:val="000000"/>
                <w:kern w:val="0"/>
                <w:szCs w:val="21"/>
              </w:rPr>
              <w:t>。。</w:t>
            </w:r>
          </w:p>
        </w:tc>
        <w:tc>
          <w:tcPr>
            <w:tcW w:w="75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szCs w:val="21"/>
              </w:rPr>
              <w:t>≥</w:t>
            </w:r>
          </w:p>
        </w:tc>
        <w:tc>
          <w:tcPr>
            <w:tcW w:w="84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ascii="仿宋" w:hAnsi="仿宋" w:eastAsia="仿宋"/>
                <w:color w:val="000000"/>
                <w:kern w:val="0"/>
                <w:szCs w:val="21"/>
              </w:rPr>
              <w:t>0%</w:t>
            </w:r>
          </w:p>
        </w:tc>
        <w:tc>
          <w:tcPr>
            <w:tcW w:w="756"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天数</w:t>
            </w:r>
          </w:p>
        </w:tc>
        <w:tc>
          <w:tcPr>
            <w:tcW w:w="2527"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185" w:type="dxa"/>
            <w:vMerge w:val="continue"/>
            <w:tcBorders>
              <w:top w:val="nil"/>
              <w:left w:val="single" w:color="auto" w:sz="4" w:space="0"/>
              <w:bottom w:val="single" w:color="auto" w:sz="4" w:space="0"/>
              <w:right w:val="single" w:color="auto" w:sz="4" w:space="0"/>
            </w:tcBorders>
            <w:noWrap/>
            <w:vAlign w:val="center"/>
          </w:tcPr>
          <w:p>
            <w:pPr>
              <w:rPr>
                <w:rFonts w:ascii="仿宋" w:hAnsi="仿宋" w:eastAsia="仿宋"/>
                <w:szCs w:val="21"/>
              </w:rPr>
            </w:pPr>
          </w:p>
        </w:tc>
        <w:tc>
          <w:tcPr>
            <w:tcW w:w="1190"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成本</w:t>
            </w:r>
          </w:p>
        </w:tc>
        <w:tc>
          <w:tcPr>
            <w:tcW w:w="1671"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成本节约率</w:t>
            </w:r>
          </w:p>
        </w:tc>
        <w:tc>
          <w:tcPr>
            <w:tcW w:w="6444"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成本节约率</w:t>
            </w:r>
            <w:r>
              <w:rPr>
                <w:rFonts w:ascii="仿宋" w:hAnsi="仿宋" w:eastAsia="仿宋"/>
                <w:color w:val="000000"/>
                <w:kern w:val="0"/>
                <w:szCs w:val="21"/>
              </w:rPr>
              <w:t>=[</w:t>
            </w:r>
            <w:r>
              <w:rPr>
                <w:rFonts w:hint="eastAsia" w:ascii="仿宋" w:hAnsi="仿宋" w:eastAsia="仿宋"/>
                <w:color w:val="000000"/>
                <w:kern w:val="0"/>
                <w:szCs w:val="21"/>
              </w:rPr>
              <w:t>（计划成本</w:t>
            </w:r>
            <w:r>
              <w:rPr>
                <w:rFonts w:ascii="仿宋" w:hAnsi="仿宋" w:eastAsia="仿宋"/>
                <w:color w:val="000000"/>
                <w:kern w:val="0"/>
                <w:szCs w:val="21"/>
              </w:rPr>
              <w:t>-</w:t>
            </w:r>
            <w:r>
              <w:rPr>
                <w:rFonts w:hint="eastAsia" w:ascii="仿宋" w:hAnsi="仿宋" w:eastAsia="仿宋"/>
                <w:color w:val="000000"/>
                <w:kern w:val="0"/>
                <w:szCs w:val="21"/>
              </w:rPr>
              <w:t>实际成本）</w:t>
            </w:r>
            <w:r>
              <w:rPr>
                <w:rFonts w:ascii="仿宋" w:hAnsi="仿宋" w:eastAsia="仿宋"/>
                <w:color w:val="000000"/>
                <w:kern w:val="0"/>
                <w:szCs w:val="21"/>
              </w:rPr>
              <w:t>/</w:t>
            </w:r>
            <w:r>
              <w:rPr>
                <w:rFonts w:hint="eastAsia" w:ascii="仿宋" w:hAnsi="仿宋" w:eastAsia="仿宋"/>
                <w:color w:val="000000"/>
                <w:kern w:val="0"/>
                <w:szCs w:val="21"/>
              </w:rPr>
              <w:t>计划成本</w:t>
            </w:r>
            <w:r>
              <w:rPr>
                <w:rFonts w:ascii="仿宋" w:hAnsi="仿宋" w:eastAsia="仿宋"/>
                <w:color w:val="000000"/>
                <w:kern w:val="0"/>
                <w:szCs w:val="21"/>
              </w:rPr>
              <w:t>]</w:t>
            </w:r>
            <w:r>
              <w:rPr>
                <w:rFonts w:hint="eastAsia" w:ascii="仿宋" w:hAnsi="仿宋" w:eastAsia="仿宋"/>
                <w:color w:val="000000"/>
                <w:kern w:val="0"/>
                <w:szCs w:val="21"/>
              </w:rPr>
              <w:t>×</w:t>
            </w:r>
            <w:r>
              <w:rPr>
                <w:rFonts w:ascii="仿宋" w:hAnsi="仿宋" w:eastAsia="仿宋"/>
                <w:color w:val="000000"/>
                <w:kern w:val="0"/>
                <w:szCs w:val="21"/>
              </w:rPr>
              <w:t>100%</w:t>
            </w:r>
            <w:r>
              <w:rPr>
                <w:rFonts w:hint="eastAsia" w:ascii="仿宋" w:hAnsi="仿宋" w:eastAsia="仿宋"/>
                <w:color w:val="000000"/>
                <w:kern w:val="0"/>
                <w:szCs w:val="21"/>
              </w:rPr>
              <w:t>。</w:t>
            </w:r>
          </w:p>
        </w:tc>
        <w:tc>
          <w:tcPr>
            <w:tcW w:w="75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w:t>
            </w:r>
          </w:p>
        </w:tc>
        <w:tc>
          <w:tcPr>
            <w:tcW w:w="84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ascii="仿宋" w:hAnsi="仿宋" w:eastAsia="仿宋"/>
                <w:color w:val="000000"/>
                <w:kern w:val="0"/>
                <w:szCs w:val="21"/>
              </w:rPr>
              <w:t>0%</w:t>
            </w:r>
          </w:p>
        </w:tc>
        <w:tc>
          <w:tcPr>
            <w:tcW w:w="756"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元</w:t>
            </w:r>
          </w:p>
        </w:tc>
        <w:tc>
          <w:tcPr>
            <w:tcW w:w="2527"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185"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效果指标</w:t>
            </w:r>
          </w:p>
        </w:tc>
        <w:tc>
          <w:tcPr>
            <w:tcW w:w="1190"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社会效益</w:t>
            </w:r>
          </w:p>
        </w:tc>
        <w:tc>
          <w:tcPr>
            <w:tcW w:w="1671"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促进社会稳定</w:t>
            </w:r>
          </w:p>
        </w:tc>
        <w:tc>
          <w:tcPr>
            <w:tcW w:w="6444"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保障人民生命财产安全</w:t>
            </w:r>
          </w:p>
        </w:tc>
        <w:tc>
          <w:tcPr>
            <w:tcW w:w="75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p>
        </w:tc>
        <w:tc>
          <w:tcPr>
            <w:tcW w:w="84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p>
        </w:tc>
        <w:tc>
          <w:tcPr>
            <w:tcW w:w="756"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p>
        </w:tc>
        <w:tc>
          <w:tcPr>
            <w:tcW w:w="2527"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185" w:type="dxa"/>
            <w:vMerge w:val="continue"/>
            <w:tcBorders>
              <w:top w:val="nil"/>
              <w:left w:val="single" w:color="auto" w:sz="4" w:space="0"/>
              <w:bottom w:val="single" w:color="auto" w:sz="4" w:space="0"/>
              <w:right w:val="single" w:color="auto" w:sz="4" w:space="0"/>
            </w:tcBorders>
            <w:noWrap/>
            <w:vAlign w:val="center"/>
          </w:tcPr>
          <w:p>
            <w:pPr>
              <w:rPr>
                <w:rFonts w:ascii="仿宋" w:hAnsi="仿宋" w:eastAsia="仿宋"/>
                <w:szCs w:val="21"/>
              </w:rPr>
            </w:pPr>
          </w:p>
        </w:tc>
        <w:tc>
          <w:tcPr>
            <w:tcW w:w="1190"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经济效益</w:t>
            </w:r>
          </w:p>
        </w:tc>
        <w:tc>
          <w:tcPr>
            <w:tcW w:w="1671"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促进经济发展</w:t>
            </w:r>
          </w:p>
        </w:tc>
        <w:tc>
          <w:tcPr>
            <w:tcW w:w="6444"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减少经济损失</w:t>
            </w:r>
          </w:p>
        </w:tc>
        <w:tc>
          <w:tcPr>
            <w:tcW w:w="75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p>
        </w:tc>
        <w:tc>
          <w:tcPr>
            <w:tcW w:w="84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p>
        </w:tc>
        <w:tc>
          <w:tcPr>
            <w:tcW w:w="756"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p>
        </w:tc>
        <w:tc>
          <w:tcPr>
            <w:tcW w:w="2527"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185" w:type="dxa"/>
            <w:vMerge w:val="continue"/>
            <w:tcBorders>
              <w:top w:val="nil"/>
              <w:left w:val="single" w:color="auto" w:sz="4" w:space="0"/>
              <w:bottom w:val="single" w:color="auto" w:sz="4" w:space="0"/>
              <w:right w:val="single" w:color="auto" w:sz="4" w:space="0"/>
            </w:tcBorders>
            <w:noWrap/>
            <w:vAlign w:val="center"/>
          </w:tcPr>
          <w:p>
            <w:pPr>
              <w:rPr>
                <w:rFonts w:ascii="仿宋" w:hAnsi="仿宋" w:eastAsia="仿宋"/>
                <w:szCs w:val="21"/>
              </w:rPr>
            </w:pPr>
          </w:p>
        </w:tc>
        <w:tc>
          <w:tcPr>
            <w:tcW w:w="1190"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环境效益</w:t>
            </w:r>
          </w:p>
        </w:tc>
        <w:tc>
          <w:tcPr>
            <w:tcW w:w="1671"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保障生态环境</w:t>
            </w:r>
          </w:p>
        </w:tc>
        <w:tc>
          <w:tcPr>
            <w:tcW w:w="6444"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保障生态环境</w:t>
            </w:r>
          </w:p>
        </w:tc>
        <w:tc>
          <w:tcPr>
            <w:tcW w:w="75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p>
        </w:tc>
        <w:tc>
          <w:tcPr>
            <w:tcW w:w="84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p>
        </w:tc>
        <w:tc>
          <w:tcPr>
            <w:tcW w:w="756"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p>
        </w:tc>
        <w:tc>
          <w:tcPr>
            <w:tcW w:w="2527"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185" w:type="dxa"/>
            <w:vMerge w:val="continue"/>
            <w:tcBorders>
              <w:top w:val="nil"/>
              <w:left w:val="single" w:color="auto" w:sz="4" w:space="0"/>
              <w:bottom w:val="single" w:color="auto" w:sz="4" w:space="0"/>
              <w:right w:val="single" w:color="auto" w:sz="4" w:space="0"/>
            </w:tcBorders>
            <w:noWrap/>
            <w:vAlign w:val="center"/>
          </w:tcPr>
          <w:p>
            <w:pPr>
              <w:rPr>
                <w:rFonts w:ascii="仿宋" w:hAnsi="仿宋" w:eastAsia="仿宋"/>
                <w:szCs w:val="21"/>
              </w:rPr>
            </w:pPr>
          </w:p>
        </w:tc>
        <w:tc>
          <w:tcPr>
            <w:tcW w:w="1190"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可持续影响</w:t>
            </w:r>
          </w:p>
        </w:tc>
        <w:tc>
          <w:tcPr>
            <w:tcW w:w="1671"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维护生态安全，可持续发展</w:t>
            </w:r>
          </w:p>
        </w:tc>
        <w:tc>
          <w:tcPr>
            <w:tcW w:w="6444"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维护生态安全，可持续发展</w:t>
            </w:r>
          </w:p>
        </w:tc>
        <w:tc>
          <w:tcPr>
            <w:tcW w:w="75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p>
        </w:tc>
        <w:tc>
          <w:tcPr>
            <w:tcW w:w="84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p>
        </w:tc>
        <w:tc>
          <w:tcPr>
            <w:tcW w:w="756"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p>
        </w:tc>
        <w:tc>
          <w:tcPr>
            <w:tcW w:w="2527"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根据项目实际情况确定≤</w:t>
            </w:r>
            <w:r>
              <w:rPr>
                <w:rFonts w:ascii="仿宋" w:hAnsi="仿宋" w:eastAsia="仿宋"/>
                <w:color w:val="000000"/>
                <w:kern w:val="0"/>
                <w:szCs w:val="21"/>
              </w:rPr>
              <w:t xml:space="preserve"> </w:t>
            </w:r>
          </w:p>
        </w:tc>
      </w:tr>
      <w:tr>
        <w:tblPrEx>
          <w:tblCellMar>
            <w:top w:w="0" w:type="dxa"/>
            <w:left w:w="108" w:type="dxa"/>
            <w:bottom w:w="0" w:type="dxa"/>
            <w:right w:w="108" w:type="dxa"/>
          </w:tblCellMar>
        </w:tblPrEx>
        <w:trPr>
          <w:trHeight w:val="453" w:hRule="atLeast"/>
          <w:jc w:val="center"/>
        </w:trPr>
        <w:tc>
          <w:tcPr>
            <w:tcW w:w="1185" w:type="dxa"/>
            <w:vMerge w:val="continue"/>
            <w:tcBorders>
              <w:top w:val="nil"/>
              <w:left w:val="single" w:color="auto" w:sz="4" w:space="0"/>
              <w:bottom w:val="single" w:color="auto" w:sz="4" w:space="0"/>
              <w:right w:val="single" w:color="auto" w:sz="4" w:space="0"/>
            </w:tcBorders>
            <w:noWrap/>
            <w:vAlign w:val="center"/>
          </w:tcPr>
          <w:p>
            <w:pPr>
              <w:rPr>
                <w:rFonts w:ascii="仿宋" w:hAnsi="仿宋" w:eastAsia="仿宋"/>
                <w:szCs w:val="21"/>
              </w:rPr>
            </w:pPr>
          </w:p>
        </w:tc>
        <w:tc>
          <w:tcPr>
            <w:tcW w:w="1190"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满意度</w:t>
            </w:r>
          </w:p>
        </w:tc>
        <w:tc>
          <w:tcPr>
            <w:tcW w:w="1671"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群众满意度</w:t>
            </w:r>
          </w:p>
        </w:tc>
        <w:tc>
          <w:tcPr>
            <w:tcW w:w="6444"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对森林防火措施的满意率</w:t>
            </w:r>
          </w:p>
        </w:tc>
        <w:tc>
          <w:tcPr>
            <w:tcW w:w="75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w:t>
            </w:r>
          </w:p>
        </w:tc>
        <w:tc>
          <w:tcPr>
            <w:tcW w:w="84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ascii="仿宋" w:hAnsi="仿宋" w:eastAsia="仿宋"/>
                <w:color w:val="000000"/>
                <w:kern w:val="0"/>
                <w:szCs w:val="21"/>
              </w:rPr>
              <w:t>80%</w:t>
            </w:r>
          </w:p>
        </w:tc>
        <w:tc>
          <w:tcPr>
            <w:tcW w:w="756"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满意率</w:t>
            </w:r>
          </w:p>
        </w:tc>
        <w:tc>
          <w:tcPr>
            <w:tcW w:w="2527"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辖区内群众的满意率</w:t>
            </w:r>
          </w:p>
        </w:tc>
      </w:tr>
    </w:tbl>
    <w:p/>
    <w:p>
      <w:pPr>
        <w:spacing w:line="500" w:lineRule="exact"/>
        <w:jc w:val="left"/>
        <w:rPr>
          <w:rFonts w:ascii="仿宋" w:hAnsi="仿宋" w:eastAsia="仿宋"/>
          <w:sz w:val="32"/>
          <w:szCs w:val="32"/>
        </w:rPr>
      </w:pPr>
    </w:p>
    <w:bookmarkEnd w:id="0"/>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六</w:t>
      </w:r>
      <w:r>
        <w:rPr>
          <w:rFonts w:ascii="Times New Roman" w:hAnsi="黑体" w:eastAsia="黑体"/>
          <w:sz w:val="32"/>
          <w:szCs w:val="32"/>
        </w:rPr>
        <w:t>、政府采购预算情况</w:t>
      </w:r>
    </w:p>
    <w:p>
      <w:pPr>
        <w:spacing w:line="584" w:lineRule="exact"/>
        <w:ind w:firstLine="640" w:firstLineChars="200"/>
        <w:outlineLvl w:val="0"/>
        <w:rPr>
          <w:rFonts w:ascii="仿宋_GB2312" w:hAnsi="仿宋_GB2312" w:eastAsia="仿宋_GB2312" w:cs="仿宋_GB2312"/>
          <w:sz w:val="32"/>
          <w:szCs w:val="24"/>
        </w:rPr>
      </w:pPr>
      <w:bookmarkStart w:id="1" w:name="_Toc471398468"/>
      <w:r>
        <w:rPr>
          <w:rFonts w:hint="eastAsia" w:ascii="仿宋_GB2312" w:hAnsi="仿宋_GB2312" w:eastAsia="仿宋_GB2312" w:cs="仿宋_GB2312"/>
          <w:sz w:val="32"/>
          <w:szCs w:val="24"/>
        </w:rPr>
        <w:t>2020年，我部门安排政府采购</w:t>
      </w:r>
      <w:r>
        <w:rPr>
          <w:rFonts w:hint="eastAsia" w:ascii="仿宋_GB2312" w:hAnsi="仿宋_GB2312" w:eastAsia="仿宋_GB2312" w:cs="仿宋_GB2312"/>
          <w:sz w:val="32"/>
          <w:szCs w:val="32"/>
        </w:rPr>
        <w:t>预算1186.39万元</w:t>
      </w:r>
      <w:r>
        <w:rPr>
          <w:rFonts w:hint="eastAsia" w:ascii="仿宋_GB2312" w:hAnsi="仿宋_GB2312" w:eastAsia="仿宋_GB2312" w:cs="仿宋_GB2312"/>
          <w:sz w:val="32"/>
          <w:szCs w:val="24"/>
        </w:rPr>
        <w:t>。具体内容见下表。</w:t>
      </w:r>
    </w:p>
    <w:bookmarkEnd w:id="1"/>
    <w:p>
      <w:pPr>
        <w:jc w:val="center"/>
        <w:outlineLvl w:val="0"/>
        <w:rPr>
          <w:rFonts w:ascii="仿宋_GB2312" w:hAnsi="仿宋_GB2312" w:eastAsia="仿宋_GB2312" w:cs="仿宋_GB2312"/>
          <w:sz w:val="32"/>
        </w:rPr>
      </w:pPr>
      <w:bookmarkStart w:id="2" w:name="_Toc2029233"/>
      <w:r>
        <w:rPr>
          <w:rFonts w:hint="eastAsia" w:ascii="仿宋_GB2312" w:hAnsi="仿宋_GB2312" w:eastAsia="仿宋_GB2312" w:cs="仿宋_GB2312"/>
          <w:sz w:val="32"/>
        </w:rPr>
        <w:t>部门政府采购预算</w:t>
      </w:r>
      <w:bookmarkEnd w:id="2"/>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36"/>
        <w:gridCol w:w="863"/>
        <w:gridCol w:w="1132"/>
        <w:gridCol w:w="1170"/>
        <w:gridCol w:w="414"/>
        <w:gridCol w:w="501"/>
        <w:gridCol w:w="933"/>
        <w:gridCol w:w="1170"/>
        <w:gridCol w:w="1230"/>
        <w:gridCol w:w="1050"/>
        <w:gridCol w:w="810"/>
        <w:gridCol w:w="720"/>
        <w:gridCol w:w="794"/>
        <w:gridCol w:w="7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449" w:type="dxa"/>
            <w:gridSpan w:val="7"/>
            <w:tcBorders>
              <w:top w:val="single" w:color="FFFFFF" w:sz="6" w:space="0"/>
              <w:left w:val="single" w:color="FFFFFF" w:sz="6" w:space="0"/>
              <w:bottom w:val="single" w:color="000000" w:sz="6" w:space="0"/>
              <w:right w:val="single" w:color="FFFFFF" w:sz="6" w:space="0"/>
            </w:tcBorders>
            <w:vAlign w:val="center"/>
          </w:tcPr>
          <w:p>
            <w:pPr>
              <w:spacing w:line="300" w:lineRule="exact"/>
              <w:ind w:firstLine="120" w:firstLineChars="50"/>
              <w:jc w:val="left"/>
              <w:rPr>
                <w:rFonts w:ascii="方正小标宋_GBK" w:eastAsia="方正小标宋_GBK"/>
                <w:sz w:val="24"/>
                <w:szCs w:val="24"/>
              </w:rPr>
            </w:pPr>
            <w:r>
              <w:rPr>
                <w:rFonts w:hint="eastAsia" w:ascii="方正小标宋_GBK" w:eastAsia="方正小标宋_GBK"/>
                <w:sz w:val="24"/>
              </w:rPr>
              <w:t>大城县自然资源和规划局</w:t>
            </w:r>
          </w:p>
        </w:tc>
        <w:tc>
          <w:tcPr>
            <w:tcW w:w="6539" w:type="dxa"/>
            <w:gridSpan w:val="7"/>
            <w:tcBorders>
              <w:top w:val="single" w:color="FFFFFF" w:sz="6" w:space="0"/>
              <w:left w:val="single" w:color="FFFFFF" w:sz="6" w:space="0"/>
              <w:bottom w:val="single" w:color="000000" w:sz="6" w:space="0"/>
              <w:right w:val="single" w:color="FFFFFF" w:sz="6" w:space="0"/>
            </w:tcBorders>
            <w:vAlign w:val="center"/>
          </w:tcPr>
          <w:p>
            <w:pPr>
              <w:spacing w:line="300" w:lineRule="exact"/>
              <w:jc w:val="right"/>
              <w:rPr>
                <w:rFonts w:ascii="方正书宋_GBK" w:eastAsia="方正书宋_GBK"/>
                <w:sz w:val="24"/>
                <w:szCs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299"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szCs w:val="24"/>
              </w:rPr>
            </w:pPr>
            <w:r>
              <w:rPr>
                <w:rFonts w:hint="eastAsia" w:ascii="方正书宋_GBK" w:eastAsia="方正书宋_GBK"/>
                <w:b/>
              </w:rPr>
              <w:t>政府采购项目来源</w:t>
            </w:r>
          </w:p>
        </w:tc>
        <w:tc>
          <w:tcPr>
            <w:tcW w:w="1132"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szCs w:val="24"/>
              </w:rPr>
            </w:pPr>
            <w:r>
              <w:rPr>
                <w:rFonts w:hint="eastAsia" w:ascii="方正书宋_GBK" w:eastAsia="方正书宋_GBK"/>
                <w:b/>
              </w:rPr>
              <w:t>采购物品名称</w:t>
            </w:r>
          </w:p>
        </w:tc>
        <w:tc>
          <w:tcPr>
            <w:tcW w:w="1170"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szCs w:val="24"/>
              </w:rPr>
            </w:pPr>
            <w:r>
              <w:rPr>
                <w:rFonts w:hint="eastAsia" w:ascii="方正书宋_GBK" w:eastAsia="方正书宋_GBK"/>
                <w:b/>
              </w:rPr>
              <w:t>政府采购目录序号</w:t>
            </w:r>
          </w:p>
        </w:tc>
        <w:tc>
          <w:tcPr>
            <w:tcW w:w="414"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szCs w:val="24"/>
              </w:rPr>
            </w:pPr>
            <w:r>
              <w:rPr>
                <w:rFonts w:hint="eastAsia" w:ascii="方正书宋_GBK" w:eastAsia="方正书宋_GBK"/>
                <w:b/>
              </w:rPr>
              <w:t>数量  单位</w:t>
            </w:r>
          </w:p>
        </w:tc>
        <w:tc>
          <w:tcPr>
            <w:tcW w:w="501"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szCs w:val="24"/>
              </w:rPr>
            </w:pPr>
            <w:r>
              <w:rPr>
                <w:rFonts w:hint="eastAsia" w:ascii="方正书宋_GBK" w:eastAsia="方正书宋_GBK"/>
                <w:b/>
              </w:rPr>
              <w:t>数量</w:t>
            </w:r>
          </w:p>
        </w:tc>
        <w:tc>
          <w:tcPr>
            <w:tcW w:w="933"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szCs w:val="24"/>
              </w:rPr>
            </w:pPr>
            <w:r>
              <w:rPr>
                <w:rFonts w:hint="eastAsia" w:ascii="方正书宋_GBK" w:eastAsia="方正书宋_GBK"/>
                <w:b/>
              </w:rPr>
              <w:t>单价</w:t>
            </w:r>
          </w:p>
        </w:tc>
        <w:tc>
          <w:tcPr>
            <w:tcW w:w="6539" w:type="dxa"/>
            <w:gridSpan w:val="7"/>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szCs w:val="24"/>
              </w:rPr>
            </w:pPr>
            <w:r>
              <w:rPr>
                <w:rFonts w:hint="eastAsia" w:ascii="方正书宋_GBK" w:eastAsia="方正书宋_GBK"/>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36"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szCs w:val="24"/>
              </w:rPr>
            </w:pPr>
            <w:r>
              <w:rPr>
                <w:rFonts w:hint="eastAsia" w:ascii="方正书宋_GBK" w:eastAsia="方正书宋_GBK"/>
                <w:b/>
              </w:rPr>
              <w:t>项目名称</w:t>
            </w:r>
          </w:p>
        </w:tc>
        <w:tc>
          <w:tcPr>
            <w:tcW w:w="863"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szCs w:val="24"/>
              </w:rPr>
            </w:pPr>
            <w:r>
              <w:rPr>
                <w:rFonts w:hint="eastAsia" w:ascii="方正书宋_GBK" w:eastAsia="方正书宋_GBK"/>
                <w:b/>
              </w:rPr>
              <w:t>预算资金</w:t>
            </w:r>
          </w:p>
        </w:tc>
        <w:tc>
          <w:tcPr>
            <w:tcW w:w="113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b/>
                <w:szCs w:val="24"/>
              </w:rPr>
            </w:pPr>
          </w:p>
        </w:tc>
        <w:tc>
          <w:tcPr>
            <w:tcW w:w="117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b/>
                <w:szCs w:val="24"/>
              </w:rPr>
            </w:pPr>
          </w:p>
        </w:tc>
        <w:tc>
          <w:tcPr>
            <w:tcW w:w="414"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b/>
                <w:szCs w:val="24"/>
              </w:rPr>
            </w:pPr>
          </w:p>
        </w:tc>
        <w:tc>
          <w:tcPr>
            <w:tcW w:w="50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b/>
                <w:szCs w:val="24"/>
              </w:rPr>
            </w:pPr>
          </w:p>
        </w:tc>
        <w:tc>
          <w:tcPr>
            <w:tcW w:w="933"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b/>
                <w:szCs w:val="24"/>
              </w:rPr>
            </w:pPr>
          </w:p>
        </w:tc>
        <w:tc>
          <w:tcPr>
            <w:tcW w:w="1170"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szCs w:val="24"/>
              </w:rPr>
            </w:pPr>
            <w:r>
              <w:rPr>
                <w:rFonts w:hint="eastAsia" w:ascii="方正书宋_GBK" w:eastAsia="方正书宋_GBK"/>
                <w:b/>
              </w:rPr>
              <w:t>总计</w:t>
            </w:r>
          </w:p>
        </w:tc>
        <w:tc>
          <w:tcPr>
            <w:tcW w:w="4604" w:type="dxa"/>
            <w:gridSpan w:val="5"/>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szCs w:val="24"/>
              </w:rPr>
            </w:pPr>
            <w:r>
              <w:rPr>
                <w:rFonts w:hint="eastAsia" w:ascii="方正书宋_GBK" w:eastAsia="方正书宋_GBK"/>
                <w:b/>
              </w:rPr>
              <w:t>当年部门预算安排资金</w:t>
            </w:r>
          </w:p>
        </w:tc>
        <w:tc>
          <w:tcPr>
            <w:tcW w:w="765"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szCs w:val="24"/>
              </w:rPr>
            </w:pPr>
            <w:r>
              <w:rPr>
                <w:rFonts w:hint="eastAsia" w:ascii="方正书宋_GBK" w:eastAsia="方正书宋_GBK"/>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36"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b/>
                <w:szCs w:val="24"/>
              </w:rPr>
            </w:pPr>
          </w:p>
        </w:tc>
        <w:tc>
          <w:tcPr>
            <w:tcW w:w="863"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b/>
                <w:szCs w:val="24"/>
              </w:rPr>
            </w:pPr>
          </w:p>
        </w:tc>
        <w:tc>
          <w:tcPr>
            <w:tcW w:w="113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b/>
                <w:szCs w:val="24"/>
              </w:rPr>
            </w:pPr>
          </w:p>
        </w:tc>
        <w:tc>
          <w:tcPr>
            <w:tcW w:w="117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b/>
                <w:szCs w:val="24"/>
              </w:rPr>
            </w:pPr>
          </w:p>
        </w:tc>
        <w:tc>
          <w:tcPr>
            <w:tcW w:w="414"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b/>
                <w:szCs w:val="24"/>
              </w:rPr>
            </w:pPr>
          </w:p>
        </w:tc>
        <w:tc>
          <w:tcPr>
            <w:tcW w:w="50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b/>
                <w:szCs w:val="24"/>
              </w:rPr>
            </w:pPr>
          </w:p>
        </w:tc>
        <w:tc>
          <w:tcPr>
            <w:tcW w:w="933"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b/>
                <w:szCs w:val="24"/>
              </w:rPr>
            </w:pPr>
          </w:p>
        </w:tc>
        <w:tc>
          <w:tcPr>
            <w:tcW w:w="117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b/>
                <w:szCs w:val="24"/>
              </w:rPr>
            </w:pPr>
          </w:p>
        </w:tc>
        <w:tc>
          <w:tcPr>
            <w:tcW w:w="12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szCs w:val="24"/>
              </w:rPr>
            </w:pPr>
            <w:r>
              <w:rPr>
                <w:rFonts w:hint="eastAsia" w:ascii="方正书宋_GBK" w:eastAsia="方正书宋_GBK"/>
                <w:b/>
              </w:rPr>
              <w:t>合计</w:t>
            </w:r>
          </w:p>
        </w:tc>
        <w:tc>
          <w:tcPr>
            <w:tcW w:w="10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szCs w:val="24"/>
              </w:rPr>
            </w:pPr>
            <w:r>
              <w:rPr>
                <w:rFonts w:hint="eastAsia" w:ascii="方正书宋_GBK" w:eastAsia="方正书宋_GBK"/>
                <w:b/>
              </w:rPr>
              <w:t>一般公共预算拨款</w:t>
            </w:r>
          </w:p>
        </w:tc>
        <w:tc>
          <w:tcPr>
            <w:tcW w:w="8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szCs w:val="24"/>
              </w:rPr>
            </w:pPr>
            <w:r>
              <w:rPr>
                <w:rFonts w:hint="eastAsia" w:ascii="方正书宋_GBK" w:eastAsia="方正书宋_GBK"/>
                <w:b/>
              </w:rPr>
              <w:t>基金预算拨款</w:t>
            </w:r>
          </w:p>
        </w:tc>
        <w:tc>
          <w:tcPr>
            <w:tcW w:w="7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szCs w:val="24"/>
              </w:rPr>
            </w:pPr>
            <w:r>
              <w:rPr>
                <w:rFonts w:hint="eastAsia" w:ascii="方正书宋_GBK" w:eastAsia="方正书宋_GBK"/>
                <w:b/>
              </w:rPr>
              <w:t>财政专户核拨</w:t>
            </w:r>
          </w:p>
        </w:tc>
        <w:tc>
          <w:tcPr>
            <w:tcW w:w="79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szCs w:val="24"/>
              </w:rPr>
            </w:pPr>
            <w:r>
              <w:rPr>
                <w:rFonts w:hint="eastAsia" w:ascii="方正书宋_GBK" w:eastAsia="方正书宋_GBK"/>
                <w:b/>
              </w:rPr>
              <w:t>其他来源收入</w:t>
            </w:r>
          </w:p>
        </w:tc>
        <w:tc>
          <w:tcPr>
            <w:tcW w:w="76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szCs w:val="24"/>
              </w:rPr>
            </w:pPr>
            <w:r>
              <w:rPr>
                <w:rFonts w:hint="eastAsia" w:ascii="方正书宋_GBK" w:eastAsia="方正书宋_GBK"/>
                <w:b/>
              </w:rPr>
              <w:t>合　计</w:t>
            </w:r>
          </w:p>
        </w:tc>
        <w:tc>
          <w:tcPr>
            <w:tcW w:w="86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b/>
                <w:szCs w:val="24"/>
              </w:rPr>
            </w:pPr>
          </w:p>
        </w:tc>
        <w:tc>
          <w:tcPr>
            <w:tcW w:w="1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b/>
                <w:szCs w:val="24"/>
              </w:rPr>
            </w:pPr>
          </w:p>
        </w:tc>
        <w:tc>
          <w:tcPr>
            <w:tcW w:w="117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b/>
                <w:szCs w:val="24"/>
              </w:rPr>
            </w:pPr>
          </w:p>
        </w:tc>
        <w:tc>
          <w:tcPr>
            <w:tcW w:w="4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b/>
                <w:szCs w:val="24"/>
              </w:rPr>
            </w:pPr>
          </w:p>
        </w:tc>
        <w:tc>
          <w:tcPr>
            <w:tcW w:w="50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b/>
                <w:szCs w:val="24"/>
              </w:rPr>
            </w:pPr>
          </w:p>
        </w:tc>
        <w:tc>
          <w:tcPr>
            <w:tcW w:w="9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b/>
                <w:szCs w:val="24"/>
              </w:rPr>
            </w:pPr>
          </w:p>
        </w:tc>
        <w:tc>
          <w:tcPr>
            <w:tcW w:w="117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b/>
                <w:szCs w:val="24"/>
              </w:rPr>
            </w:pPr>
            <w:r>
              <w:rPr>
                <w:rFonts w:hint="eastAsia" w:ascii="方正书宋_GBK" w:eastAsia="方正书宋_GBK"/>
                <w:b/>
                <w:szCs w:val="24"/>
              </w:rPr>
              <w:t>1186.39</w:t>
            </w:r>
          </w:p>
        </w:tc>
        <w:tc>
          <w:tcPr>
            <w:tcW w:w="12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b/>
                <w:szCs w:val="24"/>
              </w:rPr>
            </w:pPr>
            <w:r>
              <w:rPr>
                <w:rFonts w:hint="eastAsia" w:ascii="方正书宋_GBK" w:eastAsia="方正书宋_GBK"/>
                <w:b/>
                <w:szCs w:val="24"/>
              </w:rPr>
              <w:t>1186.39</w:t>
            </w:r>
          </w:p>
        </w:tc>
        <w:tc>
          <w:tcPr>
            <w:tcW w:w="10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b/>
                <w:szCs w:val="24"/>
              </w:rPr>
            </w:pPr>
            <w:r>
              <w:rPr>
                <w:rFonts w:hint="eastAsia" w:ascii="方正书宋_GBK" w:eastAsia="方正书宋_GBK"/>
                <w:b/>
                <w:szCs w:val="24"/>
              </w:rPr>
              <w:t>385.39</w:t>
            </w:r>
          </w:p>
        </w:tc>
        <w:tc>
          <w:tcPr>
            <w:tcW w:w="8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b/>
                <w:szCs w:val="24"/>
              </w:rPr>
            </w:pPr>
            <w:r>
              <w:rPr>
                <w:rFonts w:hint="eastAsia" w:ascii="方正书宋_GBK" w:eastAsia="方正书宋_GBK"/>
                <w:b/>
                <w:szCs w:val="24"/>
              </w:rPr>
              <w:t>801</w:t>
            </w:r>
          </w:p>
        </w:tc>
        <w:tc>
          <w:tcPr>
            <w:tcW w:w="7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b/>
                <w:szCs w:val="24"/>
              </w:rPr>
            </w:pPr>
          </w:p>
        </w:tc>
        <w:tc>
          <w:tcPr>
            <w:tcW w:w="79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b/>
                <w:szCs w:val="24"/>
              </w:rPr>
            </w:pPr>
          </w:p>
        </w:tc>
        <w:tc>
          <w:tcPr>
            <w:tcW w:w="7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szCs w:val="24"/>
              </w:rPr>
            </w:pPr>
            <w:r>
              <w:rPr>
                <w:rFonts w:hint="eastAsia" w:ascii="方正书宋_GBK" w:eastAsia="方正书宋_GBK"/>
                <w:b/>
              </w:rPr>
              <w:t>大城县自然资源和规划局小计</w:t>
            </w:r>
          </w:p>
        </w:tc>
        <w:tc>
          <w:tcPr>
            <w:tcW w:w="86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b/>
                <w:szCs w:val="24"/>
              </w:rPr>
            </w:pPr>
          </w:p>
        </w:tc>
        <w:tc>
          <w:tcPr>
            <w:tcW w:w="1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b/>
                <w:szCs w:val="24"/>
              </w:rPr>
            </w:pPr>
          </w:p>
        </w:tc>
        <w:tc>
          <w:tcPr>
            <w:tcW w:w="117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b/>
                <w:szCs w:val="24"/>
              </w:rPr>
            </w:pPr>
          </w:p>
        </w:tc>
        <w:tc>
          <w:tcPr>
            <w:tcW w:w="4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b/>
                <w:szCs w:val="24"/>
              </w:rPr>
            </w:pPr>
          </w:p>
        </w:tc>
        <w:tc>
          <w:tcPr>
            <w:tcW w:w="50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b/>
                <w:szCs w:val="24"/>
              </w:rPr>
            </w:pPr>
          </w:p>
        </w:tc>
        <w:tc>
          <w:tcPr>
            <w:tcW w:w="9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b/>
                <w:szCs w:val="24"/>
              </w:rPr>
            </w:pPr>
          </w:p>
        </w:tc>
        <w:tc>
          <w:tcPr>
            <w:tcW w:w="117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b/>
                <w:szCs w:val="24"/>
              </w:rPr>
            </w:pPr>
            <w:r>
              <w:rPr>
                <w:rFonts w:hint="eastAsia" w:ascii="方正书宋_GBK" w:eastAsia="方正书宋_GBK"/>
                <w:b/>
                <w:szCs w:val="24"/>
              </w:rPr>
              <w:t>1186.39</w:t>
            </w:r>
          </w:p>
        </w:tc>
        <w:tc>
          <w:tcPr>
            <w:tcW w:w="12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b/>
                <w:szCs w:val="24"/>
              </w:rPr>
            </w:pPr>
            <w:r>
              <w:rPr>
                <w:rFonts w:hint="eastAsia" w:ascii="方正书宋_GBK" w:eastAsia="方正书宋_GBK"/>
                <w:b/>
                <w:szCs w:val="24"/>
              </w:rPr>
              <w:t>1186.39</w:t>
            </w:r>
          </w:p>
        </w:tc>
        <w:tc>
          <w:tcPr>
            <w:tcW w:w="10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b/>
                <w:szCs w:val="24"/>
              </w:rPr>
            </w:pPr>
            <w:r>
              <w:rPr>
                <w:rFonts w:hint="eastAsia" w:ascii="方正书宋_GBK" w:eastAsia="方正书宋_GBK"/>
                <w:b/>
                <w:szCs w:val="24"/>
              </w:rPr>
              <w:t>385.39</w:t>
            </w:r>
          </w:p>
        </w:tc>
        <w:tc>
          <w:tcPr>
            <w:tcW w:w="8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b/>
                <w:szCs w:val="24"/>
              </w:rPr>
            </w:pPr>
            <w:r>
              <w:rPr>
                <w:rFonts w:hint="eastAsia" w:ascii="方正书宋_GBK" w:eastAsia="方正书宋_GBK"/>
                <w:b/>
                <w:szCs w:val="24"/>
              </w:rPr>
              <w:t>801</w:t>
            </w:r>
          </w:p>
        </w:tc>
        <w:tc>
          <w:tcPr>
            <w:tcW w:w="7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b/>
                <w:szCs w:val="24"/>
              </w:rPr>
            </w:pPr>
          </w:p>
        </w:tc>
        <w:tc>
          <w:tcPr>
            <w:tcW w:w="79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b/>
                <w:szCs w:val="24"/>
              </w:rPr>
            </w:pPr>
          </w:p>
        </w:tc>
        <w:tc>
          <w:tcPr>
            <w:tcW w:w="7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残次园林地群众自主开垦项目资金</w:t>
            </w:r>
          </w:p>
        </w:tc>
        <w:tc>
          <w:tcPr>
            <w:tcW w:w="86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82.45</w:t>
            </w:r>
          </w:p>
        </w:tc>
        <w:tc>
          <w:tcPr>
            <w:tcW w:w="1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其他农林牧副渔业工程施工</w:t>
            </w:r>
          </w:p>
        </w:tc>
        <w:tc>
          <w:tcPr>
            <w:tcW w:w="1170" w:type="dxa"/>
            <w:tcBorders>
              <w:top w:val="single" w:color="000000" w:sz="6" w:space="0"/>
              <w:left w:val="single" w:color="000000" w:sz="6" w:space="0"/>
              <w:bottom w:val="single" w:color="000000" w:sz="6" w:space="0"/>
              <w:right w:val="single" w:color="000000" w:sz="6"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B021499</w:t>
            </w:r>
          </w:p>
        </w:tc>
        <w:tc>
          <w:tcPr>
            <w:tcW w:w="4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p>
        </w:tc>
        <w:tc>
          <w:tcPr>
            <w:tcW w:w="501"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jc w:val="center"/>
              <w:rPr>
                <w:rFonts w:ascii="方正书宋_GBK" w:eastAsia="方正书宋_GBK"/>
                <w:szCs w:val="24"/>
              </w:rPr>
            </w:pPr>
            <w:r>
              <w:rPr>
                <w:rFonts w:hint="eastAsia" w:ascii="方正书宋_GBK" w:eastAsia="方正书宋_GBK"/>
                <w:szCs w:val="24"/>
              </w:rPr>
              <w:t>1</w:t>
            </w:r>
          </w:p>
        </w:tc>
        <w:tc>
          <w:tcPr>
            <w:tcW w:w="933"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jc w:val="center"/>
              <w:rPr>
                <w:rFonts w:ascii="方正书宋_GBK" w:eastAsia="方正书宋_GBK"/>
                <w:szCs w:val="24"/>
              </w:rPr>
            </w:pPr>
            <w:r>
              <w:rPr>
                <w:rFonts w:hint="eastAsia" w:ascii="方正书宋_GBK" w:eastAsia="方正书宋_GBK"/>
                <w:szCs w:val="24"/>
              </w:rPr>
              <w:t>82.45</w:t>
            </w:r>
          </w:p>
        </w:tc>
        <w:tc>
          <w:tcPr>
            <w:tcW w:w="117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82.45</w:t>
            </w:r>
          </w:p>
        </w:tc>
        <w:tc>
          <w:tcPr>
            <w:tcW w:w="12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82.45</w:t>
            </w:r>
          </w:p>
        </w:tc>
        <w:tc>
          <w:tcPr>
            <w:tcW w:w="10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82.45</w:t>
            </w:r>
          </w:p>
        </w:tc>
        <w:tc>
          <w:tcPr>
            <w:tcW w:w="8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9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大城县互联网+及便民利民数据处理服务项目</w:t>
            </w:r>
          </w:p>
        </w:tc>
        <w:tc>
          <w:tcPr>
            <w:tcW w:w="86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40</w:t>
            </w:r>
          </w:p>
        </w:tc>
        <w:tc>
          <w:tcPr>
            <w:tcW w:w="1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其他专业技术服务</w:t>
            </w:r>
          </w:p>
        </w:tc>
        <w:tc>
          <w:tcPr>
            <w:tcW w:w="117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C0908</w:t>
            </w:r>
          </w:p>
        </w:tc>
        <w:tc>
          <w:tcPr>
            <w:tcW w:w="4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p>
        </w:tc>
        <w:tc>
          <w:tcPr>
            <w:tcW w:w="501"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rPr>
                <w:rFonts w:ascii="方正书宋_GBK" w:eastAsia="方正书宋_GBK"/>
                <w:szCs w:val="24"/>
              </w:rPr>
            </w:pPr>
            <w:r>
              <w:rPr>
                <w:rFonts w:hint="eastAsia" w:ascii="方正书宋_GBK" w:eastAsia="方正书宋_GBK"/>
                <w:szCs w:val="24"/>
              </w:rPr>
              <w:t>1</w:t>
            </w:r>
          </w:p>
        </w:tc>
        <w:tc>
          <w:tcPr>
            <w:tcW w:w="933"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jc w:val="right"/>
              <w:rPr>
                <w:rFonts w:ascii="方正书宋_GBK" w:eastAsia="方正书宋_GBK"/>
                <w:szCs w:val="24"/>
              </w:rPr>
            </w:pPr>
            <w:r>
              <w:rPr>
                <w:rFonts w:hint="eastAsia" w:ascii="方正书宋_GBK" w:eastAsia="方正书宋_GBK"/>
                <w:szCs w:val="24"/>
              </w:rPr>
              <w:t>40</w:t>
            </w:r>
          </w:p>
        </w:tc>
        <w:tc>
          <w:tcPr>
            <w:tcW w:w="117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40</w:t>
            </w:r>
          </w:p>
        </w:tc>
        <w:tc>
          <w:tcPr>
            <w:tcW w:w="12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40</w:t>
            </w:r>
          </w:p>
        </w:tc>
        <w:tc>
          <w:tcPr>
            <w:tcW w:w="10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40</w:t>
            </w:r>
          </w:p>
        </w:tc>
        <w:tc>
          <w:tcPr>
            <w:tcW w:w="8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9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办公楼维修改造经费</w:t>
            </w:r>
          </w:p>
        </w:tc>
        <w:tc>
          <w:tcPr>
            <w:tcW w:w="86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50</w:t>
            </w:r>
          </w:p>
          <w:p>
            <w:pPr>
              <w:spacing w:line="300" w:lineRule="exact"/>
              <w:jc w:val="center"/>
              <w:rPr>
                <w:rFonts w:ascii="方正书宋_GBK" w:eastAsia="方正书宋_GBK"/>
                <w:szCs w:val="24"/>
              </w:rPr>
            </w:pPr>
          </w:p>
        </w:tc>
        <w:tc>
          <w:tcPr>
            <w:tcW w:w="1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房屋修缮</w:t>
            </w:r>
          </w:p>
        </w:tc>
        <w:tc>
          <w:tcPr>
            <w:tcW w:w="117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B0801</w:t>
            </w:r>
          </w:p>
        </w:tc>
        <w:tc>
          <w:tcPr>
            <w:tcW w:w="4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p>
        </w:tc>
        <w:tc>
          <w:tcPr>
            <w:tcW w:w="501"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jc w:val="right"/>
              <w:rPr>
                <w:rFonts w:ascii="方正书宋_GBK" w:eastAsia="方正书宋_GBK"/>
                <w:szCs w:val="24"/>
              </w:rPr>
            </w:pPr>
            <w:r>
              <w:rPr>
                <w:rFonts w:hint="eastAsia" w:ascii="方正书宋_GBK" w:eastAsia="方正书宋_GBK"/>
                <w:szCs w:val="24"/>
              </w:rPr>
              <w:t>1</w:t>
            </w:r>
          </w:p>
        </w:tc>
        <w:tc>
          <w:tcPr>
            <w:tcW w:w="933"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rPr>
                <w:rFonts w:ascii="方正书宋_GBK" w:eastAsia="方正书宋_GBK"/>
                <w:szCs w:val="24"/>
              </w:rPr>
            </w:pPr>
            <w:r>
              <w:rPr>
                <w:rFonts w:hint="eastAsia" w:ascii="方正书宋_GBK" w:eastAsia="方正书宋_GBK"/>
                <w:szCs w:val="24"/>
              </w:rPr>
              <w:t>50</w:t>
            </w:r>
          </w:p>
        </w:tc>
        <w:tc>
          <w:tcPr>
            <w:tcW w:w="117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50</w:t>
            </w:r>
          </w:p>
        </w:tc>
        <w:tc>
          <w:tcPr>
            <w:tcW w:w="12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50</w:t>
            </w:r>
          </w:p>
        </w:tc>
        <w:tc>
          <w:tcPr>
            <w:tcW w:w="10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50</w:t>
            </w:r>
          </w:p>
        </w:tc>
        <w:tc>
          <w:tcPr>
            <w:tcW w:w="8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9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林业有害生物防治</w:t>
            </w:r>
          </w:p>
        </w:tc>
        <w:tc>
          <w:tcPr>
            <w:tcW w:w="86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23.94</w:t>
            </w:r>
          </w:p>
        </w:tc>
        <w:tc>
          <w:tcPr>
            <w:tcW w:w="1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农业和林业机械设备租赁服务</w:t>
            </w:r>
          </w:p>
        </w:tc>
        <w:tc>
          <w:tcPr>
            <w:tcW w:w="117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C0404</w:t>
            </w:r>
          </w:p>
        </w:tc>
        <w:tc>
          <w:tcPr>
            <w:tcW w:w="4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p>
        </w:tc>
        <w:tc>
          <w:tcPr>
            <w:tcW w:w="501"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jc w:val="right"/>
              <w:rPr>
                <w:rFonts w:ascii="方正书宋_GBK" w:eastAsia="方正书宋_GBK"/>
                <w:szCs w:val="24"/>
              </w:rPr>
            </w:pPr>
            <w:r>
              <w:rPr>
                <w:rFonts w:hint="eastAsia" w:ascii="方正书宋_GBK" w:eastAsia="方正书宋_GBK"/>
                <w:szCs w:val="24"/>
              </w:rPr>
              <w:t>1</w:t>
            </w:r>
          </w:p>
        </w:tc>
        <w:tc>
          <w:tcPr>
            <w:tcW w:w="933"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rPr>
                <w:rFonts w:ascii="方正书宋_GBK" w:eastAsia="方正书宋_GBK"/>
                <w:szCs w:val="24"/>
              </w:rPr>
            </w:pPr>
            <w:r>
              <w:rPr>
                <w:rFonts w:hint="eastAsia" w:ascii="方正书宋_GBK" w:eastAsia="方正书宋_GBK"/>
                <w:szCs w:val="24"/>
              </w:rPr>
              <w:t>23.94</w:t>
            </w:r>
          </w:p>
        </w:tc>
        <w:tc>
          <w:tcPr>
            <w:tcW w:w="117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23.94</w:t>
            </w:r>
          </w:p>
        </w:tc>
        <w:tc>
          <w:tcPr>
            <w:tcW w:w="12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23.94</w:t>
            </w:r>
          </w:p>
        </w:tc>
        <w:tc>
          <w:tcPr>
            <w:tcW w:w="10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23.94</w:t>
            </w:r>
          </w:p>
        </w:tc>
        <w:tc>
          <w:tcPr>
            <w:tcW w:w="8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9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2020年度造林绿化核查验收经费</w:t>
            </w:r>
          </w:p>
        </w:tc>
        <w:tc>
          <w:tcPr>
            <w:tcW w:w="86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144</w:t>
            </w:r>
          </w:p>
        </w:tc>
        <w:tc>
          <w:tcPr>
            <w:tcW w:w="1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ascii="方正书宋_GBK" w:eastAsia="方正书宋_GBK"/>
                <w:szCs w:val="24"/>
              </w:rPr>
              <w:t>其他服务</w:t>
            </w:r>
          </w:p>
        </w:tc>
        <w:tc>
          <w:tcPr>
            <w:tcW w:w="117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C99</w:t>
            </w:r>
          </w:p>
        </w:tc>
        <w:tc>
          <w:tcPr>
            <w:tcW w:w="4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p>
        </w:tc>
        <w:tc>
          <w:tcPr>
            <w:tcW w:w="501"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jc w:val="right"/>
              <w:rPr>
                <w:rFonts w:ascii="方正书宋_GBK" w:eastAsia="方正书宋_GBK"/>
                <w:szCs w:val="24"/>
              </w:rPr>
            </w:pPr>
            <w:r>
              <w:rPr>
                <w:rFonts w:hint="eastAsia" w:ascii="方正书宋_GBK" w:eastAsia="方正书宋_GBK"/>
                <w:szCs w:val="24"/>
              </w:rPr>
              <w:t>1</w:t>
            </w:r>
          </w:p>
        </w:tc>
        <w:tc>
          <w:tcPr>
            <w:tcW w:w="933"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rPr>
                <w:rFonts w:ascii="方正书宋_GBK" w:eastAsia="方正书宋_GBK"/>
                <w:szCs w:val="24"/>
              </w:rPr>
            </w:pPr>
            <w:r>
              <w:rPr>
                <w:rFonts w:hint="eastAsia" w:ascii="方正书宋_GBK" w:eastAsia="方正书宋_GBK"/>
                <w:szCs w:val="24"/>
              </w:rPr>
              <w:t>144</w:t>
            </w:r>
          </w:p>
        </w:tc>
        <w:tc>
          <w:tcPr>
            <w:tcW w:w="117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144</w:t>
            </w:r>
          </w:p>
        </w:tc>
        <w:tc>
          <w:tcPr>
            <w:tcW w:w="12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144</w:t>
            </w:r>
          </w:p>
        </w:tc>
        <w:tc>
          <w:tcPr>
            <w:tcW w:w="10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144</w:t>
            </w:r>
          </w:p>
        </w:tc>
        <w:tc>
          <w:tcPr>
            <w:tcW w:w="8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9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编制空间规划试点村庄项目</w:t>
            </w:r>
          </w:p>
        </w:tc>
        <w:tc>
          <w:tcPr>
            <w:tcW w:w="86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15</w:t>
            </w:r>
          </w:p>
        </w:tc>
        <w:tc>
          <w:tcPr>
            <w:tcW w:w="1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城市规划和设计服务</w:t>
            </w:r>
          </w:p>
        </w:tc>
        <w:tc>
          <w:tcPr>
            <w:tcW w:w="117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C1301</w:t>
            </w:r>
          </w:p>
        </w:tc>
        <w:tc>
          <w:tcPr>
            <w:tcW w:w="4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p>
        </w:tc>
        <w:tc>
          <w:tcPr>
            <w:tcW w:w="501"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jc w:val="right"/>
              <w:rPr>
                <w:rFonts w:ascii="方正书宋_GBK" w:eastAsia="方正书宋_GBK"/>
                <w:szCs w:val="24"/>
              </w:rPr>
            </w:pPr>
            <w:r>
              <w:rPr>
                <w:rFonts w:hint="eastAsia" w:ascii="方正书宋_GBK" w:eastAsia="方正书宋_GBK"/>
                <w:szCs w:val="24"/>
              </w:rPr>
              <w:t>1</w:t>
            </w:r>
          </w:p>
        </w:tc>
        <w:tc>
          <w:tcPr>
            <w:tcW w:w="933"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rPr>
                <w:rFonts w:ascii="方正书宋_GBK" w:eastAsia="方正书宋_GBK"/>
                <w:szCs w:val="24"/>
              </w:rPr>
            </w:pPr>
            <w:r>
              <w:rPr>
                <w:rFonts w:hint="eastAsia" w:ascii="方正书宋_GBK" w:eastAsia="方正书宋_GBK"/>
                <w:szCs w:val="24"/>
              </w:rPr>
              <w:t>15</w:t>
            </w:r>
          </w:p>
        </w:tc>
        <w:tc>
          <w:tcPr>
            <w:tcW w:w="117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15</w:t>
            </w:r>
          </w:p>
        </w:tc>
        <w:tc>
          <w:tcPr>
            <w:tcW w:w="12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15</w:t>
            </w:r>
          </w:p>
        </w:tc>
        <w:tc>
          <w:tcPr>
            <w:tcW w:w="10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15</w:t>
            </w:r>
          </w:p>
        </w:tc>
        <w:tc>
          <w:tcPr>
            <w:tcW w:w="8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9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中心城区控制性详细规划</w:t>
            </w:r>
          </w:p>
        </w:tc>
        <w:tc>
          <w:tcPr>
            <w:tcW w:w="86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30</w:t>
            </w:r>
          </w:p>
        </w:tc>
        <w:tc>
          <w:tcPr>
            <w:tcW w:w="1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城市规划和设计服务</w:t>
            </w:r>
          </w:p>
        </w:tc>
        <w:tc>
          <w:tcPr>
            <w:tcW w:w="117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C1301</w:t>
            </w:r>
          </w:p>
        </w:tc>
        <w:tc>
          <w:tcPr>
            <w:tcW w:w="4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p>
        </w:tc>
        <w:tc>
          <w:tcPr>
            <w:tcW w:w="501"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jc w:val="right"/>
              <w:rPr>
                <w:rFonts w:ascii="方正书宋_GBK" w:eastAsia="方正书宋_GBK"/>
                <w:szCs w:val="24"/>
              </w:rPr>
            </w:pPr>
            <w:r>
              <w:rPr>
                <w:rFonts w:hint="eastAsia" w:ascii="方正书宋_GBK" w:eastAsia="方正书宋_GBK"/>
                <w:szCs w:val="24"/>
              </w:rPr>
              <w:t>1</w:t>
            </w:r>
          </w:p>
        </w:tc>
        <w:tc>
          <w:tcPr>
            <w:tcW w:w="933"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rPr>
                <w:rFonts w:ascii="方正书宋_GBK" w:eastAsia="方正书宋_GBK"/>
                <w:szCs w:val="24"/>
              </w:rPr>
            </w:pPr>
            <w:r>
              <w:rPr>
                <w:rFonts w:hint="eastAsia" w:ascii="方正书宋_GBK" w:eastAsia="方正书宋_GBK"/>
                <w:szCs w:val="24"/>
              </w:rPr>
              <w:t>30</w:t>
            </w:r>
          </w:p>
        </w:tc>
        <w:tc>
          <w:tcPr>
            <w:tcW w:w="117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30</w:t>
            </w:r>
          </w:p>
        </w:tc>
        <w:tc>
          <w:tcPr>
            <w:tcW w:w="12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30</w:t>
            </w:r>
          </w:p>
        </w:tc>
        <w:tc>
          <w:tcPr>
            <w:tcW w:w="10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30</w:t>
            </w:r>
          </w:p>
        </w:tc>
        <w:tc>
          <w:tcPr>
            <w:tcW w:w="8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9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大城县大尚屯镇邓家务村等十二个村土地整治项目</w:t>
            </w:r>
          </w:p>
        </w:tc>
        <w:tc>
          <w:tcPr>
            <w:tcW w:w="86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48</w:t>
            </w:r>
          </w:p>
        </w:tc>
        <w:tc>
          <w:tcPr>
            <w:tcW w:w="1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其他农林牧副渔业工程施工</w:t>
            </w:r>
          </w:p>
        </w:tc>
        <w:tc>
          <w:tcPr>
            <w:tcW w:w="1170" w:type="dxa"/>
            <w:tcBorders>
              <w:top w:val="single" w:color="000000" w:sz="6" w:space="0"/>
              <w:left w:val="single" w:color="000000" w:sz="6" w:space="0"/>
              <w:bottom w:val="single" w:color="000000" w:sz="6" w:space="0"/>
              <w:right w:val="single" w:color="000000" w:sz="6"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B021499</w:t>
            </w:r>
          </w:p>
        </w:tc>
        <w:tc>
          <w:tcPr>
            <w:tcW w:w="4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p>
        </w:tc>
        <w:tc>
          <w:tcPr>
            <w:tcW w:w="501"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jc w:val="right"/>
              <w:rPr>
                <w:rFonts w:ascii="方正书宋_GBK" w:eastAsia="方正书宋_GBK"/>
                <w:szCs w:val="24"/>
              </w:rPr>
            </w:pPr>
            <w:r>
              <w:rPr>
                <w:rFonts w:hint="eastAsia" w:ascii="方正书宋_GBK" w:eastAsia="方正书宋_GBK"/>
                <w:szCs w:val="24"/>
              </w:rPr>
              <w:t>1</w:t>
            </w:r>
          </w:p>
        </w:tc>
        <w:tc>
          <w:tcPr>
            <w:tcW w:w="933"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rPr>
                <w:rFonts w:ascii="方正书宋_GBK" w:eastAsia="方正书宋_GBK"/>
                <w:szCs w:val="24"/>
              </w:rPr>
            </w:pPr>
            <w:r>
              <w:rPr>
                <w:rFonts w:hint="eastAsia" w:ascii="方正书宋_GBK" w:eastAsia="方正书宋_GBK"/>
                <w:szCs w:val="24"/>
              </w:rPr>
              <w:t>48</w:t>
            </w:r>
          </w:p>
        </w:tc>
        <w:tc>
          <w:tcPr>
            <w:tcW w:w="117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48</w:t>
            </w:r>
          </w:p>
        </w:tc>
        <w:tc>
          <w:tcPr>
            <w:tcW w:w="12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48</w:t>
            </w:r>
          </w:p>
        </w:tc>
        <w:tc>
          <w:tcPr>
            <w:tcW w:w="10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8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48</w:t>
            </w:r>
          </w:p>
          <w:p>
            <w:pPr>
              <w:spacing w:line="300" w:lineRule="exact"/>
              <w:rPr>
                <w:rFonts w:ascii="方正书宋_GBK" w:eastAsia="方正书宋_GBK"/>
                <w:szCs w:val="24"/>
              </w:rPr>
            </w:pPr>
          </w:p>
        </w:tc>
        <w:tc>
          <w:tcPr>
            <w:tcW w:w="7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9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大城县留各庄镇后街村等五个村土地整治项目资金</w:t>
            </w:r>
          </w:p>
        </w:tc>
        <w:tc>
          <w:tcPr>
            <w:tcW w:w="86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46</w:t>
            </w:r>
          </w:p>
        </w:tc>
        <w:tc>
          <w:tcPr>
            <w:tcW w:w="1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其他农林牧副渔业工程施工</w:t>
            </w:r>
          </w:p>
        </w:tc>
        <w:tc>
          <w:tcPr>
            <w:tcW w:w="1170" w:type="dxa"/>
            <w:tcBorders>
              <w:top w:val="single" w:color="000000" w:sz="6" w:space="0"/>
              <w:left w:val="single" w:color="000000" w:sz="6" w:space="0"/>
              <w:bottom w:val="single" w:color="000000" w:sz="6" w:space="0"/>
              <w:right w:val="single" w:color="000000" w:sz="6"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B021499</w:t>
            </w:r>
          </w:p>
        </w:tc>
        <w:tc>
          <w:tcPr>
            <w:tcW w:w="4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p>
        </w:tc>
        <w:tc>
          <w:tcPr>
            <w:tcW w:w="501"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jc w:val="right"/>
              <w:rPr>
                <w:rFonts w:ascii="方正书宋_GBK" w:eastAsia="方正书宋_GBK"/>
                <w:szCs w:val="24"/>
              </w:rPr>
            </w:pPr>
            <w:r>
              <w:rPr>
                <w:rFonts w:hint="eastAsia" w:ascii="方正书宋_GBK" w:eastAsia="方正书宋_GBK"/>
                <w:szCs w:val="24"/>
              </w:rPr>
              <w:t>1</w:t>
            </w:r>
          </w:p>
        </w:tc>
        <w:tc>
          <w:tcPr>
            <w:tcW w:w="933"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rPr>
                <w:rFonts w:ascii="方正书宋_GBK" w:eastAsia="方正书宋_GBK"/>
                <w:szCs w:val="24"/>
              </w:rPr>
            </w:pPr>
            <w:r>
              <w:rPr>
                <w:rFonts w:hint="eastAsia" w:ascii="方正书宋_GBK" w:eastAsia="方正书宋_GBK"/>
                <w:szCs w:val="24"/>
              </w:rPr>
              <w:t>46</w:t>
            </w:r>
          </w:p>
        </w:tc>
        <w:tc>
          <w:tcPr>
            <w:tcW w:w="117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46</w:t>
            </w:r>
          </w:p>
        </w:tc>
        <w:tc>
          <w:tcPr>
            <w:tcW w:w="12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46</w:t>
            </w:r>
          </w:p>
        </w:tc>
        <w:tc>
          <w:tcPr>
            <w:tcW w:w="10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8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46</w:t>
            </w:r>
          </w:p>
        </w:tc>
        <w:tc>
          <w:tcPr>
            <w:tcW w:w="7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9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大城县大尚屯镇邵庄村等五个村土地整治项目资金</w:t>
            </w:r>
          </w:p>
        </w:tc>
        <w:tc>
          <w:tcPr>
            <w:tcW w:w="86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57</w:t>
            </w:r>
          </w:p>
        </w:tc>
        <w:tc>
          <w:tcPr>
            <w:tcW w:w="1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其他农林牧副渔业工程施工</w:t>
            </w:r>
          </w:p>
        </w:tc>
        <w:tc>
          <w:tcPr>
            <w:tcW w:w="1170" w:type="dxa"/>
            <w:tcBorders>
              <w:top w:val="single" w:color="000000" w:sz="6" w:space="0"/>
              <w:left w:val="single" w:color="000000" w:sz="6" w:space="0"/>
              <w:bottom w:val="single" w:color="000000" w:sz="6" w:space="0"/>
              <w:right w:val="single" w:color="000000" w:sz="6"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B021499</w:t>
            </w:r>
          </w:p>
        </w:tc>
        <w:tc>
          <w:tcPr>
            <w:tcW w:w="4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p>
        </w:tc>
        <w:tc>
          <w:tcPr>
            <w:tcW w:w="501"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jc w:val="right"/>
              <w:rPr>
                <w:rFonts w:ascii="方正书宋_GBK" w:eastAsia="方正书宋_GBK"/>
                <w:szCs w:val="24"/>
              </w:rPr>
            </w:pPr>
            <w:r>
              <w:rPr>
                <w:rFonts w:hint="eastAsia" w:ascii="方正书宋_GBK" w:eastAsia="方正书宋_GBK"/>
                <w:szCs w:val="24"/>
              </w:rPr>
              <w:t>1</w:t>
            </w:r>
          </w:p>
        </w:tc>
        <w:tc>
          <w:tcPr>
            <w:tcW w:w="933"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rPr>
                <w:rFonts w:ascii="方正书宋_GBK" w:eastAsia="方正书宋_GBK"/>
                <w:szCs w:val="24"/>
              </w:rPr>
            </w:pPr>
            <w:r>
              <w:rPr>
                <w:rFonts w:hint="eastAsia" w:ascii="方正书宋_GBK" w:eastAsia="方正书宋_GBK"/>
                <w:szCs w:val="24"/>
              </w:rPr>
              <w:t>57</w:t>
            </w:r>
          </w:p>
        </w:tc>
        <w:tc>
          <w:tcPr>
            <w:tcW w:w="117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57</w:t>
            </w:r>
          </w:p>
        </w:tc>
        <w:tc>
          <w:tcPr>
            <w:tcW w:w="12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57</w:t>
            </w:r>
          </w:p>
        </w:tc>
        <w:tc>
          <w:tcPr>
            <w:tcW w:w="10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8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57</w:t>
            </w:r>
          </w:p>
        </w:tc>
        <w:tc>
          <w:tcPr>
            <w:tcW w:w="7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9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大城县广安镇和臧屯乡东桑生村等五个村土地整治项目资金</w:t>
            </w:r>
          </w:p>
        </w:tc>
        <w:tc>
          <w:tcPr>
            <w:tcW w:w="86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50</w:t>
            </w:r>
          </w:p>
        </w:tc>
        <w:tc>
          <w:tcPr>
            <w:tcW w:w="1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其他农林牧副渔业工程施工</w:t>
            </w:r>
          </w:p>
        </w:tc>
        <w:tc>
          <w:tcPr>
            <w:tcW w:w="1170" w:type="dxa"/>
            <w:tcBorders>
              <w:top w:val="single" w:color="000000" w:sz="6" w:space="0"/>
              <w:left w:val="single" w:color="000000" w:sz="6" w:space="0"/>
              <w:bottom w:val="single" w:color="000000" w:sz="6" w:space="0"/>
              <w:right w:val="single" w:color="000000" w:sz="6"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B021499</w:t>
            </w:r>
          </w:p>
        </w:tc>
        <w:tc>
          <w:tcPr>
            <w:tcW w:w="4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p>
        </w:tc>
        <w:tc>
          <w:tcPr>
            <w:tcW w:w="501"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jc w:val="right"/>
              <w:rPr>
                <w:rFonts w:ascii="方正书宋_GBK" w:eastAsia="方正书宋_GBK"/>
                <w:szCs w:val="24"/>
              </w:rPr>
            </w:pPr>
            <w:r>
              <w:rPr>
                <w:rFonts w:hint="eastAsia" w:ascii="方正书宋_GBK" w:eastAsia="方正书宋_GBK"/>
                <w:szCs w:val="24"/>
              </w:rPr>
              <w:t>1</w:t>
            </w:r>
          </w:p>
        </w:tc>
        <w:tc>
          <w:tcPr>
            <w:tcW w:w="933"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rPr>
                <w:rFonts w:ascii="方正书宋_GBK" w:eastAsia="方正书宋_GBK"/>
                <w:szCs w:val="24"/>
              </w:rPr>
            </w:pPr>
            <w:r>
              <w:rPr>
                <w:rFonts w:hint="eastAsia" w:ascii="方正书宋_GBK" w:eastAsia="方正书宋_GBK"/>
                <w:szCs w:val="24"/>
              </w:rPr>
              <w:t>50</w:t>
            </w:r>
          </w:p>
        </w:tc>
        <w:tc>
          <w:tcPr>
            <w:tcW w:w="117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50</w:t>
            </w:r>
          </w:p>
        </w:tc>
        <w:tc>
          <w:tcPr>
            <w:tcW w:w="12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r>
              <w:rPr>
                <w:rFonts w:hint="eastAsia" w:ascii="方正书宋_GBK" w:eastAsia="方正书宋_GBK"/>
                <w:szCs w:val="24"/>
              </w:rPr>
              <w:t>50</w:t>
            </w:r>
          </w:p>
        </w:tc>
        <w:tc>
          <w:tcPr>
            <w:tcW w:w="10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8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50</w:t>
            </w:r>
          </w:p>
        </w:tc>
        <w:tc>
          <w:tcPr>
            <w:tcW w:w="7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9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大城县北魏乡张都村等二十个村土地整治项目资金</w:t>
            </w:r>
          </w:p>
        </w:tc>
        <w:tc>
          <w:tcPr>
            <w:tcW w:w="86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50</w:t>
            </w:r>
          </w:p>
        </w:tc>
        <w:tc>
          <w:tcPr>
            <w:tcW w:w="1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其他农林牧副渔业工程施工</w:t>
            </w:r>
          </w:p>
        </w:tc>
        <w:tc>
          <w:tcPr>
            <w:tcW w:w="1170" w:type="dxa"/>
            <w:tcBorders>
              <w:top w:val="single" w:color="000000" w:sz="6" w:space="0"/>
              <w:left w:val="single" w:color="000000" w:sz="6" w:space="0"/>
              <w:bottom w:val="single" w:color="000000" w:sz="6" w:space="0"/>
              <w:right w:val="single" w:color="000000" w:sz="6"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B021499</w:t>
            </w:r>
          </w:p>
        </w:tc>
        <w:tc>
          <w:tcPr>
            <w:tcW w:w="4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p>
        </w:tc>
        <w:tc>
          <w:tcPr>
            <w:tcW w:w="501"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jc w:val="right"/>
              <w:rPr>
                <w:rFonts w:ascii="方正书宋_GBK" w:eastAsia="方正书宋_GBK"/>
                <w:szCs w:val="24"/>
              </w:rPr>
            </w:pPr>
            <w:r>
              <w:rPr>
                <w:rFonts w:hint="eastAsia" w:ascii="方正书宋_GBK" w:eastAsia="方正书宋_GBK"/>
                <w:szCs w:val="24"/>
              </w:rPr>
              <w:t>1</w:t>
            </w:r>
          </w:p>
        </w:tc>
        <w:tc>
          <w:tcPr>
            <w:tcW w:w="933"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rPr>
                <w:rFonts w:ascii="方正书宋_GBK" w:eastAsia="方正书宋_GBK"/>
                <w:szCs w:val="24"/>
              </w:rPr>
            </w:pPr>
            <w:r>
              <w:rPr>
                <w:rFonts w:hint="eastAsia" w:ascii="方正书宋_GBK" w:eastAsia="方正书宋_GBK"/>
                <w:szCs w:val="24"/>
              </w:rPr>
              <w:t>50</w:t>
            </w:r>
          </w:p>
        </w:tc>
        <w:tc>
          <w:tcPr>
            <w:tcW w:w="117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50</w:t>
            </w:r>
          </w:p>
        </w:tc>
        <w:tc>
          <w:tcPr>
            <w:tcW w:w="12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50</w:t>
            </w:r>
          </w:p>
        </w:tc>
        <w:tc>
          <w:tcPr>
            <w:tcW w:w="10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8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50</w:t>
            </w:r>
          </w:p>
        </w:tc>
        <w:tc>
          <w:tcPr>
            <w:tcW w:w="7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9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大城县大尚屯镇大会罗村村等六个村土地整治项目资金</w:t>
            </w:r>
          </w:p>
        </w:tc>
        <w:tc>
          <w:tcPr>
            <w:tcW w:w="86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88</w:t>
            </w:r>
          </w:p>
        </w:tc>
        <w:tc>
          <w:tcPr>
            <w:tcW w:w="1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其他农林牧副渔业工程施工</w:t>
            </w:r>
          </w:p>
        </w:tc>
        <w:tc>
          <w:tcPr>
            <w:tcW w:w="1170" w:type="dxa"/>
            <w:tcBorders>
              <w:top w:val="single" w:color="000000" w:sz="6" w:space="0"/>
              <w:left w:val="single" w:color="000000" w:sz="6" w:space="0"/>
              <w:bottom w:val="single" w:color="000000" w:sz="6" w:space="0"/>
              <w:right w:val="single" w:color="000000" w:sz="6"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B021499</w:t>
            </w:r>
          </w:p>
        </w:tc>
        <w:tc>
          <w:tcPr>
            <w:tcW w:w="4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p>
        </w:tc>
        <w:tc>
          <w:tcPr>
            <w:tcW w:w="501"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jc w:val="right"/>
              <w:rPr>
                <w:rFonts w:ascii="方正书宋_GBK" w:eastAsia="方正书宋_GBK"/>
                <w:szCs w:val="24"/>
              </w:rPr>
            </w:pPr>
            <w:r>
              <w:rPr>
                <w:rFonts w:hint="eastAsia" w:ascii="方正书宋_GBK" w:eastAsia="方正书宋_GBK"/>
                <w:szCs w:val="24"/>
              </w:rPr>
              <w:t>1</w:t>
            </w:r>
          </w:p>
        </w:tc>
        <w:tc>
          <w:tcPr>
            <w:tcW w:w="933"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rPr>
                <w:rFonts w:ascii="方正书宋_GBK" w:eastAsia="方正书宋_GBK"/>
                <w:szCs w:val="24"/>
              </w:rPr>
            </w:pPr>
            <w:r>
              <w:rPr>
                <w:rFonts w:hint="eastAsia" w:ascii="方正书宋_GBK" w:eastAsia="方正书宋_GBK"/>
                <w:szCs w:val="24"/>
              </w:rPr>
              <w:t>88</w:t>
            </w:r>
          </w:p>
        </w:tc>
        <w:tc>
          <w:tcPr>
            <w:tcW w:w="117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88</w:t>
            </w:r>
          </w:p>
        </w:tc>
        <w:tc>
          <w:tcPr>
            <w:tcW w:w="12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88</w:t>
            </w:r>
          </w:p>
        </w:tc>
        <w:tc>
          <w:tcPr>
            <w:tcW w:w="10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8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88</w:t>
            </w:r>
          </w:p>
        </w:tc>
        <w:tc>
          <w:tcPr>
            <w:tcW w:w="7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9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大城县大尚屯镇东窨子头等五个村土地整治项目资金</w:t>
            </w:r>
          </w:p>
        </w:tc>
        <w:tc>
          <w:tcPr>
            <w:tcW w:w="86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35</w:t>
            </w:r>
          </w:p>
        </w:tc>
        <w:tc>
          <w:tcPr>
            <w:tcW w:w="1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其他农林牧副渔业工程施工</w:t>
            </w:r>
          </w:p>
        </w:tc>
        <w:tc>
          <w:tcPr>
            <w:tcW w:w="1170" w:type="dxa"/>
            <w:tcBorders>
              <w:top w:val="single" w:color="000000" w:sz="6" w:space="0"/>
              <w:left w:val="single" w:color="000000" w:sz="6" w:space="0"/>
              <w:bottom w:val="single" w:color="000000" w:sz="6" w:space="0"/>
              <w:right w:val="single" w:color="000000" w:sz="6"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B021499</w:t>
            </w:r>
          </w:p>
        </w:tc>
        <w:tc>
          <w:tcPr>
            <w:tcW w:w="4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p>
        </w:tc>
        <w:tc>
          <w:tcPr>
            <w:tcW w:w="501"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jc w:val="right"/>
              <w:rPr>
                <w:rFonts w:ascii="方正书宋_GBK" w:eastAsia="方正书宋_GBK"/>
                <w:szCs w:val="24"/>
              </w:rPr>
            </w:pPr>
            <w:r>
              <w:rPr>
                <w:rFonts w:hint="eastAsia" w:ascii="方正书宋_GBK" w:eastAsia="方正书宋_GBK"/>
                <w:szCs w:val="24"/>
              </w:rPr>
              <w:t>1</w:t>
            </w:r>
          </w:p>
        </w:tc>
        <w:tc>
          <w:tcPr>
            <w:tcW w:w="933"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rPr>
                <w:rFonts w:ascii="方正书宋_GBK" w:eastAsia="方正书宋_GBK"/>
                <w:szCs w:val="24"/>
              </w:rPr>
            </w:pPr>
            <w:r>
              <w:rPr>
                <w:rFonts w:hint="eastAsia" w:ascii="方正书宋_GBK" w:eastAsia="方正书宋_GBK"/>
                <w:szCs w:val="24"/>
              </w:rPr>
              <w:t>35</w:t>
            </w:r>
          </w:p>
        </w:tc>
        <w:tc>
          <w:tcPr>
            <w:tcW w:w="117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35</w:t>
            </w:r>
          </w:p>
        </w:tc>
        <w:tc>
          <w:tcPr>
            <w:tcW w:w="12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35</w:t>
            </w:r>
          </w:p>
        </w:tc>
        <w:tc>
          <w:tcPr>
            <w:tcW w:w="10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8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35</w:t>
            </w:r>
          </w:p>
        </w:tc>
        <w:tc>
          <w:tcPr>
            <w:tcW w:w="7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9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2019年群众自行开垦耕地勘测定界及耕地质量等级评定项目资金</w:t>
            </w:r>
          </w:p>
        </w:tc>
        <w:tc>
          <w:tcPr>
            <w:tcW w:w="86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14</w:t>
            </w:r>
          </w:p>
        </w:tc>
        <w:tc>
          <w:tcPr>
            <w:tcW w:w="1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其他农林牧副渔业工程施工</w:t>
            </w:r>
          </w:p>
        </w:tc>
        <w:tc>
          <w:tcPr>
            <w:tcW w:w="1170" w:type="dxa"/>
            <w:tcBorders>
              <w:top w:val="single" w:color="000000" w:sz="6" w:space="0"/>
              <w:left w:val="single" w:color="000000" w:sz="6" w:space="0"/>
              <w:bottom w:val="single" w:color="000000" w:sz="6" w:space="0"/>
              <w:right w:val="single" w:color="000000" w:sz="6"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B021499</w:t>
            </w:r>
          </w:p>
        </w:tc>
        <w:tc>
          <w:tcPr>
            <w:tcW w:w="4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p>
        </w:tc>
        <w:tc>
          <w:tcPr>
            <w:tcW w:w="501"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jc w:val="right"/>
              <w:rPr>
                <w:rFonts w:ascii="方正书宋_GBK" w:eastAsia="方正书宋_GBK"/>
                <w:szCs w:val="24"/>
              </w:rPr>
            </w:pPr>
            <w:r>
              <w:rPr>
                <w:rFonts w:hint="eastAsia" w:ascii="方正书宋_GBK" w:eastAsia="方正书宋_GBK"/>
                <w:szCs w:val="24"/>
              </w:rPr>
              <w:t>1</w:t>
            </w:r>
          </w:p>
        </w:tc>
        <w:tc>
          <w:tcPr>
            <w:tcW w:w="933"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rPr>
                <w:rFonts w:ascii="方正书宋_GBK" w:eastAsia="方正书宋_GBK"/>
                <w:szCs w:val="24"/>
              </w:rPr>
            </w:pPr>
            <w:r>
              <w:rPr>
                <w:rFonts w:hint="eastAsia" w:ascii="方正书宋_GBK" w:eastAsia="方正书宋_GBK"/>
                <w:szCs w:val="24"/>
              </w:rPr>
              <w:t>14</w:t>
            </w:r>
          </w:p>
        </w:tc>
        <w:tc>
          <w:tcPr>
            <w:tcW w:w="117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14</w:t>
            </w:r>
          </w:p>
        </w:tc>
        <w:tc>
          <w:tcPr>
            <w:tcW w:w="12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14</w:t>
            </w:r>
          </w:p>
        </w:tc>
        <w:tc>
          <w:tcPr>
            <w:tcW w:w="10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8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14</w:t>
            </w:r>
          </w:p>
        </w:tc>
        <w:tc>
          <w:tcPr>
            <w:tcW w:w="7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9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大城县大尚屯镇康各庄等四个村土地整治项目资金</w:t>
            </w:r>
          </w:p>
        </w:tc>
        <w:tc>
          <w:tcPr>
            <w:tcW w:w="86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54</w:t>
            </w:r>
          </w:p>
        </w:tc>
        <w:tc>
          <w:tcPr>
            <w:tcW w:w="1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其他农林牧副渔业工程施工</w:t>
            </w:r>
          </w:p>
        </w:tc>
        <w:tc>
          <w:tcPr>
            <w:tcW w:w="1170" w:type="dxa"/>
            <w:tcBorders>
              <w:top w:val="single" w:color="000000" w:sz="6" w:space="0"/>
              <w:left w:val="single" w:color="000000" w:sz="6" w:space="0"/>
              <w:bottom w:val="single" w:color="000000" w:sz="6" w:space="0"/>
              <w:right w:val="single" w:color="000000" w:sz="6"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B021499</w:t>
            </w:r>
          </w:p>
        </w:tc>
        <w:tc>
          <w:tcPr>
            <w:tcW w:w="4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p>
        </w:tc>
        <w:tc>
          <w:tcPr>
            <w:tcW w:w="501"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jc w:val="right"/>
              <w:rPr>
                <w:rFonts w:ascii="方正书宋_GBK" w:eastAsia="方正书宋_GBK"/>
                <w:szCs w:val="24"/>
              </w:rPr>
            </w:pPr>
            <w:r>
              <w:rPr>
                <w:rFonts w:hint="eastAsia" w:ascii="方正书宋_GBK" w:eastAsia="方正书宋_GBK"/>
                <w:szCs w:val="24"/>
              </w:rPr>
              <w:t>1</w:t>
            </w:r>
          </w:p>
        </w:tc>
        <w:tc>
          <w:tcPr>
            <w:tcW w:w="933"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rPr>
                <w:rFonts w:ascii="方正书宋_GBK" w:eastAsia="方正书宋_GBK"/>
                <w:szCs w:val="24"/>
              </w:rPr>
            </w:pPr>
            <w:r>
              <w:rPr>
                <w:rFonts w:hint="eastAsia" w:ascii="方正书宋_GBK" w:eastAsia="方正书宋_GBK"/>
                <w:szCs w:val="24"/>
              </w:rPr>
              <w:t>54</w:t>
            </w:r>
          </w:p>
        </w:tc>
        <w:tc>
          <w:tcPr>
            <w:tcW w:w="117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54</w:t>
            </w:r>
          </w:p>
        </w:tc>
        <w:tc>
          <w:tcPr>
            <w:tcW w:w="12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54</w:t>
            </w:r>
          </w:p>
        </w:tc>
        <w:tc>
          <w:tcPr>
            <w:tcW w:w="10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8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54</w:t>
            </w:r>
          </w:p>
        </w:tc>
        <w:tc>
          <w:tcPr>
            <w:tcW w:w="7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9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大城县权村镇蓦门村等四个村土地整治项目资金</w:t>
            </w:r>
          </w:p>
        </w:tc>
        <w:tc>
          <w:tcPr>
            <w:tcW w:w="86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18</w:t>
            </w:r>
          </w:p>
        </w:tc>
        <w:tc>
          <w:tcPr>
            <w:tcW w:w="1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其他农林牧副渔业工程施工</w:t>
            </w:r>
          </w:p>
        </w:tc>
        <w:tc>
          <w:tcPr>
            <w:tcW w:w="1170" w:type="dxa"/>
            <w:tcBorders>
              <w:top w:val="single" w:color="000000" w:sz="6" w:space="0"/>
              <w:left w:val="single" w:color="000000" w:sz="6" w:space="0"/>
              <w:bottom w:val="single" w:color="000000" w:sz="6" w:space="0"/>
              <w:right w:val="single" w:color="000000" w:sz="6"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B021499</w:t>
            </w:r>
          </w:p>
        </w:tc>
        <w:tc>
          <w:tcPr>
            <w:tcW w:w="4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p>
        </w:tc>
        <w:tc>
          <w:tcPr>
            <w:tcW w:w="501"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jc w:val="right"/>
              <w:rPr>
                <w:rFonts w:ascii="方正书宋_GBK" w:eastAsia="方正书宋_GBK"/>
                <w:szCs w:val="24"/>
              </w:rPr>
            </w:pPr>
            <w:r>
              <w:rPr>
                <w:rFonts w:hint="eastAsia" w:ascii="方正书宋_GBK" w:eastAsia="方正书宋_GBK"/>
                <w:szCs w:val="24"/>
              </w:rPr>
              <w:t>1</w:t>
            </w:r>
          </w:p>
        </w:tc>
        <w:tc>
          <w:tcPr>
            <w:tcW w:w="933"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rPr>
                <w:rFonts w:ascii="方正书宋_GBK" w:eastAsia="方正书宋_GBK"/>
                <w:szCs w:val="24"/>
              </w:rPr>
            </w:pPr>
            <w:r>
              <w:rPr>
                <w:rFonts w:hint="eastAsia" w:ascii="方正书宋_GBK" w:eastAsia="方正书宋_GBK"/>
                <w:szCs w:val="24"/>
              </w:rPr>
              <w:t>18</w:t>
            </w:r>
          </w:p>
        </w:tc>
        <w:tc>
          <w:tcPr>
            <w:tcW w:w="117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18</w:t>
            </w:r>
          </w:p>
        </w:tc>
        <w:tc>
          <w:tcPr>
            <w:tcW w:w="12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18</w:t>
            </w:r>
          </w:p>
        </w:tc>
        <w:tc>
          <w:tcPr>
            <w:tcW w:w="10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8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18</w:t>
            </w:r>
          </w:p>
        </w:tc>
        <w:tc>
          <w:tcPr>
            <w:tcW w:w="7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9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大城县广安镇西陈村等七个村土地整治项目资金</w:t>
            </w:r>
          </w:p>
        </w:tc>
        <w:tc>
          <w:tcPr>
            <w:tcW w:w="86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83</w:t>
            </w:r>
          </w:p>
        </w:tc>
        <w:tc>
          <w:tcPr>
            <w:tcW w:w="1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其他农林牧副渔业工程施工</w:t>
            </w:r>
          </w:p>
        </w:tc>
        <w:tc>
          <w:tcPr>
            <w:tcW w:w="1170" w:type="dxa"/>
            <w:tcBorders>
              <w:top w:val="single" w:color="000000" w:sz="6" w:space="0"/>
              <w:left w:val="single" w:color="000000" w:sz="6" w:space="0"/>
              <w:bottom w:val="single" w:color="000000" w:sz="6" w:space="0"/>
              <w:right w:val="single" w:color="000000" w:sz="6"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B021499</w:t>
            </w:r>
          </w:p>
        </w:tc>
        <w:tc>
          <w:tcPr>
            <w:tcW w:w="4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p>
        </w:tc>
        <w:tc>
          <w:tcPr>
            <w:tcW w:w="501"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jc w:val="right"/>
              <w:rPr>
                <w:rFonts w:ascii="方正书宋_GBK" w:eastAsia="方正书宋_GBK"/>
                <w:szCs w:val="24"/>
              </w:rPr>
            </w:pPr>
            <w:r>
              <w:rPr>
                <w:rFonts w:hint="eastAsia" w:ascii="方正书宋_GBK" w:eastAsia="方正书宋_GBK"/>
                <w:szCs w:val="24"/>
              </w:rPr>
              <w:t>1</w:t>
            </w:r>
          </w:p>
        </w:tc>
        <w:tc>
          <w:tcPr>
            <w:tcW w:w="933"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rPr>
                <w:rFonts w:ascii="方正书宋_GBK" w:eastAsia="方正书宋_GBK"/>
                <w:szCs w:val="24"/>
              </w:rPr>
            </w:pPr>
            <w:r>
              <w:rPr>
                <w:rFonts w:hint="eastAsia" w:ascii="方正书宋_GBK" w:eastAsia="方正书宋_GBK"/>
                <w:szCs w:val="24"/>
              </w:rPr>
              <w:t>83</w:t>
            </w:r>
          </w:p>
        </w:tc>
        <w:tc>
          <w:tcPr>
            <w:tcW w:w="117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83</w:t>
            </w:r>
          </w:p>
        </w:tc>
        <w:tc>
          <w:tcPr>
            <w:tcW w:w="12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83</w:t>
            </w:r>
          </w:p>
        </w:tc>
        <w:tc>
          <w:tcPr>
            <w:tcW w:w="10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8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83</w:t>
            </w:r>
          </w:p>
        </w:tc>
        <w:tc>
          <w:tcPr>
            <w:tcW w:w="7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9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大城县北魏乡正村等五个村土地整治项目资金</w:t>
            </w:r>
          </w:p>
        </w:tc>
        <w:tc>
          <w:tcPr>
            <w:tcW w:w="86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38</w:t>
            </w:r>
          </w:p>
        </w:tc>
        <w:tc>
          <w:tcPr>
            <w:tcW w:w="1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其他农林牧副渔业工程施工</w:t>
            </w:r>
          </w:p>
        </w:tc>
        <w:tc>
          <w:tcPr>
            <w:tcW w:w="1170" w:type="dxa"/>
            <w:tcBorders>
              <w:top w:val="single" w:color="000000" w:sz="6" w:space="0"/>
              <w:left w:val="single" w:color="000000" w:sz="6" w:space="0"/>
              <w:bottom w:val="single" w:color="000000" w:sz="6" w:space="0"/>
              <w:right w:val="single" w:color="000000" w:sz="6"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B021499</w:t>
            </w:r>
          </w:p>
        </w:tc>
        <w:tc>
          <w:tcPr>
            <w:tcW w:w="4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p>
        </w:tc>
        <w:tc>
          <w:tcPr>
            <w:tcW w:w="501"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jc w:val="right"/>
              <w:rPr>
                <w:rFonts w:ascii="方正书宋_GBK" w:eastAsia="方正书宋_GBK"/>
                <w:szCs w:val="24"/>
              </w:rPr>
            </w:pPr>
            <w:r>
              <w:rPr>
                <w:rFonts w:hint="eastAsia" w:ascii="方正书宋_GBK" w:eastAsia="方正书宋_GBK"/>
                <w:szCs w:val="24"/>
              </w:rPr>
              <w:t>1</w:t>
            </w:r>
          </w:p>
        </w:tc>
        <w:tc>
          <w:tcPr>
            <w:tcW w:w="933"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rPr>
                <w:rFonts w:ascii="方正书宋_GBK" w:eastAsia="方正书宋_GBK"/>
                <w:szCs w:val="24"/>
              </w:rPr>
            </w:pPr>
            <w:r>
              <w:rPr>
                <w:rFonts w:hint="eastAsia" w:ascii="方正书宋_GBK" w:eastAsia="方正书宋_GBK"/>
                <w:szCs w:val="24"/>
              </w:rPr>
              <w:t>38</w:t>
            </w:r>
          </w:p>
        </w:tc>
        <w:tc>
          <w:tcPr>
            <w:tcW w:w="117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38</w:t>
            </w:r>
          </w:p>
        </w:tc>
        <w:tc>
          <w:tcPr>
            <w:tcW w:w="12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38</w:t>
            </w:r>
          </w:p>
        </w:tc>
        <w:tc>
          <w:tcPr>
            <w:tcW w:w="10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8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38</w:t>
            </w:r>
          </w:p>
        </w:tc>
        <w:tc>
          <w:tcPr>
            <w:tcW w:w="7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9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大城县大尚屯镇韩庄等四个村土地整治项目资金</w:t>
            </w:r>
          </w:p>
        </w:tc>
        <w:tc>
          <w:tcPr>
            <w:tcW w:w="86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45</w:t>
            </w:r>
          </w:p>
        </w:tc>
        <w:tc>
          <w:tcPr>
            <w:tcW w:w="1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其他农林牧副渔业工程施工</w:t>
            </w:r>
          </w:p>
        </w:tc>
        <w:tc>
          <w:tcPr>
            <w:tcW w:w="1170" w:type="dxa"/>
            <w:tcBorders>
              <w:top w:val="single" w:color="000000" w:sz="6" w:space="0"/>
              <w:left w:val="single" w:color="000000" w:sz="6" w:space="0"/>
              <w:bottom w:val="single" w:color="000000" w:sz="6" w:space="0"/>
              <w:right w:val="single" w:color="000000" w:sz="6"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B021499</w:t>
            </w:r>
          </w:p>
        </w:tc>
        <w:tc>
          <w:tcPr>
            <w:tcW w:w="4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p>
        </w:tc>
        <w:tc>
          <w:tcPr>
            <w:tcW w:w="501"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jc w:val="right"/>
              <w:rPr>
                <w:rFonts w:ascii="方正书宋_GBK" w:eastAsia="方正书宋_GBK"/>
                <w:szCs w:val="24"/>
              </w:rPr>
            </w:pPr>
            <w:r>
              <w:rPr>
                <w:rFonts w:hint="eastAsia" w:ascii="方正书宋_GBK" w:eastAsia="方正书宋_GBK"/>
                <w:szCs w:val="24"/>
              </w:rPr>
              <w:t>1</w:t>
            </w:r>
          </w:p>
        </w:tc>
        <w:tc>
          <w:tcPr>
            <w:tcW w:w="933"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rPr>
                <w:rFonts w:ascii="方正书宋_GBK" w:eastAsia="方正书宋_GBK"/>
                <w:szCs w:val="24"/>
              </w:rPr>
            </w:pPr>
            <w:r>
              <w:rPr>
                <w:rFonts w:hint="eastAsia" w:ascii="方正书宋_GBK" w:eastAsia="方正书宋_GBK"/>
                <w:szCs w:val="24"/>
              </w:rPr>
              <w:t>45</w:t>
            </w:r>
          </w:p>
        </w:tc>
        <w:tc>
          <w:tcPr>
            <w:tcW w:w="117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45</w:t>
            </w:r>
          </w:p>
        </w:tc>
        <w:tc>
          <w:tcPr>
            <w:tcW w:w="12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45</w:t>
            </w:r>
          </w:p>
        </w:tc>
        <w:tc>
          <w:tcPr>
            <w:tcW w:w="10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8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45</w:t>
            </w:r>
          </w:p>
        </w:tc>
        <w:tc>
          <w:tcPr>
            <w:tcW w:w="7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9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大城县北魏乡北魏村等六个村土地整治项目资金</w:t>
            </w:r>
          </w:p>
        </w:tc>
        <w:tc>
          <w:tcPr>
            <w:tcW w:w="86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25</w:t>
            </w:r>
          </w:p>
          <w:p>
            <w:pPr>
              <w:spacing w:line="300" w:lineRule="exact"/>
              <w:jc w:val="right"/>
              <w:rPr>
                <w:rFonts w:ascii="方正书宋_GBK" w:eastAsia="方正书宋_GBK"/>
                <w:szCs w:val="24"/>
              </w:rPr>
            </w:pPr>
          </w:p>
        </w:tc>
        <w:tc>
          <w:tcPr>
            <w:tcW w:w="1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其他农林牧副渔业工程施工</w:t>
            </w:r>
          </w:p>
        </w:tc>
        <w:tc>
          <w:tcPr>
            <w:tcW w:w="1170" w:type="dxa"/>
            <w:tcBorders>
              <w:top w:val="single" w:color="000000" w:sz="6" w:space="0"/>
              <w:left w:val="single" w:color="000000" w:sz="6" w:space="0"/>
              <w:bottom w:val="single" w:color="000000" w:sz="6" w:space="0"/>
              <w:right w:val="single" w:color="000000" w:sz="6"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B021499</w:t>
            </w:r>
          </w:p>
        </w:tc>
        <w:tc>
          <w:tcPr>
            <w:tcW w:w="4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p>
        </w:tc>
        <w:tc>
          <w:tcPr>
            <w:tcW w:w="501"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jc w:val="right"/>
              <w:rPr>
                <w:rFonts w:ascii="方正书宋_GBK" w:eastAsia="方正书宋_GBK"/>
                <w:szCs w:val="24"/>
              </w:rPr>
            </w:pPr>
            <w:r>
              <w:rPr>
                <w:rFonts w:hint="eastAsia" w:ascii="方正书宋_GBK" w:eastAsia="方正书宋_GBK"/>
                <w:szCs w:val="24"/>
              </w:rPr>
              <w:t>1</w:t>
            </w:r>
          </w:p>
        </w:tc>
        <w:tc>
          <w:tcPr>
            <w:tcW w:w="933"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rPr>
                <w:rFonts w:ascii="方正书宋_GBK" w:eastAsia="方正书宋_GBK"/>
                <w:szCs w:val="24"/>
              </w:rPr>
            </w:pPr>
            <w:r>
              <w:rPr>
                <w:rFonts w:hint="eastAsia" w:ascii="方正书宋_GBK" w:eastAsia="方正书宋_GBK"/>
                <w:szCs w:val="24"/>
              </w:rPr>
              <w:t>25</w:t>
            </w:r>
          </w:p>
        </w:tc>
        <w:tc>
          <w:tcPr>
            <w:tcW w:w="117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25</w:t>
            </w:r>
          </w:p>
        </w:tc>
        <w:tc>
          <w:tcPr>
            <w:tcW w:w="12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25</w:t>
            </w:r>
          </w:p>
        </w:tc>
        <w:tc>
          <w:tcPr>
            <w:tcW w:w="10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8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25</w:t>
            </w:r>
          </w:p>
        </w:tc>
        <w:tc>
          <w:tcPr>
            <w:tcW w:w="7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9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各乡镇国土空间规划编制</w:t>
            </w:r>
          </w:p>
        </w:tc>
        <w:tc>
          <w:tcPr>
            <w:tcW w:w="86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150</w:t>
            </w:r>
          </w:p>
        </w:tc>
        <w:tc>
          <w:tcPr>
            <w:tcW w:w="1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城市规划和设计服务</w:t>
            </w:r>
          </w:p>
        </w:tc>
        <w:tc>
          <w:tcPr>
            <w:tcW w:w="117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C1301</w:t>
            </w:r>
          </w:p>
        </w:tc>
        <w:tc>
          <w:tcPr>
            <w:tcW w:w="4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p>
        </w:tc>
        <w:tc>
          <w:tcPr>
            <w:tcW w:w="501"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jc w:val="right"/>
              <w:rPr>
                <w:rFonts w:ascii="方正书宋_GBK" w:eastAsia="方正书宋_GBK"/>
                <w:szCs w:val="24"/>
              </w:rPr>
            </w:pPr>
            <w:r>
              <w:rPr>
                <w:rFonts w:hint="eastAsia" w:ascii="方正书宋_GBK" w:eastAsia="方正书宋_GBK"/>
                <w:szCs w:val="24"/>
              </w:rPr>
              <w:t>1</w:t>
            </w:r>
          </w:p>
        </w:tc>
        <w:tc>
          <w:tcPr>
            <w:tcW w:w="933"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rPr>
                <w:rFonts w:ascii="方正书宋_GBK" w:eastAsia="方正书宋_GBK"/>
                <w:szCs w:val="24"/>
              </w:rPr>
            </w:pPr>
            <w:r>
              <w:rPr>
                <w:rFonts w:hint="eastAsia" w:ascii="方正书宋_GBK" w:eastAsia="方正书宋_GBK"/>
                <w:szCs w:val="24"/>
              </w:rPr>
              <w:t>150</w:t>
            </w:r>
          </w:p>
        </w:tc>
        <w:tc>
          <w:tcPr>
            <w:tcW w:w="117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150</w:t>
            </w:r>
          </w:p>
        </w:tc>
        <w:tc>
          <w:tcPr>
            <w:tcW w:w="12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150</w:t>
            </w:r>
          </w:p>
        </w:tc>
        <w:tc>
          <w:tcPr>
            <w:tcW w:w="10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8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150</w:t>
            </w:r>
          </w:p>
        </w:tc>
        <w:tc>
          <w:tcPr>
            <w:tcW w:w="7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9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r>
    </w:tbl>
    <w:p>
      <w:pPr>
        <w:autoSpaceDE w:val="0"/>
        <w:autoSpaceDN w:val="0"/>
        <w:adjustRightInd w:val="0"/>
        <w:spacing w:line="584" w:lineRule="exact"/>
        <w:jc w:val="left"/>
        <w:rPr>
          <w:rFonts w:ascii="Times New Roman" w:hAnsi="黑体" w:eastAsia="黑体"/>
          <w:sz w:val="32"/>
          <w:szCs w:val="32"/>
        </w:rPr>
      </w:pPr>
    </w:p>
    <w:p>
      <w:pPr>
        <w:autoSpaceDE w:val="0"/>
        <w:autoSpaceDN w:val="0"/>
        <w:adjustRightInd w:val="0"/>
        <w:spacing w:line="584" w:lineRule="exact"/>
        <w:jc w:val="left"/>
        <w:rPr>
          <w:rFonts w:ascii="Times New Roman" w:hAnsi="Times New Roman" w:eastAsia="黑体"/>
          <w:sz w:val="32"/>
          <w:szCs w:val="32"/>
        </w:rPr>
      </w:pPr>
      <w:r>
        <w:rPr>
          <w:rFonts w:hint="eastAsia" w:ascii="Times New Roman" w:hAnsi="黑体" w:eastAsia="黑体"/>
          <w:sz w:val="32"/>
          <w:szCs w:val="32"/>
        </w:rPr>
        <w:t>七</w:t>
      </w:r>
      <w:r>
        <w:rPr>
          <w:rFonts w:ascii="Times New Roman" w:hAnsi="黑体" w:eastAsia="黑体"/>
          <w:sz w:val="32"/>
          <w:szCs w:val="32"/>
        </w:rPr>
        <w:t>、国有资产信息</w:t>
      </w:r>
    </w:p>
    <w:p>
      <w:pPr>
        <w:spacing w:line="584"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大城县自然资源和规划局上年末固定资产金额为</w:t>
      </w:r>
      <w:r>
        <w:rPr>
          <w:rFonts w:hint="eastAsia" w:ascii="仿宋_GB2312" w:hAnsi="黑体" w:eastAsia="仿宋_GB2312"/>
          <w:sz w:val="32"/>
          <w:szCs w:val="32"/>
        </w:rPr>
        <w:t>941.9270</w:t>
      </w:r>
      <w:r>
        <w:rPr>
          <w:rFonts w:hint="eastAsia" w:ascii="仿宋_GB2312" w:hAnsi="仿宋_GB2312" w:eastAsia="仿宋_GB2312" w:cs="仿宋_GB2312"/>
          <w:sz w:val="32"/>
          <w:szCs w:val="32"/>
        </w:rPr>
        <w:t>万元，详见下表。本年度我部门拟购置固定资产共计28.75万元，主要为房屋、车辆和办公设备等。</w:t>
      </w:r>
    </w:p>
    <w:tbl>
      <w:tblPr>
        <w:tblStyle w:val="5"/>
        <w:tblW w:w="0" w:type="auto"/>
        <w:tblInd w:w="91"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spacing w:line="584" w:lineRule="exact"/>
              <w:ind w:firstLine="2891" w:firstLineChars="900"/>
              <w:rPr>
                <w:rFonts w:ascii="Times New Roman" w:hAnsi="Times New Roman" w:eastAsia="仿宋_GB2312"/>
                <w:b/>
                <w:bCs/>
                <w:kern w:val="0"/>
                <w:sz w:val="32"/>
                <w:szCs w:val="32"/>
              </w:rPr>
            </w:pPr>
          </w:p>
          <w:p>
            <w:pPr>
              <w:widowControl/>
              <w:spacing w:line="584" w:lineRule="exact"/>
              <w:jc w:val="center"/>
              <w:rPr>
                <w:rFonts w:ascii="Times New Roman" w:hAnsi="Times New Roman" w:eastAsia="仿宋_GB2312"/>
                <w:b/>
                <w:bCs/>
                <w:kern w:val="0"/>
                <w:sz w:val="32"/>
                <w:szCs w:val="32"/>
              </w:rPr>
            </w:pPr>
            <w:r>
              <w:rPr>
                <w:rFonts w:hint="eastAsia" w:ascii="Times New Roman" w:hAnsi="Times New Roman" w:eastAsia="仿宋_GB2312"/>
                <w:b/>
                <w:bCs/>
                <w:kern w:val="0"/>
                <w:sz w:val="32"/>
                <w:szCs w:val="32"/>
              </w:rPr>
              <w:t>大城县自然资源和规划局</w:t>
            </w:r>
            <w:r>
              <w:rPr>
                <w:rFonts w:ascii="Times New Roman" w:hAnsi="Times New Roman" w:eastAsia="仿宋_GB2312"/>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spacing w:line="584" w:lineRule="exact"/>
              <w:jc w:val="left"/>
              <w:rPr>
                <w:rFonts w:ascii="Times New Roman" w:hAnsi="Times New Roman" w:eastAsia="仿宋_GB2312"/>
                <w:kern w:val="0"/>
                <w:sz w:val="22"/>
              </w:rPr>
            </w:pPr>
            <w:r>
              <w:rPr>
                <w:rFonts w:ascii="Times New Roman" w:hAnsi="Times New Roman" w:eastAsia="仿宋_GB2312"/>
                <w:kern w:val="0"/>
                <w:sz w:val="22"/>
              </w:rPr>
              <w:t>编制部门：</w:t>
            </w:r>
            <w:r>
              <w:rPr>
                <w:rFonts w:hint="eastAsia" w:ascii="Times New Roman" w:hAnsi="Times New Roman" w:eastAsia="仿宋_GB2312"/>
                <w:kern w:val="0"/>
                <w:sz w:val="22"/>
              </w:rPr>
              <w:t>大城县自然资源和规划局</w:t>
            </w:r>
          </w:p>
        </w:tc>
        <w:tc>
          <w:tcPr>
            <w:tcW w:w="5103" w:type="dxa"/>
            <w:tcBorders>
              <w:top w:val="nil"/>
              <w:left w:val="nil"/>
              <w:bottom w:val="nil"/>
              <w:right w:val="nil"/>
            </w:tcBorders>
            <w:vAlign w:val="center"/>
          </w:tcPr>
          <w:p>
            <w:pPr>
              <w:widowControl/>
              <w:spacing w:line="584" w:lineRule="exact"/>
              <w:jc w:val="left"/>
              <w:rPr>
                <w:rFonts w:ascii="Times New Roman" w:hAnsi="Times New Roman" w:eastAsia="仿宋_GB2312"/>
                <w:kern w:val="0"/>
                <w:sz w:val="22"/>
              </w:rPr>
            </w:pPr>
            <w:r>
              <w:rPr>
                <w:rFonts w:ascii="Times New Roman" w:hAnsi="Times New Roman" w:eastAsia="仿宋_GB2312"/>
                <w:kern w:val="0"/>
                <w:sz w:val="22"/>
              </w:rPr>
              <w:t>截</w:t>
            </w:r>
            <w:r>
              <w:rPr>
                <w:rFonts w:hint="eastAsia" w:ascii="仿宋_GB2312" w:hAnsi="仿宋_GB2312" w:eastAsia="仿宋_GB2312" w:cs="仿宋_GB2312"/>
                <w:kern w:val="0"/>
                <w:sz w:val="22"/>
              </w:rPr>
              <w:t>止时间：2019年12月31日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vAlign w:val="center"/>
          </w:tcPr>
          <w:p>
            <w:pPr>
              <w:widowControl/>
              <w:spacing w:line="584" w:lineRule="exact"/>
              <w:jc w:val="center"/>
              <w:rPr>
                <w:rFonts w:ascii="仿宋_GB2312" w:hAnsi="仿宋_GB2312" w:eastAsia="仿宋_GB2312" w:cs="仿宋_GB2312"/>
                <w:b/>
                <w:bCs/>
                <w:kern w:val="0"/>
                <w:sz w:val="22"/>
              </w:rPr>
            </w:pPr>
            <w:r>
              <w:rPr>
                <w:rFonts w:hint="eastAsia" w:ascii="仿宋_GB2312" w:hAnsi="仿宋_GB2312" w:eastAsia="仿宋_GB2312" w:cs="仿宋_GB2312"/>
                <w:b/>
                <w:bCs/>
                <w:kern w:val="0"/>
                <w:sz w:val="22"/>
              </w:rPr>
              <w:t>项目</w:t>
            </w:r>
          </w:p>
        </w:tc>
        <w:tc>
          <w:tcPr>
            <w:tcW w:w="3155"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仿宋_GB2312" w:hAnsi="仿宋_GB2312" w:eastAsia="仿宋_GB2312" w:cs="仿宋_GB2312"/>
                <w:b/>
                <w:bCs/>
                <w:kern w:val="0"/>
                <w:sz w:val="22"/>
              </w:rPr>
            </w:pPr>
            <w:r>
              <w:rPr>
                <w:rFonts w:hint="eastAsia" w:ascii="仿宋_GB2312" w:hAnsi="仿宋_GB2312" w:eastAsia="仿宋_GB2312" w:cs="仿宋_GB2312"/>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仿宋_GB2312" w:hAnsi="仿宋_GB2312" w:eastAsia="仿宋_GB2312" w:cs="仿宋_GB2312"/>
                <w:b/>
                <w:bCs/>
                <w:kern w:val="0"/>
                <w:sz w:val="22"/>
              </w:rPr>
            </w:pPr>
            <w:r>
              <w:rPr>
                <w:rFonts w:hint="eastAsia" w:ascii="仿宋_GB2312" w:hAnsi="仿宋_GB2312" w:eastAsia="仿宋_GB2312" w:cs="仿宋_GB2312"/>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资产总额</w:t>
            </w:r>
          </w:p>
        </w:tc>
        <w:tc>
          <w:tcPr>
            <w:tcW w:w="3155" w:type="dxa"/>
            <w:tcBorders>
              <w:top w:val="nil"/>
              <w:left w:val="nil"/>
              <w:bottom w:val="single" w:color="auto" w:sz="4" w:space="0"/>
              <w:right w:val="single" w:color="auto" w:sz="4" w:space="0"/>
            </w:tcBorders>
            <w:vAlign w:val="center"/>
          </w:tcPr>
          <w:p>
            <w:pPr>
              <w:spacing w:line="584" w:lineRule="exact"/>
              <w:jc w:val="center"/>
              <w:rPr>
                <w:rFonts w:ascii="仿宋_GB2312" w:hAnsi="仿宋_GB2312" w:eastAsia="仿宋_GB2312" w:cs="仿宋_GB2312"/>
                <w:sz w:val="22"/>
              </w:rPr>
            </w:pPr>
            <w:r>
              <w:rPr>
                <w:rFonts w:hint="eastAsia" w:ascii="仿宋_GB2312" w:hAnsi="仿宋_GB2312" w:eastAsia="仿宋_GB2312" w:cs="仿宋_GB2312"/>
                <w:sz w:val="22"/>
              </w:rPr>
              <w:t>——</w:t>
            </w:r>
          </w:p>
        </w:tc>
        <w:tc>
          <w:tcPr>
            <w:tcW w:w="5103" w:type="dxa"/>
            <w:tcBorders>
              <w:top w:val="nil"/>
              <w:left w:val="nil"/>
              <w:bottom w:val="single" w:color="auto" w:sz="4" w:space="0"/>
              <w:right w:val="single" w:color="auto" w:sz="4" w:space="0"/>
            </w:tcBorders>
            <w:vAlign w:val="center"/>
          </w:tcPr>
          <w:p>
            <w:pPr>
              <w:spacing w:line="584" w:lineRule="exact"/>
              <w:jc w:val="center"/>
              <w:rPr>
                <w:rFonts w:ascii="仿宋_GB2312" w:hAnsi="仿宋_GB2312" w:eastAsia="仿宋_GB2312" w:cs="仿宋_GB2312"/>
                <w:sz w:val="22"/>
              </w:rPr>
            </w:pPr>
            <w:r>
              <w:rPr>
                <w:rFonts w:hint="eastAsia" w:ascii="仿宋_GB2312" w:hAnsi="仿宋_GB2312" w:eastAsia="仿宋_GB2312" w:cs="仿宋_GB2312"/>
                <w:sz w:val="22"/>
              </w:rPr>
              <w:t>1521.904723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1、房屋（平方米）</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7331.97</w:t>
            </w:r>
          </w:p>
        </w:tc>
        <w:tc>
          <w:tcPr>
            <w:tcW w:w="5103"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757.828523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 xml:space="preserve">   其中：办公用房（平方米）</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7331.97</w:t>
            </w:r>
          </w:p>
        </w:tc>
        <w:tc>
          <w:tcPr>
            <w:tcW w:w="5103"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757.828523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2、车辆（台、辆）</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8</w:t>
            </w:r>
          </w:p>
        </w:tc>
        <w:tc>
          <w:tcPr>
            <w:tcW w:w="5103"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117.8191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3、单价在50万元以上的设备</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4、其他固定资产</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646.2571</w:t>
            </w:r>
          </w:p>
        </w:tc>
      </w:tr>
    </w:tbl>
    <w:p>
      <w:pPr>
        <w:autoSpaceDE w:val="0"/>
        <w:autoSpaceDN w:val="0"/>
        <w:adjustRightInd w:val="0"/>
        <w:spacing w:line="584" w:lineRule="exact"/>
        <w:ind w:firstLine="640" w:firstLineChars="200"/>
        <w:jc w:val="left"/>
        <w:rPr>
          <w:rFonts w:ascii="Times New Roman" w:hAnsi="黑体" w:eastAsia="黑体"/>
          <w:sz w:val="32"/>
          <w:szCs w:val="32"/>
        </w:rPr>
      </w:pP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ascii="Times New Roman" w:hAnsi="黑体" w:eastAsia="黑体"/>
          <w:sz w:val="32"/>
          <w:szCs w:val="32"/>
        </w:rPr>
        <w:t>八、名词解释</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1、一般公共预算拨款收入：</w:t>
      </w:r>
      <w:r>
        <w:rPr>
          <w:rFonts w:ascii="Times New Roman" w:hAnsi="Times New Roman" w:eastAsia="仿宋_GB2312"/>
          <w:sz w:val="32"/>
          <w:szCs w:val="32"/>
        </w:rPr>
        <w:t>指</w:t>
      </w:r>
      <w:r>
        <w:rPr>
          <w:rFonts w:hint="eastAsia" w:ascii="Times New Roman" w:hAnsi="Times New Roman" w:eastAsia="仿宋_GB2312"/>
          <w:sz w:val="32"/>
          <w:szCs w:val="32"/>
        </w:rPr>
        <w:t>县</w:t>
      </w:r>
      <w:r>
        <w:rPr>
          <w:rFonts w:ascii="Times New Roman" w:hAnsi="Times New Roman" w:eastAsia="仿宋_GB2312"/>
          <w:sz w:val="32"/>
          <w:szCs w:val="32"/>
        </w:rPr>
        <w:t>级财政当年拨付的资金。</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2、事业收入：</w:t>
      </w:r>
      <w:r>
        <w:rPr>
          <w:rFonts w:ascii="Times New Roman" w:hAnsi="Times New Roman" w:eastAsia="仿宋_GB2312"/>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3、其他收入：</w:t>
      </w:r>
      <w:r>
        <w:rPr>
          <w:rFonts w:ascii="Times New Roman" w:hAnsi="Times New Roman" w:eastAsia="仿宋_GB2312"/>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4、基本支出：</w:t>
      </w:r>
      <w:r>
        <w:rPr>
          <w:rFonts w:ascii="Times New Roman" w:hAnsi="Times New Roman" w:eastAsia="仿宋_GB2312"/>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5、项目支出：</w:t>
      </w:r>
      <w:r>
        <w:rPr>
          <w:rFonts w:ascii="Times New Roman" w:hAnsi="Times New Roman" w:eastAsia="仿宋_GB2312"/>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6、上缴上级支出：</w:t>
      </w:r>
      <w:r>
        <w:rPr>
          <w:rFonts w:ascii="Times New Roman" w:hAnsi="Times New Roman" w:eastAsia="仿宋_GB2312"/>
          <w:sz w:val="32"/>
          <w:szCs w:val="32"/>
        </w:rPr>
        <w:t>指下级单位上缴上级的支出。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7、“三公”经费：</w:t>
      </w:r>
      <w:r>
        <w:rPr>
          <w:rFonts w:ascii="Times New Roman" w:hAnsi="Times New Roman" w:eastAsia="仿宋_GB2312"/>
          <w:sz w:val="32"/>
          <w:szCs w:val="32"/>
        </w:rPr>
        <w:t>纳入</w:t>
      </w:r>
      <w:r>
        <w:rPr>
          <w:rFonts w:hint="eastAsia" w:ascii="Times New Roman" w:hAnsi="Times New Roman" w:eastAsia="仿宋_GB2312"/>
          <w:sz w:val="32"/>
          <w:szCs w:val="32"/>
        </w:rPr>
        <w:t>县</w:t>
      </w:r>
      <w:r>
        <w:rPr>
          <w:rFonts w:ascii="Times New Roman" w:hAnsi="Times New Roman" w:eastAsia="仿宋_GB2312"/>
          <w:sz w:val="32"/>
          <w:szCs w:val="32"/>
        </w:rPr>
        <w:t>级财政预算管理的“三公”经费，是指</w:t>
      </w:r>
      <w:r>
        <w:rPr>
          <w:rFonts w:hint="eastAsia" w:ascii="Times New Roman" w:hAnsi="Times New Roman" w:eastAsia="仿宋_GB2312"/>
          <w:sz w:val="32"/>
          <w:szCs w:val="32"/>
        </w:rPr>
        <w:t>县</w:t>
      </w:r>
      <w:r>
        <w:rPr>
          <w:rFonts w:ascii="Times New Roman" w:hAnsi="Times New Roman" w:eastAsia="仿宋_GB2312"/>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8、机关运行费：</w:t>
      </w:r>
      <w:r>
        <w:rPr>
          <w:rFonts w:ascii="Times New Roman" w:hAnsi="Times New Roman" w:eastAsia="仿宋_GB2312"/>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9、上年结转：</w:t>
      </w:r>
      <w:r>
        <w:rPr>
          <w:rFonts w:ascii="Times New Roman" w:hAnsi="Times New Roman" w:eastAsia="仿宋_GB2312"/>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10、事业单位经营支出：</w:t>
      </w:r>
      <w:r>
        <w:rPr>
          <w:rFonts w:ascii="Times New Roman" w:hAnsi="Times New Roman" w:eastAsia="仿宋_GB2312"/>
          <w:sz w:val="32"/>
          <w:szCs w:val="32"/>
        </w:rPr>
        <w:t>指事业单位在专业业务活动及其辅助活动之外开展非独立核算经营活动发生的支出。</w:t>
      </w:r>
    </w:p>
    <w:p>
      <w:pPr>
        <w:ind w:firstLine="640" w:firstLineChars="200"/>
      </w:pPr>
      <w:r>
        <w:rPr>
          <w:rFonts w:ascii="Times New Roman" w:hAnsi="黑体" w:eastAsia="黑体"/>
          <w:sz w:val="32"/>
          <w:szCs w:val="32"/>
        </w:rPr>
        <w:t>九、其他需要说明的事项</w:t>
      </w: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楷体_GB2312">
    <w:altName w:val="楷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swiss"/>
    <w:pitch w:val="default"/>
    <w:sig w:usb0="80000287" w:usb1="2ACF3C50" w:usb2="00000016" w:usb3="00000000" w:csb0="0004001F" w:csb1="00000000"/>
  </w:font>
  <w:font w:name="方正小标宋_GBK">
    <w:altName w:val="微软雅黑"/>
    <w:panose1 w:val="02000000000000000000"/>
    <w:charset w:val="86"/>
    <w:family w:val="script"/>
    <w:pitch w:val="default"/>
    <w:sig w:usb0="00000000" w:usb1="00000000" w:usb2="00082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4B9DAD"/>
    <w:multiLevelType w:val="singleLevel"/>
    <w:tmpl w:val="854B9DAD"/>
    <w:lvl w:ilvl="0" w:tentative="0">
      <w:start w:val="1"/>
      <w:numFmt w:val="decimal"/>
      <w:suff w:val="nothing"/>
      <w:lvlText w:val="（%1、"/>
      <w:lvlJc w:val="left"/>
    </w:lvl>
  </w:abstractNum>
  <w:abstractNum w:abstractNumId="1">
    <w:nsid w:val="9222D0DF"/>
    <w:multiLevelType w:val="singleLevel"/>
    <w:tmpl w:val="9222D0DF"/>
    <w:lvl w:ilvl="0" w:tentative="0">
      <w:start w:val="2"/>
      <w:numFmt w:val="chineseCounting"/>
      <w:suff w:val="nothing"/>
      <w:lvlText w:val="%1、"/>
      <w:lvlJc w:val="left"/>
      <w:rPr>
        <w:rFonts w:hint="eastAsia"/>
      </w:rPr>
    </w:lvl>
  </w:abstractNum>
  <w:abstractNum w:abstractNumId="2">
    <w:nsid w:val="E3C8248D"/>
    <w:multiLevelType w:val="singleLevel"/>
    <w:tmpl w:val="E3C8248D"/>
    <w:lvl w:ilvl="0" w:tentative="0">
      <w:start w:val="2"/>
      <w:numFmt w:val="chineseCounting"/>
      <w:suff w:val="nothing"/>
      <w:lvlText w:val="（%1）"/>
      <w:lvlJc w:val="left"/>
      <w:rPr>
        <w:rFonts w:hint="eastAsia"/>
      </w:rPr>
    </w:lvl>
  </w:abstractNum>
  <w:abstractNum w:abstractNumId="3">
    <w:nsid w:val="EDC34488"/>
    <w:multiLevelType w:val="singleLevel"/>
    <w:tmpl w:val="EDC34488"/>
    <w:lvl w:ilvl="0" w:tentative="0">
      <w:start w:val="20"/>
      <w:numFmt w:val="decimal"/>
      <w:lvlText w:val="%1."/>
      <w:lvlJc w:val="left"/>
      <w:pPr>
        <w:tabs>
          <w:tab w:val="left" w:pos="312"/>
        </w:tabs>
      </w:pPr>
    </w:lvl>
  </w:abstractNum>
  <w:abstractNum w:abstractNumId="4">
    <w:nsid w:val="282347B0"/>
    <w:multiLevelType w:val="singleLevel"/>
    <w:tmpl w:val="282347B0"/>
    <w:lvl w:ilvl="0" w:tentative="0">
      <w:start w:val="11"/>
      <w:numFmt w:val="decimal"/>
      <w:lvlText w:val="%1."/>
      <w:lvlJc w:val="left"/>
      <w:pPr>
        <w:tabs>
          <w:tab w:val="left" w:pos="312"/>
        </w:tabs>
      </w:pPr>
    </w:lvl>
  </w:abstractNum>
  <w:abstractNum w:abstractNumId="5">
    <w:nsid w:val="36299BC9"/>
    <w:multiLevelType w:val="singleLevel"/>
    <w:tmpl w:val="36299BC9"/>
    <w:lvl w:ilvl="0" w:tentative="0">
      <w:start w:val="37"/>
      <w:numFmt w:val="decimal"/>
      <w:suff w:val="nothing"/>
      <w:lvlText w:val="%1、"/>
      <w:lvlJc w:val="left"/>
    </w:lvl>
  </w:abstractNum>
  <w:abstractNum w:abstractNumId="6">
    <w:nsid w:val="4183C001"/>
    <w:multiLevelType w:val="singleLevel"/>
    <w:tmpl w:val="4183C001"/>
    <w:lvl w:ilvl="0" w:tentative="0">
      <w:start w:val="1"/>
      <w:numFmt w:val="decimal"/>
      <w:lvlText w:val="%1."/>
      <w:lvlJc w:val="left"/>
      <w:pPr>
        <w:tabs>
          <w:tab w:val="left" w:pos="312"/>
        </w:tabs>
      </w:pPr>
    </w:lvl>
  </w:abstractNum>
  <w:abstractNum w:abstractNumId="7">
    <w:nsid w:val="63EA6375"/>
    <w:multiLevelType w:val="multilevel"/>
    <w:tmpl w:val="63EA6375"/>
    <w:lvl w:ilvl="0" w:tentative="0">
      <w:start w:val="49"/>
      <w:numFmt w:val="decimal"/>
      <w:lvlText w:val="%1、"/>
      <w:lvlJc w:val="left"/>
      <w:pPr>
        <w:tabs>
          <w:tab w:val="left" w:pos="720"/>
        </w:tabs>
        <w:ind w:left="72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2"/>
  </w:num>
  <w:num w:numId="2">
    <w:abstractNumId w:val="0"/>
  </w:num>
  <w:num w:numId="3">
    <w:abstractNumId w:val="1"/>
  </w:num>
  <w:num w:numId="4">
    <w:abstractNumId w:val="6"/>
  </w:num>
  <w:num w:numId="5">
    <w:abstractNumId w:val="4"/>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4OTE0MTk4NTk4MjE3ZmQ0ODg3NDI3NzQyZWExYmIifQ=="/>
  </w:docVars>
  <w:rsids>
    <w:rsidRoot w:val="00D32C9F"/>
    <w:rsid w:val="000B204E"/>
    <w:rsid w:val="00144A76"/>
    <w:rsid w:val="002B1EB5"/>
    <w:rsid w:val="004F5675"/>
    <w:rsid w:val="0050061A"/>
    <w:rsid w:val="00661E40"/>
    <w:rsid w:val="007B79BC"/>
    <w:rsid w:val="00813E99"/>
    <w:rsid w:val="008A5502"/>
    <w:rsid w:val="008C1D58"/>
    <w:rsid w:val="00901CCA"/>
    <w:rsid w:val="00942CE8"/>
    <w:rsid w:val="009927B7"/>
    <w:rsid w:val="009A42DE"/>
    <w:rsid w:val="009A604C"/>
    <w:rsid w:val="00A16710"/>
    <w:rsid w:val="00A8134D"/>
    <w:rsid w:val="00AB7E27"/>
    <w:rsid w:val="00BD7760"/>
    <w:rsid w:val="00C03264"/>
    <w:rsid w:val="00C96991"/>
    <w:rsid w:val="00CE4A03"/>
    <w:rsid w:val="00D31915"/>
    <w:rsid w:val="00D32C9F"/>
    <w:rsid w:val="00EB6E11"/>
    <w:rsid w:val="00F273A9"/>
    <w:rsid w:val="00F63958"/>
    <w:rsid w:val="01B51C1C"/>
    <w:rsid w:val="024743BE"/>
    <w:rsid w:val="02775126"/>
    <w:rsid w:val="02FF268A"/>
    <w:rsid w:val="039E1BAD"/>
    <w:rsid w:val="03EC3C24"/>
    <w:rsid w:val="05B6725B"/>
    <w:rsid w:val="0AA9079C"/>
    <w:rsid w:val="0BB07149"/>
    <w:rsid w:val="0BC762A5"/>
    <w:rsid w:val="0CCD0103"/>
    <w:rsid w:val="0D954FE2"/>
    <w:rsid w:val="0DE271C6"/>
    <w:rsid w:val="0E7D3998"/>
    <w:rsid w:val="128C7407"/>
    <w:rsid w:val="14A80632"/>
    <w:rsid w:val="154139D4"/>
    <w:rsid w:val="15FC6762"/>
    <w:rsid w:val="183448CA"/>
    <w:rsid w:val="18B90721"/>
    <w:rsid w:val="19945859"/>
    <w:rsid w:val="199A52DC"/>
    <w:rsid w:val="1B78524B"/>
    <w:rsid w:val="1C305B56"/>
    <w:rsid w:val="1E99160C"/>
    <w:rsid w:val="1EC501A9"/>
    <w:rsid w:val="1F534625"/>
    <w:rsid w:val="1F7B0E8D"/>
    <w:rsid w:val="1FF80BC2"/>
    <w:rsid w:val="20866849"/>
    <w:rsid w:val="2116106A"/>
    <w:rsid w:val="214C6188"/>
    <w:rsid w:val="227E7C56"/>
    <w:rsid w:val="22E6135A"/>
    <w:rsid w:val="23A922AE"/>
    <w:rsid w:val="250C485C"/>
    <w:rsid w:val="26EA71BA"/>
    <w:rsid w:val="26ED35D5"/>
    <w:rsid w:val="2AD61D23"/>
    <w:rsid w:val="2AF1261C"/>
    <w:rsid w:val="2B3A0DD0"/>
    <w:rsid w:val="2BB42DA1"/>
    <w:rsid w:val="2BF50686"/>
    <w:rsid w:val="2C2031B8"/>
    <w:rsid w:val="2D4B3C7C"/>
    <w:rsid w:val="2DC4043E"/>
    <w:rsid w:val="2E193E56"/>
    <w:rsid w:val="2E7503AF"/>
    <w:rsid w:val="2E8C3CE7"/>
    <w:rsid w:val="31DE359A"/>
    <w:rsid w:val="32083E8E"/>
    <w:rsid w:val="32192B92"/>
    <w:rsid w:val="32CD4B7F"/>
    <w:rsid w:val="34B95D80"/>
    <w:rsid w:val="34BC2FEF"/>
    <w:rsid w:val="36447A3C"/>
    <w:rsid w:val="36B208CC"/>
    <w:rsid w:val="390918AE"/>
    <w:rsid w:val="397F3B42"/>
    <w:rsid w:val="3E5A4A95"/>
    <w:rsid w:val="3ED16C1B"/>
    <w:rsid w:val="4077087E"/>
    <w:rsid w:val="41193352"/>
    <w:rsid w:val="41886138"/>
    <w:rsid w:val="459D048E"/>
    <w:rsid w:val="46163181"/>
    <w:rsid w:val="466D562D"/>
    <w:rsid w:val="46B20EC4"/>
    <w:rsid w:val="4AD57C52"/>
    <w:rsid w:val="4B8A54CB"/>
    <w:rsid w:val="4BC9774D"/>
    <w:rsid w:val="4BD869EA"/>
    <w:rsid w:val="4CE40887"/>
    <w:rsid w:val="4E6B6617"/>
    <w:rsid w:val="4F90108B"/>
    <w:rsid w:val="501C528E"/>
    <w:rsid w:val="53241658"/>
    <w:rsid w:val="54412837"/>
    <w:rsid w:val="551D5AE5"/>
    <w:rsid w:val="564E2B46"/>
    <w:rsid w:val="56A41185"/>
    <w:rsid w:val="56D7717B"/>
    <w:rsid w:val="57205BD6"/>
    <w:rsid w:val="59F842FE"/>
    <w:rsid w:val="5A6132E3"/>
    <w:rsid w:val="5BAD29F2"/>
    <w:rsid w:val="5BD82250"/>
    <w:rsid w:val="5CB126FF"/>
    <w:rsid w:val="5D487B0E"/>
    <w:rsid w:val="5DD003B5"/>
    <w:rsid w:val="5E1F044E"/>
    <w:rsid w:val="5E914789"/>
    <w:rsid w:val="61B54516"/>
    <w:rsid w:val="62BD6E37"/>
    <w:rsid w:val="637272E1"/>
    <w:rsid w:val="63F61E7B"/>
    <w:rsid w:val="641C7CF4"/>
    <w:rsid w:val="643432B5"/>
    <w:rsid w:val="65C54A6F"/>
    <w:rsid w:val="67301E5E"/>
    <w:rsid w:val="6D194601"/>
    <w:rsid w:val="704A2F79"/>
    <w:rsid w:val="71824C15"/>
    <w:rsid w:val="71AE4154"/>
    <w:rsid w:val="74402F39"/>
    <w:rsid w:val="764411D8"/>
    <w:rsid w:val="76690044"/>
    <w:rsid w:val="781B757B"/>
    <w:rsid w:val="78EA4DA3"/>
    <w:rsid w:val="7B4829AD"/>
    <w:rsid w:val="7C293C05"/>
    <w:rsid w:val="7D5D2030"/>
    <w:rsid w:val="7F756CB8"/>
    <w:rsid w:val="7FEB4C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
    <w:uiPriority w:val="0"/>
    <w:pPr>
      <w:tabs>
        <w:tab w:val="center" w:pos="4153"/>
        <w:tab w:val="right" w:pos="8306"/>
      </w:tabs>
      <w:snapToGrid w:val="0"/>
      <w:jc w:val="left"/>
    </w:pPr>
    <w:rPr>
      <w:sz w:val="18"/>
      <w:szCs w:val="18"/>
    </w:rPr>
  </w:style>
  <w:style w:type="paragraph" w:styleId="3">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4">
    <w:name w:val="HTML Preformatted"/>
    <w:basedOn w:val="1"/>
    <w:link w:val="13"/>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character" w:customStyle="1" w:styleId="7">
    <w:name w:val="font31"/>
    <w:basedOn w:val="6"/>
    <w:qFormat/>
    <w:uiPriority w:val="0"/>
    <w:rPr>
      <w:rFonts w:hint="eastAsia" w:ascii="仿宋_GB2312" w:eastAsia="仿宋_GB2312" w:cs="仿宋_GB2312"/>
      <w:color w:val="000000"/>
      <w:sz w:val="24"/>
      <w:szCs w:val="24"/>
      <w:u w:val="none"/>
    </w:rPr>
  </w:style>
  <w:style w:type="character" w:customStyle="1" w:styleId="8">
    <w:name w:val="font11"/>
    <w:basedOn w:val="6"/>
    <w:qFormat/>
    <w:uiPriority w:val="0"/>
    <w:rPr>
      <w:rFonts w:hint="default" w:ascii="Times New Roman" w:hAnsi="Times New Roman" w:cs="Times New Roman"/>
      <w:color w:val="000000"/>
      <w:sz w:val="24"/>
      <w:szCs w:val="24"/>
      <w:u w:val="none"/>
    </w:rPr>
  </w:style>
  <w:style w:type="character" w:customStyle="1" w:styleId="9">
    <w:name w:val="font01"/>
    <w:basedOn w:val="6"/>
    <w:qFormat/>
    <w:uiPriority w:val="0"/>
    <w:rPr>
      <w:rFonts w:hint="default" w:ascii="Times New Roman" w:hAnsi="Times New Roman" w:cs="Times New Roman"/>
      <w:color w:val="000000"/>
      <w:sz w:val="24"/>
      <w:szCs w:val="24"/>
      <w:u w:val="none"/>
    </w:rPr>
  </w:style>
  <w:style w:type="character" w:customStyle="1" w:styleId="10">
    <w:name w:val="font21"/>
    <w:basedOn w:val="6"/>
    <w:qFormat/>
    <w:uiPriority w:val="0"/>
    <w:rPr>
      <w:rFonts w:hint="default" w:ascii="Times New Roman" w:hAnsi="Times New Roman" w:cs="Times New Roman"/>
      <w:color w:val="000000"/>
      <w:sz w:val="24"/>
      <w:szCs w:val="24"/>
      <w:u w:val="none"/>
    </w:rPr>
  </w:style>
  <w:style w:type="character" w:customStyle="1" w:styleId="11">
    <w:name w:val="页眉 Char"/>
    <w:basedOn w:val="6"/>
    <w:link w:val="3"/>
    <w:uiPriority w:val="0"/>
    <w:rPr>
      <w:rFonts w:ascii="Calibri" w:hAnsi="Calibri"/>
      <w:kern w:val="2"/>
      <w:sz w:val="18"/>
      <w:szCs w:val="18"/>
    </w:rPr>
  </w:style>
  <w:style w:type="character" w:customStyle="1" w:styleId="12">
    <w:name w:val="页脚 Char"/>
    <w:basedOn w:val="6"/>
    <w:link w:val="2"/>
    <w:uiPriority w:val="0"/>
    <w:rPr>
      <w:rFonts w:ascii="Calibri" w:hAnsi="Calibri"/>
      <w:kern w:val="2"/>
      <w:sz w:val="18"/>
      <w:szCs w:val="18"/>
    </w:rPr>
  </w:style>
  <w:style w:type="character" w:customStyle="1" w:styleId="13">
    <w:name w:val="HTML 预设格式 Char"/>
    <w:basedOn w:val="6"/>
    <w:link w:val="4"/>
    <w:locked/>
    <w:uiPriority w:val="99"/>
    <w:rPr>
      <w:rFonts w:ascii="宋体" w:hAnsi="宋体"/>
      <w:sz w:val="24"/>
      <w:szCs w:val="24"/>
    </w:rPr>
  </w:style>
  <w:style w:type="paragraph" w:styleId="14">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69</Pages>
  <Words>7044</Words>
  <Characters>40155</Characters>
  <Lines>334</Lines>
  <Paragraphs>94</Paragraphs>
  <TotalTime>1</TotalTime>
  <ScaleCrop>false</ScaleCrop>
  <LinksUpToDate>false</LinksUpToDate>
  <CharactersWithSpaces>47105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2022-04-21T02:42:00Z</dcterms:created>
  <dc:creator>Administrator</dc:creator>
  <cp:lastModifiedBy>Administrator</cp:lastModifiedBy>
  <cp:lastPrinted>2022-04-21T03:40:00Z</cp:lastPrinted>
  <dcterms:modified xsi:type="dcterms:W3CDTF">2024-01-18T03:08:06Z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87B3E83B8C3C4585AA1F7FD296109E8F_13</vt:lpwstr>
  </property>
</Properties>
</file>