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消防救援大队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消防救援大队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部门</w:t>
      </w:r>
      <w:r>
        <w:rPr>
          <w:rFonts w:ascii="Times New Roman" w:hAnsi="Times New Roman" w:eastAsia="楷体_GB2312" w:cs="Times New Roman"/>
          <w:b/>
          <w:sz w:val="32"/>
          <w:szCs w:val="32"/>
        </w:rPr>
        <w:t>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8"/>
        <w:jc w:val="both"/>
        <w:textAlignment w:val="baseline"/>
        <w:rPr>
          <w:rFonts w:hint="eastAsia" w:ascii="仿宋" w:hAnsi="仿宋" w:eastAsia="仿宋" w:cs="仿宋"/>
          <w:color w:val="auto"/>
          <w:sz w:val="32"/>
          <w:szCs w:val="32"/>
        </w:rPr>
      </w:pPr>
      <w:r>
        <w:rPr>
          <w:rFonts w:hint="eastAsia" w:ascii="仿宋" w:hAnsi="仿宋" w:eastAsia="仿宋" w:cs="仿宋"/>
          <w:spacing w:val="8"/>
          <w:sz w:val="32"/>
          <w:szCs w:val="32"/>
        </w:rPr>
        <w:t>国家综合性消防救援队伍承担防范化解重大安全风险</w:t>
      </w:r>
      <w:r>
        <w:rPr>
          <w:rFonts w:hint="eastAsia" w:ascii="仿宋" w:hAnsi="仿宋" w:eastAsia="仿宋" w:cs="仿宋"/>
          <w:spacing w:val="9"/>
          <w:sz w:val="32"/>
          <w:szCs w:val="32"/>
        </w:rPr>
        <w:t>、</w:t>
      </w:r>
      <w:r>
        <w:rPr>
          <w:rFonts w:hint="eastAsia" w:ascii="仿宋" w:hAnsi="仿宋" w:eastAsia="仿宋" w:cs="仿宋"/>
          <w:spacing w:val="8"/>
          <w:sz w:val="32"/>
          <w:szCs w:val="32"/>
        </w:rPr>
        <w:t>应对</w:t>
      </w:r>
      <w:r>
        <w:rPr>
          <w:rFonts w:hint="eastAsia" w:ascii="仿宋" w:hAnsi="仿宋" w:eastAsia="仿宋" w:cs="仿宋"/>
          <w:spacing w:val="7"/>
          <w:sz w:val="32"/>
          <w:szCs w:val="32"/>
        </w:rPr>
        <w:t>处置各</w:t>
      </w:r>
      <w:r>
        <w:rPr>
          <w:rFonts w:hint="eastAsia" w:ascii="仿宋" w:hAnsi="仿宋" w:eastAsia="仿宋" w:cs="仿宋"/>
          <w:sz w:val="32"/>
          <w:szCs w:val="32"/>
        </w:rPr>
        <w:t xml:space="preserve"> </w:t>
      </w:r>
      <w:r>
        <w:rPr>
          <w:rFonts w:hint="eastAsia" w:ascii="仿宋" w:hAnsi="仿宋" w:eastAsia="仿宋" w:cs="仿宋"/>
          <w:spacing w:val="10"/>
          <w:sz w:val="32"/>
          <w:szCs w:val="32"/>
        </w:rPr>
        <w:t>类灾害事故的重要职责，</w:t>
      </w:r>
      <w:r>
        <w:rPr>
          <w:rFonts w:hint="eastAsia" w:ascii="仿宋" w:hAnsi="仿宋" w:eastAsia="仿宋" w:cs="仿宋"/>
          <w:spacing w:val="9"/>
          <w:sz w:val="32"/>
          <w:szCs w:val="32"/>
        </w:rPr>
        <w:t>是应急救援的主力军和国</w:t>
      </w:r>
      <w:r>
        <w:rPr>
          <w:rFonts w:hint="eastAsia" w:ascii="仿宋" w:hAnsi="仿宋" w:eastAsia="仿宋" w:cs="仿宋"/>
          <w:color w:val="auto"/>
          <w:spacing w:val="9"/>
          <w:sz w:val="32"/>
          <w:szCs w:val="32"/>
        </w:rPr>
        <w:t>家队</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eastAsia="zh-CN"/>
        </w:rPr>
        <w:t>大城县</w:t>
      </w:r>
      <w:r>
        <w:rPr>
          <w:rFonts w:hint="eastAsia" w:ascii="仿宋" w:hAnsi="仿宋" w:eastAsia="仿宋" w:cs="仿宋"/>
          <w:color w:val="auto"/>
          <w:spacing w:val="10"/>
          <w:sz w:val="32"/>
          <w:szCs w:val="32"/>
        </w:rPr>
        <w:t>消</w:t>
      </w:r>
      <w:r>
        <w:rPr>
          <w:rFonts w:hint="eastAsia" w:ascii="仿宋" w:hAnsi="仿宋" w:eastAsia="仿宋" w:cs="仿宋"/>
          <w:color w:val="auto"/>
          <w:spacing w:val="10"/>
          <w:sz w:val="32"/>
          <w:szCs w:val="32"/>
          <w:highlight w:val="none"/>
        </w:rPr>
        <w:t>防救援大队隶属</w:t>
      </w:r>
      <w:r>
        <w:rPr>
          <w:rFonts w:hint="eastAsia" w:ascii="仿宋" w:hAnsi="仿宋" w:eastAsia="仿宋" w:cs="仿宋"/>
          <w:color w:val="auto"/>
          <w:spacing w:val="9"/>
          <w:sz w:val="32"/>
          <w:szCs w:val="32"/>
          <w:highlight w:val="none"/>
          <w:lang w:eastAsia="zh-CN"/>
        </w:rPr>
        <w:t>于廊坊市消防救援支</w:t>
      </w:r>
      <w:r>
        <w:rPr>
          <w:rFonts w:hint="eastAsia" w:ascii="仿宋" w:hAnsi="仿宋" w:eastAsia="仿宋" w:cs="仿宋"/>
          <w:color w:val="auto"/>
          <w:spacing w:val="9"/>
          <w:sz w:val="32"/>
          <w:szCs w:val="32"/>
          <w:lang w:eastAsia="zh-CN"/>
        </w:rPr>
        <w:t>队</w:t>
      </w:r>
      <w:r>
        <w:rPr>
          <w:rFonts w:hint="eastAsia" w:ascii="仿宋" w:hAnsi="仿宋" w:eastAsia="仿宋" w:cs="仿宋"/>
          <w:color w:val="auto"/>
          <w:spacing w:val="10"/>
          <w:sz w:val="32"/>
          <w:szCs w:val="32"/>
        </w:rPr>
        <w:t>，</w:t>
      </w:r>
      <w:r>
        <w:rPr>
          <w:rFonts w:hint="eastAsia" w:ascii="仿宋" w:hAnsi="仿宋" w:eastAsia="仿宋" w:cs="仿宋"/>
          <w:color w:val="auto"/>
          <w:spacing w:val="9"/>
          <w:sz w:val="32"/>
          <w:szCs w:val="32"/>
        </w:rPr>
        <w:t>受</w:t>
      </w:r>
      <w:r>
        <w:rPr>
          <w:rFonts w:hint="eastAsia" w:ascii="仿宋" w:hAnsi="仿宋" w:eastAsia="仿宋" w:cs="仿宋"/>
          <w:color w:val="auto"/>
          <w:spacing w:val="9"/>
          <w:sz w:val="32"/>
          <w:szCs w:val="32"/>
          <w:lang w:eastAsia="zh-CN"/>
        </w:rPr>
        <w:t>廊坊市消防救援支队</w:t>
      </w:r>
      <w:r>
        <w:rPr>
          <w:rFonts w:hint="eastAsia" w:ascii="仿宋" w:hAnsi="仿宋" w:eastAsia="仿宋" w:cs="仿宋"/>
          <w:color w:val="auto"/>
          <w:spacing w:val="9"/>
          <w:sz w:val="32"/>
          <w:szCs w:val="32"/>
        </w:rPr>
        <w:t>和</w:t>
      </w:r>
      <w:r>
        <w:rPr>
          <w:rFonts w:hint="eastAsia" w:ascii="仿宋" w:hAnsi="仿宋" w:eastAsia="仿宋" w:cs="仿宋"/>
          <w:color w:val="auto"/>
          <w:spacing w:val="9"/>
          <w:sz w:val="32"/>
          <w:szCs w:val="32"/>
          <w:lang w:eastAsia="zh-CN"/>
        </w:rPr>
        <w:t>市、县政府</w:t>
      </w:r>
      <w:r>
        <w:rPr>
          <w:rFonts w:hint="eastAsia" w:ascii="仿宋" w:hAnsi="仿宋" w:eastAsia="仿宋" w:cs="仿宋"/>
          <w:color w:val="auto"/>
          <w:spacing w:val="9"/>
          <w:sz w:val="32"/>
          <w:szCs w:val="32"/>
        </w:rPr>
        <w:t>领导，依据有关法律</w:t>
      </w:r>
      <w:r>
        <w:rPr>
          <w:rFonts w:hint="eastAsia" w:ascii="仿宋" w:hAnsi="仿宋" w:eastAsia="仿宋" w:cs="仿宋"/>
          <w:color w:val="auto"/>
          <w:spacing w:val="8"/>
          <w:sz w:val="32"/>
          <w:szCs w:val="32"/>
        </w:rPr>
        <w:t>法规履行下列职责</w:t>
      </w:r>
      <w:r>
        <w:rPr>
          <w:rFonts w:hint="eastAsia" w:ascii="仿宋" w:hAnsi="仿宋" w:eastAsia="仿宋" w:cs="仿宋"/>
          <w:color w:val="auto"/>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4"/>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（一</w:t>
      </w:r>
      <w:r>
        <w:rPr>
          <w:rFonts w:hint="eastAsia" w:ascii="仿宋" w:hAnsi="仿宋" w:eastAsia="仿宋" w:cs="仿宋"/>
          <w:spacing w:val="10"/>
          <w:sz w:val="32"/>
          <w:szCs w:val="32"/>
        </w:rPr>
        <w:t>）</w:t>
      </w:r>
      <w:r>
        <w:rPr>
          <w:rFonts w:hint="eastAsia" w:ascii="仿宋" w:hAnsi="仿宋" w:eastAsia="仿宋" w:cs="仿宋"/>
          <w:spacing w:val="9"/>
          <w:sz w:val="32"/>
          <w:szCs w:val="32"/>
        </w:rPr>
        <w:t>承担城乡综合性消防救援工作</w:t>
      </w:r>
      <w:r>
        <w:rPr>
          <w:rFonts w:hint="eastAsia" w:ascii="仿宋" w:hAnsi="仿宋" w:eastAsia="仿宋" w:cs="仿宋"/>
          <w:spacing w:val="10"/>
          <w:sz w:val="32"/>
          <w:szCs w:val="32"/>
        </w:rPr>
        <w:t>，</w:t>
      </w:r>
      <w:r>
        <w:rPr>
          <w:rFonts w:hint="eastAsia" w:ascii="仿宋" w:hAnsi="仿宋" w:eastAsia="仿宋" w:cs="仿宋"/>
          <w:spacing w:val="9"/>
          <w:sz w:val="32"/>
          <w:szCs w:val="32"/>
        </w:rPr>
        <w:t>负责指挥调度相关灾害</w:t>
      </w:r>
      <w:r>
        <w:rPr>
          <w:rFonts w:hint="eastAsia" w:ascii="仿宋" w:hAnsi="仿宋" w:eastAsia="仿宋" w:cs="仿宋"/>
          <w:spacing w:val="8"/>
          <w:sz w:val="32"/>
          <w:szCs w:val="32"/>
        </w:rPr>
        <w:t>事</w:t>
      </w:r>
      <w:r>
        <w:rPr>
          <w:rFonts w:hint="eastAsia" w:ascii="仿宋" w:hAnsi="仿宋" w:eastAsia="仿宋" w:cs="仿宋"/>
          <w:sz w:val="32"/>
          <w:szCs w:val="32"/>
        </w:rPr>
        <w:t xml:space="preserve"> </w:t>
      </w:r>
      <w:r>
        <w:rPr>
          <w:rFonts w:hint="eastAsia" w:ascii="仿宋" w:hAnsi="仿宋" w:eastAsia="仿宋" w:cs="仿宋"/>
          <w:spacing w:val="9"/>
          <w:sz w:val="32"/>
          <w:szCs w:val="32"/>
        </w:rPr>
        <w:t>故救援行动，承担重要会议、大型活动消防</w:t>
      </w:r>
      <w:r>
        <w:rPr>
          <w:rFonts w:hint="eastAsia" w:ascii="仿宋" w:hAnsi="仿宋" w:eastAsia="仿宋" w:cs="仿宋"/>
          <w:spacing w:val="8"/>
          <w:sz w:val="32"/>
          <w:szCs w:val="32"/>
        </w:rPr>
        <w:t>安全保卫工作</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7"/>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（二</w:t>
      </w:r>
      <w:r>
        <w:rPr>
          <w:rFonts w:hint="eastAsia" w:ascii="仿宋" w:hAnsi="仿宋" w:eastAsia="仿宋" w:cs="仿宋"/>
          <w:spacing w:val="10"/>
          <w:sz w:val="32"/>
          <w:szCs w:val="32"/>
        </w:rPr>
        <w:t>）</w:t>
      </w:r>
      <w:r>
        <w:rPr>
          <w:rFonts w:hint="eastAsia" w:ascii="仿宋" w:hAnsi="仿宋" w:eastAsia="仿宋" w:cs="仿宋"/>
          <w:spacing w:val="9"/>
          <w:sz w:val="32"/>
          <w:szCs w:val="32"/>
        </w:rPr>
        <w:t>承担火灾预防</w:t>
      </w:r>
      <w:r>
        <w:rPr>
          <w:rFonts w:hint="eastAsia" w:ascii="仿宋" w:hAnsi="仿宋" w:eastAsia="仿宋" w:cs="仿宋"/>
          <w:spacing w:val="10"/>
          <w:sz w:val="32"/>
          <w:szCs w:val="32"/>
        </w:rPr>
        <w:t>、</w:t>
      </w:r>
      <w:r>
        <w:rPr>
          <w:rFonts w:hint="eastAsia" w:ascii="仿宋" w:hAnsi="仿宋" w:eastAsia="仿宋" w:cs="仿宋"/>
          <w:spacing w:val="9"/>
          <w:sz w:val="32"/>
          <w:szCs w:val="32"/>
        </w:rPr>
        <w:t>消防监督执法以及火灾事故调查处理相</w:t>
      </w:r>
      <w:r>
        <w:rPr>
          <w:rFonts w:hint="eastAsia" w:ascii="仿宋" w:hAnsi="仿宋" w:eastAsia="仿宋" w:cs="仿宋"/>
          <w:spacing w:val="8"/>
          <w:sz w:val="32"/>
          <w:szCs w:val="32"/>
        </w:rPr>
        <w:t>关</w:t>
      </w:r>
      <w:r>
        <w:rPr>
          <w:rFonts w:hint="eastAsia" w:ascii="仿宋" w:hAnsi="仿宋" w:eastAsia="仿宋" w:cs="仿宋"/>
          <w:sz w:val="32"/>
          <w:szCs w:val="32"/>
        </w:rPr>
        <w:t xml:space="preserve"> </w:t>
      </w:r>
      <w:r>
        <w:rPr>
          <w:rFonts w:hint="eastAsia" w:ascii="仿宋" w:hAnsi="仿宋" w:eastAsia="仿宋" w:cs="仿宋"/>
          <w:spacing w:val="9"/>
          <w:sz w:val="32"/>
          <w:szCs w:val="32"/>
        </w:rPr>
        <w:t>工作，依法行使消防安全综合监管职能，推动落实</w:t>
      </w:r>
      <w:r>
        <w:rPr>
          <w:rFonts w:hint="eastAsia" w:ascii="仿宋" w:hAnsi="仿宋" w:eastAsia="仿宋" w:cs="仿宋"/>
          <w:spacing w:val="8"/>
          <w:sz w:val="32"/>
          <w:szCs w:val="32"/>
        </w:rPr>
        <w:t>消防安全责任制</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（三</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负责消防救援信息化和应急通信建设，承担综合性消防救援行动应急通信保障工作</w:t>
      </w:r>
      <w:r>
        <w:rPr>
          <w:rFonts w:hint="eastAsia" w:ascii="仿宋" w:hAnsi="仿宋" w:eastAsia="仿宋" w:cs="仿宋"/>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6"/>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（四</w:t>
      </w:r>
      <w:r>
        <w:rPr>
          <w:rFonts w:hint="eastAsia" w:ascii="仿宋" w:hAnsi="仿宋" w:eastAsia="仿宋" w:cs="仿宋"/>
          <w:spacing w:val="10"/>
          <w:sz w:val="32"/>
          <w:szCs w:val="32"/>
        </w:rPr>
        <w:t>）</w:t>
      </w:r>
      <w:r>
        <w:rPr>
          <w:rFonts w:hint="eastAsia" w:ascii="仿宋" w:hAnsi="仿宋" w:eastAsia="仿宋" w:cs="仿宋"/>
          <w:spacing w:val="9"/>
          <w:sz w:val="32"/>
          <w:szCs w:val="32"/>
          <w:lang w:eastAsia="zh-CN"/>
        </w:rPr>
        <w:t>负责消防安全宣传教育，组织指导社会消防力量建设</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6"/>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（五</w:t>
      </w:r>
      <w:r>
        <w:rPr>
          <w:rFonts w:hint="eastAsia" w:ascii="仿宋" w:hAnsi="仿宋" w:eastAsia="仿宋" w:cs="仿宋"/>
          <w:spacing w:val="10"/>
          <w:sz w:val="32"/>
          <w:szCs w:val="32"/>
        </w:rPr>
        <w:t>）</w:t>
      </w:r>
      <w:r>
        <w:rPr>
          <w:rFonts w:hint="eastAsia" w:ascii="仿宋" w:hAnsi="仿宋" w:eastAsia="仿宋" w:cs="仿宋"/>
          <w:spacing w:val="9"/>
          <w:sz w:val="32"/>
          <w:szCs w:val="32"/>
        </w:rPr>
        <w:t>负责消防应急救援专业队伍规划</w:t>
      </w:r>
      <w:r>
        <w:rPr>
          <w:rFonts w:hint="eastAsia" w:ascii="仿宋" w:hAnsi="仿宋" w:eastAsia="仿宋" w:cs="仿宋"/>
          <w:spacing w:val="9"/>
          <w:sz w:val="32"/>
          <w:szCs w:val="32"/>
          <w:lang w:eastAsia="zh-CN"/>
        </w:rPr>
        <w:t>与建设</w:t>
      </w:r>
      <w:r>
        <w:rPr>
          <w:rFonts w:hint="eastAsia" w:ascii="仿宋" w:hAnsi="仿宋" w:eastAsia="仿宋" w:cs="仿宋"/>
          <w:spacing w:val="9"/>
          <w:sz w:val="32"/>
          <w:szCs w:val="32"/>
        </w:rPr>
        <w:t>，参与组织协调动员各类社会救援力量参加救援任务。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5"/>
        <w:jc w:val="both"/>
        <w:textAlignment w:val="baseline"/>
        <w:rPr>
          <w:rFonts w:hint="eastAsia" w:ascii="仿宋" w:hAnsi="仿宋" w:eastAsia="仿宋" w:cs="仿宋"/>
          <w:kern w:val="0"/>
          <w:sz w:val="32"/>
          <w:szCs w:val="32"/>
          <w:lang w:val="en-US" w:eastAsia="zh-CN" w:bidi="ar-SA"/>
        </w:rPr>
      </w:pPr>
      <w:r>
        <w:rPr>
          <w:rFonts w:hint="eastAsia" w:ascii="仿宋" w:hAnsi="仿宋" w:eastAsia="仿宋" w:cs="仿宋"/>
          <w:spacing w:val="9"/>
          <w:sz w:val="32"/>
          <w:szCs w:val="32"/>
        </w:rPr>
        <w:t>（</w:t>
      </w:r>
      <w:r>
        <w:rPr>
          <w:rFonts w:hint="eastAsia" w:ascii="仿宋" w:hAnsi="仿宋" w:eastAsia="仿宋" w:cs="仿宋"/>
          <w:kern w:val="0"/>
          <w:sz w:val="32"/>
          <w:szCs w:val="32"/>
          <w:lang w:val="en-US" w:eastAsia="zh-CN" w:bidi="ar-SA"/>
        </w:rPr>
        <w:t>六）完成廊坊市消防救援支队及所在县委县政府交办的相关任务。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大城县消防救援大队</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val="en-US" w:eastAsia="zh-CN"/>
        </w:rPr>
        <w:t>部门</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2390.92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人员保障经费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消防业务运行保障经费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减少126.75</w:t>
      </w:r>
      <w:r>
        <w:rPr>
          <w:rFonts w:ascii="Times New Roman" w:hAnsi="Times New Roman" w:eastAsia="仿宋_GB2312" w:cs="Times New Roman"/>
          <w:sz w:val="32"/>
          <w:szCs w:val="32"/>
        </w:rPr>
        <w:t>万元，其中：项目支出</w:t>
      </w:r>
      <w:r>
        <w:rPr>
          <w:rFonts w:hint="eastAsia" w:ascii="Times New Roman" w:hAnsi="Times New Roman" w:eastAsia="仿宋_GB2312" w:cs="Times New Roman"/>
          <w:sz w:val="32"/>
          <w:szCs w:val="32"/>
          <w:lang w:val="en-US" w:eastAsia="zh-CN"/>
        </w:rPr>
        <w:t>减少126.75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消防业务运行保障经费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部门无机关运行经费预算。</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部门无三公经费预算。</w:t>
      </w:r>
    </w:p>
    <w:p>
      <w:pPr>
        <w:autoSpaceDE w:val="0"/>
        <w:autoSpaceDN w:val="0"/>
        <w:adjustRightInd w:val="0"/>
        <w:spacing w:line="584" w:lineRule="exact"/>
        <w:ind w:firstLine="627" w:firstLineChars="196"/>
        <w:jc w:val="left"/>
        <w:rPr>
          <w:rFonts w:ascii="Times New Roman" w:hAnsi="黑体" w:eastAsia="黑体" w:cs="Times New Roman"/>
          <w:sz w:val="32"/>
          <w:szCs w:val="32"/>
        </w:rPr>
      </w:pPr>
      <w:r>
        <w:rPr>
          <w:rFonts w:hint="eastAsia" w:ascii="Times New Roman" w:hAnsi="黑体" w:eastAsia="黑体" w:cs="Times New Roman"/>
          <w:sz w:val="32"/>
          <w:szCs w:val="32"/>
          <w:lang w:val="en-US" w:eastAsia="zh-CN"/>
        </w:rPr>
        <w:t>五、</w:t>
      </w: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val="en-US" w:eastAsia="zh-CN"/>
        </w:rPr>
        <w:t>部门</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pPr>
      <w:r>
        <w:rPr>
          <w:rFonts w:hint="eastAsia" w:ascii="Times New Roman" w:hAnsi="Times New Roman" w:eastAsia="仿宋_GB2312" w:cs="Times New Roman"/>
          <w:kern w:val="2"/>
          <w:sz w:val="32"/>
          <w:szCs w:val="32"/>
          <w:lang w:val="en-US" w:eastAsia="zh-CN" w:bidi="ar-SA"/>
        </w:rPr>
        <w:t>进一步加强消防队规范化建设，强化消防保障工作，提升全县消防队伍建设；加大督导检查力度，妥善处置各类案件;加强全县消防队伍正规化、职业化建设；确保我县应急救援工作稳步开展。确保各类火灾的扑救及各类社会抢险救援工作顺利开展，保卫国家经济建设，保护公共财产和人民生命财产安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（一）强装备保作战</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认真落实总队装备建设评估论证意见，结合廊坊火灾特点，加快消防车辆更新步伐，在实现配备数量达标的基础上，实现车辆装备从数量规模型向质量效能型的根本转变。加快器材装备的更新换代和性能提升，进一步增配高精尖装备器材，逐步对现有器材装备提档升级。</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绩效指标：消防车辆及装备器材的完好能够更好</w:t>
      </w:r>
      <w:r>
        <w:rPr>
          <w:rFonts w:hint="eastAsia" w:eastAsia="仿宋_GB2312" w:cs="Times New Roman"/>
          <w:color w:val="FF0000"/>
          <w:kern w:val="2"/>
          <w:sz w:val="32"/>
          <w:szCs w:val="32"/>
          <w:lang w:val="en-US" w:eastAsia="zh-CN" w:bidi="ar-SA"/>
        </w:rPr>
        <w:t>地</w:t>
      </w:r>
      <w:r>
        <w:rPr>
          <w:rFonts w:hint="eastAsia" w:ascii="Times New Roman" w:hAnsi="Times New Roman" w:eastAsia="仿宋_GB2312" w:cs="Times New Roman"/>
          <w:kern w:val="2"/>
          <w:sz w:val="32"/>
          <w:szCs w:val="32"/>
          <w:lang w:val="en-US" w:eastAsia="zh-CN" w:bidi="ar-SA"/>
        </w:rPr>
        <w:t xml:space="preserve">完成灭火救援任务，灭火救援的处置率不低于总数量的100%。消防员灭火救援能力的提升，保障灭火救援任务及时完成，业务保障能力的提升情况不低于100%。 </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（二）深化消防安全专项治理</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开展夏季消防检查、冬春火灾防控工作及各重大活动期间消防安全工作，坚持问题导向开展专项治理，及时解决突出问题，坚持严查严治的高压态势，把遏制大火、稳控形势作为贯彻落实党的十九大精神的具体行动。提高消防救援队伍执勤战斗力，为全市经济建设发展和人民群众生命财产安全提供坚强保障。</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绩效指标：绩效指标：消防监督检查2000余家，发现火灾隐患6000余处，整改火灾隐患5997余处，整改合格率达到99.95%，下发行政处罚决定书20份，临时查封决定书10余份，责令三停单位10家，罚款600000元。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（一）加强作风建设。加强领导带头作用，进一步增强全体人员的责任心和担当意识，提升工作的创新思维。</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制度建设。增强预算绩效管理理念，重视财政绩效预算管理工作，建立预算绩效管理的氛围文化。加大预算绩效管理的宣传力度，增强绩效管理意识，制定完善预算绩效管理制度、资金管理办法、工作保障制度等，为全年预算绩效目标的实现奠定制度基础。</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（三）加强支出管理。通过优化支出结构、编细编实预算、加快履行政府采购手续、尽快启动项目、及时支付资金、6月底前细化代编预算、按规定及时下达资金等多种措施，确保支出进度达标。</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（四）加强绩效运行监控。按要求开展绩效运行监控，发现问题及时采取措施，确保绩效目标如期保质实现。</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（五）做好绩效自评。按要求开展上年度部门预算绩效自评和重点评价工作，对评价中发现的问题及时整改，调整优化支出结构， 提高财政资金使用效益。</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（六）规范财务资产管理。完善财务管理制度，严格审批程序，加强固定资产登记、使用和报废处置管理，做到支出合理，物尽其用。</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（八）加强宣传培训调研等。加强人员培训，提高本部门职工业务素质；加强调研，提出优化财政资金配置、提高资金使用效益的意见；加大宣传力度，强化预算绩效管理意识，促进预算绩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部门</w:t>
      </w:r>
      <w:r>
        <w:rPr>
          <w:rFonts w:hint="eastAsia" w:ascii="楷体_GB2312" w:eastAsia="楷体_GB2312" w:cs="Times New Roman"/>
          <w:b/>
          <w:sz w:val="32"/>
          <w:szCs w:val="32"/>
        </w:rPr>
        <w:t>整体支出绩效指标</w:t>
      </w:r>
    </w:p>
    <w:tbl>
      <w:tblPr>
        <w:tblStyle w:val="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02"/>
        <w:gridCol w:w="825"/>
        <w:gridCol w:w="1281"/>
        <w:gridCol w:w="1788"/>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0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28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78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02"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1281" w:type="dxa"/>
            <w:vMerge w:val="continue"/>
            <w:tcBorders>
              <w:tl2br w:val="nil"/>
              <w:tr2bl w:val="nil"/>
            </w:tcBorders>
            <w:vAlign w:val="center"/>
          </w:tcPr>
          <w:p>
            <w:pPr>
              <w:spacing w:line="584" w:lineRule="exact"/>
            </w:pPr>
          </w:p>
        </w:tc>
        <w:tc>
          <w:tcPr>
            <w:tcW w:w="1788"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02" w:type="dxa"/>
            <w:vMerge w:val="restart"/>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单位</w:t>
            </w:r>
            <w:r>
              <w:rPr>
                <w:rFonts w:ascii="Times New Roman" w:hAnsi="Times New Roman" w:eastAsia="仿宋_GB2312" w:cs="Times New Roman"/>
                <w:kern w:val="2"/>
                <w:sz w:val="21"/>
                <w:szCs w:val="22"/>
                <w:lang w:val="en-US" w:eastAsia="zh-CN" w:bidi="ar-SA"/>
              </w:rPr>
              <w:t>产出</w:t>
            </w: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02" w:type="dxa"/>
            <w:vMerge w:val="continue"/>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Times New Roman" w:hAnsi="Times New Roman" w:eastAsia="仿宋_GB2312" w:cs="Times New Roman"/>
                <w:kern w:val="2"/>
                <w:sz w:val="21"/>
                <w:szCs w:val="22"/>
                <w:lang w:val="en-US" w:eastAsia="zh-CN" w:bidi="ar-SA"/>
              </w:rPr>
              <w:t>单位效果</w:t>
            </w: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w:t>
            </w:r>
          </w:p>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经济</w:t>
            </w:r>
          </w:p>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788"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483"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生态</w:t>
            </w:r>
          </w:p>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pStyle w:val="18"/>
              <w:rPr>
                <w:rFonts w:ascii="Times New Roman" w:hAnsi="Times New Roman" w:eastAsia="仿宋_GB2312" w:cs="Times New Roman"/>
                <w:kern w:val="2"/>
                <w:sz w:val="21"/>
                <w:szCs w:val="22"/>
                <w:lang w:val="en-US" w:eastAsia="uk-UA" w:bidi="ar-SA"/>
              </w:rPr>
            </w:pPr>
          </w:p>
        </w:tc>
        <w:tc>
          <w:tcPr>
            <w:tcW w:w="1788"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c>
          <w:tcPr>
            <w:tcW w:w="1483"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c>
          <w:tcPr>
            <w:tcW w:w="543"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c>
          <w:tcPr>
            <w:tcW w:w="488"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c>
          <w:tcPr>
            <w:tcW w:w="573"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c>
          <w:tcPr>
            <w:tcW w:w="1277"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w:t>
            </w:r>
          </w:p>
        </w:tc>
        <w:tc>
          <w:tcPr>
            <w:tcW w:w="1281" w:type="dxa"/>
            <w:tcBorders>
              <w:tl2br w:val="nil"/>
              <w:tr2bl w:val="nil"/>
            </w:tcBorders>
            <w:noWrap/>
            <w:vAlign w:val="center"/>
          </w:tcPr>
          <w:p>
            <w:pPr>
              <w:adjustRightInd w:val="0"/>
              <w:snapToGrid w:val="0"/>
              <w:spacing w:line="584"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1788" w:type="dxa"/>
            <w:tcBorders>
              <w:tl2br w:val="nil"/>
              <w:tr2bl w:val="nil"/>
            </w:tcBorders>
            <w:noWrap/>
            <w:vAlign w:val="center"/>
          </w:tcPr>
          <w:p>
            <w:pPr>
              <w:adjustRightInd w:val="0"/>
              <w:snapToGrid w:val="0"/>
              <w:spacing w:line="584"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1483" w:type="dxa"/>
            <w:tcBorders>
              <w:tl2br w:val="nil"/>
              <w:tr2bl w:val="nil"/>
            </w:tcBorders>
            <w:noWrap/>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widowControl/>
              <w:adjustRightInd w:val="0"/>
              <w:snapToGrid w:val="0"/>
              <w:spacing w:line="584" w:lineRule="exac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综合评价良好率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满意度</w:t>
            </w:r>
          </w:p>
        </w:tc>
        <w:tc>
          <w:tcPr>
            <w:tcW w:w="1281" w:type="dxa"/>
            <w:tcBorders>
              <w:tl2br w:val="nil"/>
              <w:tr2bl w:val="nil"/>
            </w:tcBorders>
            <w:noWrap/>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1788" w:type="dxa"/>
            <w:tcBorders>
              <w:tl2br w:val="nil"/>
              <w:tr2bl w:val="nil"/>
            </w:tcBorders>
            <w:noWrap/>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1483" w:type="dxa"/>
            <w:tcBorders>
              <w:tl2br w:val="nil"/>
              <w:tr2bl w:val="nil"/>
            </w:tcBorders>
            <w:noWrap/>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54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widowControl/>
              <w:adjustRightInd w:val="0"/>
              <w:snapToGrid w:val="0"/>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r>
    </w:tbl>
    <w:p>
      <w:pPr>
        <w:spacing w:line="584" w:lineRule="exact"/>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1.2023年人员保障经费-人员专项项目绩效目标表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做好消防人员经费保障。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≥95灭火救援人力配备达标率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≥95灭火救援工作的顺利开展比例</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color w:val="000000" w:themeColor="text1"/>
                <w:kern w:val="2"/>
                <w:sz w:val="21"/>
                <w:szCs w:val="22"/>
                <w:lang w:val="en-US" w:eastAsia="zh-CN" w:bidi="ar-SA"/>
                <w14:textFill>
                  <w14:solidFill>
                    <w14:schemeClr w14:val="tx1"/>
                  </w14:solidFill>
                </w14:textFill>
              </w:rPr>
              <w:t>满意度</w:t>
            </w:r>
          </w:p>
        </w:tc>
      </w:tr>
    </w:tbl>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2.2023年消防救援人员改革性和奖励性补贴金绩效目标表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做好国家消防救援人员两项补贴的发放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≥95灭火救援人力配备达标率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≥95灭火救援工作的顺利开展比例</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2023年消防</w:t>
      </w:r>
      <w:r>
        <w:rPr>
          <w:rFonts w:hint="eastAsia" w:ascii="Times New Roman" w:hAnsi="Times New Roman" w:eastAsia="仿宋_GB2312" w:cs="Times New Roman"/>
          <w:sz w:val="28"/>
          <w:lang w:val="en-US" w:eastAsia="zh-CN"/>
        </w:rPr>
        <w:t>业务运行保障项目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保障消防业务顺利开展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二级指标</w:t>
            </w:r>
          </w:p>
        </w:tc>
        <w:tc>
          <w:tcPr>
            <w:tcW w:w="1985" w:type="dxa"/>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三级指标</w:t>
            </w:r>
          </w:p>
        </w:tc>
        <w:tc>
          <w:tcPr>
            <w:tcW w:w="3402" w:type="dxa"/>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绩效指标描述</w:t>
            </w:r>
          </w:p>
        </w:tc>
        <w:tc>
          <w:tcPr>
            <w:tcW w:w="1843" w:type="dxa"/>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指标值</w:t>
            </w:r>
          </w:p>
        </w:tc>
        <w:tc>
          <w:tcPr>
            <w:tcW w:w="2155" w:type="dxa"/>
            <w:shd w:val="clear" w:color="auto" w:fill="auto"/>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≥95保障消防业务运行</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≥95工作顺利开展</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bookmarkStart w:id="2" w:name="_GoBack"/>
            <w:bookmarkEnd w:id="2"/>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≥95满意度指标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hint="eastAsia" w:ascii="方正小标宋_GBK" w:eastAsia="方正小标宋_GBK" w:cs="Times New Roman"/>
          <w:sz w:val="32"/>
          <w:lang w:val="en-US" w:eastAsia="zh-C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bookmarkStart w:id="1" w:name="_Toc64920910"/>
    </w:p>
    <w:p>
      <w:pPr>
        <w:spacing w:line="584" w:lineRule="exact"/>
        <w:jc w:val="center"/>
        <w:outlineLvl w:val="1"/>
        <w:rPr>
          <w:rFonts w:ascii="方正小标宋_GBK" w:eastAsia="方正小标宋_GBK" w:cs="Times New Roman"/>
          <w:sz w:val="32"/>
        </w:rPr>
      </w:pPr>
      <w:r>
        <w:rPr>
          <w:rFonts w:hint="eastAsia" w:ascii="方正小标宋_GBK" w:eastAsia="方正小标宋_GBK" w:cs="Times New Roman"/>
          <w:sz w:val="32"/>
          <w:lang w:val="en-US" w:eastAsia="zh-CN"/>
        </w:rPr>
        <w:t>部门</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消防救援大队</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无</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消防救援大队固定资产由消防救援局统一管理。</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大城县消防救援大队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2I3YzExZTEwOWYwNTAwZjdkZjY4OGQxN2RkZj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DDF21EB"/>
    <w:rsid w:val="13501D67"/>
    <w:rsid w:val="13E306DA"/>
    <w:rsid w:val="17F93346"/>
    <w:rsid w:val="1B1D7A72"/>
    <w:rsid w:val="1B5A40FC"/>
    <w:rsid w:val="1B6E4190"/>
    <w:rsid w:val="1C502F39"/>
    <w:rsid w:val="27D149AE"/>
    <w:rsid w:val="28B70CCC"/>
    <w:rsid w:val="31C6352C"/>
    <w:rsid w:val="384F71E9"/>
    <w:rsid w:val="38F17E51"/>
    <w:rsid w:val="3E8B454E"/>
    <w:rsid w:val="3F655022"/>
    <w:rsid w:val="429C0A84"/>
    <w:rsid w:val="533C1088"/>
    <w:rsid w:val="55440103"/>
    <w:rsid w:val="57E040E2"/>
    <w:rsid w:val="5EC5433D"/>
    <w:rsid w:val="673B57FC"/>
    <w:rsid w:val="687D1153"/>
    <w:rsid w:val="6A6024AB"/>
    <w:rsid w:val="6B1D22BB"/>
    <w:rsid w:val="6C2731BD"/>
    <w:rsid w:val="71836742"/>
    <w:rsid w:val="73CB0895"/>
    <w:rsid w:val="74026253"/>
    <w:rsid w:val="7E4F6457"/>
    <w:rsid w:val="7F322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4447</Words>
  <Characters>4624</Characters>
  <Lines>35</Lines>
  <Paragraphs>10</Paragraphs>
  <TotalTime>4</TotalTime>
  <ScaleCrop>false</ScaleCrop>
  <LinksUpToDate>false</LinksUpToDate>
  <CharactersWithSpaces>4764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幸福漫漫</cp:lastModifiedBy>
  <cp:lastPrinted>2023-01-29T01:01:00Z</cp:lastPrinted>
  <dcterms:modified xsi:type="dcterms:W3CDTF">2024-01-18T06:05:50Z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B6579F27FAEA4ACFB5C1BBB519A184CA_13</vt:lpwstr>
  </property>
</Properties>
</file>