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大城县农业农村局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筹研究和组织实施全县“三农”工作的发展战略、中长期规划、重大政策。组织起草农业农村有关地方规范性文件草案。指导全县农业综合执法。参与涉农的财税、价格、收储、金融保险、进出口等政策制定。</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垦、农业机械化等农业各产业的监督管理。指导粮、棉、油、菜、水果、肉、蛋、奶、蜜、渔等农产品生产。组织构建现代农业产业体系、生产体系、经营体系，指导农业标准化生产。负责渔业渔政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县级标准并监督实施。制定兽药残留限量和残留检测方法县级标准并按规定发布。组织兽医医政、兽药药政药检工作，负责执业兽医和畜禽屠宰行业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（九）负责农业防灾减灾、农作物重大病虫害预测预报及防治工作。指导动植物防疫检疫体系建设，组织、监督县内动植物防疫检疫工作，依法发布疫情并组织扑灭。</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农业投融资体制机制改革建议。编制县级投资安排的农业投资项目建设规划，提出农业投资规模和方向、扶持农业农村发展财政项目的建议，按规定权限审批农业投资项目，负责农业投资项目资金安排和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（十三）牵头开展农业对外合作工作。承办政府间农业涉外事务，组织开展对外农业贸易和有关国际交流合作，具体执行有关农业援外项目。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（十四）完成县委、县政府和县委农村工作领导小组交办的其他任务。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大城县农业农村局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23416</w:t>
      </w:r>
      <w:r>
        <w:rPr>
          <w:rFonts w:ascii="Times New Roman" w:hAnsi="Times New Roman" w:eastAsia="仿宋_GB2312" w:cs="Times New Roman"/>
          <w:sz w:val="32"/>
          <w:szCs w:val="32"/>
        </w:rPr>
        <w:t>.63万元，基金预算收入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上年结转6283.22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万元，其中基本支出3735.53万元，包括人员类项目经费</w:t>
      </w:r>
      <w:r>
        <w:rPr>
          <w:rFonts w:hint="eastAsia" w:ascii="Times New Roman" w:hAnsi="Times New Roman" w:eastAsia="仿宋_GB2312" w:cs="Times New Roman"/>
          <w:sz w:val="32"/>
          <w:szCs w:val="32"/>
        </w:rPr>
        <w:t>3567.4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168.13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25964.32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2022年农田建设项目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2022年农村人居环境整治项目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地下水超采综合治理项目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2410.77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116.41</w:t>
      </w:r>
      <w:r>
        <w:rPr>
          <w:rFonts w:ascii="Times New Roman" w:hAnsi="Times New Roman" w:eastAsia="仿宋_GB2312" w:cs="Times New Roman"/>
          <w:sz w:val="32"/>
          <w:szCs w:val="32"/>
        </w:rPr>
        <w:t>万元，主要为人员类项目经费支出；项目支出减少</w:t>
      </w:r>
      <w:r>
        <w:rPr>
          <w:rFonts w:hint="eastAsia" w:ascii="Times New Roman" w:hAnsi="Times New Roman" w:eastAsia="仿宋_GB2312" w:cs="Times New Roman"/>
          <w:sz w:val="32"/>
          <w:szCs w:val="32"/>
        </w:rPr>
        <w:t>2527.18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农田建设项目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168.13</w:t>
      </w:r>
      <w:r>
        <w:rPr>
          <w:rFonts w:ascii="Times New Roman" w:hAnsi="Times New Roman" w:eastAsia="仿宋_GB2312" w:cs="Times New Roman"/>
          <w:sz w:val="32"/>
          <w:szCs w:val="32"/>
        </w:rPr>
        <w:t>万元，主要用于办公区的日常维修、办公用房水电费、办公用房取暖费等日常运行支出。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18.4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我部门切实落实各项规定，严格控制公车运行经费支出。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加0.4</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预计有公务接待费支出，我部门会切实落实勤俭节约各项规定，严格控制公务接待费支出。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djustRightInd w:val="0"/>
        <w:snapToGrid w:val="0"/>
        <w:spacing w:line="600" w:lineRule="exact"/>
        <w:ind w:firstLine="640" w:firstLineChars="200"/>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2022年，农业农村局将围绕县委县政府乡村振兴和“三农”工作部署为目标，以“四个农业”高质量发展为主线，在稳定粮食面积和产量的前提下，大力发展优质高效特色农业，拓宽和延伸产业链条；加快构建新型农业经营体系和产业集群，促进一二三产业整合发展和农民增收；深入推进依法治农，加强农业生态环境保护和人居环境整治，推进农业农村工作稳步发展。</w:t>
      </w:r>
    </w:p>
    <w:p>
      <w:pPr>
        <w:pStyle w:val="2"/>
        <w:spacing w:before="1"/>
        <w:rPr>
          <w:sz w:val="9"/>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1、动物防疫工作的开展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保障畜牧业生产健康发展，保障动物产品质量安全。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绩效指标：强制免疫病种应免畜禽的免疫密度达到90%以上，平均抗体合格率常年保持70%以上。</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2、抓好农产品质量安全工作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做好农业综合执法、动物卫生监督、农产品质量安全检验检测及追溯体系建设和农业标准化生产等工作。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保障农产品质量安全。</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3、加大农业产业结构调整力度</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绩效目标：以龙头企业、现代农业园区为依托，大力发展种养殖及加工产业。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绩效指标：争创省级龙头企业1个，市级农业产业化联合体1个。</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4、积极培育新型农业经营主体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绩效目标：推进农业适度规模经营，完善农业社会化服务体系。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绩效指标：创建市级农民专业合作社示范社至少新增2家，创建市级家庭农场示范场至少新增5家。</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5、2022年高标农田项目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农田实现灌溉排水与节水、田间机耕道路、农田输配电等基础设施进一步改善。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建设高标准农田2万亩。</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6、农机购置补贴项目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对购买补贴范围内农机（具）的购机农户进行补贴，提升农业机械化水平。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发放补贴资金538万元。</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7、地下水超采综合治理项目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实施小麦季节性休耕，实施旱作雨养项目。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缓解全县的地下水超采压力。</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8、实施村内道路硬化工程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以乡村建设行动为抓手，以村容村貌提升为重点，继续实施村内道路硬化工程。</w:t>
      </w:r>
    </w:p>
    <w:p>
      <w:pPr>
        <w:spacing w:line="600" w:lineRule="exact"/>
        <w:ind w:firstLine="640" w:firstLineChars="200"/>
        <w:rPr>
          <w:rFonts w:eastAsia="仿宋_GB2312"/>
          <w:bCs/>
          <w:sz w:val="32"/>
        </w:rPr>
      </w:pPr>
      <w:r>
        <w:rPr>
          <w:rFonts w:ascii="Times New Roman" w:hAnsi="Times New Roman" w:eastAsia="仿宋_GB2312"/>
          <w:sz w:val="32"/>
          <w:szCs w:val="32"/>
        </w:rPr>
        <w:t>绩效指标：</w:t>
      </w:r>
      <w:r>
        <w:rPr>
          <w:rFonts w:hint="eastAsia" w:ascii="Times New Roman" w:hAnsi="Times New Roman" w:eastAsia="仿宋_GB2312"/>
          <w:sz w:val="32"/>
          <w:szCs w:val="32"/>
        </w:rPr>
        <w:t>完成30万平方米道路硬化工程。</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9、实施人居环境整治继续提升村街工程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重点推进以村容村貌提升、农村厕所革命、农村垃圾治理、农村生活污水治理为主要内容的农村人居环境工程，推动农村人居环境质量持续好转。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改善村街基础设施，有效地改善了村民出行。</w:t>
      </w:r>
    </w:p>
    <w:p>
      <w:pPr>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10、持续巩固拓展脱贫攻坚成果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绩效目标：坚持把巩固</w:t>
      </w:r>
      <w:r>
        <w:rPr>
          <w:rFonts w:hint="eastAsia" w:ascii="Times New Roman" w:hAnsi="Times New Roman" w:eastAsia="仿宋_GB2312"/>
          <w:sz w:val="32"/>
          <w:szCs w:val="32"/>
          <w:lang w:eastAsia="zh-CN"/>
        </w:rPr>
        <w:t>拓展</w:t>
      </w:r>
      <w:r>
        <w:rPr>
          <w:rFonts w:hint="eastAsia" w:ascii="Times New Roman" w:hAnsi="Times New Roman" w:eastAsia="仿宋_GB2312"/>
          <w:sz w:val="32"/>
          <w:szCs w:val="32"/>
        </w:rPr>
        <w:t>脱贫攻坚成果摆在突出位置，保持过渡期内主要帮扶政策总体稳定。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绩效指标：持续稳定脱贫户收入，不断巩固“两不愁三保障”成果。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完善制度建设</w:t>
      </w:r>
    </w:p>
    <w:p>
      <w:pPr>
        <w:spacing w:line="60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完善预算绩效管理制度、资金管理办法、工作保障制度等，为全年预算绩效目标的实现奠定制度基础。</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加强支出管理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通过优化支出结构、编细编实预算、加快履行政府采购手续、尽快启动项目、及时支付资金、6 月底前细化代编预算、按规定及时下达资金等多种措施，确保支出进度达标。</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加强绩效运行监控</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按要求开展绩效运行监控，发现问题及时采取措施，确保绩效目标如期保质实现。</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做好绩效自评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按要求开展上年度部门预算绩效自评和重点评价工作，对评价中发现的问题及时整改，调整优化支出结构， 提高财政资金使用效益。</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5、</w:t>
      </w:r>
      <w:r>
        <w:rPr>
          <w:rFonts w:ascii="Times New Roman" w:hAnsi="Times New Roman" w:eastAsia="仿宋_GB2312"/>
          <w:b/>
          <w:sz w:val="32"/>
          <w:szCs w:val="32"/>
        </w:rPr>
        <w:t>规范财务资产管理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完善财务管理制度，严格审批程序，加强固定资产登记、使用和报废处置管理，做到支出合理，物尽其用。</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6、</w:t>
      </w:r>
      <w:r>
        <w:rPr>
          <w:rFonts w:ascii="Times New Roman" w:hAnsi="Times New Roman" w:eastAsia="仿宋_GB2312"/>
          <w:b/>
          <w:sz w:val="32"/>
          <w:szCs w:val="32"/>
        </w:rPr>
        <w:t>加强内部监督</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7、</w:t>
      </w:r>
      <w:r>
        <w:rPr>
          <w:rFonts w:ascii="Times New Roman" w:hAnsi="Times New Roman" w:eastAsia="仿宋_GB2312"/>
          <w:b/>
          <w:sz w:val="32"/>
          <w:szCs w:val="32"/>
        </w:rPr>
        <w:t>加强宣传培训调研</w:t>
      </w:r>
    </w:p>
    <w:p>
      <w:pPr>
        <w:pStyle w:val="2"/>
        <w:spacing w:before="8" w:line="235" w:lineRule="auto"/>
        <w:ind w:left="131" w:right="271" w:firstLine="628"/>
        <w:jc w:val="both"/>
        <w:rPr>
          <w:rFonts w:ascii="Times New Roman" w:hAnsi="Times New Roman" w:eastAsia="仿宋_GB2312"/>
        </w:rPr>
      </w:pPr>
      <w:r>
        <w:rPr>
          <w:rFonts w:ascii="Times New Roman" w:hAnsi="Times New Roman" w:eastAsia="仿宋_GB2312"/>
        </w:rPr>
        <w:t>加强人员培训，提高本部门职工业务素质；加强调研，提出优化财政资金配置、提高资金使用效益的意见；加大宣传力度，强化</w:t>
      </w:r>
      <w:r>
        <w:rPr>
          <w:rFonts w:hint="eastAsia" w:ascii="Times New Roman" w:hAnsi="Times New Roman" w:eastAsia="仿宋_GB2312"/>
        </w:rPr>
        <w:t>。</w:t>
      </w: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eastAsia="仿宋_GB2312"/>
        </w:rPr>
      </w:pPr>
    </w:p>
    <w:p>
      <w:pPr>
        <w:pStyle w:val="2"/>
        <w:spacing w:before="8" w:line="235" w:lineRule="auto"/>
        <w:ind w:left="131" w:right="271" w:firstLine="628"/>
        <w:jc w:val="both"/>
        <w:rPr>
          <w:rFonts w:eastAsia="仿宋_GB231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项目完成情况</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重点项目实际完情况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好</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质量达标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完成项目的质量达标情况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达标</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完成及时性</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完成项目的及时性</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及时</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成本节约量</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不超预算成本</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预算数</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支出计划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社会</w:t>
            </w:r>
          </w:p>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社会能力提升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完成工作对单位服务社会能力提升情况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农民增产增收</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为农民增产增收提供数据科学依据</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生态</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公共服务水平的提升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完成项目对公共服务水平的提升情况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2172" w:type="dxa"/>
            <w:tcBorders>
              <w:tl2br w:val="nil"/>
              <w:tr2bl w:val="nil"/>
            </w:tcBorders>
            <w:noWrap/>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项目后续运行及成效发挥的可持续影响情况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社会大众满意度</w:t>
            </w:r>
          </w:p>
        </w:tc>
        <w:tc>
          <w:tcPr>
            <w:tcW w:w="2172" w:type="dxa"/>
            <w:tcBorders>
              <w:tl2br w:val="nil"/>
              <w:tr2bl w:val="nil"/>
            </w:tcBorders>
            <w:noWrap/>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调查中社会大众满意和较满意的人数占调查总人数的比率</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w:t>
            </w:r>
          </w:p>
        </w:tc>
        <w:tc>
          <w:tcPr>
            <w:tcW w:w="573" w:type="dxa"/>
            <w:tcBorders>
              <w:tl2br w:val="nil"/>
              <w:tr2bl w:val="nil"/>
            </w:tcBorders>
            <w:vAlign w:val="center"/>
          </w:tcPr>
          <w:p>
            <w:pPr>
              <w:widowControl/>
              <w:adjustRightInd w:val="0"/>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rPr>
          <w:rFonts w:ascii="Times New Roman" w:hAnsi="Times New Roman" w:eastAsia="仿宋_GB2312" w:cs="Times New Roman"/>
          <w:sz w:val="28"/>
        </w:rPr>
      </w:pPr>
    </w:p>
    <w:p>
      <w:pPr>
        <w:jc w:val="left"/>
        <w:rPr>
          <w:rFonts w:ascii="Times New Roman" w:hAnsi="Times New Roman" w:eastAsia="仿宋_GB2312" w:cs="Times New Roman"/>
          <w:sz w:val="28"/>
        </w:rPr>
      </w:pPr>
    </w:p>
    <w:p>
      <w:pPr>
        <w:jc w:val="left"/>
        <w:rPr>
          <w:rFonts w:cs="宋体"/>
          <w:color w:val="000000"/>
          <w:kern w:val="0"/>
          <w:sz w:val="22"/>
        </w:rPr>
      </w:pPr>
      <w:r>
        <w:rPr>
          <w:rFonts w:ascii="Times New Roman" w:hAnsi="Times New Roman" w:eastAsia="仿宋_GB2312" w:cs="Times New Roman"/>
          <w:sz w:val="28"/>
        </w:rPr>
        <w:t>1.2017、2018年高标准农田建设项目耕地质量等别评定和产能核算经费绩效目标表</w:t>
      </w:r>
      <w:bookmarkStart w:id="0" w:name="_Toc29799657"/>
      <w:bookmarkEnd w:id="0"/>
    </w:p>
    <w:tbl>
      <w:tblPr>
        <w:tblStyle w:val="9"/>
        <w:tblW w:w="14649" w:type="dxa"/>
        <w:tblInd w:w="96" w:type="dxa"/>
        <w:tblLayout w:type="autofit"/>
        <w:tblCellMar>
          <w:top w:w="0" w:type="dxa"/>
          <w:left w:w="108" w:type="dxa"/>
          <w:bottom w:w="0" w:type="dxa"/>
          <w:right w:w="108" w:type="dxa"/>
        </w:tblCellMar>
      </w:tblPr>
      <w:tblGrid>
        <w:gridCol w:w="1656"/>
        <w:gridCol w:w="1310"/>
        <w:gridCol w:w="2219"/>
        <w:gridCol w:w="294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[13102522P00952510001C]2017、2018年高标准农田建设项目耕地质量等别评定和产能核算经费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通过完成检测10个土壤样点检测，保质保量做好高标准农田建设项目，核算新增耕地产能，计算新增耕地产能</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通过完成检测10个土壤样点检测，保质保量做好高标准农田建设项目，核算新增耕地产能，计算新增耕地产能</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检测10个土壤检测样点。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土壤检测工作及时性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保障高标准农田耕地质量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对土壤样点检测，保障耕地质量。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vanish/>
          <w:sz w:val="28"/>
        </w:rPr>
        <w:t>2.</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tabs>
          <w:tab w:val="left" w:pos="312"/>
        </w:tabs>
        <w:ind w:left="560"/>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rPr>
        <w:t>2.</w:t>
      </w:r>
      <w:r>
        <w:rPr>
          <w:rFonts w:hint="eastAsia" w:ascii="Times New Roman" w:hAnsi="Times New Roman" w:eastAsia="仿宋_GB2312" w:cs="Times New Roman"/>
          <w:sz w:val="28"/>
        </w:rPr>
        <w:t>2019年高标准农田建设项目耕地质量等级评定和产能核算经费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310"/>
        <w:gridCol w:w="2219"/>
        <w:gridCol w:w="294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[13102522P00952410001N]2019年高标准农田建设项目耕地质量等级评定和产能核算经费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通过完成检测16个土壤样点检测，保质保量做好高标准农田建设项目，核算新增耕地产能，计算新增耕地产能</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通过完成检测16个土壤样点检测，保质保量做好高标准农田建设项目，核算新增耕地产能，计算新增耕地产能</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检测16个土壤检测样点。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土壤检测工作及时性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保障高标准农田耕地质量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对土壤样点检测，保障耕地质量。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2019年省级农村人居环境整治专项转移支付--乡村振兴综合体建设</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134"/>
        <w:gridCol w:w="1074"/>
        <w:gridCol w:w="2396"/>
        <w:gridCol w:w="925"/>
        <w:gridCol w:w="662"/>
        <w:gridCol w:w="330"/>
        <w:gridCol w:w="1137"/>
        <w:gridCol w:w="5548"/>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46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[13102522P00951910001U]2019年省级农村人居环境整治专项转移支付--乡村振兴综合体建设</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7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46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7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129.65万元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2022年12月份前完成项目施工和结算评审等工作</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72%</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2022年12月份前完成项目施工和结算评审等工作</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5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5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项目实施村街数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反映实施村街的数量情况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项目质量</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公共基础设施施工实际</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方案完成及时性</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反映方案完工情况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经费支出金额</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129.65</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olor w:val="000000"/>
                <w:sz w:val="18"/>
                <w:szCs w:val="18"/>
              </w:rPr>
            </w:pPr>
            <w:r>
              <w:rPr>
                <w:rFonts w:ascii="宋体" w:hAnsi="宋体"/>
                <w:color w:val="000000"/>
                <w:sz w:val="18"/>
                <w:szCs w:val="18"/>
              </w:rPr>
              <w:t>生态效益指标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提升村街环境</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村街环境得到提升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显著</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2019年乡村振兴遴选村街建设工程资金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18"/>
        <w:gridCol w:w="1417"/>
        <w:gridCol w:w="2268"/>
        <w:gridCol w:w="851"/>
        <w:gridCol w:w="992"/>
        <w:gridCol w:w="1134"/>
        <w:gridCol w:w="512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[13102522P00950810001Y]2019年乡村振兴遴选村街建设工程资金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2019年乡村振兴遴选村街建设工程项目，完成91个遴选村街工程项目费用等支出</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2019年乡村振兴遴选村街建设工程项目，完成91个遴选村街工程项目费用等支出</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91个村街建设工程</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2019年中央“厕所革命”整村推进财政奖补资金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2037"/>
        <w:gridCol w:w="2583"/>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[13102522P00951610001T]2019年中央“厕所革命”整村推进财政奖补资金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151.71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按照2022年计划把2019年中央“厕所革命”整村推进财政奖补资金151.71万元拨付给各建设单位</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按照2022年计划把2019年中央“厕所革命”整村推进财政奖补资金151.71万元拨付给各建设单位</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考察支付尾款的项目数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按计划支付资金的百分比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年度成本数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有效增加农村人民收入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考察相关村街居民的满意程度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2020年第二批中央农田建设专项资金—上级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2268"/>
        <w:gridCol w:w="2268"/>
        <w:gridCol w:w="1418"/>
        <w:gridCol w:w="1027"/>
        <w:gridCol w:w="2442"/>
        <w:gridCol w:w="194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[13102522P00954910001H]2020年第二批中央农田建设专项资金—上级</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2020年高标农田建设项目</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1701"/>
        <w:gridCol w:w="2187"/>
        <w:gridCol w:w="1810"/>
        <w:gridCol w:w="1283"/>
        <w:gridCol w:w="2442"/>
        <w:gridCol w:w="194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[13102522P00954510001T]2020年高标农田建设项目</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1162.02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1162.02</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2020年农村“厕所革命”整村推进财政奖补资金—上级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1418"/>
        <w:gridCol w:w="2268"/>
        <w:gridCol w:w="992"/>
        <w:gridCol w:w="992"/>
        <w:gridCol w:w="992"/>
        <w:gridCol w:w="1701"/>
        <w:gridCol w:w="300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[13102522P00954810001U]2020年农村“厕所革命”整村推进财政奖补资金—上级</w:t>
            </w:r>
          </w:p>
        </w:tc>
        <w:tc>
          <w:tcPr>
            <w:tcW w:w="2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111.776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采购安装农村装配式可移动公共厕所43座</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采购安装农村装配式可移动公共厕所43座</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农村装配式可移动公共厕所</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农村装配式可移动公共厕所</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43</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达到标准</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《城市公共厕所设计标准》CJJ14—2016</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111.77</w:t>
            </w:r>
            <w:r>
              <w:rPr>
                <w:rFonts w:hint="eastAsia" w:ascii="宋体" w:hAnsi="宋体"/>
                <w:color w:val="000000"/>
                <w:sz w:val="18"/>
                <w:szCs w:val="18"/>
              </w:rPr>
              <w:t>6</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使用臭味等级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《城市公共厕所卫生标准》GB/T 17217—1998和《恶臭污染物排放标准》GB 14554－93</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2020年省级高产优质苜蓿基地项目</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28"/>
        <w:gridCol w:w="1692"/>
        <w:gridCol w:w="1612"/>
        <w:gridCol w:w="4071"/>
        <w:gridCol w:w="1490"/>
        <w:gridCol w:w="925"/>
        <w:gridCol w:w="2017"/>
        <w:gridCol w:w="1584"/>
      </w:tblGrid>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[13102522P00954210001R]2020年省级高产优质苜蓿基地项目</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22.5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9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病虫害防治；培训；改善中低产田和改良土地</w:t>
            </w:r>
          </w:p>
        </w:tc>
      </w:tr>
      <w:tr>
        <w:tblPrEx>
          <w:tblCellMar>
            <w:top w:w="0" w:type="dxa"/>
            <w:left w:w="108" w:type="dxa"/>
            <w:bottom w:w="0" w:type="dxa"/>
            <w:right w:w="108" w:type="dxa"/>
          </w:tblCellMar>
        </w:tblPrEx>
        <w:trPr>
          <w:trHeight w:val="405"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病虫害防治；培训；改善中低产田和改良土地</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种植面积</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苜蓿种植面积达到500亩</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实施方案批复</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储草棚</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储草棚面积达到600平米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600</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平米</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实施方案批复</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拨付时间</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批复</w:t>
            </w:r>
          </w:p>
        </w:tc>
      </w:tr>
      <w:tr>
        <w:tblPrEx>
          <w:tblCellMar>
            <w:top w:w="0" w:type="dxa"/>
            <w:left w:w="108" w:type="dxa"/>
            <w:bottom w:w="0" w:type="dxa"/>
            <w:right w:w="108" w:type="dxa"/>
          </w:tblCellMar>
        </w:tblPrEx>
        <w:trPr>
          <w:trHeight w:val="33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22.5</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项目竣工后达到收割年后，预计亩均产青贮苜蓿1500-1800公斤</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项目竣工达到收割年后，预计亩均产青贮苜蓿1500-1800公斤</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2020年省级乡村振兴[农村人居环境整治]专项资金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15"/>
        <w:gridCol w:w="1790"/>
        <w:gridCol w:w="2315"/>
        <w:gridCol w:w="2840"/>
        <w:gridCol w:w="1215"/>
        <w:gridCol w:w="1332"/>
        <w:gridCol w:w="2137"/>
        <w:gridCol w:w="167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[13102522P00954310001F]2020年省级乡村振兴[农村人居环境整治]专项资金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106.99976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主要建设内容是硬化53个村街街道23.15万平方米</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主要建设内容是硬化53个村街街道23.15万平方米</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106.99</w:t>
            </w:r>
            <w:r>
              <w:rPr>
                <w:rFonts w:ascii="宋体" w:hAnsi="宋体" w:cs="宋体"/>
                <w:color w:val="000000"/>
                <w:sz w:val="18"/>
                <w:szCs w:val="18"/>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2020年中央农业生产发展资金[第二批]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06"/>
        <w:gridCol w:w="2028"/>
        <w:gridCol w:w="2550"/>
        <w:gridCol w:w="2898"/>
        <w:gridCol w:w="1475"/>
        <w:gridCol w:w="909"/>
        <w:gridCol w:w="1993"/>
        <w:gridCol w:w="1560"/>
      </w:tblGrid>
      <w:tr>
        <w:tblPrEx>
          <w:tblCellMar>
            <w:top w:w="0" w:type="dxa"/>
            <w:left w:w="108" w:type="dxa"/>
            <w:bottom w:w="0" w:type="dxa"/>
            <w:right w:w="108" w:type="dxa"/>
          </w:tblCellMar>
        </w:tblPrEx>
        <w:trPr>
          <w:trHeight w:val="300" w:hRule="atLeast"/>
        </w:trPr>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[13102522P009541100014]2020年中央农业生产发展资金[第二批]</w:t>
            </w:r>
          </w:p>
        </w:tc>
        <w:tc>
          <w:tcPr>
            <w:tcW w:w="2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59.1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围绕蔬菜、水果等鲜活农产品，开展仓储保鲜冷链设施建设，实现农产品产地仓储保鲜冷链能力明显提升</w:t>
            </w:r>
          </w:p>
        </w:tc>
      </w:tr>
      <w:tr>
        <w:tblPrEx>
          <w:tblCellMar>
            <w:top w:w="0" w:type="dxa"/>
            <w:left w:w="108" w:type="dxa"/>
            <w:bottom w:w="0" w:type="dxa"/>
            <w:right w:w="108" w:type="dxa"/>
          </w:tblCellMar>
        </w:tblPrEx>
        <w:trPr>
          <w:trHeight w:val="405" w:hRule="atLeast"/>
        </w:trPr>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1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围绕蔬菜、水果等鲜活农产品，开展仓储保鲜冷链设施建设，实现农产品产地仓储保鲜冷链能力明显提升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符合有关补助条件的项目主体数量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符合有关补助条件的项目主体数量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资金总量</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实际支出不超过预算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实际支出不超过预算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万</w:t>
            </w: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带动农户增收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带动农户增收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减少农产品损耗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减少农产品损耗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较上年增收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较上年增收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2020年中央农业资源及生态保护补助资金[第二批]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559"/>
        <w:gridCol w:w="3252"/>
        <w:gridCol w:w="1701"/>
        <w:gridCol w:w="1183"/>
        <w:gridCol w:w="2370"/>
        <w:gridCol w:w="186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[13102522P009544100015]2020年中央农业资源及生态保护补助资金[第二批]</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25.58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用于宣传公告，培训张贴公告栏，对新增耕地进行耕地质量等级评价</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用于宣传公告，培训张贴公告栏，对新增耕地进行耕地质量等级评价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化肥使用量</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化肥使用量减少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化肥利用率</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化肥利用率化肥利用率提高</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提高到40%</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实际成本不高于预算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25.58</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科学施肥</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科学施肥对环境的影响</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2021-2030年全县高标准农田建设规划经费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98"/>
        <w:gridCol w:w="1575"/>
        <w:gridCol w:w="2202"/>
        <w:gridCol w:w="3781"/>
        <w:gridCol w:w="1178"/>
        <w:gridCol w:w="883"/>
        <w:gridCol w:w="1648"/>
        <w:gridCol w:w="1954"/>
      </w:tblGrid>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[13102522P009523100011]2021-2030年全县高标准农田建设规划经费</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30万元</w:t>
            </w:r>
          </w:p>
        </w:tc>
      </w:tr>
      <w:tr>
        <w:tblPrEx>
          <w:tblCellMar>
            <w:top w:w="0" w:type="dxa"/>
            <w:left w:w="108" w:type="dxa"/>
            <w:bottom w:w="0" w:type="dxa"/>
            <w:right w:w="108" w:type="dxa"/>
          </w:tblCellMar>
        </w:tblPrEx>
        <w:trPr>
          <w:trHeight w:val="6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编制大城县高标准农田建设规划（2021-2030）</w:t>
            </w:r>
          </w:p>
        </w:tc>
      </w:tr>
      <w:tr>
        <w:tblPrEx>
          <w:tblCellMar>
            <w:top w:w="0" w:type="dxa"/>
            <w:left w:w="108" w:type="dxa"/>
            <w:bottom w:w="0" w:type="dxa"/>
            <w:right w:w="108" w:type="dxa"/>
          </w:tblCellMar>
        </w:tblPrEx>
        <w:trPr>
          <w:trHeight w:val="405"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编制大城县高标准农田建设规划（2021-2030）</w:t>
            </w: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规划涉及高标准农田亩数</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完成高标准农田规划编制</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冀农发【2021】167号</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规划编制质量</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完成规划编制且质量合格</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冀农发【2021】167号</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30</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建立国家、省、市、县四级农田建设规划体系</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对规划编制完成情况的满意度</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对规划编制完成情况的满意度</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2021草地贪夜蛾监测经费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629"/>
        <w:gridCol w:w="2026"/>
        <w:gridCol w:w="282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[13102522P00948710001B]2021草地贪夜蛾监测经费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购置草地贪夜蛾防控药品180升 </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购置草地贪夜蛾防控药品180升 </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符合国家规定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符合国家规定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反映长效管理机制健全性情况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2021耕地地力保护补贴聘请第三方核实面积经费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126"/>
        <w:gridCol w:w="4253"/>
        <w:gridCol w:w="992"/>
        <w:gridCol w:w="641"/>
        <w:gridCol w:w="351"/>
        <w:gridCol w:w="1328"/>
        <w:gridCol w:w="1672"/>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[13102522P00948310001L]2021耕地地力保护补贴聘请第三方核实面积经费</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聘请第三方机构对2021年耕地地力保护补贴面积抽查6万亩进行核实并出具报告，抽查核实总面积的10%，保障国家惠农政策落实到位</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聘请第三方机构对2021年耕地地力保护补贴面积抽查6万亩进行核实并出具报告，抽查核实总面积的10%，保障国家惠农政策落实到位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核实报告质量</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保障数据的准确性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考察是否保障了发放耕地保护补贴面积数的准确性</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保障惠农政策落实到位</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2021年耕地季节性休耕试点项目经费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9"/>
        <w:gridCol w:w="1722"/>
        <w:gridCol w:w="3686"/>
        <w:gridCol w:w="1324"/>
        <w:gridCol w:w="865"/>
        <w:gridCol w:w="362"/>
        <w:gridCol w:w="1762"/>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[13102522P009507100019]2021年耕地季节性休耕试点项目经费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6.7</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亩均节水150立方米</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2021年旱作雨养种植项目资金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3"/>
        <w:gridCol w:w="2045"/>
        <w:gridCol w:w="1701"/>
        <w:gridCol w:w="3260"/>
        <w:gridCol w:w="1363"/>
        <w:gridCol w:w="993"/>
        <w:gridCol w:w="2190"/>
        <w:gridCol w:w="1714"/>
      </w:tblGrid>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[13102522P00952210001B]2021年旱作雨养种植项目资金</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落实完成旱作雨养任务面积1.44万亩。亩均压采地下水220立方米</w:t>
            </w:r>
          </w:p>
        </w:tc>
      </w:tr>
      <w:tr>
        <w:tblPrEx>
          <w:tblCellMar>
            <w:top w:w="0" w:type="dxa"/>
            <w:left w:w="108" w:type="dxa"/>
            <w:bottom w:w="0" w:type="dxa"/>
            <w:right w:w="108" w:type="dxa"/>
          </w:tblCellMar>
        </w:tblPrEx>
        <w:trPr>
          <w:trHeight w:val="405"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落实完成旱作雨养任务面积1.44万亩。亩均压采地下水220立方米</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落实项目面积</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按照落实项目面积</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全部落实项目面积</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完成项目时间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按照实施方案要求按时完成项目</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拨付的补贴资金</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实际费用与预算相当</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项目实施会对生态环境有明显的改善。</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亩均节水220立方米</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随着项目的实施可持续发挥影响</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农户对项目实施的满意度</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2021年农户厕所改造项目资金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842"/>
        <w:gridCol w:w="4407"/>
        <w:gridCol w:w="1203"/>
        <w:gridCol w:w="974"/>
        <w:gridCol w:w="1805"/>
        <w:gridCol w:w="141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[13102522P00950910001L]2021年农户厕所改造项目资金</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按照省人居办要求，2021年二类县要在卫生厕所改厕率达到应改尽改。经过各镇区摸底上报2021年改厕任务13843座</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按照省人居办要求，2021年二类县要在卫生厕所改厕率达到应改尽改。经过各镇区摸底上报2021年改厕任务13843座</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户厕数量</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13843</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项目及时完成率</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项目按时完成情况</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资金不超预算</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预算资金使用情况</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hint="eastAsia" w:ascii="宋体" w:hAnsi="宋体"/>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各相关村街受益户数</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13843</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改善村街环境</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随着基础设施的改善广大群众的素质不断提高有效改善村街环境</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显著提升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随着村街基础设施不断完善广大群众的满意度也在提高</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2021年土壤污染第三方评估考核经费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09"/>
        <w:gridCol w:w="1535"/>
        <w:gridCol w:w="3032"/>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[13102522P009526100012]2021年土壤污染第三方评估考核经费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受污染耕地面积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受污染耕地面积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作业区对农户调查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w:t>
      </w:r>
      <w:r>
        <w:rPr>
          <w:rFonts w:hint="eastAsia" w:ascii="Times New Roman" w:hAnsi="Times New Roman" w:eastAsia="仿宋_GB2312" w:cs="Times New Roman"/>
          <w:sz w:val="28"/>
        </w:rPr>
        <w:t>2021农药使用量调查经费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712"/>
        <w:gridCol w:w="1613"/>
        <w:gridCol w:w="2555"/>
        <w:gridCol w:w="3488"/>
        <w:gridCol w:w="1412"/>
        <w:gridCol w:w="690"/>
        <w:gridCol w:w="166"/>
        <w:gridCol w:w="1769"/>
        <w:gridCol w:w="1514"/>
      </w:tblGrid>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[13102522P009488100011]2021农药使用量调查经费</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调查农户50户以上</w:t>
            </w:r>
          </w:p>
        </w:tc>
      </w:tr>
      <w:tr>
        <w:tblPrEx>
          <w:tblCellMar>
            <w:top w:w="0" w:type="dxa"/>
            <w:left w:w="108" w:type="dxa"/>
            <w:bottom w:w="0" w:type="dxa"/>
            <w:right w:w="108" w:type="dxa"/>
          </w:tblCellMar>
        </w:tblPrEx>
        <w:trPr>
          <w:trHeight w:val="405"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9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调查农户50户以上</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农药调查农户数量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调查主要农作物农药使用量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调查数据全面性</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农药调查数据全面</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实际完成农药调查及时</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不超预算成本</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为农药减量增效提供依据及时指导用药</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被调查农户满意度</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1.</w:t>
      </w:r>
      <w:r>
        <w:rPr>
          <w:rFonts w:hint="eastAsia" w:ascii="Times New Roman" w:hAnsi="Times New Roman" w:eastAsia="仿宋_GB2312" w:cs="Times New Roman"/>
          <w:sz w:val="28"/>
        </w:rPr>
        <w:t>2022耕地地力保护补贴聘请第三方核实面积经费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126"/>
        <w:gridCol w:w="4253"/>
        <w:gridCol w:w="1134"/>
        <w:gridCol w:w="441"/>
        <w:gridCol w:w="126"/>
        <w:gridCol w:w="1582"/>
        <w:gridCol w:w="170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[13102522P00948410001A]2022耕地地力保护补贴聘请第三方核实面积经费</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对2022年耕地地力保护补贴面积进行抽查核实，避免虚报冒领地补资金，保障国家惠农政策落实到位</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对2022年耕地地力保护补贴面积进行抽查核实，避免虚报冒领地补资金，保障国家惠农政策落实到位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核实报告质量</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保障数据的准确性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考察是否保障了发放耕地保护补贴面积数的准确性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保障惠农政策落实到位</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22</w:t>
      </w:r>
      <w:r>
        <w:rPr>
          <w:rFonts w:ascii="Times New Roman" w:hAnsi="Times New Roman" w:eastAsia="仿宋_GB2312" w:cs="Times New Roman"/>
          <w:sz w:val="28"/>
        </w:rPr>
        <w:t>.</w:t>
      </w:r>
      <w:r>
        <w:rPr>
          <w:rFonts w:hint="eastAsia" w:ascii="Times New Roman" w:hAnsi="Times New Roman" w:eastAsia="仿宋_GB2312" w:cs="Times New Roman"/>
          <w:sz w:val="28"/>
        </w:rPr>
        <w:t>2022年“三员”生活补贴资金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1560"/>
        <w:gridCol w:w="3006"/>
        <w:gridCol w:w="963"/>
        <w:gridCol w:w="425"/>
        <w:gridCol w:w="425"/>
        <w:gridCol w:w="1134"/>
        <w:gridCol w:w="455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[13102522P00883310001W]2022年“三员”生活补贴资金</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1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1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159.35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为被认定的“三员”人员，发放“三员”生活补助</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为被认定的“三员”人员，发放“三员”生活补助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4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4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考察“三员”生活补贴发放人数情况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发放准确率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准确、成功发放情况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“三员”生活补助发放及时性</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“三员”生活补助发放情况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发放金额</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实际发放金额不超过预算金额</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159.35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社会稳定水平提升情况</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考察社会稳定水平提升情况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“三员”生活困难问题解决情况</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通过发放“三员”生活补贴妥善解决原农技员、农机员、基层兽医生活困难问题的情况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持续改善</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w:t>
      </w:r>
      <w:r>
        <w:rPr>
          <w:rFonts w:ascii="Times New Roman" w:hAnsi="Times New Roman" w:eastAsia="仿宋_GB2312" w:cs="Times New Roman"/>
          <w:sz w:val="28"/>
        </w:rPr>
        <w:t>.</w:t>
      </w:r>
      <w:r>
        <w:rPr>
          <w:rFonts w:hint="eastAsia" w:ascii="Times New Roman" w:hAnsi="Times New Roman" w:eastAsia="仿宋_GB2312" w:cs="Times New Roman"/>
          <w:sz w:val="28"/>
        </w:rPr>
        <w:t>2022年安监经费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7"/>
        <w:gridCol w:w="1332"/>
        <w:gridCol w:w="1975"/>
        <w:gridCol w:w="4374"/>
        <w:gridCol w:w="1251"/>
        <w:gridCol w:w="773"/>
        <w:gridCol w:w="1608"/>
        <w:gridCol w:w="1949"/>
      </w:tblGrid>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[13102522P009477100014]2022年安监经费</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农业领域安全生产监督检查不留死角，对作业人员宣传教育培训做到全覆盖，农业生产安全事故降到最低</w:t>
            </w:r>
          </w:p>
        </w:tc>
      </w:tr>
      <w:tr>
        <w:tblPrEx>
          <w:tblCellMar>
            <w:top w:w="0" w:type="dxa"/>
            <w:left w:w="108" w:type="dxa"/>
            <w:bottom w:w="0" w:type="dxa"/>
            <w:right w:w="108" w:type="dxa"/>
          </w:tblCellMar>
        </w:tblPrEx>
        <w:trPr>
          <w:trHeight w:val="405"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农业领域安全生产监督检查不留死角，对作业人员宣传教育培训做到全覆盖，农业生产安全事故降到最低</w:t>
            </w: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督导检查数量</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教育培训</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人员培训受教育程度</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人</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冀发〔2017〕22号</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对监督管理保障能力的提升情况</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2022年草地贪夜蛾监测经费</w:t>
      </w:r>
      <w:r>
        <w:rPr>
          <w:rFonts w:ascii="Times New Roman" w:hAnsi="Times New Roman" w:eastAsia="仿宋_GB2312" w:cs="Times New Roman"/>
          <w:sz w:val="28"/>
        </w:rPr>
        <w:t>绩效目标表</w:t>
      </w:r>
    </w:p>
    <w:tbl>
      <w:tblPr>
        <w:tblStyle w:val="9"/>
        <w:tblW w:w="14762" w:type="dxa"/>
        <w:tblInd w:w="96" w:type="dxa"/>
        <w:tblLayout w:type="autofit"/>
        <w:tblCellMar>
          <w:top w:w="0" w:type="dxa"/>
          <w:left w:w="108" w:type="dxa"/>
          <w:bottom w:w="0" w:type="dxa"/>
          <w:right w:w="108" w:type="dxa"/>
        </w:tblCellMar>
      </w:tblPr>
      <w:tblGrid>
        <w:gridCol w:w="1656"/>
        <w:gridCol w:w="1836"/>
        <w:gridCol w:w="1836"/>
        <w:gridCol w:w="2916"/>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[13102522P009481100019]2022年草地贪夜蛾监测经费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通过项目开展，对11名测报专职人员发放劳务费，提高人员积极性，更好完成工作任务</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通过项目开展，对11名测报专职人员发放劳务费，提高人员积极性，更好完成工作任务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测报专职人数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需要发放劳务费的测报专职人员数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劳务费发放情况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劳务费是否及时发放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监测人员积极性是否提高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反映长效管理机制健全性情况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监测人员满意度情况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w:t>
      </w:r>
      <w:r>
        <w:rPr>
          <w:rFonts w:ascii="Times New Roman" w:hAnsi="Times New Roman" w:eastAsia="仿宋_GB2312" w:cs="Times New Roman"/>
          <w:sz w:val="28"/>
        </w:rPr>
        <w:t>.</w:t>
      </w:r>
      <w:r>
        <w:rPr>
          <w:rFonts w:hint="eastAsia" w:ascii="Times New Roman" w:hAnsi="Times New Roman" w:eastAsia="仿宋_GB2312" w:cs="Times New Roman"/>
          <w:sz w:val="28"/>
        </w:rPr>
        <w:t>2022年产业扶贫实施主体审计经费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9"/>
        <w:gridCol w:w="1722"/>
        <w:gridCol w:w="3686"/>
        <w:gridCol w:w="1324"/>
        <w:gridCol w:w="865"/>
        <w:gridCol w:w="2124"/>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[13102522P00949110001G]2022年产业扶贫实施主体审计经费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对项目实施主体进行审计，有利于发现扶贫项目和资金存在的潜在风险，是对扶贫项目和资金的监管手段</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对项目实施主体进行审计，有利于发现扶贫项目和资金存在的潜在风险，是对扶贫项目和资金的监管手段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审计企业数量</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对项目实施主体财务状况审计</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上级文件</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出具的审计报告质量</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出具报告时间</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按要求及时出具报告</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审计费用成本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实际发生费用不超预算费用</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企业扶贫资金效益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指导解决问题</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审计发现的问题及时指导解决整改</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2022年村务公开明白纸和三本一档的印刷经费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13"/>
        <w:gridCol w:w="2739"/>
        <w:gridCol w:w="3980"/>
        <w:gridCol w:w="1360"/>
        <w:gridCol w:w="708"/>
        <w:gridCol w:w="1709"/>
        <w:gridCol w:w="133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[13102522P009520100010]2022年村务公开明白纸和三本一档的印刷经费</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完成394个村街的村务公开明白纸和三本一档的印刷和发放及394个村街村务公开的日常督导检查</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91.6%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8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完成394个村街的村务公开明白纸和三本一档的印刷和发放及394个村街村务公开的日常督导检查</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7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全县村街</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发放村务公开的三本一档和明白纸</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三本一档和明白纸发放率</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实际发放数量占计划发放数量的比率</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三本一档和明白纸发放及时性</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印刷完毕后及时发放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印刷费用和日常督导检查费用</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实际使用资金控制在预算范围内</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村务公开、农村民主管理基本制度的全覆盖</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广大群众参与、监督村级事务</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广大群众满意度</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调查中能够满意和较满意的人数占调查总人数的比例</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调查问询</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27.2022年大城县精准防贫保险资金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[13102522P00951310001R]2022年大城县精准防贫保险资金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185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对符合条件农户进行防贫保险补助帮扶，确保不发生脱贫户返贫和非贫困人口入贫现象</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21.6%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对符合条件农户进行防贫保险补助帮扶，确保不发生脱贫户返贫和非贫困人口入贫现象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符合补助条件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符合补助条件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达到预期效果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反应认定准确率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控制成本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反应成本控制情况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确保不出现贫困人口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反应农村人口生活状况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w:t>
      </w:r>
      <w:r>
        <w:rPr>
          <w:rFonts w:ascii="Times New Roman" w:hAnsi="Times New Roman" w:eastAsia="仿宋_GB2312" w:cs="Times New Roman"/>
          <w:sz w:val="28"/>
        </w:rPr>
        <w:t>.</w:t>
      </w:r>
      <w:r>
        <w:rPr>
          <w:rFonts w:hint="eastAsia" w:ascii="Times New Roman" w:hAnsi="Times New Roman" w:eastAsia="仿宋_GB2312" w:cs="Times New Roman"/>
          <w:sz w:val="28"/>
        </w:rPr>
        <w:t>2022年大城县受污染耕地严格管控类治理修复项目资金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86"/>
        <w:gridCol w:w="1944"/>
        <w:gridCol w:w="2578"/>
        <w:gridCol w:w="2835"/>
        <w:gridCol w:w="1282"/>
        <w:gridCol w:w="954"/>
        <w:gridCol w:w="2098"/>
        <w:gridCol w:w="1642"/>
      </w:tblGrid>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[13102522P00950610001K]2022年大城县受污染耕地严格管控类治理修复项目资金</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3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全区优先保护类耕地土壤环境质量总体保持稳定，耕地土壤环境安全得到有效保障，土壤环境风险得到有效控制</w:t>
            </w:r>
          </w:p>
        </w:tc>
      </w:tr>
      <w:tr>
        <w:tblPrEx>
          <w:tblCellMar>
            <w:top w:w="0" w:type="dxa"/>
            <w:left w:w="108" w:type="dxa"/>
            <w:bottom w:w="0" w:type="dxa"/>
            <w:right w:w="108" w:type="dxa"/>
          </w:tblCellMar>
        </w:tblPrEx>
        <w:trPr>
          <w:trHeight w:val="405"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全区优先保护类耕地土壤环境质量总体保持稳定，耕地土壤环境安全得到有效保障，土壤环境风险得到有效控制</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严格管控类耕地面积</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严格管控类耕地面积</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110</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治理工作完成及时性</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实际支出的经费不超出预算金额</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32.8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作业区农户的满意度情况</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2022年大城县乡村振兴局办公经费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2409"/>
        <w:gridCol w:w="3136"/>
        <w:gridCol w:w="1520"/>
        <w:gridCol w:w="948"/>
        <w:gridCol w:w="1645"/>
        <w:gridCol w:w="198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[13102522P00949910001X]2022年大城县乡村振兴局办公经费</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教育培训</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人员培训受教育程度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r>
              <w:rPr>
                <w:rFonts w:hint="eastAsia" w:ascii="宋体" w:hAnsi="宋体"/>
                <w:color w:val="000000"/>
                <w:sz w:val="18"/>
                <w:szCs w:val="18"/>
              </w:rPr>
              <w:t>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购置对监督管理保障能力的提升情况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公共服务水平提升程度</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购置对公共服务水平提升的情况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项目后成效发挥的可持续影响</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w:t>
      </w:r>
      <w:r>
        <w:rPr>
          <w:rFonts w:ascii="Times New Roman" w:hAnsi="Times New Roman" w:eastAsia="仿宋_GB2312" w:cs="Times New Roman"/>
          <w:sz w:val="28"/>
        </w:rPr>
        <w:t>.</w:t>
      </w:r>
      <w:r>
        <w:rPr>
          <w:rFonts w:hint="eastAsia" w:ascii="Times New Roman" w:hAnsi="Times New Roman" w:eastAsia="仿宋_GB2312" w:cs="Times New Roman"/>
          <w:sz w:val="28"/>
        </w:rPr>
        <w:t>2022年动物及动物产品“瘦肉精”监管经费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843"/>
        <w:gridCol w:w="2858"/>
        <w:gridCol w:w="1252"/>
        <w:gridCol w:w="993"/>
        <w:gridCol w:w="627"/>
        <w:gridCol w:w="790"/>
        <w:gridCol w:w="342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[13102522P00949410001H]2022年动物及动物产品“瘦肉精”监管经费</w:t>
            </w:r>
          </w:p>
        </w:tc>
        <w:tc>
          <w:tcPr>
            <w:tcW w:w="2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养殖行业发展情况确保“瘦肉精”同步检测工作全面覆盖，开展理论培训提高全体养殖、屠宰企业和基层防疫员的理论及实际操作水平，重大节假日开展各项宣传工作，普及相关法律法规，创造良好的氛围，杜绝违法行为，促进养殖和屠宰行业健康发展</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16%</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养殖行业发展情况确保“瘦肉精”同步检测工作全面覆盖，开展理论培训提高全体养殖、屠宰企业和基层防疫员的理论及实际操作水平，重大节假日开展各项宣传工作，普及相关法律法规，创造良好的氛围，杜绝违法行为，促进养殖和屠宰行业健康发展</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检测养殖场数量</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全县规模养殖场数量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动物、产品检测数量</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全县出栏量和生产量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万头只</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检测覆盖率</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全县全部规模养殖企业和屠宰企业，“瘦肉精”同步检测覆盖率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处置及时性</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养殖企业申报时间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检测、宣传、培训、购买试纸资金</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动物及动物产品“瘦肉精”监管项目经费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保障公共卫生安全</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提升检测能力</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开展对企业检测能力提升情况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保障食品安全</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开展对食品安全提升情况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养殖、屠宰企业满意度</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调查中养殖、屠宰企业满意和较满意人数占调查总人数比例</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w:t>
      </w:r>
      <w:r>
        <w:rPr>
          <w:rFonts w:ascii="Times New Roman" w:hAnsi="Times New Roman" w:eastAsia="仿宋_GB2312" w:cs="Times New Roman"/>
          <w:sz w:val="28"/>
        </w:rPr>
        <w:t>.</w:t>
      </w:r>
      <w:r>
        <w:rPr>
          <w:rFonts w:hint="eastAsia" w:ascii="Times New Roman" w:hAnsi="Times New Roman" w:eastAsia="仿宋_GB2312" w:cs="Times New Roman"/>
          <w:sz w:val="28"/>
        </w:rPr>
        <w:t>2022年动物卫生监督证、章、标志工本经费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2268"/>
        <w:gridCol w:w="3880"/>
        <w:gridCol w:w="1003"/>
        <w:gridCol w:w="622"/>
        <w:gridCol w:w="1574"/>
        <w:gridCol w:w="2583"/>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[13102522P009495100017]2022年动物卫生监督证、章、标志工本经费</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全县养殖企业和屠宰企业，检疫合格后出证率100%，企业各类档案、台账健全</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全县养殖企业和屠宰企业，检疫合格后出证率100%，企业各类档案、台账健全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动物、产品检疫合格出证数量</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动物、产品检疫合格出证发放量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19.8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万张</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动物、产品检疫准确率</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动物、产品检疫准确量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现场检疫、出证时间及时性</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现场检疫、出证时间及时性</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购买证、章、标志资金</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动物卫生监督证、章、标志工本费项目经费</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保障公共卫生安全</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养殖业健康发展促进情况</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开展对食品安全提升情况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养殖、屠宰企业满意度</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调查中养殖、屠宰企业满意和较满意人数占调查总人数比例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32</w:t>
      </w:r>
      <w:r>
        <w:rPr>
          <w:rFonts w:ascii="Times New Roman" w:hAnsi="Times New Roman" w:eastAsia="仿宋_GB2312" w:cs="Times New Roman"/>
          <w:sz w:val="28"/>
        </w:rPr>
        <w:t>.</w:t>
      </w:r>
      <w:r>
        <w:rPr>
          <w:rFonts w:hint="eastAsia" w:ascii="Times New Roman" w:hAnsi="Times New Roman" w:eastAsia="仿宋_GB2312" w:cs="Times New Roman"/>
          <w:sz w:val="28"/>
        </w:rPr>
        <w:t>2022年粪污处理设施奖补资金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134"/>
        <w:gridCol w:w="1559"/>
        <w:gridCol w:w="1984"/>
        <w:gridCol w:w="993"/>
        <w:gridCol w:w="850"/>
        <w:gridCol w:w="1701"/>
        <w:gridCol w:w="512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46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[13102522P00950210001W]2022年粪污处理设施奖补资金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46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18.96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全县畜禽规模养殖场粪污处理设施装备配套率达到100%，粪污资源化利用率达到77%，环境得到改善</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2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全县畜禽规模养殖场粪污处理设施装备配套率达到100%，粪污资源化利用率达到77%，环境得到改善</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建设粪污处理设施的养殖户</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建设粪污处理设施的养殖户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2019年共畜禽养殖200余户完成粪污处理设施建设</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粪污资源化利用率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利用粪污占粪污总数的百分比</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按照《河北省人民政府办公厅关于印发河北省畜禽养殖废弃物资源化利用工作的方案的通知》（冀政办字【2017】119号）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资金拨付及时性</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资金拨付及时性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奖补资金按照“先建后补、先建先得”原则，资金奖补完为止</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粪污处理及时性</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反映粪污处理的及时性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所建的储粪场、储粪池要达到“防雨、防渗和防溢流”三防要求，粪污及时处理。</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反映成本节约情况</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18.96</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每储粪场每场按20平方米补贴，每平方米奖补80元；每储粪池按30立方米补贴，每立方米奖补120元。</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减少污染</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改善环境</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粪污及时处理，环境得到改善</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养殖场户满意</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受益人满意程度</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畜禽粪便污水基本得到处理</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w:t>
      </w:r>
      <w:r>
        <w:rPr>
          <w:rFonts w:ascii="Times New Roman" w:hAnsi="Times New Roman" w:eastAsia="仿宋_GB2312" w:cs="Times New Roman"/>
          <w:sz w:val="28"/>
        </w:rPr>
        <w:t>.</w:t>
      </w:r>
      <w:r>
        <w:rPr>
          <w:rFonts w:hint="eastAsia" w:ascii="Times New Roman" w:hAnsi="Times New Roman" w:eastAsia="仿宋_GB2312" w:cs="Times New Roman"/>
          <w:sz w:val="28"/>
        </w:rPr>
        <w:t>2022年高标准农田项目上图入库第三方经费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6"/>
        <w:gridCol w:w="1617"/>
        <w:gridCol w:w="2312"/>
        <w:gridCol w:w="3641"/>
        <w:gridCol w:w="1315"/>
        <w:gridCol w:w="894"/>
        <w:gridCol w:w="1677"/>
        <w:gridCol w:w="180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[13102522P009504100018]2022年高标准农田项目上图入库第三方经费</w:t>
            </w:r>
          </w:p>
        </w:tc>
        <w:tc>
          <w:tcPr>
            <w:tcW w:w="22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按照上级要求对“十二五”以来的高标准农田信息进行上图入库</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按照上级要求对“十二五”以来的高标准农田信息进行上图入库</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3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完成高标准农田多少亩</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大农【2019】150号</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信息入库质量</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信息上图入库完成</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大农【2019】150号</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为我省粮食安全和乡村振兴奠定鉴定基础。</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减轻基层工作负担，提高工作效率</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减轻基层工作负担，提高工作效率</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对上图入库完成情况的满意度</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对上图入库完成情况的满意度</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w:t>
      </w:r>
      <w:r>
        <w:rPr>
          <w:rFonts w:ascii="Times New Roman" w:hAnsi="Times New Roman" w:eastAsia="仿宋_GB2312" w:cs="Times New Roman"/>
          <w:sz w:val="28"/>
        </w:rPr>
        <w:t>.</w:t>
      </w:r>
      <w:r>
        <w:rPr>
          <w:rFonts w:hint="eastAsia" w:ascii="Times New Roman" w:hAnsi="Times New Roman" w:eastAsia="仿宋_GB2312" w:cs="Times New Roman"/>
          <w:sz w:val="28"/>
        </w:rPr>
        <w:t>2022年耕地季节性休耕试点项目经费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8"/>
        <w:gridCol w:w="1723"/>
        <w:gridCol w:w="3686"/>
        <w:gridCol w:w="1435"/>
        <w:gridCol w:w="754"/>
        <w:gridCol w:w="2124"/>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[13102522P00948910001N]2022年耕地季节性休耕试点项目经费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亩均节水150立方米</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35</w:t>
      </w:r>
      <w:r>
        <w:rPr>
          <w:rFonts w:ascii="Times New Roman" w:hAnsi="Times New Roman" w:eastAsia="仿宋_GB2312" w:cs="Times New Roman"/>
          <w:sz w:val="28"/>
        </w:rPr>
        <w:t>.</w:t>
      </w:r>
      <w:r>
        <w:rPr>
          <w:rFonts w:hint="eastAsia" w:ascii="Times New Roman" w:hAnsi="Times New Roman" w:eastAsia="仿宋_GB2312" w:cs="Times New Roman"/>
          <w:sz w:val="28"/>
        </w:rPr>
        <w:t>2022年耕地占补平衡项目资金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1827"/>
        <w:gridCol w:w="3661"/>
        <w:gridCol w:w="1584"/>
        <w:gridCol w:w="831"/>
        <w:gridCol w:w="2018"/>
        <w:gridCol w:w="1584"/>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[13102522P00948610001M]2022年耕地占补平衡项目资金</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1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耕地占补平衡项目，达到年初工作安排的验收项目6个，涉及全县多个村街，实现项目验收合格率100%，群众满意度90%以上的年度绩效目标</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耕地占补平衡项目，达到年初工作安排的验收项目6个，涉及全县多个村街，实现项目验收合格率100%，群众满意度90%以上的年度绩效目标</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项目验收个数</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验收个数</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工作安排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项目验收合格率</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项目验收合格率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验收及时性</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项目验收及时性</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预算控制数</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支出金额不超过预算数</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35</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年初预算</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保障耕地保有量</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为耕地保有量奠定基础</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保障粮食安全</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项目实施对社会能力的提升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对县城建设起到显著影响</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项目实施的后续影响</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w:t>
      </w:r>
      <w:r>
        <w:rPr>
          <w:rFonts w:ascii="Times New Roman" w:hAnsi="Times New Roman" w:eastAsia="仿宋_GB2312" w:cs="Times New Roman"/>
          <w:sz w:val="28"/>
        </w:rPr>
        <w:t>.</w:t>
      </w:r>
      <w:r>
        <w:rPr>
          <w:rFonts w:hint="eastAsia" w:ascii="Times New Roman" w:hAnsi="Times New Roman" w:eastAsia="仿宋_GB2312" w:cs="Times New Roman"/>
          <w:sz w:val="28"/>
        </w:rPr>
        <w:t>2022年基层动物防疫县级配套经费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296"/>
        <w:gridCol w:w="2196"/>
        <w:gridCol w:w="309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[13102522P009474100013]2022年基层动物防疫县级配套经费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7.88万元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通过动物防疫工作的开展，有效控制重大动物疫病的发生于传播，努力确保全县不发生区域性重大动物疫情，保障畜牧业持续健康稳定发展</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通过动物防疫工作的开展，有效控制重大动物疫病的发生于传播，努力确保全县不发生区域性重大动物疫情，保障畜牧业持续健康稳定发展</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考察每人的补贴标准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补贴发放及时性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考察发放补贴的及时性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实际资金数支出不超过预算资金数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提高养殖户的积极性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考察是否提高了养殖户的积极性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提高养殖户自主免疫意识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考察是否提高了养殖户自主免疫意识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2022年建档立卡脱贫户生产生活补助金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4"/>
        <w:gridCol w:w="1882"/>
        <w:gridCol w:w="1843"/>
        <w:gridCol w:w="3509"/>
        <w:gridCol w:w="1586"/>
        <w:gridCol w:w="827"/>
        <w:gridCol w:w="2018"/>
        <w:gridCol w:w="1580"/>
      </w:tblGrid>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[13102522P00947510001Q]2022年建档立卡脱贫户生产生活补助金</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1.8万元</w:t>
            </w:r>
          </w:p>
        </w:tc>
      </w:tr>
      <w:tr>
        <w:tblPrEx>
          <w:tblCellMar>
            <w:top w:w="0" w:type="dxa"/>
            <w:left w:w="108" w:type="dxa"/>
            <w:bottom w:w="0" w:type="dxa"/>
            <w:right w:w="108" w:type="dxa"/>
          </w:tblCellMar>
        </w:tblPrEx>
        <w:trPr>
          <w:trHeight w:val="6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通过开展本项目，发放贫困户9户，发放金额每户0.2万元，共计1.8万元，款项到位后，按时足额发放到位</w:t>
            </w:r>
          </w:p>
        </w:tc>
      </w:tr>
      <w:tr>
        <w:tblPrEx>
          <w:tblCellMar>
            <w:top w:w="0" w:type="dxa"/>
            <w:left w:w="108" w:type="dxa"/>
            <w:bottom w:w="0" w:type="dxa"/>
            <w:right w:w="108" w:type="dxa"/>
          </w:tblCellMar>
        </w:tblPrEx>
        <w:trPr>
          <w:trHeight w:val="405"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通过开展本项目，发放贫困户9户，发放金额每户0.2万元，共计1.8万元，款项到位后，按时足额发放到位</w:t>
            </w: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贫困户数量</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发放补贴的贫困户数量</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款项发放率</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实际发放金额占计划发放金额的比率</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发放款项金额</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实际发放金额控制在预算范围内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1.8</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资金到位后按季度完成发放</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改善贫困户物质生活</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考察是否改善了贫困户物质生活</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2022年粮食安全责任制考核工作经费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842"/>
        <w:gridCol w:w="2127"/>
        <w:gridCol w:w="2083"/>
        <w:gridCol w:w="326"/>
        <w:gridCol w:w="284"/>
        <w:gridCol w:w="1139"/>
        <w:gridCol w:w="1212"/>
        <w:gridCol w:w="2427"/>
        <w:gridCol w:w="1907"/>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[13102522P009471100012]2022年粮食安全责任制考核工作经费</w:t>
            </w:r>
          </w:p>
        </w:tc>
        <w:tc>
          <w:tcPr>
            <w:tcW w:w="29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通过对农作物新品种示范种植，筛选出产量较高、适应性强、品质高的品种作为推广的品种。通过对监测点土壤的抽样检测，做好土壤安全监测工作，为粮食生产提供科学数据</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0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47.5%</w:t>
            </w:r>
          </w:p>
        </w:tc>
        <w:tc>
          <w:tcPr>
            <w:tcW w:w="50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通过对农作物新品种示范种植，筛选出产量较高、适应性强、品质高的品种作为推广的品种。通过对监测点土壤的抽样检测，做好土壤安全监测工作，为粮食生产提供科学数据</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检测17个土壤样品。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17</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引进农作物种子新品种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引进农作物种子新品种数量</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农作物种子新品种引进</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农作物种子新品种引进完成率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95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完成及时性</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土壤检测与种子新品种示范工作及时性</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农业生产安全</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对土壤样品检测、保驾农业生产安全</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种子优质高产新品种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筛选推广种子优质新品种，做好粮食增产品种储备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农业生态环境安全</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土壤样品检测，为农业生态安全做好监测</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示范种植农户满意度</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2022年农产品交易会经费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81"/>
        <w:gridCol w:w="1942"/>
        <w:gridCol w:w="1566"/>
        <w:gridCol w:w="3600"/>
        <w:gridCol w:w="254"/>
        <w:gridCol w:w="1389"/>
        <w:gridCol w:w="854"/>
        <w:gridCol w:w="1869"/>
        <w:gridCol w:w="1864"/>
      </w:tblGrid>
      <w:tr>
        <w:tblPrEx>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[13102522P00949010001T]2022年农产品交易会经费</w:t>
            </w:r>
          </w:p>
        </w:tc>
        <w:tc>
          <w:tcPr>
            <w:tcW w:w="2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组织我县农产品品牌生产加工企业参加2022年农产品交易会，宣传我县农产品品牌</w:t>
            </w:r>
          </w:p>
        </w:tc>
      </w:tr>
      <w:tr>
        <w:tblPrEx>
          <w:tblCellMar>
            <w:top w:w="0" w:type="dxa"/>
            <w:left w:w="108" w:type="dxa"/>
            <w:bottom w:w="0" w:type="dxa"/>
            <w:right w:w="108" w:type="dxa"/>
          </w:tblCellMar>
        </w:tblPrEx>
        <w:trPr>
          <w:trHeight w:val="405" w:hRule="atLeast"/>
        </w:trPr>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组织我县农产品品牌生产加工企业参加2022年农产品交易会，宣传我县农产品品牌</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往年要求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抽查通过率</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抽查核实面积与上报面积相符</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完成抽查核实</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抽查费用成本</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宣传品牌效果</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农产品品牌发展壮大</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w:t>
      </w:r>
      <w:r>
        <w:rPr>
          <w:rFonts w:ascii="Times New Roman" w:hAnsi="Times New Roman" w:eastAsia="仿宋_GB2312" w:cs="Times New Roman"/>
          <w:sz w:val="28"/>
        </w:rPr>
        <w:t>.</w:t>
      </w:r>
      <w:r>
        <w:rPr>
          <w:rFonts w:hint="eastAsia" w:ascii="Times New Roman" w:hAnsi="Times New Roman" w:eastAsia="仿宋_GB2312" w:cs="Times New Roman"/>
          <w:sz w:val="28"/>
        </w:rPr>
        <w:t>2022年农产品质量安全监管股工作经费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276"/>
        <w:gridCol w:w="567"/>
        <w:gridCol w:w="2647"/>
        <w:gridCol w:w="188"/>
        <w:gridCol w:w="1567"/>
        <w:gridCol w:w="1226"/>
        <w:gridCol w:w="2414"/>
        <w:gridCol w:w="1903"/>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[13102522P00947810001R]2022年农产品质量安全监管股工作经费</w:t>
            </w:r>
          </w:p>
        </w:tc>
        <w:tc>
          <w:tcPr>
            <w:tcW w:w="29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监管服务能力，监测县域范围内食用农产品及投入品质量安全，有利于人民群众吃上放心的农产品，保障人民群众“舌尖上的安全”；同时能够有利于实现县域产业转型提升、农业高质量发展和乡村振兴的伟大目标</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20%</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65%</w:t>
            </w:r>
          </w:p>
        </w:tc>
        <w:tc>
          <w:tcPr>
            <w:tcW w:w="5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90%</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监管服务能力，监测县域范围内食用农产品及投入品质量安全，有利于人民群众吃上放心的农产品，保障人民群众“舌尖上的安全”；同时能够有利于实现县域产业转型提升、农业高质量发展和乡村振兴的伟大目标</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农产品监管单位数量</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大城县监管数据</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50</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检查记录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农兽药残留</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农产品监测合格率</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98</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廊坊市农业农村局关于通报2021年度农产品质量安全监管工作考核要点的函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按计划完成工作</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按照计划支出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文字描述</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及时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经费支出金额</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实际支出的经费不超过预算金额</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1</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万元</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社会效益指标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农产品质量安全</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保障人民食用农产品质量安全</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文字描述</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提升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服务对象满意度指标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社会公众满意度</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调查问卷选择满意和比较满意的人员占调查总人数的比例</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78</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4</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rPr>
        <w:t>4</w:t>
      </w:r>
      <w:r>
        <w:rPr>
          <w:rFonts w:ascii="Times New Roman" w:hAnsi="Times New Roman" w:eastAsia="仿宋_GB2312" w:cs="Times New Roman"/>
          <w:sz w:val="28"/>
        </w:rPr>
        <w:t>1.</w:t>
      </w:r>
      <w:r>
        <w:rPr>
          <w:rFonts w:hint="eastAsia" w:ascii="Times New Roman" w:hAnsi="Times New Roman" w:eastAsia="仿宋_GB2312" w:cs="Times New Roman"/>
          <w:sz w:val="28"/>
        </w:rPr>
        <w:t>2022年农产品综合质检站经费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559"/>
        <w:gridCol w:w="3347"/>
        <w:gridCol w:w="1670"/>
        <w:gridCol w:w="1171"/>
        <w:gridCol w:w="2337"/>
        <w:gridCol w:w="184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[13102522P009485100010]2022年农产品综合质检站经费</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检测站综合检测服务能力，监测县域范围内食用农产品及投入品质量安全，有利于人民群众吃上放心的农产品，保障人民群众“舌尖上的安全”；同时有利于实现县域产业转型提升、农业高质量发展和乡村振兴的伟大目标</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检测站综合检测服务能力，监测县域范围内食用农产品及投入品质量安全，有利于人民群众吃上放心的农产品，保障人民群众“舌尖上的安全”；同时有利于实现县域产业转型提升、农业高质量发展和乡村振兴的伟大目标</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被检测单位家数</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2022年被检测的种养殖企业及合作社、种养殖大户超市数量</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农兽药残留</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2018年全省农业质量提升年实施方案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按照检测工作需要和计划完成工作</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保障人民食用农产品质量安全</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农产品附加值</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提高农产品质量安全水平，增加农民收入</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控制禁限用农兽药使用</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减少农业投入品使用量，减轻环境污染</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被检测单位家数</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2022年被检测的种养殖企业及合作社、种养殖大户超市数量</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农兽药残留</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2018年全省农业质量提升年实施方案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42</w:t>
      </w:r>
      <w:r>
        <w:rPr>
          <w:rFonts w:ascii="Times New Roman" w:hAnsi="Times New Roman" w:eastAsia="仿宋_GB2312" w:cs="Times New Roman"/>
          <w:sz w:val="28"/>
        </w:rPr>
        <w:t>.</w:t>
      </w:r>
      <w:r>
        <w:rPr>
          <w:rFonts w:hint="eastAsia" w:ascii="Times New Roman" w:hAnsi="Times New Roman" w:eastAsia="仿宋_GB2312" w:cs="Times New Roman"/>
          <w:sz w:val="28"/>
        </w:rPr>
        <w:t>2022年农村财务审计经费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780"/>
        <w:gridCol w:w="1062"/>
        <w:gridCol w:w="2668"/>
        <w:gridCol w:w="1707"/>
        <w:gridCol w:w="1178"/>
        <w:gridCol w:w="2382"/>
        <w:gridCol w:w="1869"/>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[13102522P00949310001U]2022年农村财务审计经费</w:t>
            </w:r>
          </w:p>
        </w:tc>
        <w:tc>
          <w:tcPr>
            <w:tcW w:w="2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通过加强村级财务审计，维护了农村集体经济组织和农民群众的利益，有效控制和化解村级债务，杜绝各种违反财经纪律现象的发生，促进农村集体经济发展和社会稳定</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通过加强村级财务审计，维护了农村集体经济组织和农民群众的利益，有效控制和化解村级债务，杜绝各种违反财经纪律现象的发生，促进农村集体经济发展和社会稳定</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审计村街数量</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出具审计报告</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33</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《河北省农村集体经济审计规定》</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审计发现问题</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整改完成情况</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《河北省农村集体经济审计规定》</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项目支出成本</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实际支出金额不超过预算金额</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社会稳定水平</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村级财务信访问题</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起</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完善村街经济合同</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《河北省农村资产管理条例》、《河北省村集体财务管理条例》</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《河北省农村资产管理条例》、《河北省村集体财务管理条例》</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w:t>
      </w:r>
      <w:r>
        <w:rPr>
          <w:rFonts w:ascii="Times New Roman" w:hAnsi="Times New Roman" w:eastAsia="仿宋_GB2312" w:cs="Times New Roman"/>
          <w:sz w:val="28"/>
        </w:rPr>
        <w:t>.</w:t>
      </w:r>
      <w:r>
        <w:rPr>
          <w:rFonts w:hint="eastAsia" w:ascii="Times New Roman" w:hAnsi="Times New Roman" w:eastAsia="仿宋_GB2312" w:cs="Times New Roman"/>
          <w:sz w:val="28"/>
        </w:rPr>
        <w:t>2022年农机安全监理机构经费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0"/>
        <w:gridCol w:w="1603"/>
        <w:gridCol w:w="1559"/>
        <w:gridCol w:w="2903"/>
        <w:gridCol w:w="1721"/>
        <w:gridCol w:w="1184"/>
        <w:gridCol w:w="2130"/>
        <w:gridCol w:w="2149"/>
      </w:tblGrid>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[13102522P00948210001Y]2022年农机安全监理机构经费</w:t>
            </w:r>
          </w:p>
        </w:tc>
        <w:tc>
          <w:tcPr>
            <w:tcW w:w="2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405"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教育培训</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人员培训受教育程度</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3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购置对监督管理保障能力的提升情况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公共服务水平提升程度</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购置对公共服务水平提升的情况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项目后成效发挥的可持续影响</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44</w:t>
      </w:r>
      <w:r>
        <w:rPr>
          <w:rFonts w:ascii="Times New Roman" w:hAnsi="Times New Roman" w:eastAsia="仿宋_GB2312" w:cs="Times New Roman"/>
          <w:sz w:val="28"/>
        </w:rPr>
        <w:t>.</w:t>
      </w:r>
      <w:r>
        <w:rPr>
          <w:rFonts w:hint="eastAsia" w:ascii="Times New Roman" w:hAnsi="Times New Roman" w:eastAsia="仿宋_GB2312" w:cs="Times New Roman"/>
          <w:sz w:val="28"/>
        </w:rPr>
        <w:t>2022年农药减量增效经费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23"/>
        <w:gridCol w:w="1825"/>
        <w:gridCol w:w="2628"/>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[13102522P00947910001F]2022年农药减量增效经费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通过项目实施，购置不少于500公斤新型农药或植保器材，对示范区开展农药减量增效试验示范，示范区农药减量10%以上</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通过项目实施，购置不少于500公斤新型农药或植保器材，对示范区开展农药减量增效试验示范，示范区农药减量10%以上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新型农药购买数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购置新型农药数量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购置新型农药合格情况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示范区减量农药用量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农产品产量不减少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示范区农产品产量不减少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w:t>
      </w:r>
      <w:r>
        <w:rPr>
          <w:rFonts w:ascii="Times New Roman" w:hAnsi="Times New Roman" w:eastAsia="仿宋_GB2312" w:cs="Times New Roman"/>
          <w:sz w:val="28"/>
        </w:rPr>
        <w:t>.</w:t>
      </w:r>
      <w:r>
        <w:rPr>
          <w:rFonts w:hint="eastAsia" w:ascii="Times New Roman" w:hAnsi="Times New Roman" w:eastAsia="仿宋_GB2312" w:cs="Times New Roman"/>
          <w:sz w:val="28"/>
        </w:rPr>
        <w:t>2022年农药使用量调查经费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74"/>
        <w:gridCol w:w="1427"/>
        <w:gridCol w:w="3110"/>
        <w:gridCol w:w="3198"/>
        <w:gridCol w:w="1557"/>
        <w:gridCol w:w="663"/>
        <w:gridCol w:w="1844"/>
        <w:gridCol w:w="144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[13102522P00948010001K]2022年农药使用量调查经费</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摸清本年度农药使用量及品种价格等信息,调查农户50户以上</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摸清本年度农药使用量及品种价格等信息,调查农户50户以上</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农药调查农户数量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调查主要农作物农药使用量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调查数据全面性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农药调查数据全面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实际完成农药调查及时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为农药减量增效提供依据及时指导用药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w:t>
      </w:r>
      <w:r>
        <w:rPr>
          <w:rFonts w:ascii="Times New Roman" w:hAnsi="Times New Roman" w:eastAsia="仿宋_GB2312" w:cs="Times New Roman"/>
          <w:sz w:val="28"/>
        </w:rPr>
        <w:t>.</w:t>
      </w:r>
      <w:r>
        <w:rPr>
          <w:rFonts w:hint="eastAsia" w:ascii="Times New Roman" w:hAnsi="Times New Roman" w:eastAsia="仿宋_GB2312" w:cs="Times New Roman"/>
          <w:sz w:val="28"/>
        </w:rPr>
        <w:t>2022年全年动物防疫经费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1701"/>
        <w:gridCol w:w="4658"/>
        <w:gridCol w:w="1481"/>
        <w:gridCol w:w="798"/>
        <w:gridCol w:w="1263"/>
        <w:gridCol w:w="217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[13102522P00947310001D]2022年全年动物防疫经费</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完成全年重大动物疫病防控以及春秋两季集中免疫工作，群体免疫密度常年维持在90%以上，应免畜禽免疫密度达到100%，有效控制重大动物疫病的发生与传播，保障畜牧业持续健康稳定发展</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40%</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62.4%</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完成全年重大动物疫病防控以及春秋两季集中免疫工作，群体免疫密度常年维持在90%以上，应免畜禽免疫密度达到100%，有效控制重大动物疫病的发生与传播，保障畜牧业持续健康稳定发展</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应免动物疫病强制免疫率</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实免畜禽免疫密度占应免畜禽免疫密度的比率</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抗体检测合格率</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抗体检测合格数量占抽检数量的比率</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春防：3月初-4月30日 秋防：9月1日-10月20日</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实际资金数支出不超过预算资金数</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环境保护程度</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降低了动物疫病的发生机率，杜绝了病原微生物对环境的污染。</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养殖户对动物防疫工作满意度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调查问卷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2022年全年动物疫情监测经费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134"/>
        <w:gridCol w:w="1559"/>
        <w:gridCol w:w="3487"/>
        <w:gridCol w:w="1715"/>
        <w:gridCol w:w="1193"/>
        <w:gridCol w:w="2383"/>
        <w:gridCol w:w="187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1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[13102522P00947210001P]2022年全年动物疫情监测经费</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1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完成上级下达的血清学和非洲猪瘟等病原学检测任务，口蹄疫、禽流感、小反刍兽疫等抗体检测合格率常年保持在80%以上。努力确保全县不发生区域性重大动物疫情，保障畜牧业持续健康稳定发展</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2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完成上级下达的血清学和非洲猪瘟等病原学检测任务，口蹄疫、禽流感、小反刍兽疫等抗体检测合格率常年保持在80%以上。努力确保全县不发生区域性重大动物疫情，保障畜牧业持续健康稳定发展</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监测数量</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完成上级监测数量的比率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廊坊市重大动物疫病监测工作方案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抗体检测合格率</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抗体检测合格数量占抽检数量的比率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集中监测时间</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春防：4月30日-5月10日秋防：10月20日-11月10日</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实际资金支出数不超过预算资金数</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强免病种保护率</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抽检畜禽抗体合格率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廊坊市重大动物疫病监测工作方案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项目后续运行及成效发挥的可持续影响情况。</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w:t>
      </w:r>
      <w:r>
        <w:rPr>
          <w:rFonts w:ascii="Times New Roman" w:hAnsi="Times New Roman" w:eastAsia="仿宋_GB2312" w:cs="Times New Roman"/>
          <w:sz w:val="28"/>
        </w:rPr>
        <w:t>.</w:t>
      </w:r>
      <w:r>
        <w:rPr>
          <w:rFonts w:hint="eastAsia" w:ascii="Times New Roman" w:hAnsi="Times New Roman" w:eastAsia="仿宋_GB2312" w:cs="Times New Roman"/>
          <w:sz w:val="28"/>
        </w:rPr>
        <w:t>2022年人员类项目(企业离休人员医疗、物业补贴）</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252"/>
        <w:gridCol w:w="1583"/>
        <w:gridCol w:w="2835"/>
        <w:gridCol w:w="567"/>
        <w:gridCol w:w="1134"/>
        <w:gridCol w:w="284"/>
        <w:gridCol w:w="567"/>
        <w:gridCol w:w="1559"/>
        <w:gridCol w:w="3425"/>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[13102522P008698100015]2022年人员类项目(企业离休人员医疗、物业补贴）</w:t>
            </w:r>
          </w:p>
        </w:tc>
        <w:tc>
          <w:tcPr>
            <w:tcW w:w="1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1.59万元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为本单位离休人员王继全月医疗、物业补贴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5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发放医疗、物业补贴，有利于确保职工思想稳定、踏实工作、有利于单位工作的进行和业务的开展</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发放医疗物业补贴的人数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大城县关于全县机关事业单位发放公务员医疗补助、住宅物业服务补贴的通知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49</w:t>
      </w:r>
      <w:r>
        <w:rPr>
          <w:rFonts w:ascii="Times New Roman" w:hAnsi="Times New Roman" w:eastAsia="仿宋_GB2312" w:cs="Times New Roman"/>
          <w:sz w:val="28"/>
        </w:rPr>
        <w:t>.</w:t>
      </w:r>
      <w:r>
        <w:rPr>
          <w:rFonts w:hint="eastAsia" w:ascii="Times New Roman" w:hAnsi="Times New Roman" w:eastAsia="仿宋_GB2312" w:cs="Times New Roman"/>
          <w:sz w:val="28"/>
        </w:rPr>
        <w:t>2022年生猪规模化养殖场（小区）病死猪无害化处理补助资金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701"/>
        <w:gridCol w:w="2835"/>
        <w:gridCol w:w="1134"/>
        <w:gridCol w:w="708"/>
        <w:gridCol w:w="142"/>
        <w:gridCol w:w="1418"/>
        <w:gridCol w:w="37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[13102522P00949610001W]2022年生猪规模化养殖场（小区）病死猪无害化处理补助资金</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对全县的病死猪达到100%无害化处理，进一步做好病死猪的无害化处理工作，加强对动物防疫活动的管理，预防、控制和扑灭动物疫病，促进养殖业发展，保护人体健康，维护公共卫生安全</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对全县的病死猪达到100%无害化处理，进一步做好病死猪的无害化处理工作，加强对动物防疫活动的管理，预防、控制和扑灭动物疫病，促进养殖业发展，保护人体健康，维护公共卫生安全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7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病死畜禽折合头数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万头</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无害化处理合格总数与无害化处理总数的比率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预算控制数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生猪规模化养殖场（小区）病死猪无害化处理补助项目经费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万元</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调查中社会大众满意和较满意的人数占调查总人数的比率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w:t>
      </w:r>
      <w:r>
        <w:rPr>
          <w:rFonts w:ascii="Times New Roman" w:hAnsi="Times New Roman" w:eastAsia="仿宋_GB2312" w:cs="Times New Roman"/>
          <w:sz w:val="28"/>
        </w:rPr>
        <w:t>.</w:t>
      </w:r>
      <w:r>
        <w:rPr>
          <w:rFonts w:hint="eastAsia" w:ascii="Times New Roman" w:hAnsi="Times New Roman" w:eastAsia="仿宋_GB2312" w:cs="Times New Roman"/>
          <w:sz w:val="28"/>
        </w:rPr>
        <w:t>2022年县级财政衔接推进乡村振兴补助资金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[13102522P00951410001F]2022年县级财政衔接推进乡村振兴补助资金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680万元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固拓展脱贫共建成果，全面推进乡村振兴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固拓展脱贫共建成果，全面推进乡村振兴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1.</w:t>
      </w:r>
      <w:r>
        <w:rPr>
          <w:rFonts w:hint="eastAsia" w:ascii="Times New Roman" w:hAnsi="Times New Roman" w:eastAsia="仿宋_GB2312" w:cs="Times New Roman"/>
          <w:sz w:val="28"/>
        </w:rPr>
        <w:t>2022年新型农业主体扶持资金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1559"/>
        <w:gridCol w:w="2410"/>
        <w:gridCol w:w="992"/>
        <w:gridCol w:w="992"/>
        <w:gridCol w:w="1701"/>
        <w:gridCol w:w="3992"/>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[13102522P009492100016]2022年新型农业主体扶持资金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带动了一批新型农业经营主体发展，有效带动了全县现代农业发展水平和农民持续增收，经济和社会效益正在逐步显现</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带动了一批新型农业经营主体发展，有效带动了全县现代农业发展水平和农民持续增收，经济和社会效益正在逐步显现</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支持新型农业主体数量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支持范围增加</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市政府办公室《关于开展2019年度粮食安全责任制考核工作的通知》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纳入质量追溯平台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项目支出成本</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实际支出不高出预算金额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项目带动增加人口收入</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元/人</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新型农业主体增收情况</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52</w:t>
      </w:r>
      <w:r>
        <w:rPr>
          <w:rFonts w:ascii="Times New Roman" w:hAnsi="Times New Roman" w:eastAsia="仿宋_GB2312" w:cs="Times New Roman"/>
          <w:sz w:val="28"/>
        </w:rPr>
        <w:t>.</w:t>
      </w:r>
      <w:r>
        <w:rPr>
          <w:rFonts w:hint="eastAsia" w:ascii="Times New Roman" w:hAnsi="Times New Roman" w:eastAsia="仿宋_GB2312" w:cs="Times New Roman"/>
          <w:sz w:val="28"/>
        </w:rPr>
        <w:t>2022年原种场人员经费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22"/>
        <w:gridCol w:w="1397"/>
        <w:gridCol w:w="2335"/>
        <w:gridCol w:w="3924"/>
        <w:gridCol w:w="1325"/>
        <w:gridCol w:w="945"/>
        <w:gridCol w:w="1891"/>
        <w:gridCol w:w="1480"/>
      </w:tblGrid>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[13102522P00883410001J]2022年原种场人员经费</w:t>
            </w:r>
          </w:p>
        </w:tc>
        <w:tc>
          <w:tcPr>
            <w:tcW w:w="23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49.94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为原种场人员发放工资及缴纳各项保险</w:t>
            </w:r>
          </w:p>
        </w:tc>
      </w:tr>
      <w:tr>
        <w:tblPrEx>
          <w:tblCellMar>
            <w:top w:w="0" w:type="dxa"/>
            <w:left w:w="108" w:type="dxa"/>
            <w:bottom w:w="0" w:type="dxa"/>
            <w:right w:w="108" w:type="dxa"/>
          </w:tblCellMar>
        </w:tblPrEx>
        <w:trPr>
          <w:trHeight w:val="405"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41%</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进行此项目为了保持原种场人员稳定，提供生活保证，保障单位正常运营</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在职、职工的正常的待遇。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按时完成在职人员的各项待遇的发放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实际发放额占计划资金的比例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年底完成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支出金额不超过预算数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49.9</w:t>
            </w:r>
            <w:r>
              <w:rPr>
                <w:rFonts w:hint="eastAsia"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正常发放待遇带来的单位服务社会能力德提升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项目实施对社会发展所带来的直接或间接影响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2022年原种场日常经费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69"/>
        <w:gridCol w:w="1803"/>
        <w:gridCol w:w="1743"/>
        <w:gridCol w:w="3626"/>
        <w:gridCol w:w="1629"/>
        <w:gridCol w:w="848"/>
        <w:gridCol w:w="276"/>
        <w:gridCol w:w="1800"/>
        <w:gridCol w:w="1625"/>
      </w:tblGrid>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[13102522P00947610001E]2022年原种场日常经费</w:t>
            </w: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1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5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进行此项目为了保持原种场保障单位正常运营</w:t>
            </w:r>
          </w:p>
        </w:tc>
      </w:tr>
      <w:tr>
        <w:tblPrEx>
          <w:tblCellMar>
            <w:top w:w="0" w:type="dxa"/>
            <w:left w:w="108" w:type="dxa"/>
            <w:bottom w:w="0" w:type="dxa"/>
            <w:right w:w="108" w:type="dxa"/>
          </w:tblCellMar>
        </w:tblPrEx>
        <w:trPr>
          <w:trHeight w:val="405"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45%</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进行此项目为了保持原种场保障单位正常运营</w:t>
            </w: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实际维修完成率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实际维修数量占全年总故障数的比例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维修质量合格率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平时维修水电设施的合格率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年底完成</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支出金额不超过预算数</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及时维修供水供电设施</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w:t>
            </w:r>
            <w:r>
              <w:rPr>
                <w:rFonts w:hint="eastAsia" w:ascii="宋体" w:hAnsi="宋体"/>
                <w:color w:val="000000"/>
                <w:sz w:val="18"/>
                <w:szCs w:val="18"/>
              </w:rPr>
              <w:t>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w:t>
      </w:r>
      <w:r>
        <w:rPr>
          <w:rFonts w:ascii="Times New Roman" w:hAnsi="Times New Roman" w:eastAsia="仿宋_GB2312" w:cs="Times New Roman"/>
          <w:sz w:val="28"/>
        </w:rPr>
        <w:t>.</w:t>
      </w:r>
      <w:r>
        <w:rPr>
          <w:rFonts w:hint="eastAsia" w:ascii="Times New Roman" w:hAnsi="Times New Roman" w:eastAsia="仿宋_GB2312" w:cs="Times New Roman"/>
          <w:sz w:val="28"/>
        </w:rPr>
        <w:t>2022年宅基地管理经费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1310"/>
        <w:gridCol w:w="331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[13102522P009501100017]2022年宅基地管理经费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指导乡镇做好宅基审批，加强执法巡查，杜绝违法建住宅行为的发生，做好宣传引导。解决合法合规宅基审批的业务指导，减少失误</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指导乡镇做好宅基审批，加强执法巡查，杜绝违法建住宅行为的发生，做好宣传引导。解决合法合规宅基审批的业务指导，减少失误</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检查督导次数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考察检查督导次数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考察培训、宣传及督导检查的覆盖情况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宅基审批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w:t>
      </w:r>
      <w:r>
        <w:rPr>
          <w:rFonts w:ascii="Times New Roman" w:hAnsi="Times New Roman" w:eastAsia="仿宋_GB2312" w:cs="Times New Roman"/>
          <w:sz w:val="28"/>
        </w:rPr>
        <w:t>.</w:t>
      </w:r>
      <w:r>
        <w:rPr>
          <w:rFonts w:hint="eastAsia" w:ascii="Times New Roman" w:hAnsi="Times New Roman" w:eastAsia="仿宋_GB2312" w:cs="Times New Roman"/>
          <w:sz w:val="28"/>
        </w:rPr>
        <w:t>2022年综合行政执法经费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842"/>
        <w:gridCol w:w="3544"/>
        <w:gridCol w:w="1276"/>
        <w:gridCol w:w="992"/>
        <w:gridCol w:w="284"/>
        <w:gridCol w:w="1772"/>
        <w:gridCol w:w="193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[13102522P009498100018]2022年综合行政执法经费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相关法律法规，严格动物检疫、动物诊疗、兽药饲料、水产、畜禽屠宰和农业投入品行业监管，从严执法，确保不发生严重食品安全事故及重大违法行为。促进畜牧养殖、农业种植和畜禽屠宰行业的健康发展，推动我县经济建设和公共卫生安全事业的进步，打造服务型政府形象</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相关法律法规，严格动物检疫、动物诊疗、兽药饲料、水产、畜禽屠宰和农业投入品行业监管，从严执法，确保不发生严重食品安全事故及重大违法行为。促进畜牧养殖、农业种植和畜禽屠宰行业的健康发展，推动我县经济建设和公共卫生安全事业的进步，打造服务型政府形象</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执法数量</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本年度实际执法数量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件</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成功率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处理事件成功率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考察资金是否按计划及时支付。</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实际成本不超预算金额</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提高监管及执法效率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考察是否提高了监管及执法效率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保障执法工作的正常开展</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考察是否保障了执法工作的正常开展</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考察长效管理机制是否健全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调查中社会大众满意和较满意的人数占调查总人数的比率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w:t>
      </w:r>
      <w:r>
        <w:rPr>
          <w:rFonts w:ascii="Times New Roman" w:hAnsi="Times New Roman" w:eastAsia="仿宋_GB2312" w:cs="Times New Roman"/>
          <w:sz w:val="28"/>
        </w:rPr>
        <w:t>.</w:t>
      </w:r>
      <w:r>
        <w:rPr>
          <w:rFonts w:hint="eastAsia" w:ascii="Times New Roman" w:hAnsi="Times New Roman" w:eastAsia="仿宋_GB2312" w:cs="Times New Roman"/>
          <w:sz w:val="28"/>
        </w:rPr>
        <w:t>大城县2020年乡村振兴（农村人居环境整治）项目资金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15"/>
        <w:gridCol w:w="1790"/>
        <w:gridCol w:w="2561"/>
        <w:gridCol w:w="3118"/>
        <w:gridCol w:w="1134"/>
        <w:gridCol w:w="1134"/>
        <w:gridCol w:w="142"/>
        <w:gridCol w:w="1750"/>
        <w:gridCol w:w="1675"/>
      </w:tblGrid>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[13102522P009512100014]大城县2020年乡村振兴（农村人居环境整治）项目资金</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4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0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大城县2020年乡村振兴（农村人居环境整治）项目主要建设内容是硬化53个村街街道23.15万平方米和改造农户厕所7140座</w:t>
            </w:r>
          </w:p>
        </w:tc>
      </w:tr>
      <w:tr>
        <w:tblPrEx>
          <w:tblCellMar>
            <w:top w:w="0" w:type="dxa"/>
            <w:left w:w="108" w:type="dxa"/>
            <w:bottom w:w="0" w:type="dxa"/>
            <w:right w:w="108" w:type="dxa"/>
          </w:tblCellMar>
        </w:tblPrEx>
        <w:trPr>
          <w:trHeight w:val="405"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1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大城县2020年乡村振兴（农村人居环境整治）项目主要建设内容是硬化53个村街街道23.15万平方米和改造农户厕所7140座</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厕所改造数量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7140座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7140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w:t>
      </w:r>
      <w:r>
        <w:rPr>
          <w:rFonts w:ascii="Times New Roman" w:hAnsi="Times New Roman" w:eastAsia="仿宋_GB2312" w:cs="Times New Roman"/>
          <w:sz w:val="28"/>
        </w:rPr>
        <w:t>.</w:t>
      </w:r>
      <w:r>
        <w:rPr>
          <w:rFonts w:hint="eastAsia" w:ascii="Times New Roman" w:hAnsi="Times New Roman" w:eastAsia="仿宋_GB2312" w:cs="Times New Roman"/>
          <w:sz w:val="28"/>
        </w:rPr>
        <w:t>大城县2020年乡村振兴[农村人居环境整治]</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31"/>
        <w:gridCol w:w="2429"/>
        <w:gridCol w:w="3118"/>
        <w:gridCol w:w="1134"/>
        <w:gridCol w:w="1134"/>
        <w:gridCol w:w="1901"/>
        <w:gridCol w:w="1666"/>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[13102522P009547100016]大城县2020年乡村振兴[农村人居环境整治]</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235.41446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硬化53个村街街道23.15万平方米和改造农户厕所7140座</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硬化53个村街街道23.15万平方米和改造农户厕所7140座</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厕所改造数量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7140座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7140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235.41446</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w:t>
      </w:r>
      <w:r>
        <w:rPr>
          <w:rFonts w:ascii="Times New Roman" w:hAnsi="Times New Roman" w:eastAsia="仿宋_GB2312" w:cs="Times New Roman"/>
          <w:sz w:val="28"/>
        </w:rPr>
        <w:t>.</w:t>
      </w:r>
      <w:r>
        <w:rPr>
          <w:rFonts w:hint="eastAsia" w:ascii="Times New Roman" w:hAnsi="Times New Roman" w:eastAsia="仿宋_GB2312" w:cs="Times New Roman"/>
          <w:sz w:val="28"/>
        </w:rPr>
        <w:t>大城县秸秆综合利用试点县项目资金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985"/>
        <w:gridCol w:w="4394"/>
        <w:gridCol w:w="992"/>
        <w:gridCol w:w="851"/>
        <w:gridCol w:w="1559"/>
        <w:gridCol w:w="214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7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[13102522P00952110001M]大城县秸秆综合利用试点县项目资金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7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通过项目实施，使我县秸秆综合利用率达到98%以上</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通过项目实施，使我县秸秆综合利用率达到98%以上</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收储秸秆数量</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通过2021年秸秆实施收储秸秆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秸秆综合利用率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秸秆还田和秸秆收储运作业占全县秸秆总量比例</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改善大气环境</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秸秆附加值</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通过秸秆收储运作业，增加农民收入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提高秸秆综合利用率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减少秸秆焚烧现象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农作物秸秆资源的综合利用对于促进农民增收、环境保护、资金节约以及农业经济可持续发展意义重大</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收储运作业区对农户调查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w:t>
      </w:r>
      <w:r>
        <w:rPr>
          <w:rFonts w:ascii="Times New Roman" w:hAnsi="Times New Roman" w:eastAsia="仿宋_GB2312" w:cs="Times New Roman"/>
          <w:sz w:val="28"/>
        </w:rPr>
        <w:t>.</w:t>
      </w:r>
      <w:r>
        <w:rPr>
          <w:rFonts w:hint="eastAsia" w:ascii="Times New Roman" w:hAnsi="Times New Roman" w:eastAsia="仿宋_GB2312" w:cs="Times New Roman"/>
          <w:sz w:val="28"/>
        </w:rPr>
        <w:t>大城县年秸秆全量化样板县项目资金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1843"/>
        <w:gridCol w:w="4819"/>
        <w:gridCol w:w="993"/>
        <w:gridCol w:w="567"/>
        <w:gridCol w:w="283"/>
        <w:gridCol w:w="1276"/>
        <w:gridCol w:w="1582"/>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6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[13102522P00950310001J]大城县年秸秆全量化样板县项目资金</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6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通过项目实施减少因秸秆焚烧造成大气污染同时实现秸秆资源的最大利益化，从而体现秸秆资源的真正价值</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通过项目实施减少因秸秆焚烧造成大气污染同时实现秸秆资源的最大利益化，从而体现秸秆资源的真正价值</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8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8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收储秸秆数量</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通过2020年秸秆实施收储秸秆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秸秆综合利用率</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秸秆还田和秸秆收储运作业占全县秸秆总量比例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秸秆附加值</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通过秸秆收储运作业，增加农民收入</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大气环境改善情况</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大气环境改善情况</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促进农业经济可持续发展</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农作物秸秆资源的综合利用对于促进农民增收、环境保护、资金节约以及农业经济可持续发展意义重大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收储运作业区对农户调查</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60</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大城县农村人居环境整治基础设施建设-街道硬化项目资金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2552"/>
        <w:gridCol w:w="3260"/>
        <w:gridCol w:w="1276"/>
        <w:gridCol w:w="850"/>
        <w:gridCol w:w="1690"/>
        <w:gridCol w:w="1877"/>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[13102522P00951010001Q]大城县农村人居环境整治基础设施建设-街道硬化项目资金</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按照县委、县政府安排部署，我局组织实施大城县农村人居环境整治基础设施建设-街道硬化项目，主要建设内容为硬化主街道（巷道）329763.81平方米，涉及全县 11 个镇（区）的 100 个村街</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按照县委、县政府安排部署，我局组织实施大城县农村人居环境整治基础设施建设-街道硬化项目，主要建设内容为硬化主街道（巷道）329763.81平方米，涉及全县 11 个镇（区）的 100 个村街</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100个村街道路硬化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1.</w:t>
      </w:r>
      <w:r>
        <w:rPr>
          <w:rFonts w:hint="eastAsia" w:ascii="Times New Roman" w:hAnsi="Times New Roman" w:eastAsia="仿宋_GB2312" w:cs="Times New Roman"/>
          <w:sz w:val="28"/>
        </w:rPr>
        <w:t>大城县受污染耕地安全利用项目资金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5"/>
        <w:gridCol w:w="1881"/>
        <w:gridCol w:w="2977"/>
        <w:gridCol w:w="2977"/>
        <w:gridCol w:w="1275"/>
        <w:gridCol w:w="709"/>
        <w:gridCol w:w="425"/>
        <w:gridCol w:w="1420"/>
        <w:gridCol w:w="1580"/>
      </w:tblGrid>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[13102522P00950510001X]大城县受污染耕地安全利用项目资金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405"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安全利用类土地面积</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考察安全利用类土地面积</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6082</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乡村振兴和农业绿色发展促进情况</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作业区对农户调查</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62</w:t>
      </w:r>
      <w:r>
        <w:rPr>
          <w:rFonts w:ascii="Times New Roman" w:hAnsi="Times New Roman" w:eastAsia="仿宋_GB2312" w:cs="Times New Roman"/>
          <w:sz w:val="28"/>
        </w:rPr>
        <w:t>.</w:t>
      </w:r>
      <w:r>
        <w:rPr>
          <w:rFonts w:hint="eastAsia" w:ascii="Times New Roman" w:hAnsi="Times New Roman" w:eastAsia="仿宋_GB2312" w:cs="Times New Roman"/>
          <w:sz w:val="28"/>
        </w:rPr>
        <w:t>大城县乡村振兴精品观摩线路重点村项目资金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410"/>
        <w:gridCol w:w="3118"/>
        <w:gridCol w:w="1134"/>
        <w:gridCol w:w="993"/>
        <w:gridCol w:w="141"/>
        <w:gridCol w:w="1659"/>
        <w:gridCol w:w="19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[13102522P00951110001E]大城县乡村振兴精品观摩线路重点村项目资金</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454.37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乡村振兴精品观摩线路重点村项目分绿化提升和深化设计改造提升两部分实施，绿化提升中标金额634.757838万元，深化设计改造工程审定金额992.343841万元，工程立项可研报告编制、施工设计、预算编制、监理及第三方验收等费用约需63.156万元，合计约需1690.257679万元，目前已拨付1235.887679万元，2022年度需县财政安排454.37万元</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乡村振兴精品观摩线路重点村项目分绿化提升和深化设计改造提升两部分实施，绿化提升中标金额634.757838万元，深化设计改造工程审定金额992.343841万元，工程立项可研报告编制、施工设计、预算编制、监理及第三方验收等费用约需63.156万元，合计约需1690.257679万元，目前已拨付1235.887679万元，2022年度需县财政安排454.37万元</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村街提升改造数量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6个村街绿化提升，深化设计两部分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454.37</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63</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关于提前下达2022年地下水超采综合治理试点省级补助资金预算指标的通知-旱作雨养</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3"/>
        <w:gridCol w:w="1903"/>
        <w:gridCol w:w="1701"/>
        <w:gridCol w:w="3153"/>
        <w:gridCol w:w="1612"/>
        <w:gridCol w:w="993"/>
        <w:gridCol w:w="2190"/>
        <w:gridCol w:w="1714"/>
      </w:tblGrid>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[13102522P00953410001X]关于提前下达2022年地下水超采综合治理试点省级补助资金预算指标的通知-旱作雨养</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479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在地下水严重超采区，将水浇地改为旱地，利用自然降水发展农业生产，统一关停取水井，不再抽取地下水灌溉</w:t>
            </w:r>
          </w:p>
        </w:tc>
      </w:tr>
      <w:tr>
        <w:tblPrEx>
          <w:tblCellMar>
            <w:top w:w="0" w:type="dxa"/>
            <w:left w:w="108" w:type="dxa"/>
            <w:bottom w:w="0" w:type="dxa"/>
            <w:right w:w="108" w:type="dxa"/>
          </w:tblCellMar>
        </w:tblPrEx>
        <w:trPr>
          <w:trHeight w:val="405"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在地下水严重超采区，将水浇地改为旱地，利用自然降水发展农业生产，统一关停取水井，不再抽取地下水灌溉</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落实项目面积</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按照落实项目面积</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全部落实项目面积</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完成项目时间</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按照实施方案要求按时完成项目</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拨付的补贴资金</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实际费用与预算相当</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479</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项目实施会对生态环境有明显的改善</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亩均节水220立方米</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随着项目的实施可持续发挥影响</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农户对项目实施的满意度</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64</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关于提前下达2022年地下水超采综合治理试点省级补助资金预算指标的通知-浅埋低灌</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686"/>
        <w:gridCol w:w="1686"/>
        <w:gridCol w:w="3103"/>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[13102522P009533100018]关于提前下达2022年地下水超采综合治理试点省级补助资金预算指标的通知-浅埋低灌</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89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采取“先建后补”方式，对验收合格公示无异议符合要求的实施主体每亩补助滴管带和人工拆装费100元</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采取“先建后补”方式，对验收合格公示无异议符合要求的实施主体每亩补助滴管带和人工拆装费100元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关于提前下达2022年农业生产发展资金[用于耕地地力保护]的通知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23"/>
        <w:gridCol w:w="2075"/>
        <w:gridCol w:w="2835"/>
        <w:gridCol w:w="2693"/>
        <w:gridCol w:w="1134"/>
        <w:gridCol w:w="992"/>
        <w:gridCol w:w="2042"/>
        <w:gridCol w:w="1525"/>
      </w:tblGrid>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[13102522P00952810001D]关于提前下达2022年农业生产发展资金[用于耕地地力保护]的通知</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6488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对全县范围内拥有耕地承包权且未改变耕地用途的种地农民给予相应的地力保护补贴</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对全县范围内拥有耕地承包权且未改变耕地用途的种地农民给予相应的地力保护补贴</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符合条件的农户</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符合条件的农户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88000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年度农业生产发展资金执行率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年度农业生产发展资金执行率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补贴资金发放完成时限</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补贴资金发放完成时限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9月底前资金发放到位</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3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补贴资金到位率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补贴资金到位率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对我县耕地地力进行保护</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对我县耕地地力进行保护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保持现状或提升</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关于提前下达2022年省级农产品质量安全及疫病防治资金的通知-动物防疫补助</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2552"/>
        <w:gridCol w:w="4053"/>
        <w:gridCol w:w="1252"/>
        <w:gridCol w:w="906"/>
        <w:gridCol w:w="1770"/>
        <w:gridCol w:w="1397"/>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0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[13102522P00953510001K]关于提前下达2022年省级农产品质量安全及疫病防治资金的通知-动物防疫补助</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0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81.26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口蹄疫、高致病性禽流感、小反刍兽疫等强制免疫病种的免疫密度常年保持在90%以上，抗体合格率常年保持在70%以上。对病死猪无害化处理进行补助</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口蹄疫、高致病性禽流感、小反刍兽疫等强制免疫病种的免疫密度常年保持在90%以上，抗体合格率常年保持在70%以上。对病死猪无害化处理进行补助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0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0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强制免疫病种的免疫密度</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免疫抗体合格率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强制免疫集中免疫时间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无害化处理申报、处理时间</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支出不超过预算成本</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81.26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67</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关于提前下达2022年省级农产品质量安全及疫病防治资金的通知-农产品质量安全能力提升</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3226"/>
        <w:gridCol w:w="3356"/>
        <w:gridCol w:w="1325"/>
        <w:gridCol w:w="833"/>
        <w:gridCol w:w="49"/>
        <w:gridCol w:w="1417"/>
        <w:gridCol w:w="1724"/>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[13102522P009536100019]关于提前下达2022年省级农产品质量安全及疫病防治资金的通知-农产品质量安全能力提升</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28.7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收集报送农产品信息,对两个国家级及两个省级耕地质量检测点定点检测</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6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收集报送农产品信息,对两个国家级及两个省级耕地质量检测点定点检测</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收集报送农产品信息</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收集报送农产品信息</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提升农产品质量监管能力和检测水平</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提升农产品质量监管能力和检测水平</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对指导病虫害防控的时效性</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短期预报时效性7天以上</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28.7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为农民增产增收提供数据科学依据</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为农民增产增收提供数据科学依据</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相关种植户对农业有害生物监测预警政策的满意度</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相关种植户对农业有害生物监测预警政策的满意度</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关于提前下达2022年省级农田建设补助资金的通知</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75"/>
        <w:gridCol w:w="1878"/>
        <w:gridCol w:w="2624"/>
        <w:gridCol w:w="3093"/>
        <w:gridCol w:w="1329"/>
        <w:gridCol w:w="945"/>
        <w:gridCol w:w="1893"/>
        <w:gridCol w:w="1482"/>
      </w:tblGrid>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[13102522P00953210001J]关于提前下达2022年省级农田建设补助资金的通知</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730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405"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关于提前下达2022年省级农业生产发展资金的通知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2070"/>
        <w:gridCol w:w="1723"/>
        <w:gridCol w:w="3827"/>
        <w:gridCol w:w="1418"/>
        <w:gridCol w:w="850"/>
        <w:gridCol w:w="142"/>
        <w:gridCol w:w="1620"/>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[13102522P00953910001A]关于提前下达2022年省级农业生产发展资金的通知</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137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对深松面积进行核实，保障国家惠农政策落实到位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对深松面积进行核实，保障国家惠农政策落实到位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hint="eastAsia" w:ascii="宋体" w:hAnsi="宋体"/>
                <w:color w:val="000000"/>
                <w:sz w:val="18"/>
                <w:szCs w:val="18"/>
              </w:rPr>
              <w:t>137</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有效改善土壤</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打破犁底层，提升耕地质量</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关于提前下达2022年省级乡村振兴[农村人居环境整治]专项资金[政府债券]的通知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2268"/>
        <w:gridCol w:w="4677"/>
        <w:gridCol w:w="1213"/>
        <w:gridCol w:w="653"/>
        <w:gridCol w:w="119"/>
        <w:gridCol w:w="1470"/>
        <w:gridCol w:w="124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[13102522P00953810001L]关于提前下达2022年省级乡村振兴[农村人居环境整治]专项资金[政府债券]的通知</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1352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完成村庄街道巷道硬化97000平方米，实现农村群众出行方便</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完成村庄街道巷道硬化97000平方米，实现农村群众出行方便</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硬化任务数量</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完成村庄巷道硬化平方米</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97000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平方米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巷道硬化合格率</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巷道硬化合格的的比率</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拨付资金占总资金的比例</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水泥路成本价格</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1352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控制水土流失、抑制扬尘</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能够</w:t>
            </w:r>
            <w:r>
              <w:rPr>
                <w:rFonts w:ascii="宋体" w:hAnsi="宋体"/>
                <w:color w:val="000000"/>
                <w:sz w:val="18"/>
                <w:szCs w:val="18"/>
              </w:rPr>
              <w:t>基本达到控制水土流失、抑制扬尘</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1.</w:t>
      </w:r>
      <w:r>
        <w:rPr>
          <w:rFonts w:hint="eastAsia" w:ascii="Times New Roman" w:hAnsi="Times New Roman" w:eastAsia="仿宋_GB2312" w:cs="Times New Roman"/>
          <w:sz w:val="28"/>
        </w:rPr>
        <w:t>关于提前下达2022年省级乡村振兴[农村人居环境整治]专项资金的通知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701"/>
        <w:gridCol w:w="4909"/>
        <w:gridCol w:w="1071"/>
        <w:gridCol w:w="579"/>
        <w:gridCol w:w="103"/>
        <w:gridCol w:w="1559"/>
        <w:gridCol w:w="1724"/>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[13102522P00953710001Y]关于提前下达2022年省级乡村振兴[农村人居环境整治]专项资金的通知</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"完成4个美丽乡村精品村提升和2个美丽乡村新建</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"完成4个美丽乡村精品村提升和2个美丽乡村新建</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9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9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年度内完成建设任务的美丽乡村数</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年度内完成建设任务的美丽乡村数</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年度美丽乡村建设达标情况</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年度美丽乡村建设达标率</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《河北省美丽乡村建设标准》</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210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控制水土流失、抑制扬尘</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72</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关于提前下达2022年中央动物防疫补助经费预算指标的通知-强制免疫</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05"/>
        <w:gridCol w:w="1771"/>
        <w:gridCol w:w="5750"/>
        <w:gridCol w:w="1092"/>
        <w:gridCol w:w="786"/>
        <w:gridCol w:w="1535"/>
        <w:gridCol w:w="12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7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[13102522P00000010003T]关于提前下达2022年中央动物防疫补助经费预算指标的通知-强制免疫</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7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28.88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口蹄疫、高致病性禽流感、小反刍兽疫等强制免疫病种的免疫密度常年保持在90%以上，抗体合格率常年保持70%以上</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1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口蹄疫、高致病性禽流感、小反刍兽疫等强制免疫病种的免疫密度常年保持在90%以上，抗体合格率常年保持70%以上</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5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强制免疫病种的免疫密度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免疫抗体合格率</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及时完成</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实际成本不超过预算成本</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28.88</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养殖户对动物防疫工作满意度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关于提前下达2022年中央动物防疫补助经费预算指标的通知-养殖环节无害化处理</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36"/>
        <w:gridCol w:w="2376"/>
        <w:gridCol w:w="2385"/>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[13102522P00000110003G]关于提前下达2022年中央动物防疫补助经费预算指标的通知-养殖环节无害化处理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116.19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完成2022年养殖环节病死猪无害化处理补助经费发放</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完成2022年养殖环节病死猪无害化处理补助经费发放</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关于提前下达2022年中央农田建设补助资金的通知</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466"/>
        <w:gridCol w:w="1759"/>
        <w:gridCol w:w="2960"/>
        <w:gridCol w:w="2960"/>
        <w:gridCol w:w="1355"/>
        <w:gridCol w:w="967"/>
        <w:gridCol w:w="1935"/>
        <w:gridCol w:w="1517"/>
      </w:tblGrid>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[13102522P00952710001P]关于提前下达2022年中央农田建设补助资金的通知</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2294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405"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w:t>
            </w:r>
            <w:r>
              <w:rPr>
                <w:rFonts w:hint="eastAsia" w:ascii="宋体" w:hAnsi="宋体"/>
                <w:color w:val="000000"/>
                <w:sz w:val="18"/>
                <w:szCs w:val="18"/>
              </w:rPr>
              <w:t>高于</w:t>
            </w:r>
            <w:r>
              <w:rPr>
                <w:rFonts w:ascii="宋体" w:hAnsi="宋体"/>
                <w:color w:val="000000"/>
                <w:sz w:val="18"/>
                <w:szCs w:val="18"/>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w:t>
            </w:r>
            <w:r>
              <w:rPr>
                <w:rFonts w:hint="eastAsia" w:ascii="宋体" w:hAnsi="宋体"/>
                <w:color w:val="000000"/>
                <w:sz w:val="18"/>
                <w:szCs w:val="18"/>
              </w:rPr>
              <w:t>高于</w:t>
            </w:r>
            <w:r>
              <w:rPr>
                <w:rFonts w:ascii="宋体" w:hAnsi="宋体"/>
                <w:color w:val="000000"/>
                <w:sz w:val="18"/>
                <w:szCs w:val="18"/>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关于提前下达2022年中央农业生产发展资金的通知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18"/>
        <w:gridCol w:w="1701"/>
        <w:gridCol w:w="4394"/>
        <w:gridCol w:w="1353"/>
        <w:gridCol w:w="530"/>
        <w:gridCol w:w="1258"/>
        <w:gridCol w:w="2552"/>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[13102522P009530100017]关于提前下达2022年中央农业生产发展资金的通知</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538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用于全县12个镇区内对符合政策的购机者给与定额补贴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用于全县12个镇区内对符合政策的购机者给与定额补贴</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全县域内购买的符合河北省农业机械化管理局下达的当年最新农机购置补贴额一览表中的品目列入机具</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发放准确率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准确、成功发放情况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严格按照农机购置补贴系统操作流程进行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补贴及时性</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发放金额</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实际发放金额不超过预算金额</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538</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农业生产机械化率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农业生产机械化率提升情况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关于提前下达2022年中央土地指标跨省域调剂收入安排的支出预算的通知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843"/>
        <w:gridCol w:w="3646"/>
        <w:gridCol w:w="1031"/>
        <w:gridCol w:w="567"/>
        <w:gridCol w:w="1560"/>
        <w:gridCol w:w="314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[13102522P00954010001E]关于提前下达2022年中央土地指标跨省域调剂收入安排的支出预算的通知</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全县农村厕所粪污无害化处理和综合利用基本达到全覆盖</w:t>
            </w:r>
          </w:p>
        </w:tc>
      </w:tr>
      <w:tr>
        <w:tblPrEx>
          <w:tblCellMar>
            <w:top w:w="0" w:type="dxa"/>
            <w:left w:w="108" w:type="dxa"/>
            <w:bottom w:w="0" w:type="dxa"/>
            <w:right w:w="108" w:type="dxa"/>
          </w:tblCellMar>
        </w:tblPrEx>
        <w:trPr>
          <w:trHeight w:val="474"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全县农村厕所粪污无害化处理和综合利用基本达到全覆盖</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达到全覆盖</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达到全覆盖</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达到要求</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达到上级要求</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《河北省农村厕所粪污无害化处理利用实施 方案（2020 — 2022年）》</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粪污无害化处理</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w:t>
      </w:r>
      <w:r>
        <w:rPr>
          <w:rFonts w:ascii="Times New Roman" w:hAnsi="Times New Roman" w:eastAsia="仿宋_GB2312" w:cs="Times New Roman"/>
          <w:sz w:val="28"/>
        </w:rPr>
        <w:t>.</w:t>
      </w:r>
      <w:r>
        <w:rPr>
          <w:rFonts w:hint="eastAsia" w:ascii="Times New Roman" w:hAnsi="Times New Roman" w:eastAsia="仿宋_GB2312" w:cs="Times New Roman"/>
          <w:sz w:val="28"/>
        </w:rPr>
        <w:t>集体产权制度改革经费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4"/>
        <w:gridCol w:w="1870"/>
        <w:gridCol w:w="2965"/>
        <w:gridCol w:w="2989"/>
        <w:gridCol w:w="1701"/>
        <w:gridCol w:w="283"/>
        <w:gridCol w:w="696"/>
        <w:gridCol w:w="1570"/>
        <w:gridCol w:w="1301"/>
      </w:tblGrid>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8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[13102522P009518100016]集体产权制度改革经费</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8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深入改革探索壮大集体经济实行形式</w:t>
            </w:r>
          </w:p>
        </w:tc>
      </w:tr>
      <w:tr>
        <w:tblPrEx>
          <w:tblCellMar>
            <w:top w:w="0" w:type="dxa"/>
            <w:left w:w="108" w:type="dxa"/>
            <w:bottom w:w="0" w:type="dxa"/>
            <w:right w:w="108" w:type="dxa"/>
          </w:tblCellMar>
        </w:tblPrEx>
        <w:trPr>
          <w:trHeight w:val="405"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深入改革探索壮大集体经济实行形式</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档案整理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档案整理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项目实施达到预期效果</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项目实施达到预期效果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合理测定成本、科学管理。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合理测定成本、科学管理。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集体收入</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集体收入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提供可复制、可参考的改革经验。</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提供可复制、可参考的改革经验。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w:t>
      </w:r>
      <w:r>
        <w:rPr>
          <w:rFonts w:ascii="Times New Roman" w:hAnsi="Times New Roman" w:eastAsia="仿宋_GB2312" w:cs="Times New Roman"/>
          <w:sz w:val="28"/>
        </w:rPr>
        <w:t>.</w:t>
      </w:r>
      <w:r>
        <w:rPr>
          <w:rFonts w:hint="eastAsia" w:ascii="Times New Roman" w:hAnsi="Times New Roman" w:eastAsia="仿宋_GB2312" w:cs="Times New Roman"/>
          <w:sz w:val="28"/>
        </w:rPr>
        <w:t>农村承包地确权登记颁证经费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[13102522P00951710001G]农村承包地确权登记颁证经费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耕地确权登记颁证率100%，农村集体产权交易中心具备初登、变更、转让职能，各级信息应用平台互联互通</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耕地确权登记颁证率100%，农村集体产权交易中心具备初登、变更、转让职能，各级信息应用平台互联互通</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完成土地确权村街数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完成土地确权村街数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发放经营权证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发放经营权证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促进产权明晰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促进产权明晰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w:t>
      </w:r>
      <w:r>
        <w:rPr>
          <w:rFonts w:ascii="Times New Roman" w:hAnsi="Times New Roman" w:eastAsia="仿宋_GB2312" w:cs="Times New Roman"/>
          <w:sz w:val="28"/>
        </w:rPr>
        <w:t>.</w:t>
      </w:r>
      <w:r>
        <w:rPr>
          <w:rFonts w:hint="eastAsia" w:ascii="Times New Roman" w:hAnsi="Times New Roman" w:eastAsia="仿宋_GB2312" w:cs="Times New Roman"/>
          <w:sz w:val="28"/>
        </w:rPr>
        <w:t>农工部美丽乡村已完工资金未拨付到位工程资金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2037"/>
        <w:gridCol w:w="2583"/>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[13102522P009515100015]农工部美丽乡村已完工资金未拨付到位工程资金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按照2022年计划把包括2016年-2021年已完工项目，未拨付资金拨付给各建设单位</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按照2022年计划把包括2016年-2021年已完工项目，未拨付资金拨付给各建设单位</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考察支付尾款的项目数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按计划支付资金的百分比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年度成本数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有效增加农村人民收入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考察相关村街居民的满意程度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w:t>
      </w:r>
      <w:r>
        <w:rPr>
          <w:rFonts w:ascii="Times New Roman" w:hAnsi="Times New Roman" w:eastAsia="仿宋_GB2312" w:cs="Times New Roman"/>
          <w:sz w:val="28"/>
        </w:rPr>
        <w:t>.</w:t>
      </w:r>
      <w:r>
        <w:rPr>
          <w:rFonts w:hint="eastAsia" w:ascii="Times New Roman" w:hAnsi="Times New Roman" w:eastAsia="仿宋_GB2312" w:cs="Times New Roman"/>
          <w:sz w:val="28"/>
        </w:rPr>
        <w:t>生猪屠宰监管及屠宰环节无害化处理补贴资金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276"/>
        <w:gridCol w:w="2410"/>
        <w:gridCol w:w="3260"/>
        <w:gridCol w:w="1016"/>
        <w:gridCol w:w="827"/>
        <w:gridCol w:w="1701"/>
        <w:gridCol w:w="271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[13102522P00949710001J]生猪屠宰监管及屠宰环节无害化处理补贴资金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全县生猪屠宰企业无重大责任事故和违法行为，病害生猪及生猪产品无害化处理率达到100%，无害化处理补贴能够及时拨付</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全县生猪屠宰企业无重大责任事故和违法行为，病害生猪及生猪产品无害化处理率达到100%，无害化处理补贴能够及时拨付</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7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7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病害生猪及生猪产品无害化处理合格量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病害生猪及生猪产品无害化处理合格量</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病害生猪及生猪产品无害化处理时间</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屠宰环节无害化处理补贴项目经费</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开展对屠宰行业发展情况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病害生猪及生猪产品对环境污染的污染情况减少</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保障食品安全</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开展对食品安全提升情况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调查中屠宰企业满意和较满意人数占调查总人数比例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81</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提前下达2022年省级财政衔接推进乡村振兴补助资金预算的通知</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[13102522P00953110001W]提前下达2022年省级财政衔接推进乡村振兴补助资金预算的通知</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用于巩固拓展脱贫共建成果，全面推进乡村振兴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用于巩固拓展脱贫共建成果，全面推进乡村振兴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82</w:t>
      </w:r>
      <w:r>
        <w:rPr>
          <w:rFonts w:ascii="Times New Roman" w:hAnsi="Times New Roman" w:eastAsia="仿宋_GB2312" w:cs="Times New Roman"/>
          <w:sz w:val="28"/>
        </w:rPr>
        <w:t>.</w:t>
      </w:r>
      <w:r>
        <w:rPr>
          <w:rFonts w:hint="eastAsia" w:ascii="Times New Roman" w:hAnsi="Times New Roman" w:eastAsia="仿宋_GB2312" w:cs="Times New Roman"/>
          <w:sz w:val="28"/>
        </w:rPr>
        <w:t>县人居办2022年工作经费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1843"/>
        <w:gridCol w:w="3513"/>
        <w:gridCol w:w="1619"/>
        <w:gridCol w:w="847"/>
        <w:gridCol w:w="2064"/>
        <w:gridCol w:w="1619"/>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[13102522P00950010001H]县人居办2022年工作经费</w:t>
            </w:r>
          </w:p>
        </w:tc>
        <w:tc>
          <w:tcPr>
            <w:tcW w:w="24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通过项目的开展，进行不少于10次的督导检查、会议，严格按照当地专项经费支出管理办法进行支出，保障工作正常开展</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通过项目的开展，进行不少于10次的督导检查、会议，严格按照当地专项经费支出管理办法进行支出，保障工作正常开展</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督导检查、会议</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组织检查、会议数量</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办公效率</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高质量完成全县人居环境政治任务</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考察工作的及时情况</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预算金额</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不超过预算金额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保障工作正常开展</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考察是否保障了工作正常开展</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考察长效管理机制是否健全</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83</w:t>
      </w:r>
      <w:r>
        <w:rPr>
          <w:rFonts w:ascii="Times New Roman" w:hAnsi="Times New Roman" w:eastAsia="仿宋_GB2312" w:cs="Times New Roman"/>
          <w:sz w:val="28"/>
        </w:rPr>
        <w:t>.</w:t>
      </w:r>
      <w:r>
        <w:rPr>
          <w:rFonts w:hint="eastAsia" w:ascii="Times New Roman" w:hAnsi="Times New Roman" w:eastAsia="仿宋_GB2312" w:cs="Times New Roman"/>
          <w:sz w:val="28"/>
        </w:rPr>
        <w:t>袁国洪、刘文招补缴社保费资金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2268"/>
        <w:gridCol w:w="3218"/>
        <w:gridCol w:w="1387"/>
        <w:gridCol w:w="993"/>
        <w:gridCol w:w="1510"/>
        <w:gridCol w:w="227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[13102522P008835100018]袁国洪、刘文招补缴社保费资金</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14.97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缴付袁国洪、刘文招社保费用</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缴付袁国洪、刘文招社保费用</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完成拖欠工资社保的发放</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大农（2021）105号文件精神</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14.97</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84</w:t>
      </w:r>
      <w:r>
        <w:rPr>
          <w:rFonts w:ascii="Times New Roman" w:hAnsi="Times New Roman" w:eastAsia="仿宋_GB2312" w:cs="Times New Roman"/>
          <w:sz w:val="28"/>
        </w:rPr>
        <w:t>.</w:t>
      </w:r>
      <w:r>
        <w:rPr>
          <w:rFonts w:hint="eastAsia" w:ascii="Times New Roman" w:hAnsi="Times New Roman" w:eastAsia="仿宋_GB2312" w:cs="Times New Roman"/>
          <w:sz w:val="28"/>
        </w:rPr>
        <w:t>支持农村“厕所改革”整村推进财政奖补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0"/>
        <w:gridCol w:w="1275"/>
        <w:gridCol w:w="1560"/>
        <w:gridCol w:w="3551"/>
        <w:gridCol w:w="975"/>
        <w:gridCol w:w="861"/>
        <w:gridCol w:w="1419"/>
        <w:gridCol w:w="3708"/>
      </w:tblGrid>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[13102522P00954610001G]支持农村“厕所改革”整村推进财政奖补</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14.5758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采购安装农村厕所粪污降解设备20套</w:t>
            </w:r>
          </w:p>
        </w:tc>
      </w:tr>
      <w:tr>
        <w:tblPrEx>
          <w:tblCellMar>
            <w:top w:w="0" w:type="dxa"/>
            <w:left w:w="108" w:type="dxa"/>
            <w:bottom w:w="0" w:type="dxa"/>
            <w:right w:w="108" w:type="dxa"/>
          </w:tblCellMar>
        </w:tblPrEx>
        <w:trPr>
          <w:trHeight w:val="405"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采购安装农村厕所粪污降解设备20套</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7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采购安装农村厕所粪污降解设备</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采购安装农村厕所粪污降解设备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套</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达到上级要求</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《河北省农村厕所粪污无害化处理利用实施 方案（2020 — 2022年）》</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14.5758</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使用臭味等级</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《城市公共厕所卫生标准》GB/T 17217—1998和《恶臭污染物排放标准》GB 14554－93</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85</w:t>
      </w:r>
      <w:r>
        <w:rPr>
          <w:rFonts w:ascii="Times New Roman" w:hAnsi="Times New Roman" w:eastAsia="仿宋_GB2312" w:cs="Times New Roman"/>
          <w:sz w:val="28"/>
        </w:rPr>
        <w:t>.</w:t>
      </w:r>
      <w:r>
        <w:rPr>
          <w:rFonts w:hint="eastAsia" w:ascii="Times New Roman" w:hAnsi="Times New Roman" w:eastAsia="仿宋_GB2312" w:cs="Times New Roman"/>
          <w:sz w:val="28"/>
        </w:rPr>
        <w:t>从事畜牧有毒有害工作人员的保健津贴经费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75"/>
        <w:gridCol w:w="2211"/>
        <w:gridCol w:w="3827"/>
        <w:gridCol w:w="1276"/>
        <w:gridCol w:w="850"/>
        <w:gridCol w:w="1560"/>
        <w:gridCol w:w="2007"/>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[13102522P00883610001X]从事畜牧有毒有害工作人员的保健津贴经费</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32.28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为从事畜牧有毒有害工作人员发放保健津贴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3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为从事畜牧有毒有害工作人员发放保健津贴</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完成津贴发放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大农（2021）57号文件精神</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32.28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2021年藏粮于地藏粮于技专项（高标准农田和东北黑土地保护建设项目）中央基建投资预算（拨款）-上级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963"/>
        <w:gridCol w:w="1963"/>
        <w:gridCol w:w="2549"/>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[131025214DQKSO4XF6LTG]2021年藏粮于地藏粮于技专项（高标准农田和东北黑土地保护建设项目）中央基建投资预算（拨款）-上级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1056.7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87</w:t>
      </w:r>
      <w:r>
        <w:rPr>
          <w:rFonts w:ascii="Times New Roman" w:hAnsi="Times New Roman" w:eastAsia="仿宋_GB2312" w:cs="Times New Roman"/>
          <w:sz w:val="28"/>
        </w:rPr>
        <w:t>.</w:t>
      </w:r>
      <w:r>
        <w:rPr>
          <w:rFonts w:hint="eastAsia" w:ascii="Times New Roman" w:hAnsi="Times New Roman" w:eastAsia="仿宋_GB2312" w:cs="Times New Roman"/>
          <w:sz w:val="28"/>
        </w:rPr>
        <w:t>2021年地下水超采综合治理省级补助资金—上级</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1"/>
        <w:gridCol w:w="2006"/>
        <w:gridCol w:w="2398"/>
        <w:gridCol w:w="2909"/>
        <w:gridCol w:w="1506"/>
        <w:gridCol w:w="927"/>
        <w:gridCol w:w="2035"/>
        <w:gridCol w:w="1597"/>
      </w:tblGrid>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[13102521FBR9R67F49RP7]2021年地下水超采综合治理省级补助资金—上级</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565.2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对井灌区小麦、玉米种植，统一组织关停取水井，变灌溉农田为旱作雨养农田，整村推进。不在抽取地下水灌溉，完全依靠自然降水发展生产</w:t>
            </w:r>
          </w:p>
        </w:tc>
      </w:tr>
      <w:tr>
        <w:tblPrEx>
          <w:tblCellMar>
            <w:top w:w="0" w:type="dxa"/>
            <w:left w:w="108" w:type="dxa"/>
            <w:bottom w:w="0" w:type="dxa"/>
            <w:right w:w="108" w:type="dxa"/>
          </w:tblCellMar>
        </w:tblPrEx>
        <w:trPr>
          <w:trHeight w:val="405"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每亩地减少地下水开采150立方米，项目完成后减少地下水开采216万立方米以上</w:t>
            </w:r>
            <w:r>
              <w:rPr>
                <w:rFonts w:hint="eastAsia" w:ascii="宋体" w:hAnsi="宋体" w:cs="宋体"/>
                <w:color w:val="000000"/>
                <w:sz w:val="18"/>
                <w:szCs w:val="18"/>
              </w:rPr>
              <w:tab/>
            </w:r>
            <w:r>
              <w:rPr>
                <w:rFonts w:hint="eastAsia" w:ascii="宋体" w:hAnsi="宋体" w:cs="宋体"/>
                <w:color w:val="000000"/>
                <w:sz w:val="18"/>
                <w:szCs w:val="18"/>
              </w:rPr>
              <w:t>三级指标</w:t>
            </w:r>
            <w:r>
              <w:rPr>
                <w:rFonts w:hint="eastAsia" w:ascii="宋体" w:hAnsi="宋体" w:cs="宋体"/>
                <w:color w:val="000000"/>
                <w:sz w:val="18"/>
                <w:szCs w:val="18"/>
              </w:rPr>
              <w:tab/>
            </w:r>
            <w:r>
              <w:rPr>
                <w:rFonts w:hint="eastAsia" w:ascii="宋体" w:hAnsi="宋体" w:cs="宋体"/>
                <w:color w:val="000000"/>
                <w:sz w:val="18"/>
                <w:szCs w:val="18"/>
              </w:rPr>
              <w:t>绩效指标描述</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旱作雨养项目补助资金发放时限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旱作雨养项目补助资金发放时限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对农户补助发放到位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对农户补助发放到位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全部到位</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216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万立方米</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生态效益指标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明显</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2021年第二批中央农田建设补助资金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524"/>
        <w:gridCol w:w="108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[13102521YD0WKZV3GQ9BQ]2021年第二批中央农田建设补助资金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265.5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89</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2021年省级农产品质量安全及疫病防治资金（耕地质量监测与保护提升）—上级</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0"/>
        <w:gridCol w:w="1964"/>
        <w:gridCol w:w="2438"/>
        <w:gridCol w:w="2915"/>
        <w:gridCol w:w="1600"/>
        <w:gridCol w:w="832"/>
        <w:gridCol w:w="2206"/>
        <w:gridCol w:w="1424"/>
      </w:tblGrid>
      <w:tr>
        <w:tblPrEx>
          <w:tblCellMar>
            <w:top w:w="0" w:type="dxa"/>
            <w:left w:w="108" w:type="dxa"/>
            <w:bottom w:w="0" w:type="dxa"/>
            <w:right w:w="108" w:type="dxa"/>
          </w:tblCellMar>
        </w:tblPrEx>
        <w:trPr>
          <w:trHeight w:val="300" w:hRule="atLeast"/>
        </w:trPr>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[131025218GWGTEX35BQ4T]2021年省级农产品质量安全及疫病防治资金（耕地质量监测与保护提升）—上级</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对国家及省级耕地质量监测点进行长期监测，取土化验并编制耕地质量监测报告</w:t>
            </w:r>
          </w:p>
        </w:tc>
      </w:tr>
      <w:tr>
        <w:tblPrEx>
          <w:tblCellMar>
            <w:top w:w="0" w:type="dxa"/>
            <w:left w:w="108" w:type="dxa"/>
            <w:bottom w:w="0" w:type="dxa"/>
            <w:right w:w="108" w:type="dxa"/>
          </w:tblCellMar>
        </w:tblPrEx>
        <w:trPr>
          <w:trHeight w:val="405" w:hRule="atLeast"/>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4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对国家及省级耕地质量监测点进行长期监测，取土化验并编制耕地质量监测报告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完成中央、省级耕地质量长期监测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完成中央、省级耕地质量长期监测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90. 2021年省级农产品质量安全及疫病防治资金（国家农产品质量安全市整市创建)—上级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443"/>
        <w:gridCol w:w="1971"/>
        <w:gridCol w:w="2268"/>
        <w:gridCol w:w="2300"/>
        <w:gridCol w:w="1723"/>
        <w:gridCol w:w="1067"/>
        <w:gridCol w:w="2324"/>
        <w:gridCol w:w="1823"/>
      </w:tblGrid>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[13102521K1N227CTQ0BMR]2021年省级农产品质量安全及疫病防治资金（国家农产品质量安全市整市创建)—上级</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5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1.6335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4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开展国家农安县创建和监管能力建设，用于监管、检测设备耗材购置，依托省市追溯平台开展追溯和信用体系建设，推进两品一标认证及风险监测相关支出</w:t>
            </w:r>
          </w:p>
        </w:tc>
      </w:tr>
      <w:tr>
        <w:tblPrEx>
          <w:tblCellMar>
            <w:top w:w="0" w:type="dxa"/>
            <w:left w:w="108" w:type="dxa"/>
            <w:bottom w:w="0" w:type="dxa"/>
            <w:right w:w="108" w:type="dxa"/>
          </w:tblCellMar>
        </w:tblPrEx>
        <w:trPr>
          <w:trHeight w:val="405"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开展国家农安县创建和监管能力建设，用于监管、检测设备耗材购置，依托省市追溯平台开展追溯和信用体系建设，推进两品一标认证及风险监测相关支出</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建设追溯试点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建设追溯试点</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家</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支出成本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支出成本</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1.6335</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监管体系健全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监管体系健全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健全</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78</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1.</w:t>
      </w:r>
      <w:r>
        <w:rPr>
          <w:rFonts w:hint="eastAsia" w:ascii="Times New Roman" w:hAnsi="Times New Roman" w:eastAsia="仿宋_GB2312" w:cs="Times New Roman"/>
          <w:sz w:val="28"/>
        </w:rPr>
        <w:t xml:space="preserve"> 2021年省级农产品质量安全及疫病防治资金（蝗虫监测预警）—上级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2155"/>
        <w:gridCol w:w="1521"/>
        <w:gridCol w:w="2799"/>
        <w:gridCol w:w="1443"/>
        <w:gridCol w:w="1165"/>
        <w:gridCol w:w="2527"/>
        <w:gridCol w:w="138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[13102521MFKDUP0U9X5ZD]2021年省级农产品质量安全及疫病防治资金（蝗虫监测预警）—上级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2.0984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用于全县蝗虫、草地贪夜蛾等重大农作物病虫害的监测预警</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通过项目实施，做到对蝗虫、草地贪夜蛾等农业有害生物监测调查到位，分析预测准确，信息报送及时，预报发布广泛</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同时开展农药使用情况监测，科学指导防控</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短期预报时效性7天以上。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2.0984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危害损失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危害损失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92</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2021年省级农产品质量安全及疫病防治资金（农产品市场信息采集体系建设）—上级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23"/>
        <w:gridCol w:w="1825"/>
        <w:gridCol w:w="2628"/>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[131025211EYBCTSQWGGDN]2021年省级农产品质量安全及疫病防治资金（农产品市场信息采集体系建设）—上级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通过信息采集上报为农业部门做好产品市场分析预警工作提供依据</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采集数据的真实性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采集数据的真实性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真实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采集信息成本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采集信息成本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93</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2021年省级农产品质量安全及疫病防治资金（农业农村部、省级下达的农产品质量安全风险监测、监督抽查任务和配合完成国家及省级抽检任务的抽样协作费，冬奥会备选基地检测监管等)—上级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578"/>
        <w:gridCol w:w="2348"/>
        <w:gridCol w:w="2550"/>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[131025212CIWXFXL7GELW]2021年省级农产品质量安全及疫病防治资金（农业农村部、省级下达的农产品质量安全风险监测、监督抽查任务和配合完成国家及省级抽检任务的抽样协作费，冬奥会备选基地检测监管等)—上级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用于完成省级下达的农产品质量安全风险监测监督抽查任务，配合国家及省级抽检任务的抽样协作费，冬奥备选基地监测监管等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用于完成省级下达的农产品质量安全风险监测监督抽查任务，配合国家及省级抽检任务的抽样协作费，冬奥备选基地监测监管等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提升农产品质量安全水平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提升农产品质量安全水平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2021年省级农产品质量安全及疫病防治资金（屠宰环节无害化处理）—上级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45"/>
        <w:gridCol w:w="1970"/>
        <w:gridCol w:w="2593"/>
        <w:gridCol w:w="2732"/>
        <w:gridCol w:w="1510"/>
        <w:gridCol w:w="929"/>
        <w:gridCol w:w="2042"/>
        <w:gridCol w:w="1598"/>
      </w:tblGrid>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[13102521DL205N1M4ACG9]2021年省级农产品质量安全及疫病防治资金（屠宰环节无害化处理）—上级</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0.49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对屠宰环节病死猪无害化处理补助</w:t>
            </w:r>
          </w:p>
        </w:tc>
      </w:tr>
      <w:tr>
        <w:tblPrEx>
          <w:tblCellMar>
            <w:top w:w="0" w:type="dxa"/>
            <w:left w:w="108" w:type="dxa"/>
            <w:bottom w:w="0" w:type="dxa"/>
            <w:right w:w="108" w:type="dxa"/>
          </w:tblCellMar>
        </w:tblPrEx>
        <w:trPr>
          <w:trHeight w:val="405"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40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对屠宰环节病死猪无害化处理补助</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7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病害生猪及产品无害化处理合格量</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病害生猪及产品无害化处理合格量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头</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0.49</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95</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2021年省级农产品质量安全及疫病防治资金（展会参展补贴、对“两品一标”产品定向监测费用）—上级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532"/>
        <w:gridCol w:w="2467"/>
        <w:gridCol w:w="2476"/>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[13102521HXMPHAVUU8LSG]2021年省级农产品质量安全及疫病防治资金（展会参展补贴、对“两品一标”产品定向监测费用）—上级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两品一标获证企业参加绿博会、有机博览会、全国地理标志展等展会参展及对“两品一标”产品定向监测相关费用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两品一标获证企业参加绿博会、有机博览会、全国地理标志展等展会参展及对“两品一标”产品定向监测相关费用</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实际参展情况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“两品一标”产品定向监测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“两品一标”产品定向监测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增强企业影响力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增强企业影响力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增加企业收入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增加企业收入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扩大品牌知名度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扩大品牌知名度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2021年省级农田建设补助资金（地方政府债券）—上级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524"/>
        <w:gridCol w:w="108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[13102521HZA0RUS7UXSM4]2021年省级农田建设补助资金（地方政府债券）—上级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1682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2021年省级农业生产发展资金（绿色防控）—上级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[13102521Z5F77H8CLU4WK]2021年省级农业生产发展资金（绿色防控）—上级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0.0391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创建小麦、玉米病虫害绿色防控示范区</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创建小麦、玉米病虫害绿色防控示范区</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建立绿色防控示范区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建立绿色防控示范区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减少示范区内农药用量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减少示范区内农药用量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0.0391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olor w:val="000000"/>
                <w:sz w:val="18"/>
                <w:szCs w:val="18"/>
              </w:rPr>
              <w:t>万</w:t>
            </w: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确保示范区内农作物产量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确保示范区内农作物产量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2021年省级农业生产发展资金（农机深松深耕）—上级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[131025218VWXPMHSYZ4C8]2021年省级农业生产发展资金（农机深松深耕）—上级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108.15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对全县选定地块儿实施深耕、深松作业</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对全县选定地块儿实施深耕、深松作业</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2021年省级农业生产发展资金（小型农田水利工程设施维修）—上级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[13102521WG7BAO83R2BQK]2021年省级农业生产发展资金（小型农田水利工程设施维修）—上级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用于以前年度高标准农田建设项目区，损坏工程的维修，包括水利灌溉设施、电力设施、道路、树木等内容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完成地下管道维修</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当年投资完成率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当年投资完成率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&gt;= 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00</w:t>
      </w:r>
      <w:r>
        <w:rPr>
          <w:rFonts w:ascii="Times New Roman" w:hAnsi="Times New Roman" w:eastAsia="仿宋_GB2312" w:cs="Times New Roman"/>
          <w:sz w:val="28"/>
        </w:rPr>
        <w:t>.</w:t>
      </w:r>
      <w:r>
        <w:rPr>
          <w:rFonts w:hint="eastAsia" w:ascii="Times New Roman" w:hAnsi="Times New Roman" w:eastAsia="仿宋_GB2312" w:cs="Times New Roman"/>
          <w:sz w:val="28"/>
        </w:rPr>
        <w:t>2021年省级乡村振兴（农村人居环境整治）专项资金—上级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906"/>
        <w:gridCol w:w="2093"/>
        <w:gridCol w:w="2476"/>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[13102521C4CCM27V72K9G]2021年省级乡村振兴（农村人居环境整治）专项资金—上级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254.95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用于改造农户厕所13843座和建设161座农村公厕</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通过项目实施，完成13843座农村卫生户厕改造和161座农村公厕建设，实现农村群众如厕卫生方面效果</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达到农村厕所应改尽改要求</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133843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年度建设任务完成情况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年度建设任务完成情况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 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对疾病传播影响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对疾病传播影响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改厕对卫生健康影响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改厕对卫生健康影响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改厕对环境影响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改厕对环境影响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减少对环境污染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1.</w:t>
      </w:r>
      <w:r>
        <w:rPr>
          <w:rFonts w:hint="eastAsia" w:ascii="Times New Roman" w:hAnsi="Times New Roman" w:eastAsia="仿宋_GB2312" w:cs="Times New Roman"/>
          <w:sz w:val="28"/>
        </w:rPr>
        <w:t>2021年中央动物防疫等补助经费（第二批）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438"/>
        <w:gridCol w:w="2022"/>
        <w:gridCol w:w="1712"/>
        <w:gridCol w:w="2760"/>
        <w:gridCol w:w="1553"/>
        <w:gridCol w:w="1257"/>
        <w:gridCol w:w="2342"/>
        <w:gridCol w:w="1835"/>
      </w:tblGrid>
      <w:tr>
        <w:tblPrEx>
          <w:tblCellMar>
            <w:top w:w="0" w:type="dxa"/>
            <w:left w:w="108" w:type="dxa"/>
            <w:bottom w:w="0" w:type="dxa"/>
            <w:right w:w="108" w:type="dxa"/>
          </w:tblCellMar>
        </w:tblPrEx>
        <w:trPr>
          <w:trHeight w:val="30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[131025213TM3CMOW2RYHB]2021年中央动物防疫等补助经费（第二批）</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11.095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用于开展口蹄疫、高致病性禽流感、小反刍兽疫、布病等动物疫病强制免疫疫苗储存、注射（口服）及免疫效果监测评价、人员防护等相关防控工作</w:t>
            </w:r>
          </w:p>
        </w:tc>
      </w:tr>
      <w:tr>
        <w:tblPrEx>
          <w:tblCellMar>
            <w:top w:w="0" w:type="dxa"/>
            <w:left w:w="108" w:type="dxa"/>
            <w:bottom w:w="0" w:type="dxa"/>
            <w:right w:w="108" w:type="dxa"/>
          </w:tblCellMar>
        </w:tblPrEx>
        <w:trPr>
          <w:trHeight w:val="405" w:hRule="atLeast"/>
        </w:trPr>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9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用于开展口蹄疫、高致病性禽流感、小反刍兽疫、布病等动物疫病强制免疫疫苗储存、注射（口服）及免疫效果监测评价、人员防护等相关防控工作</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未发生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102</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2021年中央农业生产发展资金（第二批）（农机购置补贴）—上级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[13102521NH3Y2L5X4PIN1]2021年中央农业生产发展资金（第二批）（农机购置补贴）—上级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0.01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用于对符合政策的购机者购置先进适用的农机具和老旧农机的报废更新补贴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用于2021年对符合政策的购机者购置先进适用的农机具和老旧农机的报废更新补贴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补贴机具数量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补贴机具数量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资金登记率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资金登记率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当年补贴到位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当年补贴到位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购机者减少经济负担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购机者减少经济负担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103</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2021年中央农业生产发展资金（第二批）（农机深松）—上级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[131025213840GQNKLDA4R]2021年中央农业生产发展资金（第二批）（农机深松）—上级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用于2021年农机深松作业，打破土壤犁底层，改善耕地质量，增强土壤蓄水保墒和抗旱防涝能力，提高农业综合生产能力</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用于2021年农机深松作业，打破土壤犁底层，改善耕地质量，增强土壤蓄水保墒和抗旱防涝能力，提高农业综合生产能力</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104</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2021年中央农业生产发展资金（第二批）（浅埋滴灌）—上级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2155"/>
        <w:gridCol w:w="1521"/>
        <w:gridCol w:w="2799"/>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[13102521P0092H8100014]2021年中央农业生产发展资金（第二批）（浅埋滴灌）—上级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采取“先建后补”方式，对验收合格公示无异议符合要求的实施主体每亩补助滴管带和人工拆装费200元</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示范面积0.5万亩，较传统灌溉方法亩减少地下水灌溉60方以上，逾期节水30万方</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农户对政策满意度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105</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2021年中央农业生产发展资金（高素质农民培育）—上级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[13102521UMFGA6F8V73I9]2021年中央农业生产发展资金（高素质农民培育）—上级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6.23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遴选新型农业经营和服务主体经营者开展高素质农民培训工作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遴选新型农业经营和服务主体经营者开展高素质农民培训工作</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06</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2021年中央农业生产发展资金（农业特色保险）—上级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2694"/>
        <w:gridCol w:w="4509"/>
        <w:gridCol w:w="1019"/>
        <w:gridCol w:w="194"/>
        <w:gridCol w:w="373"/>
        <w:gridCol w:w="984"/>
        <w:gridCol w:w="229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[13102521P003BHD10001N]2021年中央农业生产发展资金（农业特色保险）—上级</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为2.5万吨玉米提供6000万元风险保障</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降低玉米价格波动导致种植户的预期收入产生较大变动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5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5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保障托管2.5万吨玉米价格收益</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为2.5万吨玉米提供6000万元风险保障</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合理制定保险条款</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条款应通俗易懂、表述清晰、要明确保险责任、保险金额及费率、合理设置赔付条件、形成详实的保险方案</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验收合格</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国家和省农业保险相关政策</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项目支出金额</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提供风险保障需求</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降低玉米价格波动导致种植户的预期收入产生较大变动</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2021年中央农业生产和水利救灾（第一批）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495"/>
        <w:gridCol w:w="928"/>
        <w:gridCol w:w="1822"/>
        <w:gridCol w:w="26"/>
        <w:gridCol w:w="1228"/>
        <w:gridCol w:w="669"/>
        <w:gridCol w:w="2977"/>
        <w:gridCol w:w="121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[13102521O26PZRW6BFPET]2021年中央农业生产和水利救灾（第一批）</w:t>
            </w:r>
          </w:p>
        </w:tc>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小麦中后期病虫害“一喷三防”防治作业补贴4万亩，每亩补助5元，共计20万元；玉米中后期病虫害防治作业补贴5万亩，每亩补贴5元，共计25万元；农区蝗虫、草地螟防控所需药剂、药械、燃油及生物防治、综合防治、生态控制技术应用费、作业补助、技术指导、培训费用等11万元</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9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4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9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用于小麦中后期病虫害“一喷三防”防治作业费补助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7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玉米重大病虫防治面积</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玉米重大病虫防治面积</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小麦中后期重大病虫防控面积</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小麦中后期重大病虫防控面积</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3.6</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补助区域防控效果</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补助区域防控效果</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&gt;%</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按期拨付资金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重大病虫防控时效</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重大病虫防控时效</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不超过有效防控时效</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严格执行资金预算管理</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严格执行资金预算管理</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有资金管理办法</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重大病虫疫情防控能力</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重大病虫疫情防控能力</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资金使用无重大违纪问题</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资金使用无重大违纪问题</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85.85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2021年中央农业资源及生态保护补助资金（耕地质量等级评价）</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16"/>
        <w:gridCol w:w="1937"/>
        <w:gridCol w:w="2696"/>
        <w:gridCol w:w="2694"/>
        <w:gridCol w:w="1396"/>
        <w:gridCol w:w="760"/>
        <w:gridCol w:w="2322"/>
        <w:gridCol w:w="1498"/>
      </w:tblGrid>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[13102521N4YXF8W47E2OF]2021年中央农业资源及生态保护补助资金（耕地质量等级评价）</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0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对县域内60个耕地质量监测点进行取土化验，并编制耕地质量等级评价报告</w:t>
            </w:r>
          </w:p>
        </w:tc>
      </w:tr>
      <w:tr>
        <w:tblPrEx>
          <w:tblCellMar>
            <w:top w:w="0" w:type="dxa"/>
            <w:left w:w="108" w:type="dxa"/>
            <w:bottom w:w="0" w:type="dxa"/>
            <w:right w:w="108" w:type="dxa"/>
          </w:tblCellMar>
        </w:tblPrEx>
        <w:trPr>
          <w:trHeight w:val="405"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对县域内60个耕地质量监测点进行取土化验，并编制耕地质量等级评价报告</w:t>
            </w: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完成耕地质量监测点监测任务</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完成耕地质量监测点监测任务</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按时完成</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09</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2021年中央农业资源及生态保护补助资金（季节性休耕）—上级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985"/>
        <w:gridCol w:w="2977"/>
        <w:gridCol w:w="2976"/>
        <w:gridCol w:w="977"/>
        <w:gridCol w:w="717"/>
        <w:gridCol w:w="2004"/>
        <w:gridCol w:w="157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[1310252174931I2TAKWCQ]2021年中央农业资源及生态保护补助资金（季节性休耕）—上级</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21.85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用于将小麦、玉米一年种植两季，只种植一季雨热同季的玉米、高粱、谷子或杂粮杂豆。实行一季休耕，一季种植的地块进行补助</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用于将小麦、玉米一年种植两季，只种植一季雨热同季的玉米、高粱、谷子或杂粮杂豆。实行一季休耕，一季种植的地块进行补助</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休耕项目实施面积</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休耕项目实施面积</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休耕项目补助资金发放时限</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休耕项目补助资金发放时限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对休耕农户补助发放到位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对休耕农户补助发放到位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全部到位</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明显</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生态效益指标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2021中央农田建设补助资金——上级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140"/>
        <w:gridCol w:w="1468"/>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[13102521AQCLU5RSQ7SBZ]2021中央农田建设补助资金——上级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1489.929032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23833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1489.9</w:t>
            </w:r>
            <w:r>
              <w:rPr>
                <w:rFonts w:ascii="宋体" w:hAnsi="宋体" w:cs="宋体"/>
                <w:color w:val="000000"/>
                <w:sz w:val="18"/>
                <w:szCs w:val="18"/>
              </w:rPr>
              <w:t>29032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大城县农村人居环境整治基础设施建设-街道硬化项目</w:t>
      </w:r>
      <w:r>
        <w:rPr>
          <w:rFonts w:ascii="Times New Roman" w:hAnsi="Times New Roman" w:eastAsia="仿宋_GB2312" w:cs="Times New Roman"/>
          <w:sz w:val="28"/>
        </w:rPr>
        <w:t>绩效目标表</w:t>
      </w:r>
    </w:p>
    <w:tbl>
      <w:tblPr>
        <w:tblStyle w:val="9"/>
        <w:tblW w:w="14771" w:type="dxa"/>
        <w:tblInd w:w="96" w:type="dxa"/>
        <w:tblLayout w:type="autofit"/>
        <w:tblCellMar>
          <w:top w:w="0" w:type="dxa"/>
          <w:left w:w="108" w:type="dxa"/>
          <w:bottom w:w="0" w:type="dxa"/>
          <w:right w:w="108" w:type="dxa"/>
        </w:tblCellMar>
      </w:tblPr>
      <w:tblGrid>
        <w:gridCol w:w="1656"/>
        <w:gridCol w:w="1836"/>
        <w:gridCol w:w="2376"/>
        <w:gridCol w:w="2385"/>
        <w:gridCol w:w="1244"/>
        <w:gridCol w:w="136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[13102521E1GKRXLIGZY0B]大城县农村人居环境整治基础设施建设-街道硬化项目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320.6495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完成100个村街32.97万平方米的街道硬化</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完成100个村街32.97万平方米的街道硬化</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320.6495</w:t>
            </w: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4686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大城县农业农村局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4686</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关于提前下达2022年省级农田建设补助资金的通知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730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关于提前下达2022年省级乡村振兴[农村人居环境整治]专项资金[政府债券]的通知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关于提前下达2022年省级乡村振兴[农村人居环境整治]专项资金的通知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关于提前下达2022年中央农田建设补助资金的通知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关于提前下达2022年中央土地指标跨省域调剂收入安排的支出预算的通知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1934.83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大城县农业农村局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1934.83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8095.75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1058.53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5294.75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90.38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228.71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557.21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WQ4YjU0NzljNTI0Y2ZjNDk0NjBjZDVmYTU2NDdiMDgifQ=="/>
  </w:docVars>
  <w:rsids>
    <w:rsidRoot w:val="00D347CC"/>
    <w:rsid w:val="00004700"/>
    <w:rsid w:val="00007955"/>
    <w:rsid w:val="0001505B"/>
    <w:rsid w:val="00026A74"/>
    <w:rsid w:val="00031B66"/>
    <w:rsid w:val="0003700F"/>
    <w:rsid w:val="00063E3D"/>
    <w:rsid w:val="0006429C"/>
    <w:rsid w:val="00067F9E"/>
    <w:rsid w:val="00092FDD"/>
    <w:rsid w:val="0009789B"/>
    <w:rsid w:val="000A64F7"/>
    <w:rsid w:val="000B02C6"/>
    <w:rsid w:val="000C515E"/>
    <w:rsid w:val="000D66FD"/>
    <w:rsid w:val="000F524B"/>
    <w:rsid w:val="0010674C"/>
    <w:rsid w:val="00107B6A"/>
    <w:rsid w:val="00112409"/>
    <w:rsid w:val="00126F9A"/>
    <w:rsid w:val="00145631"/>
    <w:rsid w:val="0017312C"/>
    <w:rsid w:val="001766BB"/>
    <w:rsid w:val="001923B2"/>
    <w:rsid w:val="001A1944"/>
    <w:rsid w:val="001A79D7"/>
    <w:rsid w:val="001B6470"/>
    <w:rsid w:val="001D2B88"/>
    <w:rsid w:val="001F3AFE"/>
    <w:rsid w:val="002123DB"/>
    <w:rsid w:val="00222E18"/>
    <w:rsid w:val="00240E3B"/>
    <w:rsid w:val="002616E7"/>
    <w:rsid w:val="002630F2"/>
    <w:rsid w:val="00263922"/>
    <w:rsid w:val="00264030"/>
    <w:rsid w:val="0028166B"/>
    <w:rsid w:val="00296111"/>
    <w:rsid w:val="002A028B"/>
    <w:rsid w:val="002D155B"/>
    <w:rsid w:val="002D6ADC"/>
    <w:rsid w:val="002F0B0E"/>
    <w:rsid w:val="002F104B"/>
    <w:rsid w:val="002F7512"/>
    <w:rsid w:val="002F7607"/>
    <w:rsid w:val="00351927"/>
    <w:rsid w:val="00372442"/>
    <w:rsid w:val="003773B9"/>
    <w:rsid w:val="00382D35"/>
    <w:rsid w:val="00383145"/>
    <w:rsid w:val="00394F91"/>
    <w:rsid w:val="003D33D6"/>
    <w:rsid w:val="003E5079"/>
    <w:rsid w:val="00422EB7"/>
    <w:rsid w:val="00424B00"/>
    <w:rsid w:val="00447C37"/>
    <w:rsid w:val="0047065D"/>
    <w:rsid w:val="004806EF"/>
    <w:rsid w:val="00483CBE"/>
    <w:rsid w:val="004A0C5F"/>
    <w:rsid w:val="004A0CFB"/>
    <w:rsid w:val="004A54AA"/>
    <w:rsid w:val="004B05F7"/>
    <w:rsid w:val="004B3C0E"/>
    <w:rsid w:val="004C6856"/>
    <w:rsid w:val="004D34B5"/>
    <w:rsid w:val="004F2478"/>
    <w:rsid w:val="004F4B45"/>
    <w:rsid w:val="00512A99"/>
    <w:rsid w:val="0052342F"/>
    <w:rsid w:val="00530869"/>
    <w:rsid w:val="0053721D"/>
    <w:rsid w:val="00547C1F"/>
    <w:rsid w:val="005551FF"/>
    <w:rsid w:val="00562F9C"/>
    <w:rsid w:val="005700EA"/>
    <w:rsid w:val="00573344"/>
    <w:rsid w:val="005A59C9"/>
    <w:rsid w:val="005E212F"/>
    <w:rsid w:val="005E42F6"/>
    <w:rsid w:val="0060235F"/>
    <w:rsid w:val="00612F5B"/>
    <w:rsid w:val="006B30DC"/>
    <w:rsid w:val="006B5571"/>
    <w:rsid w:val="006C5758"/>
    <w:rsid w:val="006E08DF"/>
    <w:rsid w:val="006F19F0"/>
    <w:rsid w:val="006F257B"/>
    <w:rsid w:val="00700911"/>
    <w:rsid w:val="00700E44"/>
    <w:rsid w:val="00725842"/>
    <w:rsid w:val="00725B80"/>
    <w:rsid w:val="007270E8"/>
    <w:rsid w:val="0074289B"/>
    <w:rsid w:val="0076297A"/>
    <w:rsid w:val="00772EBE"/>
    <w:rsid w:val="007C3D6E"/>
    <w:rsid w:val="007D0BDE"/>
    <w:rsid w:val="007D0D90"/>
    <w:rsid w:val="007F1014"/>
    <w:rsid w:val="008018F2"/>
    <w:rsid w:val="0080652F"/>
    <w:rsid w:val="008229D3"/>
    <w:rsid w:val="00834B68"/>
    <w:rsid w:val="00841996"/>
    <w:rsid w:val="008823E0"/>
    <w:rsid w:val="00883D78"/>
    <w:rsid w:val="0088689B"/>
    <w:rsid w:val="008B0FB9"/>
    <w:rsid w:val="008D05EE"/>
    <w:rsid w:val="008D2454"/>
    <w:rsid w:val="008D2D77"/>
    <w:rsid w:val="008D6DAD"/>
    <w:rsid w:val="008F074D"/>
    <w:rsid w:val="008F1BB2"/>
    <w:rsid w:val="00927DC7"/>
    <w:rsid w:val="009345AF"/>
    <w:rsid w:val="0093724B"/>
    <w:rsid w:val="00976B44"/>
    <w:rsid w:val="009A0A4D"/>
    <w:rsid w:val="009A1D7F"/>
    <w:rsid w:val="009C22DD"/>
    <w:rsid w:val="009D5F9E"/>
    <w:rsid w:val="009F3ABC"/>
    <w:rsid w:val="00A326F7"/>
    <w:rsid w:val="00A82C78"/>
    <w:rsid w:val="00AA27F5"/>
    <w:rsid w:val="00AA5C25"/>
    <w:rsid w:val="00AA7FCD"/>
    <w:rsid w:val="00AB309E"/>
    <w:rsid w:val="00AB7EC8"/>
    <w:rsid w:val="00AD1E2B"/>
    <w:rsid w:val="00AD35C8"/>
    <w:rsid w:val="00AD4109"/>
    <w:rsid w:val="00AF2978"/>
    <w:rsid w:val="00AF3369"/>
    <w:rsid w:val="00AF6339"/>
    <w:rsid w:val="00B0375B"/>
    <w:rsid w:val="00B16DD9"/>
    <w:rsid w:val="00B33F33"/>
    <w:rsid w:val="00B5045A"/>
    <w:rsid w:val="00B62BF2"/>
    <w:rsid w:val="00B80935"/>
    <w:rsid w:val="00BA4488"/>
    <w:rsid w:val="00BA51A1"/>
    <w:rsid w:val="00BB7B71"/>
    <w:rsid w:val="00BC4C80"/>
    <w:rsid w:val="00BD06AB"/>
    <w:rsid w:val="00C129CB"/>
    <w:rsid w:val="00C16152"/>
    <w:rsid w:val="00C17C27"/>
    <w:rsid w:val="00C345E7"/>
    <w:rsid w:val="00C66687"/>
    <w:rsid w:val="00C83AD3"/>
    <w:rsid w:val="00C90FA3"/>
    <w:rsid w:val="00C97BB9"/>
    <w:rsid w:val="00CB44E1"/>
    <w:rsid w:val="00CB64E4"/>
    <w:rsid w:val="00CC68BC"/>
    <w:rsid w:val="00D06DCD"/>
    <w:rsid w:val="00D14552"/>
    <w:rsid w:val="00D1502B"/>
    <w:rsid w:val="00D21B28"/>
    <w:rsid w:val="00D347CC"/>
    <w:rsid w:val="00D56A75"/>
    <w:rsid w:val="00DA1573"/>
    <w:rsid w:val="00DA59EC"/>
    <w:rsid w:val="00DB0391"/>
    <w:rsid w:val="00DB4522"/>
    <w:rsid w:val="00DB77B8"/>
    <w:rsid w:val="00DE73EB"/>
    <w:rsid w:val="00E026A0"/>
    <w:rsid w:val="00E2552E"/>
    <w:rsid w:val="00E36C77"/>
    <w:rsid w:val="00E57779"/>
    <w:rsid w:val="00E66CB5"/>
    <w:rsid w:val="00E700F5"/>
    <w:rsid w:val="00E80B93"/>
    <w:rsid w:val="00EA524C"/>
    <w:rsid w:val="00ED3A09"/>
    <w:rsid w:val="00EE08A5"/>
    <w:rsid w:val="00F03320"/>
    <w:rsid w:val="00F036B8"/>
    <w:rsid w:val="00F14745"/>
    <w:rsid w:val="00F24477"/>
    <w:rsid w:val="00F24CFB"/>
    <w:rsid w:val="00F71006"/>
    <w:rsid w:val="00F726FE"/>
    <w:rsid w:val="00F73012"/>
    <w:rsid w:val="00F73EF0"/>
    <w:rsid w:val="00F7640F"/>
    <w:rsid w:val="00F76A54"/>
    <w:rsid w:val="00F96B9C"/>
    <w:rsid w:val="00FA6A1D"/>
    <w:rsid w:val="00FB6509"/>
    <w:rsid w:val="00FC0C8F"/>
    <w:rsid w:val="00FE7169"/>
    <w:rsid w:val="02732F88"/>
    <w:rsid w:val="1897359F"/>
    <w:rsid w:val="1BC41564"/>
    <w:rsid w:val="20F2123F"/>
    <w:rsid w:val="34B025C1"/>
    <w:rsid w:val="38414F6A"/>
    <w:rsid w:val="3CBC38F4"/>
    <w:rsid w:val="3F8A033F"/>
    <w:rsid w:val="46E71798"/>
    <w:rsid w:val="4F750978"/>
    <w:rsid w:val="55E73D2F"/>
    <w:rsid w:val="5F4C5387"/>
    <w:rsid w:val="687C0C91"/>
    <w:rsid w:val="6D0D4676"/>
    <w:rsid w:val="6D686D7A"/>
    <w:rsid w:val="7A3A347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正文文本 Char"/>
    <w:basedOn w:val="10"/>
    <w:link w:val="2"/>
    <w:qFormat/>
    <w:uiPriority w:val="99"/>
    <w:rPr>
      <w:rFonts w:ascii="微软雅黑" w:hAnsi="微软雅黑" w:eastAsia="微软雅黑" w:cs="微软雅黑"/>
      <w:sz w:val="32"/>
      <w:szCs w:val="32"/>
      <w:lang w:val="zh-CN" w:bidi="zh-CN"/>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5E4-D028-4E5C-B5D9-F65F3416F7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139</Pages>
  <Words>12798</Words>
  <Characters>72950</Characters>
  <Lines>607</Lines>
  <Paragraphs>171</Paragraphs>
  <TotalTime>14</TotalTime>
  <ScaleCrop>false</ScaleCrop>
  <LinksUpToDate>false</LinksUpToDate>
  <CharactersWithSpaces>85577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水彩</cp:lastModifiedBy>
  <cp:lastPrinted>2022-03-28T07:13:00Z</cp:lastPrinted>
  <dcterms:modified xsi:type="dcterms:W3CDTF">2024-01-03T07:35:58Z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E8F324BF07EC42B0B2159CBB4BE17433</vt:lpwstr>
  </property>
</Properties>
</file>