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红十字会</w:t>
      </w:r>
      <w:r>
        <w:rPr>
          <w:rFonts w:hint="eastAsia" w:ascii="Times New Roman" w:hAnsi="Times New Roman" w:eastAsia="方正小标宋简体" w:cs="Times New Roman"/>
          <w:sz w:val="44"/>
          <w:szCs w:val="44"/>
          <w:lang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红十字会本级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根据《大城县红十字会职能配置、内设机构和人员编制规定》， 大城县红十字会</w:t>
      </w:r>
      <w:r>
        <w:rPr>
          <w:rFonts w:hint="eastAsia" w:ascii="仿宋_GB2312" w:eastAsia="仿宋_GB2312" w:cs="Times New Roman"/>
          <w:sz w:val="32"/>
          <w:szCs w:val="32"/>
          <w:lang w:val="en-US" w:eastAsia="zh-CN"/>
        </w:rPr>
        <w:t>本级</w:t>
      </w:r>
      <w:r>
        <w:rPr>
          <w:rFonts w:hint="eastAsia" w:ascii="仿宋_GB2312" w:eastAsia="仿宋_GB2312" w:cs="Times New Roman"/>
          <w:sz w:val="32"/>
          <w:szCs w:val="32"/>
        </w:rPr>
        <w:t>的主要职责是：</w:t>
      </w:r>
    </w:p>
    <w:p>
      <w:pPr>
        <w:pStyle w:val="23"/>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宣传、贯彻和落实《中华人民共和国红十字会法》和中国红十字会总会制定的各项工作方针、政策。</w:t>
      </w:r>
    </w:p>
    <w:p>
      <w:pPr>
        <w:pStyle w:val="23"/>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开展救灾准备工作，组织社会开展募捐、接受国内外援助、监督救灾款物使用。</w:t>
      </w:r>
    </w:p>
    <w:p>
      <w:pPr>
        <w:pStyle w:val="23"/>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开展人道领域内的社会服务和社会公益活动；组织开展群众性的初级卫生救护训练和现场急救</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参与推动无偿献血和非血缘关系骨髓移植供者的动员、宣传、组织以及供髓者资料数据的储存、检索工作。</w:t>
      </w:r>
    </w:p>
    <w:p>
      <w:pPr>
        <w:pStyle w:val="23"/>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组织开展红十字青少年工作。</w:t>
      </w:r>
    </w:p>
    <w:p>
      <w:pPr>
        <w:pStyle w:val="23"/>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向社会宣传红十字会与新月运动确立的基本原则、日内瓦公约及附加议定书各项法律法规。</w:t>
      </w:r>
    </w:p>
    <w:p>
      <w:pPr>
        <w:pStyle w:val="23"/>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承办县政府交办的其他工作。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ascii="Times New Roman" w:hAnsi="Times New Roman" w:eastAsia="仿宋_GB2312" w:cs="Times New Roman"/>
                <w:b/>
              </w:rPr>
              <w:t>大城县红十字会</w:t>
            </w:r>
            <w:r>
              <w:rPr>
                <w:rFonts w:hint="eastAsia" w:ascii="Times New Roman" w:hAnsi="Times New Roman" w:eastAsia="仿宋_GB2312" w:cs="Times New Roman"/>
                <w:b/>
                <w:lang w:val="en-US" w:eastAsia="zh-CN"/>
              </w:rPr>
              <w:t>本级</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副科级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61.06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61.06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61.06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54.06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49.3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4.75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工作经费、“三献”工作经费、志愿者活动、维护经费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61.06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17.05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16.55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工资福利</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维护经费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4.75</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我单位</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一是开展应急演练活动，提高应急救灾能力和全民防灾减灾意识；持续开展应急救护活动，提高应急救护能力，扩大应急救护知识普及程度，树立“人人学急救、急救为人人”的理念；二是做好募集捐款宣传工作和申请资料检查上报工作，为符合救助条件的弱势群体提供帮助；三是大力推进生命关爱工程，实施生命接力，“三献””工作有序开展，参与推动无偿献血、人体和人体器官捐献，参与开展造血干细胞捐献。四是大力发展红十字会员和志愿者，建立常态化志愿者活动，扩大红十字会的社会影响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1、“三救”工作经费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开展生命救护知识进各单位活动，围绕“关爱生命、救护身边的主题”，全力打造“救在身边”红十字品牌，让更多群众能够参与到学习与互动中来，帮助他们更好的掌握自救互救技能、应对突发事件、树立“人人学急救，急救为人人”的理念。</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绩效指标：2022年组织普及培训，培训人数不少于100人；培训人员满意度大于90%；提升应急救护培训普及情况。</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2、“三献”工作经费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绩效目标：加强“三献”宣传，利用各种活动，做好“三献””宣传工作；按时按量完成造血干细胞采集工作；扩大无偿献血、遗体和器官捐献的宣传力度，及时做好捐献志愿者信息的登入和回访。</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绩效指标：保障造血干细胞招募入库数量＞100例，无偿献血志愿者较上年增加，遗体和器官捐献工作成效提高。</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3、志愿者</w:t>
      </w:r>
      <w:r>
        <w:rPr>
          <w:rFonts w:hint="eastAsia" w:ascii="仿宋_GB2312" w:eastAsia="仿宋_GB2312" w:cs="Times New Roman"/>
          <w:sz w:val="32"/>
          <w:szCs w:val="32"/>
          <w:lang w:val="en-US" w:eastAsia="zh-CN"/>
        </w:rPr>
        <w:t>活动</w:t>
      </w:r>
      <w:r>
        <w:rPr>
          <w:rFonts w:hint="eastAsia" w:ascii="仿宋_GB2312" w:eastAsia="仿宋_GB2312" w:cs="Times New Roman"/>
          <w:sz w:val="32"/>
          <w:szCs w:val="32"/>
        </w:rPr>
        <w:t>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绩效目标：2022年预计购置志愿者服饰300套，志愿者活动开展20场，确保各类工作保质保量及时执行。</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绩效指标：保障红十字志愿者宣传普及率＞85%，注册志愿者数较上年增长，零有责投诉情况，进一步提升红十字组织的凝聚力。</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4、维护经费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绩效目标：保障单位工作设备的正常使用，做好日常维护以及网络维护，使信息网络平台实现宣传、捐献、志愿者招募及管理、社会救助、在线交流功能</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提高红十字会的社会影响力</w:t>
      </w:r>
      <w:r>
        <w:rPr>
          <w:rFonts w:hint="eastAsia" w:ascii="仿宋_GB2312" w:eastAsia="仿宋_GB2312" w:cs="Times New Roman"/>
          <w:sz w:val="32"/>
          <w:szCs w:val="32"/>
        </w:rPr>
        <w:t>。</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绩效指标：保障机关设备的正常运行，提高红十字会的社会影响力。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1、完善制度建设。根据上级部门颁发的制度规定，结合本部门实际工作情况，就预算管理制度、资金管理办法、工作保障制度等方面进一步完善，为全年预算绩效目标的实现奠定制度基础。</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2、加强支出管理。通过优化支出结构、编细编实预算、加快履行相关采购手续、及时启动项目、及时支付资金等多种措施，确保支出进度达标。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5、规范财务资产管理。完善财务管理制度，严格审批程序，做到支出合理，物尽其用。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及其他重要经济业务事项的决策和执行进行督导，对会计资料进行内部审计，并配合做好审计、财政监督等外部监督工作，确保财政资金安全有效。</w:t>
      </w:r>
    </w:p>
    <w:p>
      <w:pPr>
        <w:overflowPunct w:val="0"/>
        <w:adjustRightInd w:val="0"/>
        <w:snapToGrid w:val="0"/>
        <w:spacing w:afterLines="50" w:line="584"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7、加强宣传培训调研。加强人员培训，提高本部门职工业务素质；加强调研，提出优化财政资金配置、提高资金使用效益的意见；加大宣传力度，强化预算绩效管理意识，促进预算绩效管理水平进一步提升。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p>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15"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单位年度工作完成率</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工作完成率</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反映单位年度工作完成数量占年度预算工作数量的比率</w:t>
            </w:r>
            <w:r>
              <w:rPr>
                <w:rFonts w:hint="eastAsia" w:ascii="方正书宋_GBK" w:eastAsia="方正书宋_GBK"/>
              </w:rPr>
              <w:t>。</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职工工资及政策性社保保障资金按月支付次数</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按月支付次数</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反映职工工资及政策性社保保障资金按月支付次数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次</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经费足额拨付</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足额拨付比例</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经费足额拨付比例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tabs>
                <w:tab w:val="left" w:pos="215"/>
              </w:tabs>
              <w:adjustRightInd w:val="0"/>
              <w:snapToGrid w:val="0"/>
              <w:jc w:val="left"/>
              <w:rPr>
                <w:rFonts w:ascii="方正书宋_GBK" w:eastAsia="方正书宋_GBK"/>
              </w:rPr>
            </w:pPr>
            <w:r>
              <w:rPr>
                <w:rFonts w:hint="eastAsia" w:ascii="方正书宋_GBK" w:eastAsia="方正书宋_GBK"/>
                <w:lang w:eastAsia="zh-CN"/>
              </w:rPr>
              <w:tab/>
            </w:r>
            <w:r>
              <w:rPr>
                <w:rFonts w:hint="eastAsia" w:ascii="方正书宋_GBK" w:eastAsia="方正书宋_GBK"/>
                <w:lang w:val="en-US" w:eastAsia="zh-CN"/>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运转保障率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日常工作保障率</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各项日常工作保障率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项目上报及时率</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及时上报率</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上报相关项目的及时性</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及时上报</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经费保障及时性</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及时拨付率</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及时保障各项日常办公需要</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公用经费控制率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实际支出所占比例</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2022年实际支出公用经费/预算安排的公用经费总额</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restart"/>
            <w:tcBorders>
              <w:tl2br w:val="nil"/>
              <w:tr2bl w:val="nil"/>
            </w:tcBorders>
            <w:vAlign w:val="center"/>
          </w:tcPr>
          <w:p>
            <w:pPr>
              <w:adjustRightInd w:val="0"/>
              <w:snapToGrid w:val="0"/>
              <w:jc w:val="cente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应急救护培训普及情况</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普及人数增长率</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考察应急救护培训普及情况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提升</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p>
            <w:pPr>
              <w:widowControl/>
              <w:adjustRightInd w:val="0"/>
              <w:snapToGrid w:val="0"/>
              <w:jc w:val="center"/>
              <w:rPr>
                <w:rFonts w:ascii="方正书宋_GBK" w:eastAsia="方正书宋_GBK"/>
              </w:rPr>
            </w:pPr>
          </w:p>
        </w:tc>
        <w:tc>
          <w:tcPr>
            <w:tcW w:w="897"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有责投诉数</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投诉率</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考察有责投诉情况</w:t>
            </w:r>
          </w:p>
        </w:tc>
        <w:tc>
          <w:tcPr>
            <w:tcW w:w="54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文字描述</w:t>
            </w: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零有责投诉</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“三救”工作</w:t>
      </w:r>
      <w:r>
        <w:rPr>
          <w:rFonts w:ascii="Times New Roman" w:hAnsi="Times New Roman" w:eastAsia="仿宋_GB2312" w:cs="Times New Roman"/>
          <w:sz w:val="28"/>
        </w:rPr>
        <w:t>绩效目标表</w:t>
      </w:r>
      <w:bookmarkStart w:id="0" w:name="_Toc29799657"/>
      <w:bookmarkEnd w:id="0"/>
    </w:p>
    <w:tbl>
      <w:tblPr>
        <w:tblStyle w:val="8"/>
        <w:tblW w:w="14919" w:type="dxa"/>
        <w:tblInd w:w="96" w:type="dxa"/>
        <w:tblLayout w:type="autofit"/>
        <w:tblCellMar>
          <w:top w:w="0" w:type="dxa"/>
          <w:left w:w="108" w:type="dxa"/>
          <w:bottom w:w="0" w:type="dxa"/>
          <w:right w:w="108" w:type="dxa"/>
        </w:tblCellMar>
      </w:tblPr>
      <w:tblGrid>
        <w:gridCol w:w="1619"/>
        <w:gridCol w:w="1476"/>
        <w:gridCol w:w="1720"/>
        <w:gridCol w:w="3368"/>
        <w:gridCol w:w="1793"/>
        <w:gridCol w:w="760"/>
        <w:gridCol w:w="1662"/>
        <w:gridCol w:w="2556"/>
      </w:tblGrid>
      <w:tr>
        <w:tblPrEx>
          <w:tblCellMar>
            <w:top w:w="0" w:type="dxa"/>
            <w:left w:w="108" w:type="dxa"/>
            <w:bottom w:w="0" w:type="dxa"/>
            <w:right w:w="108" w:type="dxa"/>
          </w:tblCellMar>
        </w:tblPrEx>
        <w:trPr>
          <w:trHeight w:val="300" w:hRule="atLeast"/>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[13102522P009375100011]2022年“三救”工作经费</w:t>
            </w:r>
          </w:p>
        </w:tc>
        <w:tc>
          <w:tcPr>
            <w:tcW w:w="25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lang w:val="en-US" w:eastAsia="zh-CN"/>
              </w:rPr>
              <w:t>[765]</w:t>
            </w:r>
            <w:r>
              <w:rPr>
                <w:rFonts w:ascii="宋体" w:hAnsi="宋体" w:cs="宋体"/>
                <w:color w:val="000000"/>
                <w:sz w:val="18"/>
                <w:szCs w:val="18"/>
              </w:rPr>
              <w:t>大城县红十字会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[765001]</w:t>
            </w:r>
            <w:r>
              <w:rPr>
                <w:rFonts w:ascii="宋体" w:hAnsi="宋体" w:cs="宋体"/>
                <w:color w:val="000000"/>
                <w:sz w:val="18"/>
                <w:szCs w:val="18"/>
              </w:rPr>
              <w:t>大城县红十字会</w:t>
            </w:r>
            <w:r>
              <w:rPr>
                <w:rFonts w:hint="eastAsia" w:ascii="宋体" w:hAnsi="宋体" w:cs="宋体"/>
                <w:color w:val="000000"/>
                <w:sz w:val="18"/>
                <w:szCs w:val="18"/>
                <w:lang w:val="en-US" w:eastAsia="zh-CN"/>
              </w:rPr>
              <w:t>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开展应急救护培训，加大人道救助宣传力度。</w:t>
            </w:r>
          </w:p>
        </w:tc>
      </w:tr>
      <w:tr>
        <w:tblPrEx>
          <w:tblCellMar>
            <w:top w:w="0" w:type="dxa"/>
            <w:left w:w="108" w:type="dxa"/>
            <w:bottom w:w="0" w:type="dxa"/>
            <w:right w:w="108" w:type="dxa"/>
          </w:tblCellMar>
        </w:tblPrEx>
        <w:trPr>
          <w:trHeight w:val="405" w:hRule="atLeast"/>
        </w:trPr>
        <w:tc>
          <w:tcPr>
            <w:tcW w:w="1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1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300" w:hRule="atLeast"/>
        </w:trPr>
        <w:tc>
          <w:tcPr>
            <w:tcW w:w="16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用于开展多种方式宣传，树立“人人学急救，急救为人人”的理念，实行“三献”联动宣传，达到强化“三献”宣传激励的目的。</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3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3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应急救护员人数</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考察应急救护员培训情况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河北省红十字会核心能力评估</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质量指标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培训考核通过率</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考察受培训人员技能学习情况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证书发放清单</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时效指标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受理项目办理及时性</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考察受理项目的落实是否及时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受理结果情况表</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成本指标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活动支出标准</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活动支出标准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是否节约成本</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社会效益指标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有责投诉数</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考察受理项目的投诉情况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无投诉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有责投诉情况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可持续影响指标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档案管理机制健全性</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考察三救工作相关档案健全情况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归档文件</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服务对象满意度</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受救助对象满意情况</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受救助对象满意情况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问卷调查</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“三献”工作</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476"/>
        <w:gridCol w:w="2736"/>
        <w:gridCol w:w="3276"/>
        <w:gridCol w:w="1393"/>
        <w:gridCol w:w="1215"/>
        <w:gridCol w:w="1959"/>
        <w:gridCol w:w="1951"/>
      </w:tblGrid>
      <w:tr>
        <w:tblPrEx>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[13102522P00937910002B]2022年”三献“工作经费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[765]大城县红十字会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[765001]大城县红十字会本级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红十字会开展三献相关活动。</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kern w:val="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620" w:firstLineChars="9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080" w:firstLineChars="6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800" w:firstLineChars="10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540" w:firstLineChars="3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强化”三献“宣传激励，实行”三献“联动宣传，对”三献“困难家庭给予更多人道关怀。</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开支标准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各项活动的开支标准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按统一规定执行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按统一规定执行</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遗体和器官捐献宣传展牌购置数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考察遗体和人体器官捐献宣传展牌情况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工作计划</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表彰无偿献血志愿者活动场次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观察表彰无偿献血志愿者活动情况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工作计划</w:t>
            </w:r>
          </w:p>
        </w:tc>
      </w:tr>
      <w:tr>
        <w:tblPrEx>
          <w:tblCellMar>
            <w:top w:w="0" w:type="dxa"/>
            <w:left w:w="108" w:type="dxa"/>
            <w:bottom w:w="0" w:type="dxa"/>
            <w:right w:w="108" w:type="dxa"/>
          </w:tblCellMar>
        </w:tblPrEx>
        <w:trPr>
          <w:trHeight w:val="330" w:hRule="atLeast"/>
        </w:trPr>
        <w:tc>
          <w:tcPr>
            <w:tcW w:w="165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培训活动宣传标准达标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考察培训活动宣传标准达成情况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宣传活动计划</w:t>
            </w:r>
          </w:p>
        </w:tc>
      </w:tr>
      <w:tr>
        <w:tblPrEx>
          <w:tblCellMar>
            <w:top w:w="0" w:type="dxa"/>
            <w:left w:w="108" w:type="dxa"/>
            <w:bottom w:w="0" w:type="dxa"/>
            <w:right w:w="108" w:type="dxa"/>
          </w:tblCellMar>
        </w:tblPrEx>
        <w:trPr>
          <w:trHeight w:val="33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物资购置及时性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考察宣传物资购置及时性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宣传资料验收单</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考察捐献人员的投诉情况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投诉情况表</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考察”三献“工作的长效健全情况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长效管理制度文件</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捐献人员满意度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考察捐献人员满意度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ab/>
            </w: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问卷调查</w:t>
            </w:r>
          </w:p>
        </w:tc>
      </w:tr>
    </w:tbl>
    <w:p>
      <w:pPr>
        <w:tabs>
          <w:tab w:val="left" w:pos="312"/>
        </w:tabs>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3.志愿者</w:t>
      </w:r>
      <w:r>
        <w:rPr>
          <w:rFonts w:hint="eastAsia" w:ascii="Times New Roman" w:hAnsi="Times New Roman" w:eastAsia="仿宋_GB2312" w:cs="Times New Roman"/>
          <w:sz w:val="28"/>
          <w:lang w:val="en-US" w:eastAsia="zh-CN"/>
        </w:rPr>
        <w:t>活动</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580"/>
        <w:gridCol w:w="2158"/>
        <w:gridCol w:w="2737"/>
        <w:gridCol w:w="1831"/>
        <w:gridCol w:w="777"/>
        <w:gridCol w:w="1959"/>
        <w:gridCol w:w="1951"/>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[13102522P00938110001H]2022年志愿者活动经费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[765]大城县红十字会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[765001]大城县红十字会本级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保障红十字会开展志愿服务活动。</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kern w:val="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620" w:firstLineChars="9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080" w:firstLineChars="6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980" w:firstLineChars="11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720" w:firstLineChars="4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整合现有志愿者队伍，提高志愿者服务能力，提高志愿服务规范化、专业化水平。进一步提升红十字组织的凝聚力。</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志愿者招募人数情况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考察招募人员队伍情况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招募率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考察志愿者活动参与情况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招募率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志愿者活动开展及时性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考察志愿者活动开展是否及时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是否及时</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活动支出标准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开展活动的支出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是否节约成本</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考察有责投诉情况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有责投诉情况</w:t>
            </w:r>
          </w:p>
        </w:tc>
      </w:tr>
      <w:tr>
        <w:tblPrEx>
          <w:tblCellMar>
            <w:top w:w="0" w:type="dxa"/>
            <w:left w:w="108" w:type="dxa"/>
            <w:bottom w:w="0" w:type="dxa"/>
            <w:right w:w="108" w:type="dxa"/>
          </w:tblCellMar>
        </w:tblPrEx>
        <w:trPr>
          <w:trHeight w:val="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考察长效健全情况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长效管理制度文件</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对象满意情况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问卷调查</w:t>
            </w:r>
          </w:p>
        </w:tc>
      </w:tr>
    </w:tbl>
    <w:p>
      <w:pPr>
        <w:tabs>
          <w:tab w:val="left" w:pos="312"/>
        </w:tabs>
        <w:ind w:firstLine="560" w:firstLineChars="200"/>
        <w:jc w:val="left"/>
        <w:outlineLvl w:val="1"/>
        <w:rPr>
          <w:rFonts w:hint="eastAsia" w:ascii="宋体" w:hAnsi="宋体" w:cs="宋体"/>
          <w:b/>
          <w:bCs/>
          <w:color w:val="000000"/>
          <w:kern w:val="0"/>
          <w:sz w:val="18"/>
          <w:szCs w:val="18"/>
        </w:rPr>
      </w:pPr>
      <w:r>
        <w:rPr>
          <w:rFonts w:hint="eastAsia" w:ascii="Times New Roman" w:hAnsi="Times New Roman" w:eastAsia="仿宋_GB2312" w:cs="Times New Roman"/>
          <w:sz w:val="28"/>
        </w:rPr>
        <w:t>4.维护经费</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678"/>
        <w:gridCol w:w="2087"/>
        <w:gridCol w:w="2710"/>
        <w:gridCol w:w="1831"/>
        <w:gridCol w:w="777"/>
        <w:gridCol w:w="1959"/>
        <w:gridCol w:w="1951"/>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[13102522P00938410001J]2022年维护经费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[765]大城县红十字会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[765001]大城县红十字会本级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维护网络系统，新建维护网站、公众号等平台，维护机关运行的其他设备。</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保障机关正常运行，实现信息网络平台宣传。</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宣传数量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考察宣传情况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网络募捐参与率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考察募捐人数情况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网络募捐参与情况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信息回复及时性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考察信息回复是否及时情况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回复时效性</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支出标准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各项支出的标准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按统一规定执行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是否节约成本</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考察有责投诉情况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考察长效健全情况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长效管理制度文件</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受服务对象满意度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受服务对象满意情况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红十字会</w:t>
      </w:r>
      <w:r>
        <w:rPr>
          <w:rFonts w:hint="eastAsia"/>
          <w:lang w:eastAsia="zh-CN"/>
        </w:rPr>
        <w:t>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hint="default" w:ascii="方正仿宋_GBK" w:hAnsi="方正仿宋_GBK" w:eastAsia="方正仿宋_GBK" w:cs="方正仿宋_GBK"/>
          <w:color w:val="000000"/>
          <w:lang w:val="en-US" w:eastAsia="zh-CN"/>
        </w:rPr>
      </w:pPr>
      <w:r>
        <w:rPr>
          <w:rFonts w:hint="eastAsia" w:ascii="方正仿宋_GBK" w:hAnsi="方正仿宋_GBK" w:eastAsia="方正仿宋_GBK" w:cs="方正仿宋_GBK"/>
          <w:color w:val="000000"/>
          <w:lang w:val="en-US" w:eastAsia="zh-CN"/>
        </w:rPr>
        <w:t>备注：空表列示</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总额为0万元，因为单位暂借用大城县医院办公，无自有办公用房和设备</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大城县红十字会</w:t>
            </w:r>
            <w:r>
              <w:rPr>
                <w:rFonts w:hint="eastAsia" w:ascii="Times New Roman" w:hAnsi="Times New Roman" w:eastAsia="仿宋_GB2312" w:cs="Times New Roman"/>
                <w:kern w:val="0"/>
                <w:sz w:val="22"/>
                <w:lang w:eastAsia="zh-CN"/>
              </w:rPr>
              <w:t>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spacing w:line="584" w:lineRule="exact"/>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备注：空表列示</w:t>
      </w:r>
      <w:bookmarkStart w:id="3" w:name="_GoBack"/>
      <w:bookmarkEnd w:id="3"/>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438224F9"/>
    <w:multiLevelType w:val="multilevel"/>
    <w:tmpl w:val="438224F9"/>
    <w:lvl w:ilvl="0" w:tentative="0">
      <w:start w:val="1"/>
      <w:numFmt w:val="decimal"/>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hlMjE0MDljMDY1YjRjYWUwZWQ0ZWE5YzAyOTZmNj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8D91F14"/>
    <w:rsid w:val="13E306DA"/>
    <w:rsid w:val="17E07B9B"/>
    <w:rsid w:val="1B1D7A72"/>
    <w:rsid w:val="1B6E4190"/>
    <w:rsid w:val="1C502F39"/>
    <w:rsid w:val="2019493A"/>
    <w:rsid w:val="38F17E51"/>
    <w:rsid w:val="3D9F7A2D"/>
    <w:rsid w:val="3E8B454E"/>
    <w:rsid w:val="3F655022"/>
    <w:rsid w:val="55440103"/>
    <w:rsid w:val="57E040E2"/>
    <w:rsid w:val="66614663"/>
    <w:rsid w:val="673B57FC"/>
    <w:rsid w:val="687D1153"/>
    <w:rsid w:val="6B1D22BB"/>
    <w:rsid w:val="6C2731BD"/>
    <w:rsid w:val="6CBE0E8B"/>
    <w:rsid w:val="6FB86B2A"/>
    <w:rsid w:val="74936CD4"/>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2687</Words>
  <Characters>2811</Characters>
  <Lines>35</Lines>
  <Paragraphs>10</Paragraphs>
  <TotalTime>0</TotalTime>
  <ScaleCrop>false</ScaleCrop>
  <LinksUpToDate>false</LinksUpToDate>
  <CharactersWithSpaces>2949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2023-08-07T03:20:09Z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E0DCD2FAFD4C4EC78104898D7A030BBD</vt:lpwstr>
  </property>
</Properties>
</file>