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水务局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水务局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sz w:val="32"/>
          <w:szCs w:val="32"/>
          <w:lang w:bidi="ar-SA"/>
        </w:rPr>
        <w:t>1、负责保障水资源的合理开发利用。拟订水利战略规划和政策，起草水利有关规范性文件，组织编制全县水资源战略规划、重要江河湖泊流域综合规划、防洪规划等重大水利规划。</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2、负责生活、生产经营和生态环境用水的统筹和协调。组织实施最严格水资源管理制度，实施水资源的统一监督管理，拟订全县水中长期供求规划、水量分配方案并监督实施，负责重要流域、区域以及重大调水工程的水资源调度。组织实施取水许可、水资源论证和防洪论证制度，指导开展水资源有偿使用工作。指导城镇和农村供水</w:t>
      </w:r>
      <w:r>
        <w:rPr>
          <w:rFonts w:hint="eastAsia" w:ascii="仿宋_GB2312" w:eastAsia="仿宋_GB2312" w:cs="仿宋_GB2312"/>
          <w:color w:val="auto"/>
          <w:sz w:val="32"/>
          <w:szCs w:val="32"/>
          <w:lang w:eastAsia="zh-CN" w:bidi="ar-SA"/>
        </w:rPr>
        <w:t>工作</w:t>
      </w:r>
      <w:r>
        <w:rPr>
          <w:rFonts w:hint="eastAsia" w:ascii="仿宋_GB2312" w:eastAsia="仿宋_GB2312" w:cs="仿宋_GB2312"/>
          <w:color w:val="auto"/>
          <w:sz w:val="32"/>
          <w:szCs w:val="32"/>
          <w:lang w:bidi="ar-SA"/>
        </w:rPr>
        <w:t>。</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3、按规定制定水利工程建设有关制度并组织实施，负责提出县级水利固定资产投资规模、方向、具体安排建议并组织指导实施，按权限审批、核准县规划内和年度计划规模内固定资产投资项目，提出县级水利资金安排建议并负责项目实施的监督管理。</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4、指导水资源保护工作。组织编制并实施水资源保护规划。指导饮用水水源保护有关工作，指导地下水开发利用和地下水资源管理保护。组织指导地下水超采区综合治理。</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5、负责节约用水工作。拟订节约用水政策，组织编制节约用水规划并监督实施，组织制定有关标准，组织实施用水总量控制等管理制度，指导和推动节水型社会建设工作。</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6、指导水利设施、水域及其岸线的管理、保护与综合利用。组织指导水利基础设施网络建设。指导重要江河湖泊及河口的治理、开发和保护。指导河湖水生态保护与修复、河湖生态流量水量管理以及河湖水系连通工作。</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7、指导监督水利工程建设与运行管理。组织实施具有控制性的和跨区域跨流域的重要水利工程建设与运行管理。组织并协调落实南水北调配套工程建设的有关工作，组织工程验收有关工作，指导地方配套工程建设。</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8、负责水土保持工作。拟订水土保持规划并监督实施，组织实施水土流失的综合防治。负责建设项目水土保持监督管理工作，指导重点水土保持建设项目的实施。</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9、指导农村水利工作。组织开展大中型灌排工程建设与改造。指导农村饮水安全工程建设管理工作，指导节水灌溉有关工作。指导农村水利改革创新和社会化服务体系建设。</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10、指导水库、水电工程移民管理工作。拟订水库、水电工程移民有关政策并监督实施，组织实施移民安置验收、监督评估等制度。指导监督水库移民后期扶持政策的实施。</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11、负责重大涉水违法事件的查处，协调和仲裁跨镇(区)水事纠纷，指导水政监察和水行政执法。依法负责水利行业安全生产工作，组织指导水库的安全监管。指导水利建设市场的监督管理，组织实施水利工程建设的监督。</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12、组织开展水利行业质量监督工作，对水利行业技术标准、规程规范的实施进行监督。开展水利科技工作。</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13、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w:t>
      </w:r>
      <w:r>
        <w:rPr>
          <w:rFonts w:hint="eastAsia" w:ascii="仿宋_GB2312" w:eastAsia="仿宋_GB2312" w:cs="仿宋_GB2312"/>
          <w:color w:val="auto"/>
          <w:sz w:val="32"/>
          <w:szCs w:val="32"/>
          <w:lang w:eastAsia="zh-CN" w:bidi="ar-SA"/>
        </w:rPr>
        <w:t>间</w:t>
      </w:r>
      <w:r>
        <w:rPr>
          <w:rFonts w:hint="eastAsia" w:ascii="仿宋_GB2312" w:eastAsia="仿宋_GB2312" w:cs="仿宋_GB2312"/>
          <w:color w:val="auto"/>
          <w:sz w:val="32"/>
          <w:szCs w:val="32"/>
          <w:lang w:bidi="ar-SA"/>
        </w:rPr>
        <w:t>重要水工程调度工作。</w:t>
      </w:r>
    </w:p>
    <w:p>
      <w:pPr>
        <w:spacing w:line="235" w:lineRule="auto"/>
        <w:ind w:firstLine="640" w:firstLineChars="200"/>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bidi="ar-SA"/>
        </w:rPr>
        <w:t>14、负责贯彻落实党中央、国务院，省委、省政府、市委、市政府和县委、县政府关于河长制的决策部署，办理县级总河长、县级河长交办的事项，协助县级总河长、县级河长对各镇(区)和各部门履行河长制相关职责进行指导、协调、监督和考核。</w:t>
      </w:r>
    </w:p>
    <w:p>
      <w:pPr>
        <w:spacing w:line="235" w:lineRule="auto"/>
        <w:ind w:firstLine="640" w:firstLineChars="200"/>
        <w:rPr>
          <w:rFonts w:hint="eastAsia" w:ascii="楷体_GB2312" w:eastAsia="楷体_GB2312" w:cs="楷体_GB2312"/>
          <w:b/>
          <w:sz w:val="32"/>
          <w:szCs w:val="32"/>
          <w:highlight w:val="red"/>
        </w:rPr>
      </w:pPr>
      <w:r>
        <w:rPr>
          <w:rFonts w:hint="eastAsia" w:ascii="仿宋_GB2312" w:eastAsia="仿宋_GB2312" w:cs="仿宋_GB2312"/>
          <w:color w:val="auto"/>
          <w:sz w:val="32"/>
          <w:szCs w:val="32"/>
          <w:lang w:bidi="ar-SA"/>
        </w:rPr>
        <w:t>15、完成县委、县政府交办的其他任务。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1"/>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大城县水务局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ascii="Times New Roman" w:hAnsi="Times New Roman" w:eastAsia="仿宋_GB2312" w:cs="Times New Roman"/>
          <w:sz w:val="32"/>
          <w:szCs w:val="32"/>
          <w:lang w:val="en-US" w:eastAsia="zh-CN"/>
        </w:rPr>
        <w:t>水务</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hint="eastAsia" w:ascii="仿宋_GB2312" w:eastAsia="仿宋_GB2312" w:cs="Times New Roman"/>
          <w:sz w:val="32"/>
          <w:szCs w:val="32"/>
        </w:rPr>
        <w:t>反映</w:t>
      </w:r>
      <w:r>
        <w:rPr>
          <w:rFonts w:ascii="仿宋_GB2312" w:eastAsia="仿宋_GB2312" w:cs="Times New Roman"/>
          <w:sz w:val="32"/>
          <w:szCs w:val="32"/>
        </w:rPr>
        <w:t>我</w:t>
      </w:r>
      <w:r>
        <w:rPr>
          <w:rFonts w:hint="eastAsia" w:ascii="仿宋_GB2312" w:eastAsia="仿宋_GB2312" w:cs="Times New Roman"/>
          <w:sz w:val="32"/>
          <w:szCs w:val="32"/>
        </w:rPr>
        <w:t>部门当年全部收入。202</w:t>
      </w: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年预算收入37123.42万元，其中：一般公共预算收入5748.48万元，基金预算收入202.52万元，财政专户核拨收入0万元，其他来源收入0万元，上年结转31172.43万元。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hint="eastAsia" w:ascii="仿宋_GB2312" w:eastAsia="仿宋_GB2312" w:cs="Times New Roman"/>
          <w:sz w:val="32"/>
          <w:szCs w:val="32"/>
        </w:rPr>
        <w:t>收支预算总表支出栏、基本支出表、项目支出表按经济分类和支出功能分类科目编制，反映</w:t>
      </w:r>
      <w:r>
        <w:rPr>
          <w:rFonts w:hint="eastAsia" w:ascii="仿宋_GB2312" w:eastAsia="仿宋_GB2312" w:cs="Times New Roman"/>
          <w:sz w:val="32"/>
          <w:szCs w:val="32"/>
          <w:lang w:eastAsia="zh-CN"/>
        </w:rPr>
        <w:t>我局</w:t>
      </w:r>
      <w:r>
        <w:rPr>
          <w:rFonts w:hint="eastAsia" w:ascii="仿宋_GB2312" w:eastAsia="仿宋_GB2312" w:cs="Times New Roman"/>
          <w:sz w:val="32"/>
          <w:szCs w:val="32"/>
          <w:lang w:val="en-US" w:eastAsia="zh-CN"/>
        </w:rPr>
        <w:t>2022</w:t>
      </w:r>
      <w:r>
        <w:rPr>
          <w:rFonts w:hint="eastAsia" w:ascii="仿宋_GB2312" w:eastAsia="仿宋_GB2312" w:cs="Times New Roman"/>
          <w:sz w:val="32"/>
          <w:szCs w:val="32"/>
        </w:rPr>
        <w:t>年度部门预算中支出预算的总体情况。202</w:t>
      </w: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年支出预算37123.42万元，其中基本支出1575.43万元，包括人员类项目经费1497万元和运转类公用项目经费78.43万元；运转类其他及特定目标类项目支出35548万元(包括上年结转31172.43万元)，包括本级支出，主要为2022年农村灌溉水源置换项目资金、2022年水务局下属自收自支事业单位退休人员及遗属人员经费、防汛会商系统预警体系建设专线使用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仿宋_GB2312" w:eastAsia="仿宋_GB2312" w:cs="Times New Roman"/>
          <w:sz w:val="32"/>
          <w:szCs w:val="32"/>
        </w:rPr>
        <w:t>202</w:t>
      </w: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年预算收支安排37123.42万元，较202</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年预算增加26847.37万元，其中：基本支出增加20.95万元，主要为</w:t>
      </w:r>
      <w:r>
        <w:rPr>
          <w:rFonts w:hint="eastAsia" w:ascii="仿宋_GB2312" w:eastAsia="仿宋_GB2312" w:cs="仿宋_GB2312"/>
          <w:sz w:val="32"/>
          <w:szCs w:val="32"/>
          <w:lang w:bidi="ar-SA"/>
        </w:rPr>
        <w:t>人员经费</w:t>
      </w:r>
      <w:r>
        <w:rPr>
          <w:rFonts w:hint="eastAsia" w:ascii="仿宋_GB2312" w:eastAsia="仿宋_GB2312" w:cs="Times New Roman"/>
          <w:sz w:val="32"/>
          <w:szCs w:val="32"/>
        </w:rPr>
        <w:t>支出；项目支出增加26826.43万元，主要为上年结转项目支出。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hint="eastAsia" w:ascii="仿宋_GB2312" w:eastAsia="仿宋_GB2312" w:cs="Times New Roman"/>
          <w:sz w:val="32"/>
          <w:szCs w:val="32"/>
        </w:rPr>
        <w:t>202</w:t>
      </w: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年，我</w:t>
      </w:r>
      <w:r>
        <w:rPr>
          <w:rFonts w:ascii="仿宋_GB2312" w:eastAsia="仿宋_GB2312" w:cs="Times New Roman"/>
          <w:sz w:val="32"/>
          <w:szCs w:val="32"/>
        </w:rPr>
        <w:t>部门</w:t>
      </w:r>
      <w:r>
        <w:rPr>
          <w:rFonts w:hint="eastAsia" w:ascii="仿宋_GB2312" w:eastAsia="仿宋_GB2312" w:cs="Times New Roman"/>
          <w:sz w:val="32"/>
          <w:szCs w:val="32"/>
        </w:rPr>
        <w:t>机关运行经费共计安排78.43万元，主要用于我</w:t>
      </w:r>
      <w:r>
        <w:rPr>
          <w:rFonts w:ascii="仿宋_GB2312" w:eastAsia="仿宋_GB2312" w:cs="Times New Roman"/>
          <w:sz w:val="32"/>
          <w:szCs w:val="32"/>
        </w:rPr>
        <w:t>部门</w:t>
      </w:r>
      <w:r>
        <w:rPr>
          <w:rFonts w:hint="eastAsia" w:ascii="仿宋_GB2312" w:eastAsia="仿宋_GB2312" w:cs="Times New Roman"/>
          <w:sz w:val="32"/>
          <w:szCs w:val="32"/>
        </w:rPr>
        <w:t>办公区的日常维修、办公用房水电费、办公用房取暖费、办公用房物业管理费等日常运行支出。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rPr>
        <w:t>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仿宋_GB2312" w:eastAsia="仿宋_GB2312" w:cs="Times New Roman"/>
          <w:sz w:val="32"/>
          <w:szCs w:val="32"/>
        </w:rPr>
        <w:t>202</w:t>
      </w: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年，我</w:t>
      </w:r>
      <w:r>
        <w:rPr>
          <w:rFonts w:ascii="仿宋_GB2312" w:eastAsia="仿宋_GB2312" w:cs="Times New Roman"/>
          <w:sz w:val="32"/>
          <w:szCs w:val="32"/>
        </w:rPr>
        <w:t>部门</w:t>
      </w:r>
      <w:r>
        <w:rPr>
          <w:rFonts w:hint="eastAsia" w:ascii="仿宋_GB2312" w:eastAsia="仿宋_GB2312" w:cs="Times New Roman"/>
          <w:sz w:val="32"/>
          <w:szCs w:val="32"/>
        </w:rPr>
        <w:t>财政拨款“三公”经费预算安排15.1</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rPr>
        <w:t>万元。其中，因公出国（境）费0万元；公务用车购置及运维费15</w:t>
      </w:r>
      <w:r>
        <w:rPr>
          <w:rFonts w:hint="eastAsia" w:ascii="仿宋_GB2312" w:eastAsia="仿宋_GB2312" w:cs="Times New Roman"/>
          <w:sz w:val="32"/>
          <w:szCs w:val="32"/>
          <w:lang w:val="en-US" w:eastAsia="zh-CN"/>
        </w:rPr>
        <w:t>.00</w:t>
      </w:r>
      <w:r>
        <w:rPr>
          <w:rFonts w:hint="eastAsia" w:ascii="仿宋_GB2312" w:eastAsia="仿宋_GB2312" w:cs="Times New Roman"/>
          <w:sz w:val="32"/>
          <w:szCs w:val="32"/>
        </w:rPr>
        <w:t>万元（其中：公务用车购置费为0万元，公务用车运维费15</w:t>
      </w:r>
      <w:r>
        <w:rPr>
          <w:rFonts w:hint="eastAsia" w:ascii="仿宋_GB2312" w:eastAsia="仿宋_GB2312" w:cs="Times New Roman"/>
          <w:sz w:val="32"/>
          <w:szCs w:val="32"/>
          <w:lang w:val="en-US" w:eastAsia="zh-CN"/>
        </w:rPr>
        <w:t>.00</w:t>
      </w:r>
      <w:r>
        <w:rPr>
          <w:rFonts w:hint="eastAsia" w:ascii="仿宋_GB2312" w:eastAsia="仿宋_GB2312" w:cs="Times New Roman"/>
          <w:sz w:val="32"/>
          <w:szCs w:val="32"/>
        </w:rPr>
        <w:t>万元)；公务接待费0.1</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rPr>
        <w:t>万元。与202</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年相比减少0.4</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rPr>
        <w:t>万元，其中，公务用车购置及运维费</w:t>
      </w:r>
      <w:r>
        <w:rPr>
          <w:rFonts w:hint="eastAsia" w:ascii="仿宋_GB2312" w:eastAsia="仿宋_GB2312" w:cs="Times New Roman"/>
          <w:sz w:val="32"/>
          <w:szCs w:val="32"/>
          <w:lang w:val="en-US" w:eastAsia="zh-CN"/>
        </w:rPr>
        <w:t>与2021年相比</w:t>
      </w:r>
      <w:r>
        <w:rPr>
          <w:rFonts w:hint="eastAsia" w:ascii="仿宋_GB2312" w:eastAsia="仿宋_GB2312" w:cs="Times New Roman"/>
          <w:sz w:val="32"/>
          <w:szCs w:val="32"/>
        </w:rPr>
        <w:t>持平，无增减变化；公务接待费</w:t>
      </w:r>
      <w:r>
        <w:rPr>
          <w:rFonts w:hint="eastAsia" w:ascii="仿宋_GB2312" w:eastAsia="仿宋_GB2312" w:cs="Times New Roman"/>
          <w:sz w:val="32"/>
          <w:szCs w:val="32"/>
          <w:lang w:val="en-US" w:eastAsia="zh-CN"/>
        </w:rPr>
        <w:t>与2021年相比</w:t>
      </w:r>
      <w:r>
        <w:rPr>
          <w:rFonts w:hint="eastAsia" w:ascii="仿宋_GB2312" w:eastAsia="仿宋_GB2312" w:cs="Times New Roman"/>
          <w:sz w:val="32"/>
          <w:szCs w:val="32"/>
        </w:rPr>
        <w:t>减少0.4</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rPr>
        <w:t>万元，主要原因是我部门切实落实勤俭节约各项规定，严格控制公务接待费支出。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Bdr>
          <w:top w:val="none" w:color="auto" w:sz="0" w:space="0"/>
          <w:left w:val="none" w:color="auto" w:sz="0" w:space="0"/>
          <w:bottom w:val="none" w:color="auto" w:sz="0" w:space="0"/>
          <w:right w:val="none" w:color="auto" w:sz="0" w:space="0"/>
        </w:pBdr>
        <w:spacing w:before="0" w:beforeAutospacing="0" w:after="0" w:afterAutospacing="0" w:line="14" w:lineRule="atLeast"/>
        <w:ind w:left="0" w:right="0" w:firstLine="640"/>
        <w:jc w:val="left"/>
        <w:rPr>
          <w:rFonts w:hint="eastAsia" w:ascii="仿宋_GB2312" w:eastAsia="仿宋_GB2312"/>
          <w:b w:val="0"/>
          <w:bCs w:val="0"/>
          <w:i w:val="0"/>
          <w:iCs w:val="0"/>
          <w:caps w:val="0"/>
          <w:smallCaps w:val="0"/>
          <w:vanish w:val="0"/>
          <w:color w:val="000000"/>
          <w:spacing w:val="0"/>
          <w:sz w:val="22"/>
          <w:szCs w:val="22"/>
        </w:rPr>
      </w:pPr>
      <w:r>
        <w:rPr>
          <w:rFonts w:hint="eastAsia" w:ascii="仿宋_GB2312" w:eastAsia="仿宋_GB2312"/>
          <w:b w:val="0"/>
          <w:bCs w:val="0"/>
          <w:i w:val="0"/>
          <w:iCs w:val="0"/>
          <w:caps w:val="0"/>
          <w:smallCaps w:val="0"/>
          <w:vanish w:val="0"/>
          <w:color w:val="000000"/>
          <w:spacing w:val="0"/>
          <w:sz w:val="32"/>
          <w:szCs w:val="32"/>
        </w:rPr>
        <w:t>2022年，我</w:t>
      </w:r>
      <w:r>
        <w:rPr>
          <w:rFonts w:ascii="仿宋_GB2312" w:eastAsia="仿宋_GB2312"/>
          <w:b w:val="0"/>
          <w:bCs w:val="0"/>
          <w:i w:val="0"/>
          <w:iCs w:val="0"/>
          <w:caps w:val="0"/>
          <w:smallCaps w:val="0"/>
          <w:vanish w:val="0"/>
          <w:color w:val="000000"/>
          <w:spacing w:val="0"/>
          <w:sz w:val="32"/>
          <w:szCs w:val="32"/>
        </w:rPr>
        <w:t>部门</w:t>
      </w:r>
      <w:r>
        <w:rPr>
          <w:rFonts w:hint="eastAsia" w:ascii="仿宋_GB2312" w:eastAsia="仿宋_GB2312"/>
          <w:b w:val="0"/>
          <w:bCs w:val="0"/>
          <w:i w:val="0"/>
          <w:iCs w:val="0"/>
          <w:caps w:val="0"/>
          <w:smallCaps w:val="0"/>
          <w:vanish w:val="0"/>
          <w:color w:val="000000"/>
          <w:spacing w:val="0"/>
          <w:sz w:val="32"/>
          <w:szCs w:val="32"/>
        </w:rPr>
        <w:t>将严格贯彻党的十九届六中全会精神，落实省、市工作部署，紧紧围绕全县中心工作，持续转变干部职工工作作风，“激情干事业，挑战不可能”。以河长制工作、地下水压采综合治理为抓手，深入推进县域水事生态环境持续改善，以推动重点水利工程建设为保障，构建全县经济发展新格局，为加快实现“经济强县，大美大城”贡献水利力量。</w:t>
      </w:r>
    </w:p>
    <w:p>
      <w:pPr>
        <w:pBdr>
          <w:top w:val="none" w:color="auto" w:sz="0" w:space="0"/>
          <w:left w:val="none" w:color="auto" w:sz="0" w:space="0"/>
          <w:bottom w:val="none" w:color="auto" w:sz="0" w:space="0"/>
          <w:right w:val="none" w:color="auto" w:sz="0" w:space="0"/>
        </w:pBdr>
        <w:spacing w:before="0" w:beforeAutospacing="0" w:after="0" w:afterAutospacing="0" w:line="14" w:lineRule="atLeast"/>
        <w:ind w:left="0" w:right="0" w:firstLine="640"/>
        <w:jc w:val="left"/>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通过新增农村水源置换量、农业节水项目、取水井关停、生态补水等综合措施，新增压减地下水超采量802万立方米，完成2022年压减任务785万立方米。一是新增农村水源置换量。着眼提高全县农村供水保障及安全水平，加快推进农村生活水源引江水切换，实现引江水县域内全覆盖，进一步减少地下水开采。二是取水井关停。根据《大城县2020-2022年取水井关停方案》目标任务，2022年关停取水井932眼。按照目标任务制定2022年关停实施方案，依照省确定“先通后关、应关尽关”原则，落实到具体的取水井，确定完成时限和责任单位、责任人，积极推进关井行动。三是积极实施生态补水。积极与省水利厅沟通对接，充分利用引黄调蓄工程，最大限度增加引黄水量，千方百计多引调黄河水量，预计引调水2000万m</w:t>
      </w:r>
      <w:r>
        <w:rPr>
          <w:rFonts w:hint="eastAsia" w:ascii="仿宋" w:hAnsi="仿宋" w:eastAsia="仿宋_GB2312"/>
          <w:b w:val="0"/>
          <w:bCs w:val="0"/>
          <w:i w:val="0"/>
          <w:iCs w:val="0"/>
          <w:caps w:val="0"/>
          <w:smallCaps w:val="0"/>
          <w:vanish w:val="0"/>
          <w:color w:val="000000"/>
          <w:spacing w:val="0"/>
          <w:sz w:val="32"/>
          <w:szCs w:val="32"/>
        </w:rPr>
        <w:t>³</w:t>
      </w:r>
      <w:r>
        <w:rPr>
          <w:rFonts w:hint="eastAsia" w:ascii="仿宋_GB2312" w:eastAsia="仿宋_GB2312"/>
          <w:b w:val="0"/>
          <w:bCs w:val="0"/>
          <w:i w:val="0"/>
          <w:iCs w:val="0"/>
          <w:caps w:val="0"/>
          <w:smallCaps w:val="0"/>
          <w:vanish w:val="0"/>
          <w:color w:val="000000"/>
          <w:spacing w:val="0"/>
          <w:sz w:val="32"/>
          <w:szCs w:val="32"/>
        </w:rPr>
        <w:t>。同时，完善调蓄、灌溉工程设施，提高引黄水利用效率。</w:t>
      </w:r>
    </w:p>
    <w:p>
      <w:pPr>
        <w:pBdr>
          <w:top w:val="none" w:color="auto" w:sz="0" w:space="0"/>
          <w:left w:val="none" w:color="auto" w:sz="0" w:space="0"/>
          <w:bottom w:val="none" w:color="auto" w:sz="0" w:space="0"/>
          <w:right w:val="none" w:color="auto" w:sz="0" w:space="0"/>
        </w:pBdr>
        <w:spacing w:before="0" w:beforeAutospacing="0" w:after="0" w:afterAutospacing="0" w:line="14" w:lineRule="atLeast"/>
        <w:ind w:left="0" w:right="0" w:firstLine="640"/>
        <w:jc w:val="left"/>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全力实施县域节水型社会建设，严格对标对表，强化农业节水增效、工业节水减排、城镇节水降损、节水载体建设、节水社会意识等节水基础工作，做到节水管理能力全面增强，用水效率和效益显著提高、节水型生产和生活方式初步建立。</w:t>
      </w:r>
    </w:p>
    <w:p>
      <w:pPr>
        <w:pBdr>
          <w:top w:val="none" w:color="auto" w:sz="0" w:space="0"/>
          <w:left w:val="none" w:color="auto" w:sz="0" w:space="0"/>
          <w:bottom w:val="none" w:color="auto" w:sz="0" w:space="0"/>
          <w:right w:val="none" w:color="auto" w:sz="0" w:space="0"/>
        </w:pBdr>
        <w:spacing w:before="0" w:beforeAutospacing="0" w:after="0" w:afterAutospacing="0" w:line="14" w:lineRule="atLeast"/>
        <w:ind w:left="0" w:right="0" w:firstLine="640"/>
        <w:jc w:val="left"/>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严格落实督查督办制度、考核问责制度、河长名单公告、河长巡查等制度，压实各级河长责任，强化河渠巡查，通过持续</w:t>
      </w:r>
      <w:r>
        <w:rPr>
          <w:rFonts w:hint="eastAsia" w:ascii="仿宋_GB2312" w:eastAsia="仿宋_GB2312"/>
          <w:b w:val="0"/>
          <w:bCs w:val="0"/>
          <w:i w:val="0"/>
          <w:iCs w:val="0"/>
          <w:caps w:val="0"/>
          <w:smallCaps w:val="0"/>
          <w:vanish w:val="0"/>
          <w:color w:val="000000"/>
          <w:spacing w:val="0"/>
          <w:sz w:val="32"/>
          <w:szCs w:val="32"/>
          <w:lang w:val="en-US" w:eastAsia="zh-CN"/>
        </w:rPr>
        <w:t>对</w:t>
      </w:r>
      <w:r>
        <w:rPr>
          <w:rFonts w:hint="eastAsia" w:ascii="仿宋_GB2312" w:eastAsia="仿宋_GB2312"/>
          <w:b w:val="0"/>
          <w:bCs w:val="0"/>
          <w:i w:val="0"/>
          <w:iCs w:val="0"/>
          <w:caps w:val="0"/>
          <w:smallCaps w:val="0"/>
          <w:vanish w:val="0"/>
          <w:color w:val="000000"/>
          <w:spacing w:val="0"/>
          <w:sz w:val="32"/>
          <w:szCs w:val="32"/>
        </w:rPr>
        <w:t>河渠“五乱”问题清理、非法取土整治、暗访督查、联合执法等形式，进一步巩固河渠清理整治成效，促进县域水生态环境持续改善。</w:t>
      </w:r>
    </w:p>
    <w:p>
      <w:pPr>
        <w:pBdr>
          <w:top w:val="none" w:color="auto" w:sz="0" w:space="0"/>
          <w:left w:val="none" w:color="auto" w:sz="0" w:space="0"/>
          <w:bottom w:val="none" w:color="auto" w:sz="0" w:space="0"/>
          <w:right w:val="none" w:color="auto" w:sz="0" w:space="0"/>
        </w:pBdr>
        <w:spacing w:before="0" w:beforeAutospacing="0" w:after="0" w:afterAutospacing="0" w:line="14" w:lineRule="atLeast"/>
        <w:ind w:left="0" w:right="0" w:firstLine="640"/>
        <w:jc w:val="left"/>
        <w:rPr>
          <w:rFonts w:hint="eastAsia" w:ascii="仿宋" w:eastAsia="仿宋"/>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加强河道管理。加大水行政执法力度，继续开展重点河道水环境综合整治工作，确保河道行洪安全。抓好自身建设工作，加强党风廉政建设，加强班子队伍建设、党员队伍建设和人才队伍建设。</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1、水利工程建设方面</w:t>
      </w:r>
    </w:p>
    <w:p>
      <w:pPr>
        <w:spacing w:line="584" w:lineRule="exact"/>
        <w:ind w:firstLine="640"/>
        <w:rPr>
          <w:rFonts w:hint="eastAsia" w:ascii="仿宋_GB2312" w:eastAsia="仿宋_GB2312" w:cs="Times New Roman"/>
          <w:color w:val="000000"/>
          <w:sz w:val="32"/>
          <w:szCs w:val="32"/>
        </w:rPr>
      </w:pPr>
      <w:r>
        <w:rPr>
          <w:rFonts w:hint="eastAsia" w:ascii="仿宋" w:hAnsi="仿宋" w:eastAsia="仿宋_GB2312" w:cs="Times New Roman"/>
          <w:color w:val="000000"/>
          <w:sz w:val="32"/>
          <w:szCs w:val="32"/>
        </w:rPr>
        <w:t> </w:t>
      </w:r>
      <w:r>
        <w:rPr>
          <w:rFonts w:hint="eastAsia" w:ascii="仿宋_GB2312" w:eastAsia="仿宋_GB2312" w:cs="Times New Roman"/>
          <w:color w:val="000000"/>
          <w:sz w:val="32"/>
          <w:szCs w:val="32"/>
        </w:rPr>
        <w:t>绩效目标：按期保质保量完成水利项目建设任务.</w:t>
      </w:r>
    </w:p>
    <w:p>
      <w:pPr>
        <w:spacing w:line="584" w:lineRule="exact"/>
        <w:ind w:firstLine="640"/>
        <w:rPr>
          <w:rFonts w:hint="eastAsia" w:ascii="仿宋_GB2312" w:eastAsia="仿宋_GB2312" w:cs="Times New Roman"/>
          <w:color w:val="000000"/>
          <w:sz w:val="32"/>
          <w:szCs w:val="32"/>
        </w:rPr>
      </w:pPr>
      <w:r>
        <w:rPr>
          <w:rFonts w:hint="eastAsia" w:ascii="仿宋" w:hAnsi="仿宋" w:eastAsia="仿宋_GB2312" w:cs="Times New Roman"/>
          <w:color w:val="000000"/>
          <w:sz w:val="32"/>
          <w:szCs w:val="32"/>
        </w:rPr>
        <w:t> </w:t>
      </w:r>
      <w:r>
        <w:rPr>
          <w:rFonts w:hint="eastAsia" w:ascii="仿宋_GB2312" w:eastAsia="仿宋_GB2312" w:cs="Times New Roman"/>
          <w:color w:val="000000"/>
          <w:sz w:val="32"/>
          <w:szCs w:val="32"/>
        </w:rPr>
        <w:t>绩效指标：实施工程建设管理和质量监督工作完成率≥80%；工程质量合格率≥80%；水利工程除险加固及治理工作完成率≥80%。</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2、水利工程运行与维护方面</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绩效目标：及时对水利工程实施维修养护，有效保障水利工程正常运行，充分发挥水利工程的社会和经济效益。</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绩效指标：水利工程运行与维护项目验收合格率≥90%；水利工程运行与维护工作完成率≥90%。</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3、保障农村饮水安全方面</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绩效目标：解决农村饮水安全问题。</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绩效指标：解决农村饮用水安全人口情况≥80%；农村饮用水安全工程完成量≥80%。</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4、水库移民安置及后期管理方面</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绩效目标：增加移民收入，改善移民生产生活条件，促进移民稳定。</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绩效指标：移民生产生活条件得到改善。</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5、农村水电建设与管理方面</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绩效目标：充分利用水能资源，提供清洁可再生能源，促进节能减排，保护生态环境，服务“三农”。</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绩效指标：安全生产达标评级电站完成率≥70%；水电站更新改造完成率≥70%。</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6、水资源管理方面</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绩效目标：用水总量、地下水开采总量、万元工业增加值用水量都控制在计划范围以内。</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绩效指标：水资源节约、保护、配置、监督管理等工作完成率≥95%。</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7、水土保持方面</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绩效目标：保护和合理利用水土资源，改善生态环境，维护生态安全。</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绩效指标：水土流失治理率≥90%。</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8、水文测报方面</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绩效目标：为防汛、抗旱、减灾、水资源保护管理、水利工程建设准确、及时提供水文资料。</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绩效指标：水情报汛准确率≥90%。</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9、防汛抗旱方面</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绩效目标：发挥防汛抗旱减灾体系作用，最大限度地减少水旱灾害造成的人员伤亡和财产损失。</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绩效指标：防汛抗旱投资完成率≥90%；工程完成量≥90%。</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10、综合业务管理方面</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绩效目标：依法依规完成工作任务，推进科学决策。</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绩效指标：综合业务管理工作任务完成率≥95%。</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11、综合事务管理方面</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绩效目标：确保机关工作正常运行。</w:t>
      </w:r>
    </w:p>
    <w:p>
      <w:pPr>
        <w:spacing w:line="584" w:lineRule="exact"/>
        <w:ind w:firstLine="640"/>
        <w:rPr>
          <w:rFonts w:hint="eastAsia" w:ascii="仿宋" w:eastAsia="仿宋" w:cs="Times New Roman"/>
          <w:color w:val="000000"/>
          <w:sz w:val="32"/>
          <w:szCs w:val="32"/>
        </w:rPr>
      </w:pPr>
      <w:r>
        <w:rPr>
          <w:rFonts w:hint="eastAsia" w:ascii="仿宋_GB2312" w:eastAsia="仿宋_GB2312" w:cs="Times New Roman"/>
          <w:color w:val="000000"/>
          <w:sz w:val="32"/>
          <w:szCs w:val="32"/>
        </w:rPr>
        <w:t>绩效指标：综合事务管理工作任务完成率≥95%。</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1、完善制度建设</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完善预算绩效管理制度、资金管理办法、工作保障制度等，为全年预算绩效目标的实现奠定制度基础。</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2、加强支出管理</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通过优化支出结构、编细编实预算、加快履行政府采购手续、尽快启动项目、及时支付资金等措施，确保支出进度达标。</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3、加强绩效运行监控</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按要求开展绩效运行监控，发现问题及时采取措施，确保绩效目标如期保质实现。</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4、做好绩效自评</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按要求开展上年度部门预算绩效自评和重点评价工作，对评价中发现的问题及时整改，调整优化支出结构， 提高财政资金使用效益。</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5、规范财务资产管理</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完善财务管理制度，严格审批程序，加强固定资产登记、使用和报废处置管理，做到支出合理，物尽其用。</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6、加强内部监督</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7、加强宣传培训调研等</w:t>
      </w:r>
    </w:p>
    <w:p>
      <w:pPr>
        <w:spacing w:line="584" w:lineRule="exact"/>
        <w:ind w:firstLine="64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加强人员培训，提高本部门职工业务素质；加强调研，提出优化财政资金配置、提高资金使用效益的意见；加大宣传力度，强化预算绩效管理意识，促进预</w:t>
      </w:r>
      <w:r>
        <w:rPr>
          <w:rFonts w:hint="eastAsia" w:ascii="仿宋_GB2312" w:eastAsia="仿宋_GB2312" w:cs="Times New Roman"/>
          <w:color w:val="000000"/>
          <w:sz w:val="32"/>
          <w:szCs w:val="32"/>
          <w:highlight w:val="none"/>
        </w:rPr>
        <w:t>算绩效管理</w:t>
      </w:r>
      <w:r>
        <w:rPr>
          <w:rFonts w:hint="eastAsia" w:ascii="仿宋_GB2312" w:eastAsia="仿宋_GB2312" w:cs="Times New Roman"/>
          <w:color w:val="000000"/>
          <w:sz w:val="32"/>
          <w:szCs w:val="32"/>
        </w:rPr>
        <w:t>水平进一步提升。</w:t>
      </w:r>
    </w:p>
    <w:p>
      <w:pPr>
        <w:spacing w:line="584" w:lineRule="exact"/>
        <w:ind w:firstLine="640"/>
        <w:rPr>
          <w:rFonts w:ascii="仿宋" w:eastAsia="仿宋" w:cs="Times New Roman"/>
          <w:color w:val="000000"/>
          <w:sz w:val="32"/>
          <w:szCs w:val="32"/>
        </w:rPr>
      </w:pPr>
    </w:p>
    <w:p>
      <w:pPr>
        <w:spacing w:line="584" w:lineRule="exact"/>
        <w:ind w:firstLine="640"/>
        <w:rPr>
          <w:rFonts w:ascii="仿宋" w:eastAsia="仿宋" w:cs="Times New Roman"/>
          <w:color w:val="000000"/>
          <w:sz w:val="32"/>
          <w:szCs w:val="32"/>
        </w:rPr>
      </w:pPr>
    </w:p>
    <w:p>
      <w:pPr>
        <w:spacing w:line="584" w:lineRule="exact"/>
        <w:ind w:firstLine="640"/>
        <w:rPr>
          <w:rFonts w:ascii="仿宋" w:eastAsia="仿宋" w:cs="Times New Roman"/>
          <w:color w:val="000000"/>
          <w:sz w:val="32"/>
          <w:szCs w:val="32"/>
        </w:rPr>
      </w:pPr>
    </w:p>
    <w:p>
      <w:pPr>
        <w:spacing w:line="584" w:lineRule="exact"/>
        <w:ind w:firstLine="640"/>
        <w:rPr>
          <w:rFonts w:ascii="仿宋" w:eastAsia="仿宋" w:cs="Times New Roman"/>
          <w:color w:val="000000"/>
          <w:sz w:val="32"/>
          <w:szCs w:val="32"/>
        </w:rPr>
      </w:pPr>
    </w:p>
    <w:p>
      <w:pPr>
        <w:spacing w:line="584" w:lineRule="exact"/>
        <w:ind w:firstLine="640"/>
        <w:rPr>
          <w:rFonts w:ascii="仿宋" w:eastAsia="仿宋" w:cs="Times New Roman"/>
          <w:color w:val="000000"/>
          <w:sz w:val="32"/>
          <w:szCs w:val="32"/>
        </w:rPr>
      </w:pPr>
    </w:p>
    <w:p>
      <w:pPr>
        <w:spacing w:line="584" w:lineRule="exact"/>
        <w:ind w:left="0"/>
        <w:rPr>
          <w:rFonts w:hint="eastAsia" w:ascii="仿宋" w:eastAsia="仿宋" w:cs="Times New Roman"/>
          <w:color w:val="000000"/>
          <w:sz w:val="32"/>
          <w:szCs w:val="32"/>
        </w:rPr>
      </w:pPr>
    </w:p>
    <w:p>
      <w:pPr>
        <w:numPr>
          <w:ilvl w:val="0"/>
          <w:numId w:val="1"/>
        </w:numPr>
        <w:overflowPunct w:val="0"/>
        <w:adjustRightInd w:val="0"/>
        <w:snapToGrid w:val="0"/>
        <w:spacing w:after="156" w:afterLines="50" w:line="580" w:lineRule="exact"/>
        <w:ind w:left="0"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overflowPunct w:val="0"/>
        <w:adjustRightInd w:val="0"/>
        <w:snapToGrid w:val="0"/>
        <w:spacing w:after="156" w:afterLines="50" w:line="580" w:lineRule="exact"/>
        <w:jc w:val="left"/>
        <w:rPr>
          <w:rFonts w:hint="eastAsia" w:ascii="楷体_GB2312" w:eastAsia="楷体_GB2312" w:cs="Times New Roman"/>
          <w:b/>
          <w:sz w:val="32"/>
          <w:szCs w:val="32"/>
        </w:rPr>
      </w:pPr>
    </w:p>
    <w:tbl>
      <w:tblPr>
        <w:tblStyle w:val="11"/>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47"/>
        <w:gridCol w:w="1457"/>
        <w:gridCol w:w="2205"/>
        <w:gridCol w:w="420"/>
        <w:gridCol w:w="420"/>
        <w:gridCol w:w="63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4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5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20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47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5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247" w:type="dxa"/>
            <w:vMerge w:val="continue"/>
            <w:tcBorders>
              <w:tl2br w:val="nil"/>
              <w:tr2bl w:val="nil"/>
            </w:tcBorders>
            <w:vAlign w:val="center"/>
          </w:tcPr>
          <w:p/>
        </w:tc>
        <w:tc>
          <w:tcPr>
            <w:tcW w:w="1457" w:type="dxa"/>
            <w:vMerge w:val="continue"/>
            <w:tcBorders>
              <w:tl2br w:val="nil"/>
              <w:tr2bl w:val="nil"/>
            </w:tcBorders>
            <w:vAlign w:val="center"/>
          </w:tcPr>
          <w:p/>
        </w:tc>
        <w:tc>
          <w:tcPr>
            <w:tcW w:w="2205" w:type="dxa"/>
            <w:vMerge w:val="continue"/>
            <w:tcBorders>
              <w:tl2br w:val="nil"/>
              <w:tr2bl w:val="nil"/>
            </w:tcBorders>
            <w:vAlign w:val="center"/>
          </w:tcPr>
          <w:p/>
        </w:tc>
        <w:tc>
          <w:tcPr>
            <w:tcW w:w="4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51"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sz w:val="18"/>
                <w:szCs w:val="18"/>
              </w:rPr>
            </w:pPr>
          </w:p>
          <w:p>
            <w:pPr>
              <w:widowControl/>
              <w:adjustRightInd w:val="0"/>
              <w:snapToGrid w:val="0"/>
              <w:jc w:val="center"/>
              <w:rPr>
                <w:rFonts w:ascii="方正书宋_GBK" w:eastAsia="方正书宋_GBK"/>
                <w:sz w:val="18"/>
                <w:szCs w:val="18"/>
              </w:rPr>
            </w:pPr>
            <w:r>
              <w:rPr>
                <w:rFonts w:ascii="方正书宋_GBK" w:eastAsia="方正书宋_GBK"/>
                <w:sz w:val="18"/>
                <w:szCs w:val="18"/>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数量</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重点工作完成率</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重点工作完成数量占计划完成数量的比率</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宋体" w:eastAsia="宋体"/>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100</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3"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数量</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工资保障人数</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在职职工工资津补贴保障人数</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宋体" w:eastAsia="宋体"/>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118</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人</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3"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质量</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运转保障率</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各项工作保障率</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宋体" w:eastAsia="宋体"/>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100</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2"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质量</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考核达标率</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各项工作年底考核达标率</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宋体" w:eastAsia="宋体"/>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90</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质量</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重点工作质量达标率</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重点工作质量达标数量占重点工作总数量比例</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宋体" w:eastAsia="宋体"/>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100</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时效</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重点工作完成及时率</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重点工作完成及时率</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宋体" w:eastAsia="宋体"/>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100</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成本</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经费支出控制</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全年三公经费支出不超预算</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宋体" w:eastAsia="宋体"/>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15.1</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万元</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sz w:val="18"/>
                <w:szCs w:val="18"/>
              </w:rPr>
            </w:pPr>
            <w:r>
              <w:rPr>
                <w:rFonts w:ascii="方正书宋_GBK" w:eastAsia="方正书宋_GBK"/>
                <w:sz w:val="18"/>
                <w:szCs w:val="18"/>
              </w:rPr>
              <w:t>部门</w:t>
            </w:r>
            <w:r>
              <w:rPr>
                <w:rFonts w:hint="eastAsia" w:ascii="方正书宋_GBK" w:eastAsia="方正书宋_GBK"/>
                <w:sz w:val="18"/>
                <w:szCs w:val="18"/>
              </w:rPr>
              <w:t>效果</w:t>
            </w: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社会</w:t>
            </w:r>
          </w:p>
          <w:p>
            <w:pPr>
              <w:widowControl/>
              <w:adjustRightInd w:val="0"/>
              <w:snapToGrid w:val="0"/>
              <w:jc w:val="center"/>
              <w:rPr>
                <w:rFonts w:ascii="方正书宋_GBK" w:eastAsia="方正书宋_GBK"/>
                <w:sz w:val="18"/>
                <w:szCs w:val="18"/>
              </w:rPr>
            </w:pPr>
            <w:r>
              <w:rPr>
                <w:rFonts w:ascii="方正书宋_GBK" w:eastAsia="方正书宋_GBK"/>
                <w:sz w:val="18"/>
                <w:szCs w:val="18"/>
              </w:rPr>
              <w:t>效益</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提升水利设施整体水平</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增强全县全县水利堤防、闸、扬水站等设施的运转能力，减少损失。</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宋体" w:eastAsia="宋体"/>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90</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方正书宋_GBK" w:eastAsia="方正书宋_GBK"/>
                <w:sz w:val="18"/>
                <w:szCs w:val="18"/>
              </w:rPr>
              <w:t>生态</w:t>
            </w:r>
          </w:p>
          <w:p>
            <w:pPr>
              <w:widowControl/>
              <w:adjustRightInd w:val="0"/>
              <w:snapToGrid w:val="0"/>
              <w:jc w:val="center"/>
              <w:rPr>
                <w:rFonts w:ascii="方正书宋_GBK" w:eastAsia="方正书宋_GBK"/>
                <w:sz w:val="18"/>
                <w:szCs w:val="18"/>
              </w:rPr>
            </w:pPr>
            <w:r>
              <w:rPr>
                <w:rFonts w:hint="eastAsia" w:ascii="方正书宋_GBK" w:eastAsia="方正书宋_GBK"/>
                <w:sz w:val="18"/>
                <w:szCs w:val="18"/>
              </w:rPr>
              <w:t>效益</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提升水资源有效保护</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部门工作对生态环境所带来的直接或间接影响情况</w:t>
            </w:r>
          </w:p>
        </w:tc>
        <w:tc>
          <w:tcPr>
            <w:tcW w:w="420"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文字描述</w:t>
            </w:r>
          </w:p>
        </w:tc>
        <w:tc>
          <w:tcPr>
            <w:tcW w:w="420" w:type="dxa"/>
            <w:tcBorders>
              <w:tl2br w:val="nil"/>
              <w:tr2bl w:val="nil"/>
            </w:tcBorders>
            <w:vAlign w:val="center"/>
          </w:tcPr>
          <w:p>
            <w:pPr>
              <w:widowControl/>
              <w:adjustRightInd w:val="0"/>
              <w:snapToGrid w:val="0"/>
              <w:rPr>
                <w:rFonts w:ascii="方正书宋_GBK" w:eastAsia="方正书宋_GBK"/>
                <w:sz w:val="18"/>
                <w:szCs w:val="18"/>
              </w:rPr>
            </w:pPr>
          </w:p>
        </w:tc>
        <w:tc>
          <w:tcPr>
            <w:tcW w:w="630"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提升</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方正书宋_GBK" w:eastAsia="方正书宋_GBK"/>
                <w:sz w:val="18"/>
                <w:szCs w:val="18"/>
              </w:rPr>
              <w:t>满意度</w:t>
            </w:r>
          </w:p>
        </w:tc>
        <w:tc>
          <w:tcPr>
            <w:tcW w:w="1247" w:type="dxa"/>
            <w:tcBorders>
              <w:tl2br w:val="nil"/>
              <w:tr2bl w:val="nil"/>
            </w:tcBorders>
            <w:noWrap/>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服务对象满意度</w:t>
            </w:r>
          </w:p>
        </w:tc>
        <w:tc>
          <w:tcPr>
            <w:tcW w:w="1457" w:type="dxa"/>
            <w:tcBorders>
              <w:tl2br w:val="nil"/>
              <w:tr2bl w:val="nil"/>
            </w:tcBorders>
            <w:noWrap/>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noWrap/>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服务对象对部门工作效果的满意程度</w:t>
            </w:r>
          </w:p>
        </w:tc>
        <w:tc>
          <w:tcPr>
            <w:tcW w:w="420" w:type="dxa"/>
            <w:tcBorders>
              <w:tl2br w:val="nil"/>
              <w:tr2bl w:val="nil"/>
            </w:tcBorders>
            <w:vAlign w:val="center"/>
          </w:tcPr>
          <w:p>
            <w:pPr>
              <w:widowControl/>
              <w:adjustRightInd w:val="0"/>
              <w:snapToGrid w:val="0"/>
              <w:rPr>
                <w:rFonts w:ascii="方正书宋_GBK" w:eastAsia="方正书宋_GBK"/>
                <w:sz w:val="18"/>
                <w:szCs w:val="18"/>
              </w:rPr>
            </w:pPr>
            <w:r>
              <w:rPr>
                <w:rFonts w:hint="eastAsia" w:ascii="宋体" w:eastAsia="宋体"/>
                <w:sz w:val="18"/>
                <w:szCs w:val="18"/>
              </w:rPr>
              <w:t>≥</w:t>
            </w:r>
          </w:p>
        </w:tc>
        <w:tc>
          <w:tcPr>
            <w:tcW w:w="420"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90</w:t>
            </w:r>
          </w:p>
        </w:tc>
        <w:tc>
          <w:tcPr>
            <w:tcW w:w="630"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1.大城县节水型社会建设项目资金绩效目标表</w:t>
      </w:r>
      <w:bookmarkStart w:id="0" w:name="_Toc29799657"/>
      <w:bookmarkEnd w:id="0"/>
    </w:p>
    <w:tbl>
      <w:tblPr>
        <w:tblStyle w:val="11"/>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318"/>
        <w:gridCol w:w="2183"/>
        <w:gridCol w:w="3636"/>
        <w:gridCol w:w="1304"/>
        <w:gridCol w:w="1304"/>
        <w:gridCol w:w="1466"/>
        <w:gridCol w:w="1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71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sz w:val="18"/>
                <w:szCs w:val="18"/>
                <w:u w:val="none"/>
              </w:rPr>
              <w:t>13102522P00000510007M大城县节水型社会建设项目资金-上级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71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sz w:val="18"/>
                <w:szCs w:val="18"/>
                <w:u w:val="none"/>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用于支付节水型社会建设项目资金。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35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0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5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0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i w:val="0"/>
                <w:iCs w:val="0"/>
                <w:color w:val="000000"/>
                <w:sz w:val="18"/>
                <w:szCs w:val="18"/>
                <w:u w:val="none"/>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sz w:val="18"/>
                <w:szCs w:val="18"/>
                <w:u w:val="none"/>
              </w:rPr>
              <w:t>提高实施节水型社会项目建设，提高群众节水意识。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21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36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0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6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节水器具数量</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购买节水器具数量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批</w:t>
            </w: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验收合格率</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合格的工程数据占工程总数量的比例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90</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百分比</w:t>
            </w: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时效指标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完工时间</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项目按时完工时间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sz w:val="18"/>
                <w:szCs w:val="18"/>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2022年12月底</w:t>
            </w: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50</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项目预算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经济效益指标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提高水资源开发利用率</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提高水资源开发利用率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95</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百分比</w:t>
            </w: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为落实最严格水资源管理制度提供分析数据</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为落实最严格水资源管理制度提供分析数据</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95</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百分比</w:t>
            </w: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服务对象满意</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项目区受益群众满意度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90</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百分比</w:t>
            </w: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问卷调查</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ind w:left="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2.2022年韩庄闸维修养护项目资金绩效目标表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945"/>
        <w:gridCol w:w="439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[13102522P00927810001A]2022年韩庄闸维修养护项目资金-上级</w:t>
            </w:r>
          </w:p>
        </w:tc>
        <w:tc>
          <w:tcPr>
            <w:tcW w:w="26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用于支付韩庄闸维修养护费用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97%</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97%</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对韩庄闸进行维修，保障工程良性运行，保障安全度汛。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维修数量</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维修闸数量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座</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工程质量合格率</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合格工程量占工程总量的比例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完成时间</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工程完成时间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2022年6月底前</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40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生态效益指标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保障安全度汛</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保障安全度汛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保障</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是否良性运行</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工程是否良性运行</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群众满意度</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满意人数占调查总人数的比例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3.河渠保护和治理规划编制费绩效目标表</w:t>
      </w:r>
    </w:p>
    <w:tbl>
      <w:tblPr>
        <w:tblStyle w:val="11"/>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318"/>
        <w:gridCol w:w="2183"/>
        <w:gridCol w:w="3636"/>
        <w:gridCol w:w="1304"/>
        <w:gridCol w:w="1304"/>
        <w:gridCol w:w="995"/>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71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ascii="宋体" w:cs="宋体"/>
                <w:i w:val="0"/>
                <w:iCs w:val="0"/>
                <w:color w:val="000000"/>
                <w:sz w:val="18"/>
                <w:szCs w:val="18"/>
                <w:u w:val="none"/>
              </w:rPr>
              <w:t>[13102522P00925510001T]河渠保护和治理规划编制费</w:t>
            </w:r>
            <w:r>
              <w:rPr>
                <w:rFonts w:ascii="宋体" w:cs="宋体"/>
                <w:i w:val="0"/>
                <w:iCs w:val="0"/>
                <w:color w:val="000000"/>
                <w:sz w:val="18"/>
                <w:szCs w:val="18"/>
                <w:u w:val="none"/>
              </w:rPr>
              <w:tab/>
            </w:r>
            <w:r>
              <w:rPr>
                <w:rFonts w:ascii="宋体" w:cs="宋体"/>
                <w:i w:val="0"/>
                <w:iCs w:val="0"/>
                <w:color w:val="000000"/>
                <w:sz w:val="18"/>
                <w:szCs w:val="18"/>
                <w:u w:val="none"/>
              </w:rPr>
              <w:tab/>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[332]大城县水务局</w:t>
            </w:r>
            <w:r>
              <w:rPr>
                <w:rFonts w:ascii="宋体" w:eastAsia="宋体" w:cs="宋体"/>
                <w:i w:val="0"/>
                <w:iCs w:val="0"/>
                <w:color w:val="000000"/>
                <w:sz w:val="18"/>
                <w:szCs w:val="18"/>
                <w:u w:val="none"/>
              </w:rPr>
              <w:tab/>
            </w:r>
            <w:r>
              <w:rPr>
                <w:rFonts w:asci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71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[332001]大城县水务局本级</w:t>
            </w:r>
            <w:r>
              <w:rPr>
                <w:rFonts w:ascii="宋体" w:eastAsia="宋体" w:cs="宋体"/>
                <w:i w:val="0"/>
                <w:iCs w:val="0"/>
                <w:color w:val="000000"/>
                <w:sz w:val="18"/>
                <w:szCs w:val="18"/>
                <w:u w:val="none"/>
              </w:rPr>
              <w:tab/>
            </w:r>
            <w:r>
              <w:rPr>
                <w:rFonts w:ascii="宋体" w:eastAsia="宋体" w:cs="宋体"/>
                <w:i w:val="0"/>
                <w:iCs w:val="0"/>
                <w:color w:val="000000"/>
                <w:sz w:val="18"/>
                <w:szCs w:val="18"/>
                <w:u w:val="none"/>
              </w:rPr>
              <w:tab/>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eastAsia="宋体" w:cs="宋体"/>
                <w:i w:val="0"/>
                <w:iCs w:val="0"/>
                <w:color w:val="000000"/>
                <w:sz w:val="18"/>
                <w:szCs w:val="18"/>
                <w:u w:val="none"/>
              </w:rPr>
            </w:pPr>
            <w:r>
              <w:rPr>
                <w:rFonts w:ascii="宋体" w:eastAsia="宋体" w:cs="宋体"/>
                <w:i w:val="0"/>
                <w:iCs w:val="0"/>
                <w:color w:val="000000"/>
                <w:sz w:val="18"/>
                <w:szCs w:val="18"/>
                <w:u w:val="none"/>
              </w:rPr>
              <w:t>用于支付河渠保护和治理规划编制费</w:t>
            </w:r>
            <w:r>
              <w:rPr>
                <w:rFonts w:ascii="宋体" w:eastAsia="宋体" w:cs="宋体"/>
                <w:i w:val="0"/>
                <w:iCs w:val="0"/>
                <w:color w:val="000000"/>
                <w:sz w:val="18"/>
                <w:szCs w:val="18"/>
                <w:u w:val="none"/>
              </w:rPr>
              <w:tab/>
            </w:r>
            <w:r>
              <w:rPr>
                <w:rFonts w:ascii="宋体" w:eastAsia="宋体" w:cs="宋体"/>
                <w:i w:val="0"/>
                <w:iCs w:val="0"/>
                <w:color w:val="000000"/>
                <w:sz w:val="18"/>
                <w:szCs w:val="18"/>
                <w:u w:val="none"/>
              </w:rPr>
              <w:tab/>
            </w:r>
            <w:r>
              <w:rPr>
                <w:rFonts w:ascii="宋体" w:eastAsia="宋体" w:cs="宋体"/>
                <w:i w:val="0"/>
                <w:iCs w:val="0"/>
                <w:color w:val="000000"/>
                <w:sz w:val="18"/>
                <w:szCs w:val="18"/>
                <w:u w:val="none"/>
              </w:rPr>
              <w:tab/>
            </w:r>
          </w:p>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35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5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r>
              <w:rPr>
                <w:rFonts w:ascii="宋体" w:eastAsia="宋体" w:cs="宋体"/>
                <w:i w:val="0"/>
                <w:iCs w:val="0"/>
                <w:color w:val="000000"/>
                <w:sz w:val="18"/>
                <w:szCs w:val="18"/>
                <w:u w:val="none"/>
              </w:rPr>
              <w:tab/>
            </w:r>
            <w:r>
              <w:rPr>
                <w:rFonts w:ascii="宋体" w:eastAsia="宋体" w:cs="宋体"/>
                <w:i w:val="0"/>
                <w:iCs w:val="0"/>
                <w:color w:val="000000"/>
                <w:sz w:val="18"/>
                <w:szCs w:val="18"/>
                <w:u w:val="none"/>
              </w:rPr>
              <w:tab/>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6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完成16条河渠保护治理与利用规划编制工作。通过编制河渠保护治理与利用规划，划定岸线功能分区，加强岸线空间管控，推动岸线有效保护和合理利用，保障河势稳定和防洪安全、供水安全、航运安全、生态安全。</w:t>
            </w:r>
            <w:r>
              <w:rPr>
                <w:rFonts w:ascii="宋体" w:eastAsia="宋体" w:cs="宋体"/>
                <w:i w:val="0"/>
                <w:iCs w:val="0"/>
                <w:color w:val="000000"/>
                <w:sz w:val="18"/>
                <w:szCs w:val="18"/>
                <w:u w:val="none"/>
              </w:rPr>
              <w:tab/>
            </w:r>
            <w:r>
              <w:rPr>
                <w:rFonts w:asci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21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6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6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r>
              <w:t>河渠测量数</w:t>
            </w:r>
            <w:r>
              <w:tab/>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r>
              <w:t>完成河渠数据测量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w:t>
            </w:r>
            <w:r>
              <w:rPr>
                <w:rFonts w:ascii="宋体" w:cs="宋体"/>
                <w:sz w:val="18"/>
                <w:szCs w:val="18"/>
              </w:rPr>
              <w:t>6</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条</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数量指标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规划编制河渠长度数</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完成河渠规划编制长度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eastAsia="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114.7</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公里</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质量指标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方案和规划编制质量</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通过专家评审</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sz w:val="18"/>
                <w:szCs w:val="18"/>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合格</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cs="宋体"/>
                <w:sz w:val="18"/>
                <w:szCs w:val="18"/>
              </w:rPr>
            </w:pPr>
            <w:r>
              <w:rPr>
                <w:rFonts w:ascii="宋体" w:cs="宋体"/>
                <w:sz w:val="18"/>
                <w:szCs w:val="18"/>
              </w:rPr>
              <w:t>时效指标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cs="宋体"/>
                <w:sz w:val="18"/>
                <w:szCs w:val="18"/>
              </w:rPr>
            </w:pPr>
            <w:r>
              <w:rPr>
                <w:rFonts w:ascii="宋体" w:cs="宋体"/>
                <w:sz w:val="18"/>
                <w:szCs w:val="18"/>
              </w:rPr>
              <w:t>资金拨付</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cs="宋体"/>
                <w:sz w:val="18"/>
                <w:szCs w:val="18"/>
              </w:rPr>
            </w:pPr>
            <w:r>
              <w:rPr>
                <w:rFonts w:ascii="宋体" w:cs="宋体"/>
                <w:sz w:val="18"/>
                <w:szCs w:val="18"/>
              </w:rPr>
              <w:t>资金拨付情况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sz w:val="18"/>
                <w:szCs w:val="18"/>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cs="宋体"/>
                <w:sz w:val="18"/>
                <w:szCs w:val="18"/>
              </w:rPr>
            </w:pPr>
            <w:r>
              <w:rPr>
                <w:rFonts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10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规划明确</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推动河渠岸线有效保护和合理利用</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sz w:val="18"/>
                <w:szCs w:val="18"/>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群众满意度</w:t>
            </w:r>
          </w:p>
        </w:tc>
        <w:tc>
          <w:tcPr>
            <w:tcW w:w="36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满意人数占调查总人数的比例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90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4.市级河长信息公示牌维护资金绩效目标表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1155"/>
        <w:gridCol w:w="4293"/>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[13102522P000006100054]市级河长信息公示牌维护资金-上级</w:t>
            </w:r>
            <w:r>
              <w:rPr>
                <w:rFonts w:ascii="宋体" w:eastAsia="宋体" w:cs="宋体"/>
                <w:i w:val="0"/>
                <w:iCs w:val="0"/>
                <w:color w:val="000000"/>
                <w:sz w:val="18"/>
                <w:szCs w:val="18"/>
                <w:u w:val="none"/>
              </w:rPr>
              <w:tab/>
            </w:r>
            <w:r>
              <w:rPr>
                <w:rFonts w:ascii="宋体" w:eastAsia="宋体" w:cs="宋体"/>
                <w:i w:val="0"/>
                <w:iCs w:val="0"/>
                <w:color w:val="000000"/>
                <w:sz w:val="18"/>
                <w:szCs w:val="18"/>
                <w:u w:val="none"/>
              </w:rPr>
              <w:tab/>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[332]大城县水务局</w:t>
            </w:r>
            <w:r>
              <w:rPr>
                <w:rFonts w:ascii="宋体" w:eastAsia="宋体" w:cs="宋体"/>
                <w:i w:val="0"/>
                <w:iCs w:val="0"/>
                <w:color w:val="000000"/>
                <w:sz w:val="18"/>
                <w:szCs w:val="18"/>
                <w:u w:val="none"/>
              </w:rPr>
              <w:tab/>
            </w:r>
            <w:r>
              <w:rPr>
                <w:rFonts w:asci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[332001]大城县水务局本级</w:t>
            </w:r>
            <w:r>
              <w:rPr>
                <w:rFonts w:ascii="宋体" w:eastAsia="宋体" w:cs="宋体"/>
                <w:i w:val="0"/>
                <w:iCs w:val="0"/>
                <w:color w:val="000000"/>
                <w:sz w:val="18"/>
                <w:szCs w:val="18"/>
                <w:u w:val="none"/>
              </w:rPr>
              <w:tab/>
            </w:r>
            <w:r>
              <w:rPr>
                <w:rFonts w:ascii="宋体" w:eastAsia="宋体" w:cs="宋体"/>
                <w:i w:val="0"/>
                <w:iCs w:val="0"/>
                <w:color w:val="000000"/>
                <w:sz w:val="18"/>
                <w:szCs w:val="18"/>
                <w:u w:val="none"/>
              </w:rPr>
              <w:tab/>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0.35万元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eastAsia="宋体" w:cs="宋体"/>
                <w:i w:val="0"/>
                <w:iCs w:val="0"/>
                <w:color w:val="000000"/>
                <w:sz w:val="18"/>
                <w:szCs w:val="18"/>
                <w:u w:val="none"/>
              </w:rPr>
            </w:pPr>
            <w:r>
              <w:rPr>
                <w:rFonts w:ascii="宋体" w:eastAsia="宋体" w:cs="宋体"/>
                <w:i w:val="0"/>
                <w:iCs w:val="0"/>
                <w:color w:val="000000"/>
                <w:sz w:val="18"/>
                <w:szCs w:val="18"/>
                <w:u w:val="none"/>
              </w:rPr>
              <w:t>用于支付市级河长信息公示牌更新维护费</w:t>
            </w:r>
            <w:r>
              <w:rPr>
                <w:rFonts w:ascii="宋体" w:eastAsia="宋体" w:cs="宋体"/>
                <w:i w:val="0"/>
                <w:iCs w:val="0"/>
                <w:color w:val="000000"/>
                <w:sz w:val="18"/>
                <w:szCs w:val="18"/>
                <w:u w:val="none"/>
              </w:rPr>
              <w:tab/>
            </w:r>
            <w:r>
              <w:rPr>
                <w:rFonts w:ascii="宋体" w:eastAsia="宋体" w:cs="宋体"/>
                <w:i w:val="0"/>
                <w:iCs w:val="0"/>
                <w:color w:val="000000"/>
                <w:sz w:val="18"/>
                <w:szCs w:val="18"/>
                <w:u w:val="none"/>
              </w:rPr>
              <w:tab/>
            </w:r>
            <w:r>
              <w:rPr>
                <w:rFonts w:ascii="宋体" w:eastAsia="宋体" w:cs="宋体"/>
                <w:i w:val="0"/>
                <w:iCs w:val="0"/>
                <w:color w:val="000000"/>
                <w:sz w:val="18"/>
                <w:szCs w:val="18"/>
                <w:u w:val="none"/>
              </w:rPr>
              <w:tab/>
            </w:r>
          </w:p>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4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p>
        </w:tc>
        <w:tc>
          <w:tcPr>
            <w:tcW w:w="4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9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完成7块市级河长信息公示牌更新维护，增强社会监督。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42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2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kern w:val="0"/>
                <w:sz w:val="18"/>
                <w:szCs w:val="18"/>
              </w:rPr>
            </w:pPr>
            <w:r>
              <w:rPr>
                <w:rFonts w:ascii="宋体" w:cs="宋体"/>
                <w:kern w:val="0"/>
                <w:sz w:val="18"/>
                <w:szCs w:val="18"/>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公示牌数量</w:t>
            </w:r>
          </w:p>
        </w:tc>
        <w:tc>
          <w:tcPr>
            <w:tcW w:w="42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完成更新维护公示牌数量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7</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sz w:val="18"/>
                <w:szCs w:val="18"/>
              </w:rPr>
            </w:pPr>
            <w:r>
              <w:rPr>
                <w:rFonts w:hint="eastAsia" w:ascii="宋体" w:cs="宋体"/>
                <w:color w:val="000000"/>
                <w:sz w:val="18"/>
                <w:szCs w:val="18"/>
              </w:rPr>
              <w:t>质量指标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合格率</w:t>
            </w:r>
          </w:p>
        </w:tc>
        <w:tc>
          <w:tcPr>
            <w:tcW w:w="42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合格数量占总量的比例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sz w:val="18"/>
                <w:szCs w:val="18"/>
              </w:rPr>
            </w:pPr>
            <w:r>
              <w:rPr>
                <w:rFonts w:hint="eastAsia" w:ascii="宋体" w:cs="宋体"/>
                <w:color w:val="000000"/>
                <w:sz w:val="18"/>
                <w:szCs w:val="18"/>
              </w:rPr>
              <w:t>时效指标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及时</w:t>
            </w:r>
          </w:p>
        </w:tc>
        <w:tc>
          <w:tcPr>
            <w:tcW w:w="42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信息更新及时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sz w:val="18"/>
                <w:szCs w:val="18"/>
              </w:rPr>
            </w:pPr>
            <w:r>
              <w:rPr>
                <w:rFonts w:hint="eastAsia" w:ascii="宋体" w:cs="宋体"/>
                <w:color w:val="000000"/>
                <w:sz w:val="18"/>
                <w:szCs w:val="18"/>
              </w:rPr>
              <w:t>成本指标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成本控制</w:t>
            </w:r>
          </w:p>
        </w:tc>
        <w:tc>
          <w:tcPr>
            <w:tcW w:w="42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成本控制在预算内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0.35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sz w:val="18"/>
                <w:szCs w:val="18"/>
              </w:rPr>
            </w:pPr>
            <w:r>
              <w:rPr>
                <w:rFonts w:hint="eastAsia" w:ascii="宋体" w:cs="宋体"/>
                <w:color w:val="000000"/>
                <w:sz w:val="18"/>
                <w:szCs w:val="18"/>
              </w:rPr>
              <w:t>社会效益指标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公开透明度</w:t>
            </w:r>
          </w:p>
        </w:tc>
        <w:tc>
          <w:tcPr>
            <w:tcW w:w="42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各级河长信息公开透明、真实</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sz w:val="18"/>
                <w:szCs w:val="18"/>
              </w:rPr>
            </w:pPr>
            <w:r>
              <w:rPr>
                <w:rFonts w:hint="eastAsia" w:ascii="宋体" w:cs="宋体"/>
                <w:color w:val="000000"/>
                <w:sz w:val="18"/>
                <w:szCs w:val="18"/>
              </w:rPr>
              <w:t>服务对象满意度指标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受益群体满意度</w:t>
            </w:r>
          </w:p>
        </w:tc>
        <w:tc>
          <w:tcPr>
            <w:tcW w:w="42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受益群体调查，满意和较满意的人数占全部调查人的比率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color w:val="000000"/>
                <w:sz w:val="18"/>
                <w:szCs w:val="18"/>
              </w:rPr>
            </w:pPr>
            <w:r>
              <w:rPr>
                <w:rFonts w:hint="eastAsia" w:ascii="宋体" w:cs="宋体"/>
                <w:color w:val="000000"/>
                <w:sz w:val="18"/>
                <w:szCs w:val="18"/>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bookmarkStart w:id="3" w:name="_GoBack"/>
      <w:bookmarkEnd w:id="3"/>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5.2020年第二批农村饮水工程维修养护项目质保金绩效目标表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656"/>
        <w:gridCol w:w="1575"/>
        <w:gridCol w:w="3243"/>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[13102522P00926110001B]2020年第二批农村饮水工程维修养护项目质保金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[332]大城县水务局</w:t>
            </w:r>
            <w:r>
              <w:rPr>
                <w:rFonts w:ascii="宋体" w:eastAsia="宋体" w:cs="宋体"/>
                <w:i w:val="0"/>
                <w:iCs w:val="0"/>
                <w:color w:val="000000"/>
                <w:sz w:val="18"/>
                <w:szCs w:val="18"/>
                <w:u w:val="none"/>
              </w:rPr>
              <w:tab/>
            </w:r>
            <w:r>
              <w:rPr>
                <w:rFonts w:asci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6.18万元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cs="宋体"/>
                <w:color w:val="000000"/>
                <w:sz w:val="18"/>
                <w:szCs w:val="18"/>
              </w:rPr>
              <w:t>用于支付2020年第二批农村饮水工程维修养护工程质保金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iCs w:val="0"/>
                <w:color w:val="000000"/>
                <w:sz w:val="18"/>
                <w:szCs w:val="18"/>
                <w:u w:val="none"/>
              </w:rPr>
            </w:pPr>
            <w:r>
              <w:rPr>
                <w:rFonts w:ascii="Calibri" w:hAnsi="Calibri" w:eastAsia="宋体" w:cs="宋体"/>
                <w:sz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33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cs="宋体"/>
                <w:sz w:val="22"/>
              </w:rPr>
            </w:pPr>
            <w:r>
              <w:rPr>
                <w:rFonts w:ascii="宋体" w:cs="宋体"/>
                <w:color w:val="000000"/>
                <w:sz w:val="18"/>
                <w:szCs w:val="18"/>
              </w:rPr>
              <w:t>对刘固献等6个水厂设施设备进行更新，主要更换水泵、主要阀闸及配件设备。受益人口18.1万人。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水厂数量</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维修水厂的数量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6</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座</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单价是否控制在批复单价内</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反映单价是否控制在批复单价内情况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养护处数</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农村水厂维修养护处数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处</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质量指标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验收合格率</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合格数量占总数量的比例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时效指标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资金支付</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农村饮水养护工程覆盖服务人口</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反映农村维修养护收益人口数量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18.1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万人</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设备是否良性运行</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设备是否良性运行</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bl>
    <w:p>
      <w:pPr>
        <w:ind w:left="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6.大城县黑龙港泵站更新改造工程项目资金绩效目标表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155"/>
        <w:gridCol w:w="3845"/>
        <w:gridCol w:w="1304"/>
        <w:gridCol w:w="1304"/>
        <w:gridCol w:w="1226"/>
        <w:gridCol w:w="3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1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[13102522P00924910001A]大城县黑龙港泵站更新改造工程项目资金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4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1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42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163.86万元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支付黑龙港泵站更新改造工程尾款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38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3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宋体"/>
                <w:sz w:val="22"/>
              </w:rPr>
            </w:pPr>
          </w:p>
        </w:tc>
        <w:tc>
          <w:tcPr>
            <w:tcW w:w="3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38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3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完成6座泵站的更新改造工作。完工后，工程率验收合格。通过此次工程，消除了安全隐患问题，达到设计标准，群众满意度较高。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38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30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30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完成泵站更新改造数量</w:t>
            </w:r>
          </w:p>
        </w:tc>
        <w:tc>
          <w:tcPr>
            <w:tcW w:w="3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完成泵站更新改造数量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个</w:t>
            </w:r>
          </w:p>
        </w:tc>
        <w:tc>
          <w:tcPr>
            <w:tcW w:w="3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质量指标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工程验收合格率</w:t>
            </w:r>
          </w:p>
        </w:tc>
        <w:tc>
          <w:tcPr>
            <w:tcW w:w="3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 xml:space="preserve"> 通过验收的工程量占建设、改造、修缮总量的比率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80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3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中华人民共和国水利行业标准(SL19-2008)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时效指标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w:t>
            </w:r>
          </w:p>
        </w:tc>
        <w:tc>
          <w:tcPr>
            <w:tcW w:w="3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3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预算成本控制</w:t>
            </w:r>
          </w:p>
        </w:tc>
        <w:tc>
          <w:tcPr>
            <w:tcW w:w="38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实际支付资金数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163.86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30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可持续影响指标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隐患消除情况</w:t>
            </w:r>
          </w:p>
        </w:tc>
        <w:tc>
          <w:tcPr>
            <w:tcW w:w="3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通过维护改造，消除安全隐患的项数或情况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良好</w:t>
            </w:r>
          </w:p>
        </w:tc>
        <w:tc>
          <w:tcPr>
            <w:tcW w:w="3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服务对象满意度指标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受益群体满意度</w:t>
            </w:r>
          </w:p>
        </w:tc>
        <w:tc>
          <w:tcPr>
            <w:tcW w:w="3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受益群体调查中，满意和较满意的人数占全部调查人的比率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3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ind w:left="0"/>
        <w:jc w:val="left"/>
        <w:outlineLvl w:val="1"/>
        <w:rPr>
          <w:rFonts w:ascii="Times New Roman" w:hAnsi="Times New Roman" w:eastAsia="仿宋_GB2312" w:cs="Times New Roman"/>
          <w:sz w:val="28"/>
        </w:rPr>
      </w:pPr>
    </w:p>
    <w:p>
      <w:pPr>
        <w:ind w:left="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7.大城县机井服务公司人员2022年1-12月安置费绩效目标表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236"/>
        <w:gridCol w:w="1050"/>
        <w:gridCol w:w="418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[13102522P00881610001F]大城县机井服务公司人员2022年1-12月安置费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76.93万元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用于缴纳机井服务公司在职人员保险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30%</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50%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75%</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75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目标内容1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41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数量指标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人数</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参保人数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人</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数量指标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人数</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医保一次性缴至退休人数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6</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人</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质量指标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参保人合格率</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参保合格人数占总人数的比例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76.93</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时效指标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缴费时间</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及时按月缴纳</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社会效益指标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提高社会稳定</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通过参保提高社会稳定性</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服务对象满意度指标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受益人口满意度</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受益对象人数占调查人数的比例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8.解决全县河流现状调查及整治方案编制经费绩效目标表</w:t>
      </w:r>
    </w:p>
    <w:tbl>
      <w:tblPr>
        <w:tblStyle w:val="11"/>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1260"/>
        <w:gridCol w:w="418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[13102522P00925610001G]解决全县河流现状调查及整治方案编制经费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sz w:val="18"/>
                <w:szCs w:val="18"/>
                <w:u w:val="none"/>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用于支付全县河流现状调查及整治方案编制费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完成对24条国有河渠开展现状调查，编制整治方案，并通过专家评审。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1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完成河渠现状调查数</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对24条国有河渠开展现状调查</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24</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条</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通过专家评审</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整治方案通过专家评审</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成本控制在预算内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提升能力</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提升河渠管理能力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提升</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群众满意度</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满意人数占调查总人数的比例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ind w:firstLine="560" w:firstLineChars="200"/>
        <w:jc w:val="left"/>
        <w:outlineLvl w:val="1"/>
        <w:rPr>
          <w:rFonts w:ascii="Times New Roman" w:hAnsi="Times New Roman" w:eastAsia="仿宋_GB2312" w:cs="Times New Roman"/>
          <w:sz w:val="28"/>
        </w:rPr>
      </w:pPr>
    </w:p>
    <w:p>
      <w:pPr>
        <w:ind w:left="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9.廊坊市大城县2020年度地下水超采综合治理城镇生活工业水量监测项目资金绩效目标表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155"/>
        <w:gridCol w:w="418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[13102522P00926310001N]廊坊市大城县2020年度地下水超采综合治理城镇生活工业水量监测项目资金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1.19</w:t>
            </w:r>
            <w:r>
              <w:rPr>
                <w:rFonts w:ascii="宋体" w:cs="宋体"/>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支付项目质保金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安装非农在线监控站点12处，实现全县实际取水量1万立方米以上的取用水户在线监控全覆盖。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1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项目完工率</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实施建设农业灌溉监测点数量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个</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项目验收合格率</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合格的项目数量占总项目数量的比例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成本是否控制在预算内</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反映成本是否控制在预算内情况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提高节水意识，减少水量开采</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促进取用水户开发节水潜力，增强节水意识，减少开采水量，降低项目县总用水量，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受益群体满意度</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受益群体调查中，满意和较满意的人数占全部调查人的比率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ind w:left="0"/>
        <w:jc w:val="left"/>
        <w:outlineLvl w:val="1"/>
        <w:rPr>
          <w:rFonts w:ascii="Times New Roman" w:hAnsi="Times New Roman" w:eastAsia="仿宋_GB2312" w:cs="Times New Roman"/>
          <w:sz w:val="28"/>
        </w:rPr>
      </w:pPr>
    </w:p>
    <w:p>
      <w:pPr>
        <w:ind w:left="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10.</w:t>
      </w:r>
      <w:r>
        <w:rPr>
          <w:rFonts w:ascii="Calibri" w:hAnsi="Calibri" w:eastAsia="宋体" w:cs="宋体"/>
          <w:sz w:val="22"/>
        </w:rPr>
        <w:t>大</w:t>
      </w:r>
      <w:r>
        <w:rPr>
          <w:rFonts w:ascii="Times New Roman" w:hAnsi="Times New Roman" w:eastAsia="仿宋_GB2312" w:cs="Times New Roman"/>
          <w:sz w:val="28"/>
        </w:rPr>
        <w:t>城县2022年县域节水型社会达标建设资金绩效目标表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155"/>
        <w:gridCol w:w="418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[13102522P009275100019]大城县2022年县域节水型社会达标建设资金-上级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用于支付节水型社会达标建设项目支出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i w:val="0"/>
                <w:iCs w:val="0"/>
                <w:color w:val="000000"/>
                <w:sz w:val="18"/>
                <w:szCs w:val="18"/>
                <w:u w:val="none"/>
              </w:rPr>
            </w:pPr>
            <w:r>
              <w:rPr>
                <w:rFonts w:hint="eastAsia" w:ascii="宋体" w:cs="宋体"/>
                <w:sz w:val="18"/>
                <w:szCs w:val="18"/>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通过项目的开展，2022年底，达到水利部《节水型社会评价标准》及《河北省水型社会评价标准》目标要求。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1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新建在线监测点</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新建在线监测点</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个</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验收合格率</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合格的工程数据占工程总数量的比例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完工时间</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项目按时完工时间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2022年12月底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130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项目预算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经济效益指标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提高水资源开发利用率</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提高水资源开发利用率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为落实最严格水资源管理制度提供分析数据</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为落实最严格水资源管理制度提供分析数据</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项目区受益群众满意度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ind w:firstLine="560" w:firstLineChars="200"/>
        <w:jc w:val="left"/>
        <w:outlineLvl w:val="1"/>
        <w:rPr>
          <w:rFonts w:ascii="Times New Roman" w:hAnsi="Times New Roman" w:eastAsia="仿宋_GB2312" w:cs="Times New Roman"/>
          <w:sz w:val="28"/>
        </w:rPr>
      </w:pPr>
    </w:p>
    <w:p>
      <w:pPr>
        <w:ind w:left="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11.大城县2022年取水井关停补助资金绩效目标表</w:t>
      </w:r>
    </w:p>
    <w:tbl>
      <w:tblPr>
        <w:tblStyle w:val="11"/>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1050"/>
        <w:gridCol w:w="439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[13102522P00926610001P]大城县2022年取水井关停补助资金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用于取水井关停支出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50%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关停农村生活及灌溉取水井100眼，有效压减地下水开采。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关停数量</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按照方案要求关停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眼</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补助标准</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每眼井的补助标准</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验收合格率</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合格的工程数量占总工程数量的比例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时效指标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资金拨付</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资金拨付情况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压减地下水资源</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通过取水井关停，减少地下水开采，有效保护地下水资源。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服务对象满意人数占调查人数的比例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ind w:left="0"/>
        <w:jc w:val="left"/>
        <w:outlineLvl w:val="1"/>
        <w:rPr>
          <w:rFonts w:ascii="Times New Roman" w:hAnsi="Times New Roman" w:eastAsia="仿宋_GB2312" w:cs="Times New Roman"/>
          <w:sz w:val="28"/>
        </w:rPr>
      </w:pPr>
    </w:p>
    <w:p>
      <w:pPr>
        <w:ind w:left="0"/>
        <w:jc w:val="left"/>
        <w:outlineLvl w:val="1"/>
        <w:rPr>
          <w:rFonts w:ascii="Times New Roman" w:hAnsi="Times New Roman" w:eastAsia="仿宋_GB2312" w:cs="Times New Roman"/>
          <w:sz w:val="28"/>
        </w:rPr>
      </w:pPr>
    </w:p>
    <w:p>
      <w:pPr>
        <w:ind w:left="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12.2022年农村饮水项目资金绩效目标表</w:t>
      </w:r>
    </w:p>
    <w:tbl>
      <w:tblPr>
        <w:tblStyle w:val="11"/>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236"/>
        <w:gridCol w:w="1050"/>
        <w:gridCol w:w="418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[13102522P00927410001K]2022年农村饮水项目资金-上级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63万元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用于支付农村饮水工程维修养护支出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50%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90%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75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完成28处农村饮水工程维修养护，受益人口13万人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1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维修处数</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完成农村饮水工程维修处数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处</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合格率</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验收合格数占总数的比重</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完成时间</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维养完成时间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2022年10月底前完成</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63</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受益人口数</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受益人口总数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13</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万人</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群众满意度</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满意人数占调查人数的比例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keepNext w:val="0"/>
        <w:widowControl w:val="0"/>
        <w:ind w:left="0"/>
        <w:jc w:val="left"/>
        <w:outlineLvl w:val="1"/>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13.2022年扬水站及蓄水闸日常维修养护项目资金绩效目标表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050"/>
        <w:gridCol w:w="429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[13102522P00926710001D]2022年扬水站及蓄水闸日常维修养护项目资金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用于支付扬水站及蓄水闸日常维修养护费用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对6座扬水站及3座蓄水闸进行了日常维修养护，包括站、闸消防器材维养，县管河渠拦河闸和扬水站站前闸启闭机维养及扬水站、闸日常维养,通过日常维修养护，保障了扬水站、闸的正常运行。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2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2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维养闸所数量</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反映维养闸所情况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座</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成本控制数</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反映资金支付情况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质量指标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验收合格率</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反映验收合格率情况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保障全县安全度汛</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保障全县安全度汛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保障</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是否良性运行</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工程是否良性运行</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群众满意度</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满意人数占总调查人数的比例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14.防汛会商系统预警体系建设专线使用费绩效目标表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260"/>
        <w:gridCol w:w="408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[13102522P009268100013]防汛会商系统预警体系建设专线使用费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8.52万元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用于支付防汛会商系统预警体系建设专线使用费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确保系统会商系统安全运行，政令畅通。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0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网络运维数量</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防汛视频会商光纤专线数量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13</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条</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视频会商系统网络正常运行情况</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视频会商系统网络是否正常运行</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正常</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网络连通率</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网络连通率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运行费用</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网络服务费用</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8.52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生态效益指标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洪水风险预警信息发布时间</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洪水风险预警信息发布时间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15.因公致残人员抚恤金（李世信）绩效目标表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1260"/>
        <w:gridCol w:w="418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项目编码及名称</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[13102522P00881510001R]因公致残人员抚恤金（李世信）</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项目单位</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用于发放因公致残人员抚恤金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cs="宋体"/>
                <w:b/>
                <w:bCs/>
                <w:i w:val="0"/>
                <w:iCs w:val="0"/>
                <w:color w:val="000000"/>
                <w:kern w:val="0"/>
                <w:sz w:val="18"/>
                <w:szCs w:val="18"/>
                <w:u w:val="none"/>
                <w:lang w:val="en-US" w:eastAsia="zh-CN"/>
              </w:rPr>
            </w:pPr>
            <w:r>
              <w:rPr>
                <w:rFonts w:hint="eastAsia" w:ascii="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（累计支出比例）</w:t>
            </w: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25%</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50%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75%</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ascii="宋体" w:cs="宋体"/>
                <w:sz w:val="18"/>
                <w:szCs w:val="18"/>
              </w:rPr>
              <w:t xml:space="preserve"> 提高补贴人员的生活质量，提升残疾人的获得感和幸福感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1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人数</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补贴发放人数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人</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补贴发放率</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实际发放数占计划数的比例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发放及时</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年度发放及时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补贴金额</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实际年发放补贴金额</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3.52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冀退役军人厅[2020]14号文、冀退役军人厅[2021]11号文号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提高幸福感</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体现政府关爱，提高残疾人获得感幸福感</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补助人群生活改善情况</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补助人群在生活方面有所改善</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改善</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受益对象满意度</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通过询问受益对象是否满意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360" w:firstLineChars="200"/>
        <w:jc w:val="left"/>
        <w:outlineLvl w:val="1"/>
        <w:rPr>
          <w:rFonts w:hint="eastAsia" w:ascii="宋体"/>
          <w:sz w:val="18"/>
          <w:szCs w:val="18"/>
        </w:rPr>
      </w:pPr>
    </w:p>
    <w:p>
      <w:pPr>
        <w:keepNext w:val="0"/>
        <w:widowControl w:val="0"/>
        <w:ind w:firstLine="360" w:firstLineChars="200"/>
        <w:jc w:val="left"/>
        <w:outlineLvl w:val="1"/>
        <w:rPr>
          <w:rFonts w:hint="eastAsia" w:ascii="宋体" w:cs="Times New Roman"/>
          <w:sz w:val="18"/>
          <w:szCs w:val="18"/>
        </w:rPr>
      </w:pPr>
      <w:r>
        <w:rPr>
          <w:rFonts w:hint="eastAsia" w:ascii="宋体" w:cs="Times New Roman"/>
          <w:sz w:val="18"/>
          <w:szCs w:val="1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16.大城农村基层防汛预报预警体系建设项目资金绩效目标表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945"/>
        <w:gridCol w:w="450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[13102522P00925810001U]大城农村基层防汛预报预警体系建设项目资金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用于支付基层预警体系建设项目尾款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通过对预警信息展播系统和防汛视频会商系统进行全面维护和值守，确保系统安全运行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展播系统维护</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展播系统维护数量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视频会商系统状态</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正常联通使用</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合格</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3</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基层预警能力</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村街防汛预警及遇险转移能力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受益村街群众</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走访群总满意人数占调查人数的比例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17.河北省河湖智能视频监控系统服务费绩效目标表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945"/>
        <w:gridCol w:w="439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r>
              <w:rPr>
                <w:rFonts w:hint="eastAsia" w:ascii="宋体" w:cs="宋体"/>
                <w:sz w:val="18"/>
                <w:szCs w:val="18"/>
              </w:rPr>
              <w:t>[13102522P009257100016]河北省河湖智能视频监控系统服务费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用于支付监控系统服务费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通过河湖智能视频监控系统，提高河渠管理效率，保障防洪安全、生态安全、供水安全。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视频监控点位数</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完成点位视频监控调试及应用</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128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个</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河渠智能视频监控质量</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符合文件技术指标和要求</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合格</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资金拨付</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资金拨付情况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20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规划明确</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提高河渠管理效率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服务对象满意人数占调查人数的比例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18.水旱灾害风险普查资金绩效目标表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945"/>
        <w:gridCol w:w="439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[13102522P00927010001W]水旱灾害风险普查资金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用于支付风险普查费用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掌握水利工程防洪抗旱年来，防范化解水旱灾害风险。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普查个数</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需要普查总结报告个数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个</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预算控制数</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成本控制在预算内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资金拨付及时性</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反应资金拨付情况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通过专家评审</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反映通过专家评审情况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通过</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生态效益指标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有效提升水旱灾害预警能力</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是否有效提升水旱灾害预警能力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提升</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生态效益指标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水利工程防洪抗旱能力掌握情况</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掌握水利工程防洪抗旱能力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提升</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满意率</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19.2022年度省级地下水超采综合治理专项资金绩效目标表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1050"/>
        <w:gridCol w:w="439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[13102522P00927710001L]2022年度省级地下水超采综合治理专项资金-上级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198万元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用于交纳引江水水费和取水井关停费用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78%</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88%</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购买引江水水54.98万方；关停取水井300眼。减少地下水开采。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购买引江水数量</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用于购买引江水的总量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54.98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万方</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取水井数量</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计划关停取水井的数量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眼</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水质达标</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饮用水水质达标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达标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水质检测报告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质量指标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验收合格</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按照关停标准验收合格</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合格</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198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时效指标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资金支出</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资金拨付及时情况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减少地下水开采</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压减地下水开采量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54.98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万方</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受益对象满意度</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满意人数占调查人数的比例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20.2022年中央水库移民扶持基金绩效目标表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260"/>
        <w:gridCol w:w="408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[13102522P009272100018]2022年中央水库移民扶持基金-上级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用于发放水库移民补助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sz w:val="18"/>
                <w:szCs w:val="18"/>
              </w:rPr>
            </w:pPr>
            <w:r>
              <w:rPr>
                <w:rFonts w:hint="eastAsia" w:ascii="宋体" w:cs="宋体"/>
                <w:sz w:val="18"/>
                <w:szCs w:val="18"/>
              </w:rPr>
              <w:t>落实移民政策，增加移民收入，改善移民生产生活条件，促进移民稳定。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0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资金补助受益移民</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资金补助受益移民数量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42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人</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移民生产生活条件改善情况</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反应移民生产生活条件改善情况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改善</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资金按时发放</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反应资金按时发放情况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水库移民补助标准</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反应水库移民年补助标准情况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 xml:space="preserve">增加移民人均可支配收入 </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 xml:space="preserve">反应增加移民年人均可支配收入情况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 xml:space="preserve">助力移民脱贫 </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 xml:space="preserve">反应助力移民脱贫情况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42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人次</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受益群体满意度</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受益群体调查中，满意和较满意的人数占全部调查人的比率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21.2022年农业灌溉水源置换项目资金绩效目标表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105"/>
        <w:gridCol w:w="1496"/>
        <w:gridCol w:w="3570"/>
        <w:gridCol w:w="1304"/>
        <w:gridCol w:w="1304"/>
        <w:gridCol w:w="990"/>
        <w:gridCol w:w="3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1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[13102522P00927310001X]2022年农业灌溉水源置换项目资金-上级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1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2452万元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用于支付农业灌溉水源置换项目资金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35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35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30%</w:t>
            </w:r>
          </w:p>
        </w:tc>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8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完成河道清淤整治工程37.6km；新（改）建渠道建筑物5座；整治河道生态环境。减少内涝灾害，改善生态环境，促进社会可持续发展。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3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35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32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32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清淤长度</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河道清淤整治长度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37.6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km</w:t>
            </w:r>
          </w:p>
        </w:tc>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新（改）建建筑物座数</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新（改）建渠道建筑物座数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座</w:t>
            </w:r>
          </w:p>
        </w:tc>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工程验收合格率</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工程验收合格率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时效指标</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项目按期完成率</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项目按期完成率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ascii="宋体" w:cs="宋体"/>
                <w:sz w:val="18"/>
                <w:szCs w:val="18"/>
              </w:rPr>
              <w:t>百分比</w:t>
            </w:r>
          </w:p>
        </w:tc>
        <w:tc>
          <w:tcPr>
            <w:tcW w:w="32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建设成本</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建设成本</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2452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32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工程竣工决算报告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整治河道生态环境</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整治河道生态环境</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效果显著</w:t>
            </w:r>
          </w:p>
        </w:tc>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生态效益指标</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减少内涝灾害，改善生态环境</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减少内涝灾害，改善生态环境</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效果显著</w:t>
            </w:r>
          </w:p>
        </w:tc>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促进社会可持续发展</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促进社会可持续发展</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年</w:t>
            </w:r>
          </w:p>
        </w:tc>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受益对象满意度</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满意人数占调查人数的比例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r>
        <w:rPr>
          <w:rFonts w:ascii="Times New Roman" w:hAnsi="Times New Roman" w:eastAsia="仿宋_GB2312" w:cs="Times New Roman"/>
          <w:sz w:val="28"/>
        </w:rPr>
        <w:t>22.引调水项目资金绩效目标表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945"/>
        <w:gridCol w:w="450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[13102522P00926910001Q]引调水项目资金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用于支付引黄河水水费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保障我县河道生态环境，提升水生态环境。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引调水数量</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引调黄河水数量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430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万方</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成本控制数</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资金拨付及时性</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反应资金拨付情况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水质达标</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反映水质达标情况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达标</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抗旱能力</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提升抗旱能力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提升</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生态效益指标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改善生态环境</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反映改善生态环境情况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改善</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群众满意度</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反映群众满意人数占调查人数的比例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23.2022年河长制公示牌维护及河渠管护经费绩效目标表</w:t>
      </w:r>
    </w:p>
    <w:tbl>
      <w:tblPr>
        <w:tblStyle w:val="11"/>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536"/>
        <w:gridCol w:w="1316"/>
        <w:gridCol w:w="3623"/>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[13102522P00925210001R]2022年河长制公示牌维护及河渠管护经费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用于河长制公示牌更新及维护费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45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完成更新维护公示牌</w:t>
            </w:r>
            <w:r>
              <w:rPr>
                <w:rFonts w:ascii="宋体" w:cs="宋体"/>
                <w:sz w:val="18"/>
                <w:szCs w:val="18"/>
              </w:rPr>
              <w:t>100块，保障</w:t>
            </w:r>
            <w:r>
              <w:rPr>
                <w:rFonts w:hint="eastAsia" w:ascii="宋体" w:cs="宋体"/>
                <w:sz w:val="18"/>
                <w:szCs w:val="18"/>
              </w:rPr>
              <w:t>各级河长信息公开透明、真实</w:t>
            </w:r>
            <w:r>
              <w:rPr>
                <w:rFonts w:ascii="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公示牌数量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完成更新维护公示牌数量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合格率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合格数量占总量的比例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信息更新及时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公开透明度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各级河长信息公开透明、真实</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受益群体调查，满意和较满意的人数占全部调查人的比率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24.大城县农村生活水源置换项目（PPP项目）资金绩效目标表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050"/>
        <w:gridCol w:w="429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[13102522P009262100011]大城县农村生活水源置换项目（PPP项目）资金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用于支付大城县生活水源置换前期咨询费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sz w:val="18"/>
                <w:szCs w:val="18"/>
              </w:rPr>
            </w:pPr>
            <w:r>
              <w:rPr>
                <w:rFonts w:hint="eastAsia" w:ascii="宋体" w:cs="宋体"/>
                <w:sz w:val="18"/>
                <w:szCs w:val="18"/>
              </w:rPr>
              <w:t>完成农村饮用水置换（PPP项目）的立项、可研报告等工作。通过政府采购招标，聘请咨询公司，编写科研报告、立项、“两评一案”等6项工作，相关部门的审批、入库等工作。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2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2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前期报告数量</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反映前期可研与报告</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6</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项</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评审通过率</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通过专家部门评审</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及时性</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反映各项工作完成情况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21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供水规划村街数量</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规划城乡供水一体化村级数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394</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个</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25.2022年度省级地下水超采综合治理专项资金绩效目标表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155"/>
        <w:gridCol w:w="418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[13102522P00927610001Y]2022年度省级地下水超采综合治理专项资金-上级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278万元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用于交纳引江水水费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购买长江水110.76立方米，解决居民饮水安全问题。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1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长江水数量</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购买长江水数量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110.76</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万立方米</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水质达标</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符合国家饮用水标准</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符合</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支付及时</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资金拨付及时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278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生态效益指标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节约水数量</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节约地下水数量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110.76</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立方米</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受益群众满意度</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满意人数占调查人数的比例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26.大城县2020年应急度汛项目子牙河南赵扶扬水站三孔闸应急修复工程资金绩效目标表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050"/>
        <w:gridCol w:w="429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[13102522P009251100014]大城县2020年应急度汛项目子牙河南赵扶扬水站三孔闸应急修复工程资金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支付三孔闸应急修复工程尾款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该项目已于2020年7月30日完工，及时完工。工程量完成100%，工程质量验收合格，群众满意度达到90%，进一步的完善了基础设施，实线了设计功能和使用功能。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2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2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重建闸数量</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重建闸数量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座</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工程验收合格率</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通过验收的工程量占建设、改造、修缮总量的比率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80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中华人民共和国水利行业标准(SL19-2008)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成本是否控制在预算内</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反映成本是否控制在预算内情况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隐患消除情况</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通过维护改造，消除安全隐患的情况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受益群体满意度</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受益群体调查中，满意和较满意的人数占全部调查人的比率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27.</w:t>
      </w:r>
      <w:r>
        <w:rPr>
          <w:rFonts w:hint="eastAsia" w:ascii="Times New Roman" w:hAnsi="Times New Roman" w:eastAsia="仿宋_GB2312" w:cs="Times New Roman"/>
          <w:sz w:val="28"/>
        </w:rPr>
        <w:t>2022年建档立卡脱贫户生产生活补助金</w:t>
      </w:r>
      <w:r>
        <w:rPr>
          <w:rFonts w:ascii="Times New Roman" w:hAnsi="Times New Roman" w:eastAsia="仿宋_GB2312" w:cs="Times New Roman"/>
          <w:sz w:val="28"/>
        </w:rPr>
        <w:t>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1050"/>
        <w:gridCol w:w="439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[13102522P00926010001M]2022年建档立卡脱贫户生产生活补助金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0.4万元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用于发放建档立卡贫困户补助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25%</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50%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75%</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sz w:val="18"/>
                <w:szCs w:val="18"/>
              </w:rPr>
            </w:pPr>
            <w:r>
              <w:rPr>
                <w:rFonts w:hint="eastAsia" w:ascii="宋体" w:cs="宋体"/>
                <w:sz w:val="18"/>
                <w:szCs w:val="18"/>
              </w:rPr>
              <w:t>通过对2户建档立卡贫困户及时有效发放慰问资金，使贫困户生活质量有效提高，提升贫困户家庭幸福感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帮扶户数</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年度计划帮扶户数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户</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帮扶完成率</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年度计划帮扶完成率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慰问金发放率</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年度慰问金发放率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慰问标准</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节日、日常慰问年人均标准</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社会稳定水平</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通过实施扶贫补助政策促进社会稳定水平逐步提高</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经济效益指标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带动增加贫困户全年总收入</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反映带动增加贫困户全年总收入情况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元/年</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提高质量</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提高生活质量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28.廊坊市大城县2020年度地下水超采综合治理农业灌溉水量监测项目资金绩效目标表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155"/>
        <w:gridCol w:w="418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[13102522P00926410001C]廊坊市大城县2020年度地下水超采综合治理农业灌溉水量监测项目资金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11.75万元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用于支付项目质保金和看护费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cs="宋体"/>
                <w:b/>
                <w:bCs/>
                <w:i w:val="0"/>
                <w:iCs w:val="0"/>
                <w:color w:val="000000"/>
                <w:kern w:val="0"/>
                <w:sz w:val="18"/>
                <w:szCs w:val="18"/>
                <w:u w:val="none"/>
                <w:lang w:val="en-US" w:eastAsia="zh-CN"/>
              </w:rPr>
            </w:pPr>
            <w:r>
              <w:rPr>
                <w:rFonts w:hint="eastAsia" w:ascii="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（累计支出比例）</w:t>
            </w: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2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50%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sz w:val="18"/>
                <w:szCs w:val="18"/>
              </w:rPr>
            </w:pPr>
            <w:r>
              <w:rPr>
                <w:rFonts w:hint="eastAsia" w:ascii="宋体" w:cs="宋体"/>
                <w:sz w:val="18"/>
                <w:szCs w:val="18"/>
              </w:rPr>
              <w:t>建设农业灌溉监测点43个，通过对全年灌溉过程的长系列、全过程和自动化数据跟踪，实现“以电折水”系数精准测算。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1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1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建设农业灌溉监测点</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实际建设农业监测点数量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43</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个</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验收合格率</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合格的工程数量占总工程数量的比例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单价是否控制在批复概算单价内</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反映单位是否控制在批复概算单价内情况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是否长期监测</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通过对全年灌溉过程的长系列、全过程和自动化数据跟踪，实现“以电折水”系数精准测算。</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受益群体满意度</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受益群众占全部调查人数的比例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360" w:firstLineChars="200"/>
        <w:jc w:val="left"/>
        <w:outlineLvl w:val="1"/>
        <w:rPr>
          <w:rFonts w:hint="eastAsia" w:ascii="宋体"/>
          <w:sz w:val="18"/>
          <w:szCs w:val="18"/>
        </w:rPr>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29.2021年生态补水项目资金绩效目标表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1050"/>
        <w:gridCol w:w="439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[13102522P00927110001J]2021年生态补水项目资金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70万元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用于支付生态补水相关费用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包括泵站电费551000度；河渠清淤及垃圾清除14440立方米；包括启闭机及闸门更新三台套，；购置垃圾打捞船一台，购置GPS测量。有效提升了我县水生态环境。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闸门启闭机数量</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购买闸门启闭机数量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台</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成本控制数</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70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反映资金支付情况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质量指标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验收合格率</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反映验收合格率情况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保障全县安全度汛</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保障全县安全度汛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保障</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是否良性运行</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工程是否良性运行</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群众满意度</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满意人数占总调查人数的比例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r>
        <w:rPr>
          <w:rFonts w:ascii="Times New Roman" w:hAnsi="Times New Roman" w:eastAsia="仿宋_GB2312" w:cs="Times New Roman"/>
          <w:sz w:val="28"/>
        </w:rPr>
        <w:t>30.2022年河长制信息平台数据更新维护经费绩效目标表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945"/>
        <w:gridCol w:w="439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[13102522P009254100015]2022年河长制信息平台数据更新维护经费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用于支付河长制信息平台数据更新费用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完成B/S架构河长制信息平台安全升级，完成24条国有河渠涉及12个镇（区）和沿岸村街行政区划的更新，对各级河长信息变动情况记性实时更新。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数据更新</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对各镇区辖区界限更新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地图准确</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实景地图准确度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提升效率</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提升问题交办效率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提升</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群众满意度</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满意群众占调查总人数百分比</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31.2022年水务局下属自收自支事业单位退休人员及遗属人员经费绩效目标表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1155"/>
        <w:gridCol w:w="429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[13102522P008817100015]2022年水务局下属自收自支事业单位退休人员及遗属人员经费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478.48万元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用于发放下属自收自支事业单位退休人员医疗补助、物业补贴、精神文明奖、取暖费及遗属人员遗属费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cs="宋体"/>
                <w:b/>
                <w:bCs/>
                <w:i w:val="0"/>
                <w:iCs w:val="0"/>
                <w:color w:val="000000"/>
                <w:kern w:val="0"/>
                <w:sz w:val="18"/>
                <w:szCs w:val="18"/>
                <w:u w:val="none"/>
                <w:lang w:val="en-US" w:eastAsia="zh-CN"/>
              </w:rPr>
            </w:pPr>
            <w:r>
              <w:rPr>
                <w:rFonts w:hint="eastAsia" w:ascii="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（累计支出比例）</w:t>
            </w:r>
          </w:p>
        </w:tc>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40%</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60%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80%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目标内容1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2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2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人数</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退休人员人数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158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人</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人数</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遗属人数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人</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补贴发放率</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实际发放数占计划数的比例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478.48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时效指标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发放及时</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年度发放及时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提高幸福感</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体现政府关爱，提高残疾人获得感幸福感</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经济效益指标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提高退休人员待遇水平</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提高退休人员待遇水平</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受益对象满意度</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受益对象满意人数占调查人数的比例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360" w:firstLineChars="200"/>
        <w:jc w:val="left"/>
        <w:outlineLvl w:val="1"/>
        <w:rPr>
          <w:rFonts w:hint="eastAsia" w:ascii="宋体"/>
          <w:sz w:val="18"/>
          <w:szCs w:val="18"/>
        </w:rPr>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32.大城县“十四五”节水规划编制项目资金绩效目标表</w:t>
      </w:r>
    </w:p>
    <w:tbl>
      <w:tblPr>
        <w:tblStyle w:val="11"/>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236"/>
        <w:gridCol w:w="1155"/>
        <w:gridCol w:w="408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[13102522P009265100012]大城县“十四五”节水规划编制项目资金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用于支付规划编制费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75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通过项目的实施摸清我县节水底数，科学制定节水目标指标，统筹谋划“十四五”大城县节水行动布局。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0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成果报告数量</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提供成果报告份数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本</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依据实际需求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专家审查通过率</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考察是否通过专家技术审查</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规划编制完成时间</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规划编制完成时间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2022年10月底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提高“十四五”节水工作水平</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考察全县“十四五”节水工作水平提高情况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生态效益指标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促进环境改善</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考察通过节水对全市环境改善情况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改善</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群众满意度</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满意人数占调查人数比例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33.大城县2019年抗旱应急项目杜庄子引水闸重建工程资金绩效目标表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945"/>
        <w:gridCol w:w="4399"/>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[13102522P00925010001E]大城县2019年抗旱应急项目杜庄子引水闸重建工程资金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8.53万元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用于支付工程尾款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i w:val="0"/>
                <w:iCs w:val="0"/>
                <w:color w:val="000000"/>
                <w:sz w:val="18"/>
                <w:szCs w:val="18"/>
                <w:u w:val="none"/>
              </w:rPr>
            </w:pP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该项目已于2020年5月15日完工，及时完工。工程量完成100%，工程质量验收合格，群众满意度达到80%，进一步的完善了基础设施，实线了设计功能和使用功能。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重建引水闸数量</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重建引水闸数量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座</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工程验收合格率</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通过验收的工程量占建设、改造、修缮总量的比率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80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中华人民共和国水利行业标准(SL19-2008)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成本是否控制在预算内</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反映成本是否控制在预算内情况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隐患消除情况</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通过维护改造，消除安全隐患的项数或情况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受益群体满意度</w:t>
            </w:r>
          </w:p>
        </w:tc>
        <w:tc>
          <w:tcPr>
            <w:tcW w:w="4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受益群体调查中，满意和较满意的人数占全部调查人的比率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firstLine="420" w:firstLineChars="200"/>
        <w:jc w:val="left"/>
        <w:outlineLvl w:val="1"/>
      </w:pPr>
    </w:p>
    <w:p>
      <w:pPr>
        <w:keepNext w:val="0"/>
        <w:widowControl w:val="0"/>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34.2022年水务局下属自收自支事业单位退休人员及遗属人员经费绩效目标表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945"/>
        <w:gridCol w:w="450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2022年水务局下属自收自支事业单位退休人员及遗属人员经费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211.141万元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用于发放下属自收自支事业单位退休人员医疗补助、物业补贴、精神文明奖、取暖费及遗属人员遗属费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40%</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60%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80%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提高退休人员待遇水平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人数</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发放人数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158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人</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补贴发放率</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实际发放数占计划数的比例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211.14</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发放及时</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年度发放及时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提高幸福感</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体现政府关爱，提高退休人员获得感幸福感</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经济效益指标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提高退休人员待遇水平</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提高退休人员待遇水平</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提高</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受益对象满意度</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受益对象满意人数占调查人数的比例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问卷调查</w:t>
            </w:r>
          </w:p>
        </w:tc>
      </w:tr>
    </w:tbl>
    <w:p>
      <w:pPr>
        <w:keepNext w:val="0"/>
        <w:widowControl w:val="0"/>
        <w:ind w:left="0"/>
        <w:jc w:val="left"/>
        <w:outlineLvl w:val="1"/>
        <w:rPr>
          <w:rFonts w:ascii="Times New Roman" w:hAnsi="Times New Roman" w:eastAsia="仿宋_GB2312" w:cs="Times New Roman"/>
          <w:vanish w:val="0"/>
          <w:sz w:val="28"/>
        </w:rPr>
      </w:pPr>
    </w:p>
    <w:p>
      <w:pPr>
        <w:keepNext w:val="0"/>
        <w:widowControl w:val="0"/>
        <w:ind w:left="0"/>
        <w:jc w:val="left"/>
        <w:outlineLvl w:val="1"/>
        <w:rPr>
          <w:rFonts w:ascii="Times New Roman" w:hAnsi="Times New Roman" w:eastAsia="仿宋_GB2312" w:cs="Times New Roman"/>
          <w:vanish w:val="0"/>
          <w:sz w:val="28"/>
        </w:rPr>
      </w:pPr>
      <w:r>
        <w:rPr>
          <w:rFonts w:ascii="Times New Roman" w:hAnsi="Times New Roman" w:eastAsia="仿宋_GB2312" w:cs="Times New Roman"/>
          <w:vanish/>
          <w:sz w:val="28"/>
        </w:rPr>
        <w:t>{ TC 2、办公自动化（OA）和督查督办系统升级及推广费绩效目标表 \f C \l 1 }</w:t>
      </w:r>
    </w:p>
    <w:p>
      <w:pPr>
        <w:keepNext w:val="0"/>
        <w:widowControl w:val="0"/>
        <w:ind w:left="0" w:firstLine="560" w:firstLineChars="200"/>
        <w:jc w:val="left"/>
        <w:outlineLvl w:val="1"/>
        <w:rPr>
          <w:rFonts w:ascii="Times New Roman" w:hAnsi="Times New Roman" w:eastAsia="仿宋_GB2312" w:cs="Times New Roman"/>
          <w:vanish w:val="0"/>
          <w:sz w:val="28"/>
        </w:rPr>
      </w:pPr>
      <w:r>
        <w:rPr>
          <w:rFonts w:ascii="Times New Roman" w:hAnsi="Times New Roman" w:eastAsia="仿宋_GB2312" w:cs="Times New Roman"/>
          <w:vanish/>
          <w:sz w:val="28"/>
        </w:rPr>
        <w:t>{ TC 2、办公自动化（OA）和督查督办系统升级及推广费绩效目标表 \f C \l 1 }</w:t>
      </w:r>
      <w:r>
        <w:rPr>
          <w:rFonts w:ascii="Times New Roman" w:hAnsi="Times New Roman" w:eastAsia="仿宋_GB2312" w:cs="Times New Roman"/>
          <w:sz w:val="28"/>
        </w:rPr>
        <w:t>35.安监经费绩效目标表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945"/>
        <w:gridCol w:w="450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[13102522P00925910001H]安监经费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ascii="宋体" w:cs="宋体"/>
                <w:i w:val="0"/>
                <w:iCs w:val="0"/>
                <w:color w:val="000000"/>
                <w:sz w:val="18"/>
                <w:szCs w:val="18"/>
                <w:u w:val="none"/>
              </w:rPr>
              <w:t>2</w:t>
            </w:r>
            <w:r>
              <w:rPr>
                <w:rFonts w:hint="eastAsia" w:ascii="宋体" w:cs="宋体"/>
                <w:i w:val="0"/>
                <w:iCs w:val="0"/>
                <w:color w:val="000000"/>
                <w:sz w:val="18"/>
                <w:szCs w:val="18"/>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用于安监经费支出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30%</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60%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80%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通过对水利领域安全生产的监督管理，开展宣传教育活动，增强作业人员的安全意识，防止安全事故的发生，确保全县水利建设稳步发展。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督导检查</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督导检查数量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次</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宣传</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发放宣传资料数量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份</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培训、督导覆盖率</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考查培训督导情况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资金支付</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提高安全意识</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提高安全生产意识</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群众满意度</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满意人数占调查人数比例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keepNext w:val="0"/>
        <w:widowControl w:val="0"/>
        <w:ind w:left="0"/>
        <w:jc w:val="left"/>
        <w:outlineLvl w:val="1"/>
        <w:rPr>
          <w:rFonts w:ascii="Times New Roman" w:hAnsi="Times New Roman" w:eastAsia="仿宋_GB2312" w:cs="Times New Roman"/>
          <w:vanish w:val="0"/>
          <w:sz w:val="28"/>
        </w:rPr>
      </w:pPr>
    </w:p>
    <w:p>
      <w:pPr>
        <w:keepNext w:val="0"/>
        <w:widowControl w:val="0"/>
        <w:ind w:left="0"/>
        <w:jc w:val="left"/>
        <w:outlineLvl w:val="1"/>
        <w:rPr>
          <w:rFonts w:ascii="Times New Roman" w:hAnsi="Times New Roman" w:eastAsia="仿宋_GB2312" w:cs="Times New Roman"/>
          <w:vanish w:val="0"/>
          <w:sz w:val="28"/>
        </w:rPr>
      </w:pPr>
    </w:p>
    <w:p>
      <w:pPr>
        <w:keepNext w:val="0"/>
        <w:widowControl w:val="0"/>
        <w:ind w:left="0"/>
        <w:jc w:val="left"/>
        <w:outlineLvl w:val="1"/>
        <w:rPr>
          <w:rFonts w:ascii="Times New Roman" w:hAnsi="Times New Roman" w:eastAsia="仿宋_GB2312" w:cs="Times New Roman"/>
          <w:vanish w:val="0"/>
          <w:sz w:val="28"/>
        </w:rPr>
      </w:pPr>
    </w:p>
    <w:p>
      <w:pPr>
        <w:keepNext w:val="0"/>
        <w:widowControl w:val="0"/>
        <w:ind w:left="0" w:firstLine="560" w:firstLineChars="200"/>
        <w:jc w:val="left"/>
        <w:outlineLvl w:val="1"/>
        <w:rPr>
          <w:rFonts w:ascii="Times New Roman" w:hAnsi="Times New Roman" w:eastAsia="仿宋_GB2312" w:cs="Times New Roman"/>
          <w:vanish w:val="0"/>
          <w:sz w:val="28"/>
        </w:rPr>
      </w:pPr>
      <w:r>
        <w:rPr>
          <w:rFonts w:ascii="Times New Roman" w:hAnsi="Times New Roman" w:eastAsia="仿宋_GB2312" w:cs="Times New Roman"/>
          <w:sz w:val="28"/>
        </w:rPr>
        <w:t>36.云视频会议终端服务系统保障专线使用费绩效目标表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945"/>
        <w:gridCol w:w="450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[13102522P009279100010]云视频会议终端服务系统保障专线使用费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ascii="宋体" w:cs="宋体"/>
                <w:i w:val="0"/>
                <w:iCs w:val="0"/>
                <w:color w:val="000000"/>
                <w:sz w:val="18"/>
                <w:szCs w:val="18"/>
                <w:u w:val="none"/>
              </w:rPr>
              <w:t>0.84</w:t>
            </w:r>
            <w:r>
              <w:rPr>
                <w:rFonts w:hint="eastAsia" w:ascii="宋体" w:cs="宋体"/>
                <w:i w:val="0"/>
                <w:iCs w:val="0"/>
                <w:color w:val="000000"/>
                <w:sz w:val="18"/>
                <w:szCs w:val="18"/>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用于支付云视频会议终端服务系统保障专线费用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确保会商系统安全有效运行，政令畅通。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网络运维数量</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云视频会议光纤专线数量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条</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云视频会议终端系统网络正常运行情况</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云视频会议网络是否正常运行</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网络连通率</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网络连通率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运行费用</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网络服务费用</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0.84</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洪水风险预警信息发布时间</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洪水风险预警信息发布时间</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满意人数占调查人数的比例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spacing w:line="14" w:lineRule="exact"/>
        <w:ind w:firstLine="420" w:firstLineChars="200"/>
        <w:jc w:val="center"/>
        <w:rPr>
          <w:rFonts w:ascii="Times New Roman" w:hAnsi="Times New Roman" w:eastAsia="仿宋_GB2312" w:cs="Times New Roman"/>
        </w:rPr>
      </w:pPr>
    </w:p>
    <w:p>
      <w:pPr>
        <w:keepNext w:val="0"/>
        <w:widowControl w:val="0"/>
        <w:ind w:left="0" w:firstLine="560" w:firstLineChars="200"/>
        <w:jc w:val="left"/>
        <w:outlineLvl w:val="1"/>
        <w:rPr>
          <w:rFonts w:ascii="Times New Roman" w:hAnsi="Times New Roman" w:eastAsia="仿宋_GB2312" w:cs="Times New Roman"/>
          <w:vanish w:val="0"/>
          <w:sz w:val="28"/>
        </w:rPr>
      </w:pPr>
      <w:r>
        <w:rPr>
          <w:rFonts w:ascii="Times New Roman" w:hAnsi="Times New Roman" w:eastAsia="仿宋_GB2312" w:cs="Times New Roman"/>
          <w:sz w:val="28"/>
        </w:rPr>
        <w:t>37.大城县环城水系综合治理工程项目资金绩效目标表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945"/>
        <w:gridCol w:w="450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r>
              <w:rPr>
                <w:rFonts w:hint="eastAsia" w:ascii="宋体" w:cs="宋体"/>
                <w:sz w:val="18"/>
                <w:szCs w:val="18"/>
              </w:rPr>
              <w:t>[13102521P00858110002K]大城县环城水系综合治理工程项目资金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sz w:val="18"/>
                <w:szCs w:val="18"/>
                <w:u w:val="none"/>
              </w:rPr>
              <w:t>30000万元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用于支付环城水系治理工程款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cs="宋体"/>
                <w:b/>
                <w:bCs/>
                <w:i w:val="0"/>
                <w:iCs w:val="0"/>
                <w:color w:val="000000"/>
                <w:kern w:val="0"/>
                <w:sz w:val="18"/>
                <w:szCs w:val="18"/>
                <w:u w:val="none"/>
                <w:lang w:val="en-US" w:eastAsia="zh-CN"/>
              </w:rPr>
            </w:pPr>
            <w:r>
              <w:rPr>
                <w:rFonts w:hint="eastAsia" w:ascii="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（累计支出比例）</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r>
              <w:rPr>
                <w:rFonts w:hint="eastAsia" w:ascii="宋体" w:cs="宋体"/>
                <w:sz w:val="18"/>
                <w:szCs w:val="18"/>
              </w:rPr>
              <w:t>通过水系工程、截污工程、生态工程、路桥工程4项方案对水系循环圈进行治理，使河段内生态环境和水质得到改善，打造一条水清岸绿的生态绿廊。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完成数量</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完成数量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项</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工程验收合格率</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工程验收合格率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工程按期完成率（%）</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按期完成的工程量占总工程量的比率</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30000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经济效益指标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成果转化收益</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成果转化收益</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促进地方经济发展</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促进地方经济发展</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群众满意度</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满意人数占调查总人数的比例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社会调查统计报告</w:t>
            </w:r>
          </w:p>
        </w:tc>
      </w:tr>
    </w:tbl>
    <w:p>
      <w:pPr>
        <w:spacing w:line="14" w:lineRule="exact"/>
        <w:ind w:firstLine="420" w:firstLineChars="200"/>
        <w:jc w:val="center"/>
        <w:rPr>
          <w:rFonts w:ascii="Times New Roman" w:hAnsi="Times New Roman" w:eastAsia="仿宋_GB2312" w:cs="Times New Roman"/>
        </w:rPr>
      </w:pPr>
    </w:p>
    <w:p>
      <w:pPr>
        <w:keepNext w:val="0"/>
        <w:widowControl w:val="0"/>
        <w:ind w:left="0" w:firstLine="560" w:firstLineChars="200"/>
        <w:jc w:val="left"/>
        <w:outlineLvl w:val="1"/>
        <w:rPr>
          <w:rFonts w:ascii="Times New Roman" w:hAnsi="Times New Roman" w:eastAsia="仿宋_GB2312" w:cs="Times New Roman"/>
          <w:sz w:val="28"/>
        </w:rPr>
      </w:pPr>
    </w:p>
    <w:p>
      <w:pPr>
        <w:keepNext w:val="0"/>
        <w:widowControl w:val="0"/>
        <w:ind w:left="0" w:firstLine="560" w:firstLineChars="200"/>
        <w:jc w:val="left"/>
        <w:outlineLvl w:val="1"/>
        <w:rPr>
          <w:rFonts w:ascii="Times New Roman" w:hAnsi="Times New Roman" w:eastAsia="仿宋_GB2312" w:cs="Times New Roman"/>
          <w:vanish w:val="0"/>
          <w:sz w:val="28"/>
        </w:rPr>
      </w:pPr>
      <w:r>
        <w:rPr>
          <w:rFonts w:ascii="Times New Roman" w:hAnsi="Times New Roman" w:eastAsia="仿宋_GB2312" w:cs="Times New Roman"/>
          <w:sz w:val="28"/>
        </w:rPr>
        <w:t>38．2021年农村饮水工程维修养护项目资金绩效目标表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945"/>
        <w:gridCol w:w="450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r>
              <w:rPr>
                <w:rFonts w:hint="eastAsia" w:ascii="宋体" w:cs="宋体"/>
                <w:sz w:val="18"/>
                <w:szCs w:val="18"/>
              </w:rPr>
              <w:t>[13102521LM2EQ41AD6GMG]2021年农村饮水工程维修养护项目资金-上级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sz w:val="18"/>
                <w:szCs w:val="18"/>
                <w:u w:val="none"/>
              </w:rPr>
              <w:t>7.4784万元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用于维修养护6座农村饮水工程。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cs="宋体"/>
                <w:b/>
                <w:bCs/>
                <w:i w:val="0"/>
                <w:iCs w:val="0"/>
                <w:color w:val="000000"/>
                <w:kern w:val="0"/>
                <w:sz w:val="18"/>
                <w:szCs w:val="18"/>
                <w:u w:val="none"/>
                <w:lang w:val="en-US" w:eastAsia="zh-CN"/>
              </w:rPr>
            </w:pPr>
            <w:r>
              <w:rPr>
                <w:rFonts w:hint="eastAsia" w:ascii="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（累计支出比例）</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对6座水厂18处饮水工程设备更换。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养护数量</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农村饮水工程维修养护数量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18</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处</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水厂数量</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维修水厂数量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6</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座</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验收合格率</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验收合格量占总数量的比例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资金支付</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74784</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受益人口</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农村饮水养护工程受益人口</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9.96</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万人</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是否良性运行</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维修设备是否良性运行</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受益群众满意度</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满意群众占调查群众的比例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spacing w:line="14" w:lineRule="exact"/>
        <w:ind w:firstLine="420" w:firstLineChars="200"/>
        <w:jc w:val="center"/>
        <w:rPr>
          <w:rFonts w:ascii="Times New Roman" w:hAnsi="Times New Roman" w:eastAsia="仿宋_GB2312" w:cs="Times New Roman"/>
        </w:rPr>
      </w:pPr>
    </w:p>
    <w:p>
      <w:pPr>
        <w:keepNext w:val="0"/>
        <w:widowControl w:val="0"/>
        <w:ind w:left="0" w:firstLine="560" w:firstLineChars="200"/>
        <w:jc w:val="left"/>
        <w:outlineLvl w:val="1"/>
        <w:rPr>
          <w:rFonts w:ascii="Times New Roman" w:hAnsi="Times New Roman" w:eastAsia="仿宋_GB2312" w:cs="Times New Roman"/>
          <w:sz w:val="28"/>
        </w:rPr>
      </w:pPr>
    </w:p>
    <w:p>
      <w:pPr>
        <w:keepNext w:val="0"/>
        <w:widowControl w:val="0"/>
        <w:ind w:left="0" w:firstLine="560" w:firstLineChars="200"/>
        <w:jc w:val="left"/>
        <w:outlineLvl w:val="1"/>
        <w:rPr>
          <w:rFonts w:ascii="Times New Roman" w:hAnsi="Times New Roman" w:eastAsia="仿宋_GB2312" w:cs="Times New Roman"/>
          <w:vanish w:val="0"/>
          <w:sz w:val="28"/>
        </w:rPr>
      </w:pPr>
      <w:r>
        <w:rPr>
          <w:rFonts w:ascii="Times New Roman" w:hAnsi="Times New Roman" w:eastAsia="仿宋_GB2312" w:cs="Times New Roman"/>
          <w:sz w:val="28"/>
        </w:rPr>
        <w:t>39.2021年地下水超采综合治理农村生活水源置换项目资金绩效目标表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945"/>
        <w:gridCol w:w="450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项目编码及名称</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[1310252155UA7BPQ1A6M0]2021年地下水超采综合治理农村生活水源置换项目资金-上级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项目单位</w:t>
            </w:r>
          </w:p>
        </w:tc>
        <w:tc>
          <w:tcPr>
            <w:tcW w:w="64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sz w:val="18"/>
                <w:szCs w:val="18"/>
                <w:u w:val="none"/>
              </w:rPr>
              <w:t>1153万元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用于支付2021年农村生活水源置换项目支出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cs="宋体"/>
                <w:b/>
                <w:bCs/>
                <w:i w:val="0"/>
                <w:iCs w:val="0"/>
                <w:color w:val="000000"/>
                <w:kern w:val="0"/>
                <w:sz w:val="18"/>
                <w:szCs w:val="18"/>
                <w:u w:val="none"/>
                <w:lang w:val="en-US" w:eastAsia="zh-CN"/>
              </w:rPr>
            </w:pPr>
            <w:r>
              <w:rPr>
                <w:rFonts w:hint="eastAsia" w:ascii="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（累计支出比例）</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97%</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铺设管道37.107公里，解决10.02万人饮水安全问题。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管道长度</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铺设地表水厂至水站管道长度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37.1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公里</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验收合格率</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通过验收的数量占建设总量的比例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80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1153</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解决饮水安全人口</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农村引江水切换人口数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10.02</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万人</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受益群众满意度</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满意人口占调查人数的比例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spacing w:line="14" w:lineRule="exact"/>
        <w:ind w:firstLine="420" w:firstLineChars="200"/>
        <w:jc w:val="center"/>
        <w:rPr>
          <w:rFonts w:ascii="Times New Roman" w:hAnsi="Times New Roman" w:eastAsia="仿宋_GB2312" w:cs="Times New Roman"/>
        </w:rPr>
      </w:pPr>
    </w:p>
    <w:p>
      <w:pPr>
        <w:keepNext w:val="0"/>
        <w:widowControl w:val="0"/>
        <w:ind w:left="0" w:firstLine="560" w:firstLineChars="200"/>
        <w:jc w:val="left"/>
        <w:outlineLvl w:val="1"/>
        <w:rPr>
          <w:rFonts w:ascii="Times New Roman" w:hAnsi="Times New Roman" w:eastAsia="仿宋_GB2312" w:cs="Times New Roman"/>
          <w:sz w:val="28"/>
        </w:rPr>
      </w:pPr>
    </w:p>
    <w:p>
      <w:pPr>
        <w:keepNext w:val="0"/>
        <w:widowControl w:val="0"/>
        <w:ind w:left="0" w:firstLine="560" w:firstLineChars="200"/>
        <w:jc w:val="left"/>
        <w:outlineLvl w:val="1"/>
        <w:rPr>
          <w:rFonts w:ascii="Times New Roman" w:hAnsi="Times New Roman" w:eastAsia="仿宋_GB2312" w:cs="Times New Roman"/>
          <w:sz w:val="28"/>
        </w:rPr>
      </w:pPr>
    </w:p>
    <w:p>
      <w:pPr>
        <w:keepNext w:val="0"/>
        <w:widowControl w:val="0"/>
        <w:ind w:left="0" w:firstLine="560" w:firstLineChars="200"/>
        <w:jc w:val="left"/>
        <w:outlineLvl w:val="1"/>
        <w:rPr>
          <w:rFonts w:ascii="Times New Roman" w:hAnsi="Times New Roman" w:eastAsia="仿宋_GB2312" w:cs="Times New Roman"/>
          <w:sz w:val="28"/>
        </w:rPr>
      </w:pPr>
    </w:p>
    <w:p>
      <w:pPr>
        <w:keepNext w:val="0"/>
        <w:widowControl w:val="0"/>
        <w:ind w:left="0" w:firstLine="560" w:firstLineChars="200"/>
        <w:jc w:val="left"/>
        <w:outlineLvl w:val="1"/>
        <w:rPr>
          <w:rFonts w:ascii="Times New Roman" w:hAnsi="Times New Roman" w:eastAsia="仿宋_GB2312" w:cs="Times New Roman"/>
          <w:vanish w:val="0"/>
          <w:sz w:val="28"/>
        </w:rPr>
      </w:pPr>
      <w:r>
        <w:rPr>
          <w:rFonts w:ascii="Times New Roman" w:hAnsi="Times New Roman" w:eastAsia="仿宋_GB2312" w:cs="Times New Roman"/>
          <w:sz w:val="28"/>
        </w:rPr>
        <w:t>40.2021年应急度汛项目资金绩效目标表</w:t>
      </w:r>
    </w:p>
    <w:tbl>
      <w:tblPr>
        <w:tblStyle w:val="11"/>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026"/>
        <w:gridCol w:w="945"/>
        <w:gridCol w:w="4504"/>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[13102521TZ1CKUA1E96VY]2021年应急度汛项目资金-上级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[332001]大城县水务局本级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sz w:val="18"/>
                <w:szCs w:val="18"/>
                <w:u w:val="none"/>
              </w:rPr>
              <w:t>11.95万元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用于支付子牙河贾村泵站闸维修费用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cs="宋体"/>
                <w:b/>
                <w:bCs/>
                <w:i w:val="0"/>
                <w:iCs w:val="0"/>
                <w:color w:val="000000"/>
                <w:kern w:val="0"/>
                <w:sz w:val="18"/>
                <w:szCs w:val="18"/>
                <w:u w:val="none"/>
                <w:lang w:val="en-US" w:eastAsia="zh-CN"/>
              </w:rPr>
            </w:pPr>
            <w:r>
              <w:rPr>
                <w:rFonts w:hint="eastAsia" w:ascii="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（累计支出比例）</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3月底</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6月底</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sz w:val="18"/>
                <w:szCs w:val="18"/>
              </w:rPr>
            </w:pP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sz w:val="18"/>
                <w:szCs w:val="18"/>
              </w:rPr>
            </w:pP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sz w:val="18"/>
                <w:szCs w:val="18"/>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年度绩效目标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目标1</w:t>
            </w:r>
          </w:p>
        </w:tc>
        <w:tc>
          <w:tcPr>
            <w:tcW w:w="119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sz w:val="18"/>
                <w:szCs w:val="18"/>
              </w:rPr>
              <w:t>修建贾村泵站闸一座，完善基础设施，保障安全度汛。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一级指标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二级指标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三级指标</w:t>
            </w:r>
          </w:p>
        </w:tc>
        <w:tc>
          <w:tcPr>
            <w:tcW w:w="4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产出指标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维修数量</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维修闸数量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座</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验收合格率</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验收合格量占完成总量的比例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80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资金支付及时</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成本控制在预算范围内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11.95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效益指标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社会效益指标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提升度汛能力</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该闸维修后是否能提升安全度汛能力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可持续影响指标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良性运行</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工程维修后是否良性运行</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是</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i w:val="0"/>
                <w:iCs w:val="0"/>
                <w:color w:val="000000"/>
                <w:sz w:val="18"/>
                <w:szCs w:val="18"/>
                <w:u w:val="none"/>
              </w:rPr>
            </w:pPr>
            <w:r>
              <w:rPr>
                <w:rFonts w:hint="eastAsia" w:ascii="宋体" w:cs="宋体"/>
                <w:b/>
                <w:bCs/>
                <w:i w:val="0"/>
                <w:iCs w:val="0"/>
                <w:color w:val="000000"/>
                <w:kern w:val="0"/>
                <w:sz w:val="18"/>
                <w:szCs w:val="18"/>
                <w:u w:val="none"/>
                <w:lang w:val="en-US" w:eastAsia="zh-CN"/>
              </w:rPr>
              <w:t>满意度指标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群众满意度</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调查中满意和比较满意人数占调查总数的比例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90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百分比</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问卷调查</w:t>
            </w:r>
          </w:p>
        </w:tc>
      </w:tr>
    </w:tbl>
    <w:p>
      <w:pPr>
        <w:autoSpaceDE w:val="0"/>
        <w:autoSpaceDN w:val="0"/>
        <w:adjustRightInd w:val="0"/>
        <w:spacing w:line="584" w:lineRule="exact"/>
        <w:ind w:left="0"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left="0"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left="0"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hint="eastAsia" w:ascii="仿宋_GB2312" w:eastAsia="仿宋_GB2312" w:cs="Times New Roman"/>
          <w:sz w:val="32"/>
          <w:szCs w:val="24"/>
        </w:rPr>
        <w:t>202</w:t>
      </w:r>
      <w:r>
        <w:rPr>
          <w:rFonts w:hint="eastAsia" w:ascii="仿宋_GB2312" w:eastAsia="仿宋_GB2312" w:cs="Times New Roman"/>
          <w:sz w:val="32"/>
          <w:szCs w:val="24"/>
          <w:lang w:val="en-US" w:eastAsia="zh-CN"/>
        </w:rPr>
        <w:t>2</w:t>
      </w:r>
      <w:r>
        <w:rPr>
          <w:rFonts w:hint="eastAsia" w:ascii="仿宋_GB2312" w:eastAsia="仿宋_GB2312" w:cs="Times New Roman"/>
          <w:sz w:val="32"/>
          <w:szCs w:val="24"/>
        </w:rPr>
        <w:t>年，我部门安排政府采购预算2635.5</w:t>
      </w:r>
      <w:r>
        <w:rPr>
          <w:rFonts w:hint="eastAsia" w:ascii="仿宋_GB2312" w:eastAsia="仿宋_GB2312" w:cs="Times New Roman"/>
          <w:sz w:val="32"/>
          <w:szCs w:val="24"/>
          <w:lang w:val="en-US" w:eastAsia="zh-CN"/>
        </w:rPr>
        <w:t>0</w:t>
      </w:r>
      <w:r>
        <w:rPr>
          <w:rFonts w:hint="eastAsia" w:ascii="仿宋_GB2312" w:eastAsia="仿宋_GB2312" w:cs="Times New Roman"/>
          <w:sz w:val="32"/>
          <w:szCs w:val="24"/>
        </w:rPr>
        <w:t>万元。具体内容见下表。</w:t>
      </w:r>
      <w:bookmarkEnd w:id="1"/>
    </w:p>
    <w:p>
      <w:pPr>
        <w:spacing w:line="584" w:lineRule="exact"/>
        <w:ind w:firstLine="640" w:firstLineChars="200"/>
        <w:outlineLvl w:val="0"/>
        <w:rPr>
          <w:rFonts w:ascii="Times New Roman" w:hAnsi="Times New Roman" w:eastAsia="仿宋_GB2312" w:cs="Times New Roman"/>
          <w:sz w:val="32"/>
          <w:szCs w:val="24"/>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11"/>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26"/>
        <w:gridCol w:w="8"/>
        <w:gridCol w:w="1586"/>
        <w:gridCol w:w="1572"/>
        <w:gridCol w:w="613"/>
        <w:gridCol w:w="907"/>
        <w:gridCol w:w="1180"/>
        <w:gridCol w:w="1200"/>
        <w:gridCol w:w="1245"/>
        <w:gridCol w:w="810"/>
        <w:gridCol w:w="1140"/>
        <w:gridCol w:w="1002"/>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976" w:type="dxa"/>
            <w:gridSpan w:val="8"/>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ascii="方正小标宋_GBK" w:eastAsia="方正小标宋_GBK" w:cs="Times New Roman"/>
                <w:sz w:val="24"/>
                <w:lang w:val="en-US" w:eastAsia="zh-CN"/>
              </w:rPr>
              <w:t>水务</w:t>
            </w:r>
            <w:r>
              <w:rPr>
                <w:rFonts w:hint="eastAsia" w:ascii="方正小标宋_GBK" w:eastAsia="方正小标宋_GBK" w:cs="Times New Roman"/>
                <w:sz w:val="24"/>
                <w:lang w:val="en-US" w:eastAsia="zh-CN"/>
              </w:rPr>
              <w:t>局</w:t>
            </w:r>
          </w:p>
        </w:tc>
        <w:tc>
          <w:tcPr>
            <w:tcW w:w="653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3"/>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政府采购项目来源</w:t>
            </w:r>
          </w:p>
        </w:tc>
        <w:tc>
          <w:tcPr>
            <w:tcW w:w="1586" w:type="dxa"/>
            <w:vMerge w:val="restart"/>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采购物品名称</w:t>
            </w:r>
          </w:p>
        </w:tc>
        <w:tc>
          <w:tcPr>
            <w:tcW w:w="1572" w:type="dxa"/>
            <w:vMerge w:val="restart"/>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政府采购目录序号</w:t>
            </w:r>
          </w:p>
        </w:tc>
        <w:tc>
          <w:tcPr>
            <w:tcW w:w="613" w:type="dxa"/>
            <w:vMerge w:val="restart"/>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计量  单位</w:t>
            </w:r>
          </w:p>
        </w:tc>
        <w:tc>
          <w:tcPr>
            <w:tcW w:w="907" w:type="dxa"/>
            <w:vMerge w:val="restart"/>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数量</w:t>
            </w:r>
          </w:p>
        </w:tc>
        <w:tc>
          <w:tcPr>
            <w:tcW w:w="1180" w:type="dxa"/>
            <w:vMerge w:val="restart"/>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单价</w:t>
            </w:r>
          </w:p>
        </w:tc>
        <w:tc>
          <w:tcPr>
            <w:tcW w:w="6531" w:type="dxa"/>
            <w:gridSpan w:val="6"/>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项目名称</w:t>
            </w:r>
          </w:p>
        </w:tc>
        <w:tc>
          <w:tcPr>
            <w:tcW w:w="1134" w:type="dxa"/>
            <w:gridSpan w:val="2"/>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预算资金</w:t>
            </w:r>
          </w:p>
        </w:tc>
        <w:tc>
          <w:tcPr>
            <w:tcW w:w="1586" w:type="dxa"/>
            <w:vMerge w:val="continue"/>
            <w:shd w:val="clear" w:color="auto" w:fill="auto"/>
            <w:vAlign w:val="center"/>
          </w:tcPr>
          <w:p>
            <w:pPr>
              <w:spacing w:line="300" w:lineRule="exact"/>
              <w:jc w:val="center"/>
              <w:rPr>
                <w:rFonts w:hint="eastAsia" w:ascii="方正书宋_GBK" w:hAnsi="Calibri" w:eastAsia="方正书宋_GBK" w:cs="Arial"/>
              </w:rPr>
            </w:pPr>
          </w:p>
        </w:tc>
        <w:tc>
          <w:tcPr>
            <w:tcW w:w="1572" w:type="dxa"/>
            <w:vMerge w:val="continue"/>
            <w:shd w:val="clear" w:color="auto" w:fill="auto"/>
            <w:vAlign w:val="center"/>
          </w:tcPr>
          <w:p>
            <w:pPr>
              <w:spacing w:line="300" w:lineRule="exact"/>
              <w:jc w:val="center"/>
              <w:rPr>
                <w:rFonts w:hint="eastAsia" w:ascii="方正书宋_GBK" w:hAnsi="Calibri" w:eastAsia="方正书宋_GBK" w:cs="Arial"/>
              </w:rPr>
            </w:pPr>
          </w:p>
        </w:tc>
        <w:tc>
          <w:tcPr>
            <w:tcW w:w="613" w:type="dxa"/>
            <w:vMerge w:val="continue"/>
            <w:shd w:val="clear" w:color="auto" w:fill="auto"/>
            <w:vAlign w:val="center"/>
          </w:tcPr>
          <w:p>
            <w:pPr>
              <w:spacing w:line="300" w:lineRule="exact"/>
              <w:jc w:val="center"/>
              <w:rPr>
                <w:rFonts w:hint="eastAsia" w:ascii="方正书宋_GBK" w:hAnsi="Calibri" w:eastAsia="方正书宋_GBK" w:cs="Arial"/>
              </w:rPr>
            </w:pPr>
          </w:p>
        </w:tc>
        <w:tc>
          <w:tcPr>
            <w:tcW w:w="907" w:type="dxa"/>
            <w:vMerge w:val="continue"/>
            <w:shd w:val="clear" w:color="auto" w:fill="auto"/>
            <w:vAlign w:val="center"/>
          </w:tcPr>
          <w:p>
            <w:pPr>
              <w:spacing w:line="300" w:lineRule="exact"/>
              <w:jc w:val="center"/>
              <w:rPr>
                <w:rFonts w:hint="eastAsia" w:ascii="方正书宋_GBK" w:hAnsi="Calibri" w:eastAsia="方正书宋_GBK" w:cs="Arial"/>
              </w:rPr>
            </w:pPr>
          </w:p>
        </w:tc>
        <w:tc>
          <w:tcPr>
            <w:tcW w:w="1180" w:type="dxa"/>
            <w:vMerge w:val="continue"/>
            <w:shd w:val="clear" w:color="auto" w:fill="auto"/>
            <w:vAlign w:val="center"/>
          </w:tcPr>
          <w:p>
            <w:pPr>
              <w:spacing w:line="300" w:lineRule="exact"/>
              <w:jc w:val="center"/>
              <w:rPr>
                <w:rFonts w:hint="eastAsia" w:ascii="方正书宋_GBK" w:hAnsi="Calibri" w:eastAsia="方正书宋_GBK" w:cs="Arial"/>
              </w:rPr>
            </w:pPr>
          </w:p>
        </w:tc>
        <w:tc>
          <w:tcPr>
            <w:tcW w:w="1200" w:type="dxa"/>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合计</w:t>
            </w:r>
          </w:p>
        </w:tc>
        <w:tc>
          <w:tcPr>
            <w:tcW w:w="1245" w:type="dxa"/>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一般公共预算拨款</w:t>
            </w:r>
          </w:p>
        </w:tc>
        <w:tc>
          <w:tcPr>
            <w:tcW w:w="810" w:type="dxa"/>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基金预算拨款</w:t>
            </w:r>
          </w:p>
        </w:tc>
        <w:tc>
          <w:tcPr>
            <w:tcW w:w="1140" w:type="dxa"/>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国有资本经营预算拨款</w:t>
            </w:r>
          </w:p>
        </w:tc>
        <w:tc>
          <w:tcPr>
            <w:tcW w:w="1002" w:type="dxa"/>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财政专户核拨</w:t>
            </w:r>
          </w:p>
        </w:tc>
        <w:tc>
          <w:tcPr>
            <w:tcW w:w="1134" w:type="dxa"/>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hAnsi="Calibri" w:eastAsia="方正书宋_GBK" w:cs="Arial"/>
              </w:rPr>
            </w:pPr>
            <w:r>
              <w:rPr>
                <w:rFonts w:hint="eastAsia" w:ascii="方正书宋_GBK" w:hAnsi="Calibri" w:eastAsia="方正书宋_GBK" w:cs="Arial"/>
              </w:rPr>
              <w:t>合  计</w:t>
            </w:r>
          </w:p>
        </w:tc>
        <w:tc>
          <w:tcPr>
            <w:tcW w:w="1134" w:type="dxa"/>
            <w:gridSpan w:val="2"/>
            <w:shd w:val="clear" w:color="auto" w:fill="auto"/>
            <w:vAlign w:val="center"/>
          </w:tcPr>
          <w:p>
            <w:pPr>
              <w:spacing w:line="300" w:lineRule="exact"/>
              <w:jc w:val="center"/>
              <w:rPr>
                <w:rFonts w:hint="eastAsia" w:ascii="方正书宋_GBK" w:hAnsi="Calibri" w:eastAsia="方正书宋_GBK" w:cs="Arial"/>
                <w:lang w:val="en-US" w:eastAsia="zh-CN"/>
              </w:rPr>
            </w:pPr>
          </w:p>
        </w:tc>
        <w:tc>
          <w:tcPr>
            <w:tcW w:w="1586" w:type="dxa"/>
            <w:shd w:val="clear" w:color="auto" w:fill="auto"/>
            <w:vAlign w:val="center"/>
          </w:tcPr>
          <w:p>
            <w:pPr>
              <w:spacing w:line="300" w:lineRule="exact"/>
              <w:jc w:val="center"/>
              <w:rPr>
                <w:rFonts w:hint="eastAsia" w:ascii="方正书宋_GBK" w:hAnsi="Calibri" w:eastAsia="方正书宋_GBK" w:cs="Arial"/>
              </w:rPr>
            </w:pPr>
          </w:p>
        </w:tc>
        <w:tc>
          <w:tcPr>
            <w:tcW w:w="1572" w:type="dxa"/>
            <w:shd w:val="clear" w:color="auto" w:fill="auto"/>
            <w:vAlign w:val="center"/>
          </w:tcPr>
          <w:p>
            <w:pPr>
              <w:spacing w:line="300" w:lineRule="exact"/>
              <w:jc w:val="center"/>
              <w:rPr>
                <w:rFonts w:hint="eastAsia" w:ascii="方正书宋_GBK" w:hAnsi="Calibri" w:eastAsia="方正书宋_GBK" w:cs="Arial"/>
              </w:rPr>
            </w:pPr>
          </w:p>
        </w:tc>
        <w:tc>
          <w:tcPr>
            <w:tcW w:w="613" w:type="dxa"/>
            <w:shd w:val="clear" w:color="auto" w:fill="auto"/>
            <w:vAlign w:val="center"/>
          </w:tcPr>
          <w:p>
            <w:pPr>
              <w:spacing w:line="300" w:lineRule="exact"/>
              <w:jc w:val="center"/>
              <w:rPr>
                <w:rFonts w:hint="eastAsia" w:ascii="方正书宋_GBK" w:hAnsi="Calibri" w:eastAsia="方正书宋_GBK" w:cs="Arial"/>
              </w:rPr>
            </w:pPr>
          </w:p>
        </w:tc>
        <w:tc>
          <w:tcPr>
            <w:tcW w:w="907" w:type="dxa"/>
            <w:shd w:val="clear" w:color="auto" w:fill="auto"/>
            <w:vAlign w:val="center"/>
          </w:tcPr>
          <w:p>
            <w:pPr>
              <w:spacing w:line="300" w:lineRule="exact"/>
              <w:jc w:val="center"/>
              <w:rPr>
                <w:rFonts w:hint="eastAsia" w:ascii="方正书宋_GBK" w:hAnsi="Calibri" w:eastAsia="方正书宋_GBK" w:cs="Arial"/>
              </w:rPr>
            </w:pPr>
          </w:p>
        </w:tc>
        <w:tc>
          <w:tcPr>
            <w:tcW w:w="1180" w:type="dxa"/>
            <w:shd w:val="clear" w:color="auto" w:fill="auto"/>
            <w:vAlign w:val="center"/>
          </w:tcPr>
          <w:p>
            <w:pPr>
              <w:spacing w:line="300" w:lineRule="exact"/>
              <w:jc w:val="center"/>
              <w:rPr>
                <w:rFonts w:hint="eastAsia" w:ascii="方正书宋_GBK" w:hAnsi="Calibri" w:eastAsia="方正书宋_GBK" w:cs="Arial"/>
                <w:lang w:val="en-US" w:eastAsia="zh-CN"/>
              </w:rPr>
            </w:pPr>
          </w:p>
        </w:tc>
        <w:tc>
          <w:tcPr>
            <w:tcW w:w="1200" w:type="dxa"/>
            <w:shd w:val="clear" w:color="auto" w:fill="auto"/>
            <w:vAlign w:val="center"/>
          </w:tcPr>
          <w:p>
            <w:pPr>
              <w:spacing w:line="300" w:lineRule="exact"/>
              <w:jc w:val="center"/>
              <w:rPr>
                <w:rFonts w:hint="eastAsia" w:ascii="方正书宋_GBK" w:hAnsi="Calibri" w:eastAsia="方正书宋_GBK" w:cs="Arial"/>
                <w:lang w:val="en-US" w:eastAsia="zh-CN"/>
              </w:rPr>
            </w:pPr>
            <w:r>
              <w:rPr>
                <w:rFonts w:hint="eastAsia" w:ascii="方正书宋_GBK" w:hAnsi="Calibri" w:eastAsia="方正书宋_GBK" w:cs="Arial"/>
              </w:rPr>
              <w:t>2635.5</w:t>
            </w:r>
            <w:r>
              <w:rPr>
                <w:rFonts w:hint="eastAsia" w:ascii="方正书宋_GBK" w:hAnsi="Calibri" w:eastAsia="方正书宋_GBK" w:cs="Arial"/>
                <w:lang w:val="en-US" w:eastAsia="zh-CN"/>
              </w:rPr>
              <w:t>0</w:t>
            </w:r>
          </w:p>
        </w:tc>
        <w:tc>
          <w:tcPr>
            <w:tcW w:w="1245" w:type="dxa"/>
            <w:shd w:val="clear" w:color="auto" w:fill="auto"/>
            <w:vAlign w:val="center"/>
          </w:tcPr>
          <w:p>
            <w:pPr>
              <w:spacing w:line="300" w:lineRule="exact"/>
              <w:jc w:val="center"/>
              <w:rPr>
                <w:rFonts w:hint="eastAsia" w:ascii="方正书宋_GBK" w:hAnsi="Calibri" w:eastAsia="方正书宋_GBK" w:cs="Arial"/>
                <w:lang w:val="en-US" w:eastAsia="zh-CN"/>
              </w:rPr>
            </w:pPr>
            <w:r>
              <w:rPr>
                <w:rFonts w:hint="eastAsia" w:ascii="方正书宋_GBK" w:hAnsi="Calibri" w:eastAsia="方正书宋_GBK" w:cs="Arial"/>
              </w:rPr>
              <w:t>2635.5</w:t>
            </w:r>
            <w:r>
              <w:rPr>
                <w:rFonts w:hint="eastAsia" w:ascii="方正书宋_GBK" w:hAnsi="Calibri" w:eastAsia="方正书宋_GBK" w:cs="Arial"/>
                <w:lang w:val="en-US" w:eastAsia="zh-CN"/>
              </w:rPr>
              <w:t>0</w:t>
            </w:r>
          </w:p>
        </w:tc>
        <w:tc>
          <w:tcPr>
            <w:tcW w:w="810" w:type="dxa"/>
            <w:shd w:val="clear" w:color="auto" w:fill="auto"/>
            <w:vAlign w:val="center"/>
          </w:tcPr>
          <w:p>
            <w:pPr>
              <w:spacing w:line="300" w:lineRule="exact"/>
              <w:jc w:val="center"/>
              <w:rPr>
                <w:rFonts w:hint="eastAsia" w:ascii="方正书宋_GBK" w:hAnsi="Calibri" w:eastAsia="方正书宋_GBK" w:cs="Arial"/>
              </w:rPr>
            </w:pPr>
          </w:p>
        </w:tc>
        <w:tc>
          <w:tcPr>
            <w:tcW w:w="1140" w:type="dxa"/>
            <w:shd w:val="clear" w:color="auto" w:fill="auto"/>
            <w:vAlign w:val="center"/>
          </w:tcPr>
          <w:p>
            <w:pPr>
              <w:spacing w:line="300" w:lineRule="exact"/>
              <w:jc w:val="center"/>
              <w:rPr>
                <w:rFonts w:hint="eastAsia" w:ascii="方正书宋_GBK" w:hAnsi="Calibri" w:eastAsia="方正书宋_GBK" w:cs="Arial"/>
              </w:rPr>
            </w:pPr>
          </w:p>
        </w:tc>
        <w:tc>
          <w:tcPr>
            <w:tcW w:w="1002" w:type="dxa"/>
            <w:shd w:val="clear" w:color="auto" w:fill="auto"/>
            <w:vAlign w:val="center"/>
          </w:tcPr>
          <w:p>
            <w:pPr>
              <w:spacing w:line="300" w:lineRule="exact"/>
              <w:jc w:val="center"/>
              <w:rPr>
                <w:rFonts w:hint="eastAsia" w:ascii="方正书宋_GBK" w:hAnsi="Calibri" w:eastAsia="方正书宋_GBK" w:cs="Arial"/>
              </w:rPr>
            </w:pPr>
          </w:p>
        </w:tc>
        <w:tc>
          <w:tcPr>
            <w:tcW w:w="1134" w:type="dxa"/>
            <w:shd w:val="clear" w:color="auto" w:fill="auto"/>
            <w:vAlign w:val="center"/>
          </w:tcPr>
          <w:p>
            <w:pPr>
              <w:spacing w:line="300" w:lineRule="exact"/>
              <w:jc w:val="center"/>
              <w:rPr>
                <w:rFonts w:hint="default" w:ascii="方正书宋_GBK" w:hAnsi="Calibri" w:eastAsia="方正书宋_GBK" w:cs="Arial"/>
                <w:lang w:val="en-US" w:eastAsia="zh-CN"/>
              </w:rPr>
            </w:pPr>
            <w:r>
              <w:rPr>
                <w:rFonts w:hint="eastAsia" w:ascii="方正书宋_GBK" w:eastAsia="方正书宋_GBK" w:cs="Arial"/>
                <w:lang w:val="en-US" w:eastAsia="zh-CN"/>
              </w:rPr>
              <w:t xml:space="preserve"> 791.00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both"/>
              <w:rPr>
                <w:rFonts w:hint="default" w:ascii="方正书宋_GBK" w:eastAsia="方正书宋_GBK" w:cs="Times New Roman"/>
                <w:lang w:val="en-US" w:eastAsia="zh-CN"/>
              </w:rPr>
            </w:pPr>
            <w:r>
              <w:rPr>
                <w:rFonts w:ascii="方正书宋_GBK" w:eastAsia="方正书宋_GBK" w:cs="Times New Roman"/>
              </w:rPr>
              <w:t>2022年农业灌溉水源置换项目资金</w:t>
            </w:r>
            <w:r>
              <w:rPr>
                <w:rFonts w:hint="eastAsia" w:ascii="方正书宋_GBK" w:eastAsia="方正书宋_GBK" w:cs="Times New Roman"/>
                <w:lang w:val="en-US" w:eastAsia="zh-CN"/>
              </w:rPr>
              <w:t>-上级</w:t>
            </w:r>
          </w:p>
        </w:tc>
        <w:tc>
          <w:tcPr>
            <w:tcW w:w="1126"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2452.00</w:t>
            </w:r>
          </w:p>
        </w:tc>
        <w:tc>
          <w:tcPr>
            <w:tcW w:w="1594" w:type="dxa"/>
            <w:gridSpan w:val="2"/>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其他水利工程施工</w:t>
            </w:r>
          </w:p>
        </w:tc>
        <w:tc>
          <w:tcPr>
            <w:tcW w:w="1572"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[B020999]</w:t>
            </w:r>
          </w:p>
        </w:tc>
        <w:tc>
          <w:tcPr>
            <w:tcW w:w="613"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项</w:t>
            </w:r>
          </w:p>
        </w:tc>
        <w:tc>
          <w:tcPr>
            <w:tcW w:w="907"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1</w:t>
            </w:r>
          </w:p>
        </w:tc>
        <w:tc>
          <w:tcPr>
            <w:tcW w:w="1180" w:type="dxa"/>
            <w:shd w:val="clear" w:color="auto" w:fill="auto"/>
            <w:vAlign w:val="center"/>
          </w:tcPr>
          <w:p>
            <w:pPr>
              <w:spacing w:line="300" w:lineRule="exact"/>
              <w:jc w:val="center"/>
              <w:rPr>
                <w:rFonts w:hint="default" w:ascii="方正书宋_GBK" w:eastAsia="方正书宋_GBK" w:cs="Times New Roman"/>
                <w:lang w:val="en-US" w:eastAsia="zh-CN"/>
              </w:rPr>
            </w:pPr>
            <w:r>
              <w:rPr>
                <w:rFonts w:ascii="方正书宋_GBK" w:eastAsia="方正书宋_GBK" w:cs="Times New Roman"/>
              </w:rPr>
              <w:t>2452</w:t>
            </w:r>
            <w:r>
              <w:rPr>
                <w:rFonts w:hint="eastAsia" w:ascii="方正书宋_GBK" w:eastAsia="方正书宋_GBK" w:cs="Times New Roman"/>
                <w:lang w:val="en-US" w:eastAsia="zh-CN"/>
              </w:rPr>
              <w:t>.00</w:t>
            </w:r>
          </w:p>
        </w:tc>
        <w:tc>
          <w:tcPr>
            <w:tcW w:w="1200" w:type="dxa"/>
            <w:shd w:val="clear" w:color="auto" w:fill="auto"/>
            <w:vAlign w:val="center"/>
          </w:tcPr>
          <w:p>
            <w:pPr>
              <w:spacing w:line="300" w:lineRule="exact"/>
              <w:jc w:val="center"/>
              <w:rPr>
                <w:rFonts w:hint="default" w:ascii="方正书宋_GBK" w:eastAsia="方正书宋_GBK" w:cs="Times New Roman"/>
                <w:lang w:val="en-US" w:eastAsia="zh-CN"/>
              </w:rPr>
            </w:pPr>
            <w:r>
              <w:rPr>
                <w:rFonts w:ascii="方正书宋_GBK" w:eastAsia="方正书宋_GBK" w:cs="Times New Roman"/>
              </w:rPr>
              <w:t>2452</w:t>
            </w:r>
            <w:r>
              <w:rPr>
                <w:rFonts w:hint="eastAsia" w:ascii="方正书宋_GBK" w:eastAsia="方正书宋_GBK" w:cs="Times New Roman"/>
                <w:lang w:val="en-US" w:eastAsia="zh-CN"/>
              </w:rPr>
              <w:t>.00</w:t>
            </w:r>
          </w:p>
        </w:tc>
        <w:tc>
          <w:tcPr>
            <w:tcW w:w="1245" w:type="dxa"/>
            <w:shd w:val="clear" w:color="auto" w:fill="auto"/>
            <w:vAlign w:val="center"/>
          </w:tcPr>
          <w:p>
            <w:pPr>
              <w:spacing w:line="300" w:lineRule="exact"/>
              <w:jc w:val="center"/>
              <w:rPr>
                <w:rFonts w:hint="default" w:ascii="方正书宋_GBK" w:eastAsia="方正书宋_GBK" w:cs="Times New Roman"/>
                <w:lang w:val="en-US" w:eastAsia="zh-CN"/>
              </w:rPr>
            </w:pPr>
            <w:r>
              <w:rPr>
                <w:rFonts w:ascii="方正书宋_GBK" w:eastAsia="方正书宋_GBK" w:cs="Times New Roman"/>
              </w:rPr>
              <w:t>2452</w:t>
            </w:r>
            <w:r>
              <w:rPr>
                <w:rFonts w:hint="eastAsia" w:ascii="方正书宋_GBK" w:eastAsia="方正书宋_GBK" w:cs="Times New Roman"/>
                <w:lang w:val="en-US" w:eastAsia="zh-CN"/>
              </w:rPr>
              <w:t>.00</w:t>
            </w:r>
          </w:p>
        </w:tc>
        <w:tc>
          <w:tcPr>
            <w:tcW w:w="810" w:type="dxa"/>
            <w:shd w:val="clear" w:color="auto" w:fill="auto"/>
            <w:vAlign w:val="center"/>
          </w:tcPr>
          <w:p>
            <w:pPr>
              <w:spacing w:line="300" w:lineRule="exact"/>
              <w:jc w:val="right"/>
              <w:rPr>
                <w:rFonts w:ascii="方正书宋_GBK" w:eastAsia="方正书宋_GBK" w:cs="Times New Roman"/>
                <w:b/>
              </w:rPr>
            </w:pPr>
          </w:p>
        </w:tc>
        <w:tc>
          <w:tcPr>
            <w:tcW w:w="1140" w:type="dxa"/>
            <w:shd w:val="clear" w:color="auto" w:fill="auto"/>
            <w:vAlign w:val="center"/>
          </w:tcPr>
          <w:p>
            <w:pPr>
              <w:spacing w:line="300" w:lineRule="exact"/>
              <w:jc w:val="right"/>
              <w:rPr>
                <w:rFonts w:ascii="方正书宋_GBK" w:eastAsia="方正书宋_GBK" w:cs="Times New Roman"/>
                <w:b/>
              </w:rPr>
            </w:pPr>
          </w:p>
        </w:tc>
        <w:tc>
          <w:tcPr>
            <w:tcW w:w="1002"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Arial"/>
                <w:lang w:val="en-US" w:eastAsia="zh-CN"/>
              </w:rPr>
              <w:t>791.00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方正书宋_GBK" w:eastAsia="方正书宋_GBK" w:cs="Times New Roman"/>
                <w:lang w:val="en-US" w:eastAsia="zh-CN"/>
              </w:rPr>
            </w:pPr>
            <w:r>
              <w:rPr>
                <w:rFonts w:ascii="方正书宋_GBK" w:eastAsia="方正书宋_GBK" w:cs="Times New Roman"/>
              </w:rPr>
              <w:t>2022年农村饮水项目资金</w:t>
            </w:r>
            <w:r>
              <w:rPr>
                <w:rFonts w:hint="eastAsia" w:ascii="方正书宋_GBK" w:eastAsia="方正书宋_GBK" w:cs="Times New Roman"/>
                <w:lang w:val="en-US" w:eastAsia="zh-CN"/>
              </w:rPr>
              <w:t>-上级</w:t>
            </w:r>
          </w:p>
        </w:tc>
        <w:tc>
          <w:tcPr>
            <w:tcW w:w="1134" w:type="dxa"/>
            <w:gridSpan w:val="2"/>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63.00</w:t>
            </w:r>
          </w:p>
        </w:tc>
        <w:tc>
          <w:tcPr>
            <w:tcW w:w="1586"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流量计量标准器具</w:t>
            </w:r>
          </w:p>
        </w:tc>
        <w:tc>
          <w:tcPr>
            <w:tcW w:w="1572"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[A02120304]</w:t>
            </w:r>
          </w:p>
        </w:tc>
        <w:tc>
          <w:tcPr>
            <w:tcW w:w="613"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批</w:t>
            </w:r>
          </w:p>
        </w:tc>
        <w:tc>
          <w:tcPr>
            <w:tcW w:w="907"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1</w:t>
            </w:r>
          </w:p>
        </w:tc>
        <w:tc>
          <w:tcPr>
            <w:tcW w:w="1180" w:type="dxa"/>
            <w:shd w:val="clear" w:color="auto" w:fill="auto"/>
            <w:vAlign w:val="center"/>
          </w:tcPr>
          <w:p>
            <w:pPr>
              <w:spacing w:line="300" w:lineRule="exact"/>
              <w:jc w:val="center"/>
              <w:rPr>
                <w:rFonts w:hint="default" w:ascii="方正书宋_GBK" w:eastAsia="方正书宋_GBK" w:cs="Times New Roman"/>
                <w:lang w:val="en-US" w:eastAsia="zh-CN"/>
              </w:rPr>
            </w:pPr>
            <w:r>
              <w:rPr>
                <w:rFonts w:ascii="方正书宋_GBK" w:eastAsia="方正书宋_GBK" w:cs="Times New Roman"/>
              </w:rPr>
              <w:t>60</w:t>
            </w:r>
            <w:r>
              <w:rPr>
                <w:rFonts w:hint="eastAsia" w:ascii="方正书宋_GBK" w:eastAsia="方正书宋_GBK" w:cs="Times New Roman"/>
                <w:lang w:val="en-US" w:eastAsia="zh-CN"/>
              </w:rPr>
              <w:t>.00</w:t>
            </w:r>
          </w:p>
        </w:tc>
        <w:tc>
          <w:tcPr>
            <w:tcW w:w="1200" w:type="dxa"/>
            <w:shd w:val="clear" w:color="auto" w:fill="auto"/>
            <w:vAlign w:val="center"/>
          </w:tcPr>
          <w:p>
            <w:pPr>
              <w:spacing w:line="300" w:lineRule="exact"/>
              <w:jc w:val="center"/>
              <w:rPr>
                <w:rFonts w:hint="default" w:ascii="方正书宋_GBK" w:eastAsia="方正书宋_GBK" w:cs="Times New Roman"/>
                <w:lang w:val="en-US" w:eastAsia="zh-CN"/>
              </w:rPr>
            </w:pPr>
            <w:r>
              <w:rPr>
                <w:rFonts w:ascii="方正书宋_GBK" w:eastAsia="方正书宋_GBK" w:cs="Times New Roman"/>
              </w:rPr>
              <w:t>60</w:t>
            </w:r>
            <w:r>
              <w:rPr>
                <w:rFonts w:hint="eastAsia" w:ascii="方正书宋_GBK" w:eastAsia="方正书宋_GBK" w:cs="Times New Roman"/>
                <w:lang w:val="en-US" w:eastAsia="zh-CN"/>
              </w:rPr>
              <w:t>.00</w:t>
            </w:r>
          </w:p>
        </w:tc>
        <w:tc>
          <w:tcPr>
            <w:tcW w:w="1245" w:type="dxa"/>
            <w:shd w:val="clear" w:color="auto" w:fill="auto"/>
            <w:vAlign w:val="center"/>
          </w:tcPr>
          <w:p>
            <w:pPr>
              <w:spacing w:line="300" w:lineRule="exact"/>
              <w:jc w:val="center"/>
              <w:rPr>
                <w:rFonts w:hint="default" w:ascii="方正书宋_GBK" w:eastAsia="方正书宋_GBK" w:cs="Times New Roman"/>
                <w:lang w:val="en-US" w:eastAsia="zh-CN"/>
              </w:rPr>
            </w:pPr>
            <w:r>
              <w:rPr>
                <w:rFonts w:ascii="方正书宋_GBK" w:eastAsia="方正书宋_GBK" w:cs="Times New Roman"/>
              </w:rPr>
              <w:t>60</w:t>
            </w:r>
            <w:r>
              <w:rPr>
                <w:rFonts w:hint="eastAsia" w:ascii="方正书宋_GBK" w:eastAsia="方正书宋_GBK" w:cs="Times New Roman"/>
                <w:lang w:val="en-US" w:eastAsia="zh-CN"/>
              </w:rPr>
              <w:t>.00</w:t>
            </w:r>
          </w:p>
        </w:tc>
        <w:tc>
          <w:tcPr>
            <w:tcW w:w="810" w:type="dxa"/>
            <w:shd w:val="clear" w:color="auto" w:fill="auto"/>
            <w:vAlign w:val="center"/>
          </w:tcPr>
          <w:p>
            <w:pPr>
              <w:spacing w:line="300" w:lineRule="exact"/>
              <w:jc w:val="right"/>
              <w:rPr>
                <w:rFonts w:ascii="方正书宋_GBK" w:eastAsia="方正书宋_GBK" w:cs="Times New Roman"/>
              </w:rPr>
            </w:pPr>
          </w:p>
        </w:tc>
        <w:tc>
          <w:tcPr>
            <w:tcW w:w="1140" w:type="dxa"/>
            <w:shd w:val="clear" w:color="auto" w:fill="auto"/>
            <w:vAlign w:val="center"/>
          </w:tcPr>
          <w:p>
            <w:pPr>
              <w:spacing w:line="300" w:lineRule="exact"/>
              <w:jc w:val="right"/>
              <w:rPr>
                <w:rFonts w:ascii="方正书宋_GBK" w:eastAsia="方正书宋_GBK" w:cs="Times New Roman"/>
              </w:rPr>
            </w:pPr>
          </w:p>
        </w:tc>
        <w:tc>
          <w:tcPr>
            <w:tcW w:w="1002"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方正书宋_GBK" w:eastAsia="方正书宋_GBK" w:cs="Times New Roman"/>
                <w:lang w:val="en-US" w:eastAsia="zh-CN"/>
              </w:rPr>
            </w:pPr>
            <w:r>
              <w:rPr>
                <w:rFonts w:ascii="方正书宋_GBK" w:eastAsia="方正书宋_GBK" w:cs="Times New Roman"/>
              </w:rPr>
              <w:t>大城县2022年县域节水型社会达标建设资金</w:t>
            </w:r>
            <w:r>
              <w:rPr>
                <w:rFonts w:hint="eastAsia" w:ascii="方正书宋_GBK" w:eastAsia="方正书宋_GBK" w:cs="Times New Roman"/>
                <w:lang w:val="en-US" w:eastAsia="zh-CN"/>
              </w:rPr>
              <w:t>-上级</w:t>
            </w:r>
          </w:p>
        </w:tc>
        <w:tc>
          <w:tcPr>
            <w:tcW w:w="1134" w:type="dxa"/>
            <w:gridSpan w:val="2"/>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130.00</w:t>
            </w:r>
          </w:p>
        </w:tc>
        <w:tc>
          <w:tcPr>
            <w:tcW w:w="1586"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便器</w:t>
            </w:r>
          </w:p>
        </w:tc>
        <w:tc>
          <w:tcPr>
            <w:tcW w:w="1572"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[A060805]</w:t>
            </w:r>
          </w:p>
        </w:tc>
        <w:tc>
          <w:tcPr>
            <w:tcW w:w="613"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批</w:t>
            </w:r>
          </w:p>
        </w:tc>
        <w:tc>
          <w:tcPr>
            <w:tcW w:w="907"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1</w:t>
            </w:r>
          </w:p>
        </w:tc>
        <w:tc>
          <w:tcPr>
            <w:tcW w:w="1180" w:type="dxa"/>
            <w:shd w:val="clear" w:color="auto" w:fill="auto"/>
            <w:vAlign w:val="center"/>
          </w:tcPr>
          <w:p>
            <w:pPr>
              <w:spacing w:line="300" w:lineRule="exact"/>
              <w:jc w:val="center"/>
              <w:rPr>
                <w:rFonts w:hint="eastAsia" w:ascii="方正书宋_GBK" w:eastAsia="方正书宋_GBK" w:cs="Times New Roman"/>
                <w:lang w:val="en-US" w:eastAsia="zh-CN"/>
              </w:rPr>
            </w:pPr>
            <w:r>
              <w:rPr>
                <w:rFonts w:ascii="方正书宋_GBK" w:eastAsia="方正书宋_GBK" w:cs="Times New Roman"/>
              </w:rPr>
              <w:t>91.5</w:t>
            </w:r>
            <w:r>
              <w:rPr>
                <w:rFonts w:hint="eastAsia" w:ascii="方正书宋_GBK" w:eastAsia="方正书宋_GBK" w:cs="Times New Roman"/>
                <w:lang w:val="en-US" w:eastAsia="zh-CN"/>
              </w:rPr>
              <w:t>0</w:t>
            </w:r>
          </w:p>
        </w:tc>
        <w:tc>
          <w:tcPr>
            <w:tcW w:w="1200" w:type="dxa"/>
            <w:shd w:val="clear" w:color="auto" w:fill="auto"/>
            <w:vAlign w:val="center"/>
          </w:tcPr>
          <w:p>
            <w:pPr>
              <w:spacing w:line="300" w:lineRule="exact"/>
              <w:jc w:val="center"/>
              <w:rPr>
                <w:rFonts w:hint="eastAsia" w:ascii="方正书宋_GBK" w:eastAsia="方正书宋_GBK" w:cs="Times New Roman"/>
                <w:lang w:val="en-US" w:eastAsia="zh-CN"/>
              </w:rPr>
            </w:pPr>
            <w:r>
              <w:rPr>
                <w:rFonts w:ascii="方正书宋_GBK" w:eastAsia="方正书宋_GBK" w:cs="Times New Roman"/>
              </w:rPr>
              <w:t>91.5</w:t>
            </w:r>
            <w:r>
              <w:rPr>
                <w:rFonts w:hint="eastAsia" w:ascii="方正书宋_GBK" w:eastAsia="方正书宋_GBK" w:cs="Times New Roman"/>
                <w:lang w:val="en-US" w:eastAsia="zh-CN"/>
              </w:rPr>
              <w:t>0</w:t>
            </w:r>
          </w:p>
        </w:tc>
        <w:tc>
          <w:tcPr>
            <w:tcW w:w="1245" w:type="dxa"/>
            <w:shd w:val="clear" w:color="auto" w:fill="auto"/>
            <w:vAlign w:val="center"/>
          </w:tcPr>
          <w:p>
            <w:pPr>
              <w:spacing w:line="300" w:lineRule="exact"/>
              <w:jc w:val="center"/>
              <w:rPr>
                <w:rFonts w:hint="eastAsia" w:ascii="方正书宋_GBK" w:eastAsia="方正书宋_GBK" w:cs="Times New Roman"/>
                <w:lang w:val="en-US" w:eastAsia="zh-CN"/>
              </w:rPr>
            </w:pPr>
            <w:r>
              <w:rPr>
                <w:rFonts w:ascii="方正书宋_GBK" w:eastAsia="方正书宋_GBK" w:cs="Times New Roman"/>
              </w:rPr>
              <w:t>91.5</w:t>
            </w:r>
            <w:r>
              <w:rPr>
                <w:rFonts w:hint="eastAsia" w:ascii="方正书宋_GBK" w:eastAsia="方正书宋_GBK" w:cs="Times New Roman"/>
                <w:lang w:val="en-US" w:eastAsia="zh-CN"/>
              </w:rPr>
              <w:t>0</w:t>
            </w:r>
          </w:p>
        </w:tc>
        <w:tc>
          <w:tcPr>
            <w:tcW w:w="810" w:type="dxa"/>
            <w:shd w:val="clear" w:color="auto" w:fill="auto"/>
            <w:vAlign w:val="center"/>
          </w:tcPr>
          <w:p>
            <w:pPr>
              <w:spacing w:line="300" w:lineRule="exact"/>
              <w:jc w:val="right"/>
              <w:rPr>
                <w:rFonts w:ascii="方正书宋_GBK" w:eastAsia="方正书宋_GBK" w:cs="Times New Roman"/>
              </w:rPr>
            </w:pPr>
          </w:p>
        </w:tc>
        <w:tc>
          <w:tcPr>
            <w:tcW w:w="1140" w:type="dxa"/>
            <w:shd w:val="clear" w:color="auto" w:fill="auto"/>
            <w:vAlign w:val="center"/>
          </w:tcPr>
          <w:p>
            <w:pPr>
              <w:spacing w:line="300" w:lineRule="exact"/>
              <w:jc w:val="right"/>
              <w:rPr>
                <w:rFonts w:ascii="方正书宋_GBK" w:eastAsia="方正书宋_GBK" w:cs="Times New Roman"/>
              </w:rPr>
            </w:pPr>
          </w:p>
        </w:tc>
        <w:tc>
          <w:tcPr>
            <w:tcW w:w="1002"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方正书宋_GBK" w:eastAsia="方正书宋_GBK" w:cs="Times New Roman"/>
                <w:lang w:val="en-US" w:eastAsia="zh-CN"/>
              </w:rPr>
            </w:pPr>
            <w:r>
              <w:rPr>
                <w:rFonts w:ascii="方正书宋_GBK" w:eastAsia="方正书宋_GBK" w:cs="Times New Roman"/>
              </w:rPr>
              <w:t>大城县2022年县域节水型社会达标建设资金</w:t>
            </w:r>
            <w:r>
              <w:rPr>
                <w:rFonts w:hint="eastAsia" w:ascii="方正书宋_GBK" w:eastAsia="方正书宋_GBK" w:cs="Times New Roman"/>
                <w:lang w:val="en-US" w:eastAsia="zh-CN"/>
              </w:rPr>
              <w:t>-上级</w:t>
            </w:r>
          </w:p>
        </w:tc>
        <w:tc>
          <w:tcPr>
            <w:tcW w:w="1134" w:type="dxa"/>
            <w:gridSpan w:val="2"/>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130.00</w:t>
            </w:r>
          </w:p>
        </w:tc>
        <w:tc>
          <w:tcPr>
            <w:tcW w:w="1586"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便器</w:t>
            </w:r>
          </w:p>
        </w:tc>
        <w:tc>
          <w:tcPr>
            <w:tcW w:w="1572"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[A060805]</w:t>
            </w:r>
          </w:p>
        </w:tc>
        <w:tc>
          <w:tcPr>
            <w:tcW w:w="613"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批</w:t>
            </w:r>
          </w:p>
        </w:tc>
        <w:tc>
          <w:tcPr>
            <w:tcW w:w="907"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1</w:t>
            </w:r>
          </w:p>
        </w:tc>
        <w:tc>
          <w:tcPr>
            <w:tcW w:w="1180" w:type="dxa"/>
            <w:shd w:val="clear" w:color="auto" w:fill="auto"/>
            <w:vAlign w:val="center"/>
          </w:tcPr>
          <w:p>
            <w:pPr>
              <w:spacing w:line="300" w:lineRule="exact"/>
              <w:jc w:val="center"/>
              <w:rPr>
                <w:rFonts w:hint="default" w:ascii="方正书宋_GBK" w:eastAsia="方正书宋_GBK" w:cs="Times New Roman"/>
                <w:lang w:val="en-US" w:eastAsia="zh-CN"/>
              </w:rPr>
            </w:pPr>
            <w:r>
              <w:rPr>
                <w:rFonts w:ascii="方正书宋_GBK" w:eastAsia="方正书宋_GBK" w:cs="Times New Roman"/>
              </w:rPr>
              <w:t>32</w:t>
            </w:r>
            <w:r>
              <w:rPr>
                <w:rFonts w:hint="eastAsia" w:ascii="方正书宋_GBK" w:eastAsia="方正书宋_GBK" w:cs="Times New Roman"/>
                <w:lang w:val="en-US" w:eastAsia="zh-CN"/>
              </w:rPr>
              <w:t>.00</w:t>
            </w:r>
          </w:p>
        </w:tc>
        <w:tc>
          <w:tcPr>
            <w:tcW w:w="1200" w:type="dxa"/>
            <w:shd w:val="clear" w:color="auto" w:fill="auto"/>
            <w:vAlign w:val="center"/>
          </w:tcPr>
          <w:p>
            <w:pPr>
              <w:spacing w:line="300" w:lineRule="exact"/>
              <w:jc w:val="center"/>
              <w:rPr>
                <w:rFonts w:hint="default" w:ascii="方正书宋_GBK" w:eastAsia="方正书宋_GBK" w:cs="Times New Roman"/>
                <w:lang w:val="en-US" w:eastAsia="zh-CN"/>
              </w:rPr>
            </w:pPr>
            <w:r>
              <w:rPr>
                <w:rFonts w:ascii="方正书宋_GBK" w:eastAsia="方正书宋_GBK" w:cs="Times New Roman"/>
              </w:rPr>
              <w:t>32</w:t>
            </w:r>
            <w:r>
              <w:rPr>
                <w:rFonts w:hint="eastAsia" w:ascii="方正书宋_GBK" w:eastAsia="方正书宋_GBK" w:cs="Times New Roman"/>
                <w:lang w:val="en-US" w:eastAsia="zh-CN"/>
              </w:rPr>
              <w:t>.00</w:t>
            </w:r>
          </w:p>
        </w:tc>
        <w:tc>
          <w:tcPr>
            <w:tcW w:w="1245" w:type="dxa"/>
            <w:shd w:val="clear" w:color="auto" w:fill="auto"/>
            <w:vAlign w:val="center"/>
          </w:tcPr>
          <w:p>
            <w:pPr>
              <w:spacing w:line="300" w:lineRule="exact"/>
              <w:jc w:val="center"/>
              <w:rPr>
                <w:rFonts w:hint="default" w:ascii="方正书宋_GBK" w:eastAsia="方正书宋_GBK" w:cs="Times New Roman"/>
                <w:lang w:val="en-US" w:eastAsia="zh-CN"/>
              </w:rPr>
            </w:pPr>
            <w:r>
              <w:rPr>
                <w:rFonts w:ascii="方正书宋_GBK" w:eastAsia="方正书宋_GBK" w:cs="Times New Roman"/>
              </w:rPr>
              <w:t>32</w:t>
            </w:r>
            <w:r>
              <w:rPr>
                <w:rFonts w:hint="eastAsia" w:ascii="方正书宋_GBK" w:eastAsia="方正书宋_GBK" w:cs="Times New Roman"/>
                <w:lang w:val="en-US" w:eastAsia="zh-CN"/>
              </w:rPr>
              <w:t>.00</w:t>
            </w:r>
          </w:p>
        </w:tc>
        <w:tc>
          <w:tcPr>
            <w:tcW w:w="810" w:type="dxa"/>
            <w:shd w:val="clear" w:color="auto" w:fill="auto"/>
            <w:vAlign w:val="center"/>
          </w:tcPr>
          <w:p>
            <w:pPr>
              <w:spacing w:line="300" w:lineRule="exact"/>
              <w:jc w:val="right"/>
              <w:rPr>
                <w:rFonts w:ascii="方正书宋_GBK" w:eastAsia="方正书宋_GBK" w:cs="Times New Roman"/>
              </w:rPr>
            </w:pPr>
          </w:p>
        </w:tc>
        <w:tc>
          <w:tcPr>
            <w:tcW w:w="1140" w:type="dxa"/>
            <w:shd w:val="clear" w:color="auto" w:fill="auto"/>
            <w:vAlign w:val="center"/>
          </w:tcPr>
          <w:p>
            <w:pPr>
              <w:spacing w:line="300" w:lineRule="exact"/>
              <w:jc w:val="right"/>
              <w:rPr>
                <w:rFonts w:ascii="方正书宋_GBK" w:eastAsia="方正书宋_GBK" w:cs="Times New Roman"/>
              </w:rPr>
            </w:pPr>
          </w:p>
        </w:tc>
        <w:tc>
          <w:tcPr>
            <w:tcW w:w="1002"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_GB2312" w:eastAsia="仿宋_GB2312" w:cs="Times New Roman"/>
          <w:sz w:val="32"/>
          <w:szCs w:val="32"/>
          <w:lang w:eastAsia="zh-CN"/>
        </w:rPr>
        <w:t>我</w:t>
      </w:r>
      <w:r>
        <w:rPr>
          <w:rFonts w:ascii="仿宋_GB2312" w:eastAsia="仿宋_GB2312" w:cs="Times New Roman"/>
          <w:sz w:val="32"/>
          <w:szCs w:val="32"/>
          <w:lang w:eastAsia="zh-CN"/>
        </w:rPr>
        <w:t>部门</w:t>
      </w:r>
      <w:r>
        <w:rPr>
          <w:rFonts w:hint="eastAsia" w:ascii="仿宋_GB2312" w:eastAsia="仿宋_GB2312" w:cs="Times New Roman"/>
          <w:sz w:val="32"/>
          <w:szCs w:val="32"/>
        </w:rPr>
        <w:t>（含所属单位）上年末固定资产金额为1105.77万元（详见下表），本年度我部门拟购置固定资产总额为0万元。</w:t>
      </w:r>
    </w:p>
    <w:p>
      <w:pPr>
        <w:spacing w:line="584" w:lineRule="exact"/>
        <w:ind w:firstLine="640"/>
        <w:rPr>
          <w:rFonts w:ascii="Times New Roman" w:hAnsi="Times New Roman" w:eastAsia="仿宋_GB2312" w:cs="Times New Roman"/>
          <w:sz w:val="32"/>
          <w:szCs w:val="32"/>
        </w:rPr>
      </w:pPr>
    </w:p>
    <w:tbl>
      <w:tblPr>
        <w:tblStyle w:val="11"/>
        <w:tblW w:w="13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ascii="Times New Roman" w:hAnsi="Times New Roman" w:eastAsia="仿宋_GB2312" w:cs="Times New Roman"/>
                <w:kern w:val="0"/>
                <w:sz w:val="22"/>
              </w:rPr>
              <w:t>水务局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1105.77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10259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ascii="Times New Roman" w:hAnsi="Times New Roman" w:eastAsia="仿宋_GB2312" w:cs="Times New Roman"/>
                <w:sz w:val="22"/>
              </w:rPr>
              <w:t>813.5</w:t>
            </w:r>
            <w:r>
              <w:rPr>
                <w:rFonts w:hint="eastAsia" w:ascii="Times New Roman" w:hAnsi="Times New Roman" w:eastAsia="仿宋_GB2312" w:cs="Times New Roman"/>
                <w:sz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b/>
                <w:bCs/>
                <w:sz w:val="22"/>
              </w:rPr>
            </w:pPr>
            <w:r>
              <w:rPr>
                <w:rFonts w:ascii="Times New Roman" w:hAnsi="Times New Roman" w:eastAsia="仿宋_GB2312" w:cs="Times New Roman"/>
                <w:sz w:val="22"/>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441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237.51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指县级财政当年拨付的资金。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县级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由于公开数据为四舍五入计算结果，个别数据合计项与分项之和存在小数点后差额，特此说明。</w:t>
      </w:r>
    </w:p>
    <w:p>
      <w:pPr>
        <w:spacing w:line="584" w:lineRule="exact"/>
        <w:ind w:firstLine="640" w:firstLineChars="200"/>
        <w:rPr>
          <w:rFonts w:ascii="Times New Roman" w:hAnsi="Times New Roman" w:eastAsia="仿宋_GB2312" w:cs="Times New Roman"/>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Microsoft YaHei UI"/>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compatSetting w:name="compatibilityMode" w:uri="http://schemas.microsoft.com/office/word" w:val="14"/>
  </w:compat>
  <w:docVars>
    <w:docVar w:name="commondata" w:val="eyJoZGlkIjoiM2Q4YmY5MWZjMDI1NDY3OTQ1ZWFmZTFkMzc0OWRmYzcifQ=="/>
  </w:docVars>
  <w:rsids>
    <w:rsidRoot w:val="00000000"/>
    <w:rsid w:val="09933FEC"/>
    <w:rsid w:val="09D26061"/>
    <w:rsid w:val="0D0E5602"/>
    <w:rsid w:val="101E3DAE"/>
    <w:rsid w:val="1D464944"/>
    <w:rsid w:val="20CF53F5"/>
    <w:rsid w:val="25997C72"/>
    <w:rsid w:val="3F770160"/>
    <w:rsid w:val="40F002DC"/>
    <w:rsid w:val="416527F9"/>
    <w:rsid w:val="4E3F7D88"/>
    <w:rsid w:val="4E710F72"/>
    <w:rsid w:val="50F96FFC"/>
    <w:rsid w:val="637C5F97"/>
    <w:rsid w:val="68AD6BF3"/>
    <w:rsid w:val="6FF20953"/>
    <w:rsid w:val="731040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8">
    <w:name w:val="toc 1"/>
    <w:basedOn w:val="1"/>
    <w:next w:val="1"/>
    <w:qFormat/>
    <w:uiPriority w:val="0"/>
    <w:rPr>
      <w:rFonts w:ascii="Times New Roman" w:hAnsi="Times New Roman" w:cs="Times New Roman"/>
      <w:szCs w:val="24"/>
    </w:rPr>
  </w:style>
  <w:style w:type="paragraph" w:styleId="9">
    <w:name w:val="footnote text"/>
    <w:basedOn w:val="1"/>
    <w:qFormat/>
    <w:uiPriority w:val="0"/>
    <w:pPr>
      <w:snapToGrid w:val="0"/>
      <w:jc w:val="left"/>
    </w:pPr>
    <w:rPr>
      <w:rFonts w:cs="Times New Roman"/>
      <w:sz w:val="18"/>
      <w:szCs w:val="18"/>
    </w:rPr>
  </w:style>
  <w:style w:type="paragraph" w:styleId="10">
    <w:name w:val="toc 2"/>
    <w:basedOn w:val="1"/>
    <w:next w:val="1"/>
    <w:qFormat/>
    <w:uiPriority w:val="0"/>
    <w:pPr>
      <w:ind w:left="200" w:leftChars="200"/>
    </w:pPr>
    <w:rPr>
      <w:rFonts w:ascii="Times New Roman" w:hAnsi="Times New Roman" w:cs="Times New Roman"/>
      <w:szCs w:val="24"/>
    </w:rPr>
  </w:style>
  <w:style w:type="character" w:styleId="13">
    <w:name w:val="footnote reference"/>
    <w:qFormat/>
    <w:uiPriority w:val="0"/>
    <w:rPr>
      <w:vertAlign w:val="superscript"/>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56</Pages>
  <Words>23642</Words>
  <Characters>26495</Characters>
  <Lines>4128</Lines>
  <Paragraphs>3449</Paragraphs>
  <TotalTime>15</TotalTime>
  <ScaleCrop>false</ScaleCrop>
  <LinksUpToDate>false</LinksUpToDate>
  <CharactersWithSpaces>26541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M&amp;M</cp:lastModifiedBy>
  <cp:lastPrinted>2022-03-28T07:13:00Z</cp:lastPrinted>
  <dcterms:modified xsi:type="dcterms:W3CDTF">2023-08-08T00:56:02Z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E8F324BF07EC42B0B2159CBB4BE17433</vt:lpwstr>
  </property>
</Properties>
</file>