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大城县住房和城乡建设</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大城县住房和城乡建设</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keepNext w:val="0"/>
        <w:keepLines w:val="0"/>
        <w:pageBreakBefore w:val="0"/>
        <w:widowControl w:val="0"/>
        <w:numPr>
          <w:ilvl w:val="0"/>
          <w:numId w:val="1"/>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贯彻执行国家、省、市住房城乡建设的方针、政策和法律、法规。拟订全县住房城乡建设方面的地方性法规、政府规章草案和规范性文件；拟订全县住房城乡建设行业发展规划并组织实施；研究提出住房城乡建设重大问题的政策建议；负责住房城乡建设行业安全生产监管。   </w:t>
      </w:r>
    </w:p>
    <w:p>
      <w:pPr>
        <w:keepNext w:val="0"/>
        <w:keepLines w:val="0"/>
        <w:pageBreakBefore w:val="0"/>
        <w:widowControl w:val="0"/>
        <w:numPr>
          <w:ilvl w:val="0"/>
          <w:numId w:val="0"/>
        </w:numPr>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（2）负责城镇低收入家庭住房保障。拟订城镇住房保障相关政策并指导实施；会同有关部门做好中央和省、市、县城镇保障性安居工程资金安排并监督实施；组织编制、实施城镇住房保障发展规划和年度谋划。</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（3）负责推进住房制度改革。拟订适合县情的住房政策，指导住房建设，推动住房制度改革；拟订住房建设发展规划并组织实施。</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负责推行工程建设标准。组织实施工程建设实施阶段的国家标准及全国统一的行业标准；贯彻落实工程建设标准和工程量计量规则工作；贯彻落实公共服务设施（不含通信设施）建设标准；收集、发布工程材料、人工、机械设备使用等市场价格信息。</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5）负责房地产市场的监督管理。会同有关部门拟订房地产市场调控政策并监督执行；拟订房地产业的行业发展规划、产业政策，制定房地产开发、房屋交易、房屋租赁、房地产估价与经纪管理、物业管理的规章制度并监督实施；指导国有土地房屋征收与补偿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6）负责建筑市场的监督管理。负责国家、省、市规定必须招标的房屋建筑和市政基础设施工程招标投标活动的监督工作；拟订工程建设、建筑业、勘察设计的行业发展战略、中长期发展规划、改革方案、产业政策、规章制度并监督执行；制定规范建筑市场各方主体行为的规章制度并监督执行；组织协调建筑企业参与国际工程承包、建筑劳务合作。对全县建筑行业农民工工资发放情况进行监督检查；协调解决住建领域农民工工资拖欠问题。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7）指导城市建设和管理工作。拟订城市建设和管理的政策、规章制度并指导实施；编制县级城市建设行业发展规划并组织实施；指导城市建设行业专业规划的编制、审批和实施；指导、参与城市设计；指导建设工程规划许可工作；指导城市市政公用设施的建设和安全运行；会同有关部门负责历史文化名城（镇、村）的保护和监督管理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8）指导村镇建设。拟订村镇建设政策并指导实施；指导村镇建设规划编制和实施；指导乡村建筑风貌管控；指导农村住房建设和安全及危房改造；指导建制镇生活垃圾、生活污水处理及农村生活垃圾收运处置体系建设；指导重点镇和特色小城镇建设。</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9）负责建筑工程质量安全监管。拟订建筑工程质量、施工安全和竣工验收备案的政策、规章制度并监督执行；组织或参与工程重大质量、安全事故的调查处理；拟订建筑业、工程勘察设计咨询业的规章制度并组织实施；指导建设工程消防设计审查工作；指导建设工程抗震设防设计审查工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10）负责推进建筑节能减排。会同有关部门拟订建筑节能的政策、规划并指导实施；制定住房城乡建设的科技发展规划和政策；组织实施重大建筑节能项目；指导和推动建筑节能减排、绿色建筑发展和住房城乡建设行业信息化。</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11）负责人民防空工作。拟订全县人民防空发展规划，贯彻党和国家人民防空方针政策，落实人民防空法律和规章；负责人民防空行政执法监督检查工作；组织开展防空防灾宣传教育，普及防空防灾知识；负责县级防空指挥场所和设施设备建设、使用和管理。</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left="105" w:firstLine="358" w:firstLineChars="112"/>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（12）负责行政执法监督。指导全县住建系统执法工作；开展住建系统执法行为监督与考核；组织查处住建领域案件以及依法应由住建局实施行政处罚的案件。      </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（13）开展住建方面的对外交流与合作。</w:t>
      </w:r>
    </w:p>
    <w:p>
      <w:pPr>
        <w:keepNext w:val="0"/>
        <w:keepLines w:val="0"/>
        <w:pageBreakBefore w:val="0"/>
        <w:widowControl w:val="0"/>
        <w:tabs>
          <w:tab w:val="left" w:pos="105"/>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（14）完成县委、县政府交办的其他任务。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机构设置情况</w:t>
      </w:r>
    </w:p>
    <w:tbl>
      <w:tblPr>
        <w:tblStyle w:val="9"/>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val="en-US" w:eastAsia="zh-CN"/>
              </w:rPr>
              <w:t>大城县住房和城乡建设局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仿宋" w:cs="Times New Roman"/>
          <w:color w:val="FF0000"/>
          <w:sz w:val="32"/>
          <w:szCs w:val="32"/>
        </w:rPr>
      </w:pPr>
      <w:r>
        <w:rPr>
          <w:rFonts w:ascii="Times New Roman" w:hAnsi="Times New Roman" w:eastAsia="仿宋" w:cs="Times New Roman"/>
          <w:color w:val="FF0000"/>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大城县住房和城乡建设</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本年度</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38085.69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6263.03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27209.3</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4613.36万元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38085.69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3384.9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3230.99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153.91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34700.79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节能环保支出</w:t>
      </w:r>
      <w:r>
        <w:rPr>
          <w:rFonts w:hint="eastAsia" w:ascii="Times New Roman" w:hAnsi="Times New Roman" w:eastAsia="仿宋_GB2312" w:cs="Times New Roman"/>
          <w:sz w:val="32"/>
          <w:szCs w:val="32"/>
          <w:lang w:val="en-US" w:eastAsia="zh-CN"/>
        </w:rPr>
        <w:t>5655.38万元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城乡社区</w:t>
      </w:r>
      <w:r>
        <w:rPr>
          <w:rFonts w:hint="eastAsia" w:ascii="Times New Roman" w:hAnsi="Times New Roman" w:eastAsia="仿宋_GB2312" w:cs="Times New Roman"/>
          <w:sz w:val="32"/>
          <w:szCs w:val="32"/>
          <w:lang w:val="en-US" w:eastAsia="zh-CN"/>
        </w:rPr>
        <w:t>27818.78万元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农林水支出</w:t>
      </w:r>
      <w:r>
        <w:rPr>
          <w:rFonts w:hint="eastAsia" w:ascii="Times New Roman" w:hAnsi="Times New Roman" w:eastAsia="仿宋_GB2312" w:cs="Times New Roman"/>
          <w:sz w:val="32"/>
          <w:szCs w:val="32"/>
          <w:lang w:val="en-US" w:eastAsia="zh-CN"/>
        </w:rPr>
        <w:t>0.4万元、住房保障支出1226.23万元。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38085.69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12122.41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125.51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社会保障和就业支出增加</w:t>
      </w:r>
      <w:r>
        <w:rPr>
          <w:rFonts w:hint="eastAsia" w:ascii="Times New Roman" w:hAnsi="Times New Roman" w:eastAsia="仿宋_GB2312" w:cs="Times New Roman"/>
          <w:sz w:val="32"/>
          <w:szCs w:val="32"/>
          <w:lang w:val="en-US" w:eastAsia="zh-CN"/>
        </w:rPr>
        <w:t>18.22万元、卫生健康支出增加3.36万元、城乡社区支出增加100.08万元、住房保障支出增加3.85万元</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11996.9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节能环保减少</w:t>
      </w:r>
      <w:r>
        <w:rPr>
          <w:rFonts w:hint="eastAsia" w:ascii="Times New Roman" w:hAnsi="Times New Roman" w:eastAsia="仿宋_GB2312" w:cs="Times New Roman"/>
          <w:sz w:val="32"/>
          <w:szCs w:val="32"/>
          <w:lang w:val="en-US" w:eastAsia="zh-CN"/>
        </w:rPr>
        <w:t>11125.45万元、城乡社区支出增加23076.57万元、住房保障支出增加45.78万元</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153.91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办公区的日常维修、办公用房水电费、办公用房取暖费、办公用房物业管理费</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商品和服务支出、办公费、印刷费、水电费、邮电费、公车运行</w:t>
      </w:r>
      <w:r>
        <w:rPr>
          <w:rFonts w:hint="eastAsia" w:ascii="仿宋_GB2312" w:hAnsi="仿宋_GB2312" w:eastAsia="仿宋_GB2312" w:cs="仿宋_GB2312"/>
          <w:sz w:val="32"/>
          <w:szCs w:val="32"/>
        </w:rPr>
        <w:t>方面</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2021年相比持平，无增减变化。</w:t>
      </w:r>
    </w:p>
    <w:p>
      <w:pPr>
        <w:numPr>
          <w:ilvl w:val="0"/>
          <w:numId w:val="2"/>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部门</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641"/>
        <w:textAlignment w:val="auto"/>
        <w:rPr>
          <w:rFonts w:ascii="仿宋_GB2312" w:eastAsia="仿宋_GB2312" w:cs="Times New Roman"/>
          <w:sz w:val="32"/>
          <w:szCs w:val="32"/>
        </w:rPr>
      </w:pPr>
      <w:r>
        <w:rPr>
          <w:rFonts w:hint="eastAsia" w:ascii="仿宋_GB2312" w:hAnsi="仿宋_GB2312" w:eastAsia="仿宋_GB2312" w:cs="仿宋_GB2312"/>
          <w:sz w:val="32"/>
        </w:rPr>
        <w:t>加强住建系统政务管理，提高人才业务素质，激励工作热情，体高行业水平。规范审批行为，推进政务公开，增加服务意识，提高工作效率。加强城乡建设管理，提高城市承载能力和宜居度，改善农村人居环境，实现城乡统筹发展。规范建筑市场监管，提高行业水平。推进建筑节能，提高建设科技对住房城乡建设发展的贡献率，充分发挥建筑节能在城镇节能减排中的作用。建立城镇住房保障系统，稳妥推进住房制度改革，按照国家要求达到城镇住房保障工作目标。加强房地产市场监管与房产管理，加强整顿和规范全县房地产交易市场秩序。加强指导全县住宅小区的物业管理和其他有关管理工作；加强全县住宅专项维修资金的交存、使用、管理和监督工作。加强全县燃气、供热行业监管工作；编制全县燃气、供热应急预案；处理燃气用户有关燃气安全、收费和服务质量的投</w:t>
      </w:r>
      <w:r>
        <w:rPr>
          <w:rFonts w:hint="eastAsia" w:ascii="仿宋_GB2312" w:hAnsi="仿宋_GB2312" w:eastAsia="仿宋_GB2312" w:cs="仿宋_GB2312"/>
          <w:sz w:val="32"/>
          <w:lang w:eastAsia="zh-CN"/>
        </w:rPr>
        <w:t>诉</w:t>
      </w:r>
      <w:r>
        <w:rPr>
          <w:rFonts w:hint="eastAsia" w:ascii="仿宋_GB2312" w:hAnsi="仿宋_GB2312" w:eastAsia="仿宋_GB2312" w:cs="仿宋_GB2312"/>
          <w:sz w:val="32"/>
        </w:rPr>
        <w:t>；制定城区供热管网建设计划和老旧供热管网改造计划并分步实施；指导各镇区燃气供热管理工作。拟定全县人民防空规范性文件，组织开展全县人民防空信息化建设；组织开展人民防空警报体系建设和警报试鸣工作；会同有关部门和单位开展防空防灾宣传教育，普及防空防灾知识。</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2"/>
        <w:rPr>
          <w:rFonts w:hint="eastAsia" w:ascii="仿宋" w:hAnsi="仿宋" w:eastAsia="仿宋" w:cs="仿宋"/>
          <w:sz w:val="32"/>
          <w:szCs w:val="32"/>
        </w:rPr>
      </w:pPr>
      <w:r>
        <w:rPr>
          <w:rFonts w:hint="eastAsia" w:ascii="仿宋" w:hAnsi="仿宋" w:eastAsia="仿宋" w:cs="仿宋"/>
          <w:sz w:val="32"/>
          <w:szCs w:val="32"/>
        </w:rPr>
        <w:t>(一）垃圾清运处置</w:t>
      </w:r>
    </w:p>
    <w:p>
      <w:pPr>
        <w:pStyle w:val="22"/>
        <w:rPr>
          <w:rFonts w:hint="eastAsia" w:ascii="仿宋" w:hAnsi="仿宋" w:eastAsia="仿宋" w:cs="仿宋"/>
          <w:sz w:val="32"/>
          <w:szCs w:val="32"/>
        </w:rPr>
      </w:pPr>
      <w:r>
        <w:rPr>
          <w:rFonts w:hint="eastAsia" w:ascii="仿宋" w:hAnsi="仿宋" w:eastAsia="仿宋" w:cs="仿宋"/>
          <w:sz w:val="32"/>
          <w:szCs w:val="32"/>
        </w:rPr>
        <w:t>绩效目标：指导建制镇生活垃圾、生活污水处理及农村生活垃圾收运处置体系建设</w:t>
      </w:r>
    </w:p>
    <w:p>
      <w:pPr>
        <w:pStyle w:val="22"/>
        <w:rPr>
          <w:rFonts w:hint="eastAsia" w:ascii="仿宋" w:hAnsi="仿宋" w:eastAsia="仿宋" w:cs="仿宋"/>
          <w:sz w:val="32"/>
          <w:szCs w:val="32"/>
        </w:rPr>
      </w:pPr>
      <w:r>
        <w:rPr>
          <w:rFonts w:hint="eastAsia" w:ascii="仿宋" w:hAnsi="仿宋" w:eastAsia="仿宋" w:cs="仿宋"/>
          <w:sz w:val="32"/>
          <w:szCs w:val="32"/>
        </w:rPr>
        <w:t>绩效指标：垃圾处理率</w:t>
      </w:r>
    </w:p>
    <w:p>
      <w:pPr>
        <w:pStyle w:val="22"/>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市政公用设施建设与管理</w:t>
      </w:r>
    </w:p>
    <w:p>
      <w:pPr>
        <w:pStyle w:val="22"/>
        <w:rPr>
          <w:rFonts w:hint="eastAsia" w:ascii="仿宋" w:hAnsi="仿宋" w:eastAsia="仿宋" w:cs="仿宋"/>
          <w:sz w:val="32"/>
          <w:szCs w:val="32"/>
        </w:rPr>
      </w:pPr>
      <w:r>
        <w:rPr>
          <w:rFonts w:hint="eastAsia" w:ascii="仿宋" w:hAnsi="仿宋" w:eastAsia="仿宋" w:cs="仿宋"/>
          <w:sz w:val="32"/>
          <w:szCs w:val="32"/>
        </w:rPr>
        <w:t>绩效目标：组织开展星级公园、园林式单位、小区、街道创建活动，负责城市公园绿地、城市植树、城镇古树名木和风景名胜资源保护等工作</w:t>
      </w:r>
    </w:p>
    <w:p>
      <w:pPr>
        <w:pStyle w:val="22"/>
        <w:rPr>
          <w:rFonts w:hint="eastAsia" w:ascii="仿宋" w:hAnsi="仿宋" w:eastAsia="仿宋" w:cs="仿宋"/>
          <w:sz w:val="32"/>
          <w:szCs w:val="32"/>
        </w:rPr>
      </w:pPr>
      <w:r>
        <w:rPr>
          <w:rFonts w:hint="eastAsia" w:ascii="仿宋" w:hAnsi="仿宋" w:eastAsia="仿宋" w:cs="仿宋"/>
          <w:sz w:val="32"/>
          <w:szCs w:val="32"/>
        </w:rPr>
        <w:t>绩效指标：市政公用事业基础设施建设及维护工作目标完成率、城市公园绿地、城市植树、城镇古树名木和风景名胜资源保护完成率、星级公园、园林式单位、小区创建数量（个）</w:t>
      </w:r>
    </w:p>
    <w:p>
      <w:pPr>
        <w:pStyle w:val="22"/>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城市容貌环境综合整治</w:t>
      </w:r>
    </w:p>
    <w:p>
      <w:pPr>
        <w:pStyle w:val="22"/>
        <w:rPr>
          <w:rFonts w:hint="eastAsia" w:ascii="仿宋" w:hAnsi="仿宋" w:eastAsia="仿宋" w:cs="仿宋"/>
          <w:sz w:val="32"/>
          <w:szCs w:val="32"/>
        </w:rPr>
      </w:pPr>
      <w:r>
        <w:rPr>
          <w:rFonts w:hint="eastAsia" w:ascii="仿宋" w:hAnsi="仿宋" w:eastAsia="仿宋" w:cs="仿宋"/>
          <w:sz w:val="32"/>
          <w:szCs w:val="32"/>
        </w:rPr>
        <w:t>绩效目标：推进洁净城市创建进程，加强大气污染治理力度</w:t>
      </w:r>
    </w:p>
    <w:p>
      <w:pPr>
        <w:pStyle w:val="22"/>
        <w:rPr>
          <w:rFonts w:hint="eastAsia" w:ascii="仿宋" w:hAnsi="仿宋" w:eastAsia="仿宋" w:cs="仿宋"/>
          <w:sz w:val="32"/>
          <w:szCs w:val="32"/>
        </w:rPr>
      </w:pPr>
      <w:r>
        <w:rPr>
          <w:rFonts w:hint="eastAsia" w:ascii="仿宋" w:hAnsi="仿宋" w:eastAsia="仿宋" w:cs="仿宋"/>
          <w:sz w:val="32"/>
          <w:szCs w:val="32"/>
        </w:rPr>
        <w:t>绩效指标：市容环境治理完成率、机械化清扫率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）全省建筑业管理</w:t>
      </w:r>
    </w:p>
    <w:p>
      <w:pPr>
        <w:pStyle w:val="22"/>
        <w:rPr>
          <w:rFonts w:hint="eastAsia" w:ascii="仿宋" w:hAnsi="仿宋" w:eastAsia="仿宋" w:cs="仿宋"/>
          <w:sz w:val="32"/>
          <w:szCs w:val="32"/>
        </w:rPr>
      </w:pPr>
      <w:r>
        <w:rPr>
          <w:rFonts w:hint="eastAsia" w:ascii="仿宋" w:hAnsi="仿宋" w:eastAsia="仿宋" w:cs="仿宋"/>
          <w:sz w:val="32"/>
          <w:szCs w:val="32"/>
        </w:rPr>
        <w:t>绩效目标：规范建筑市场各方主体行为，促进建筑市场健康发展。进一步加强县管项目合同备案管理，规范建筑市场施工合同管理。</w:t>
      </w:r>
    </w:p>
    <w:p>
      <w:pPr>
        <w:pStyle w:val="22"/>
        <w:rPr>
          <w:rFonts w:hint="eastAsia" w:ascii="仿宋" w:hAnsi="仿宋" w:eastAsia="仿宋" w:cs="仿宋"/>
          <w:sz w:val="32"/>
          <w:szCs w:val="32"/>
        </w:rPr>
      </w:pPr>
      <w:r>
        <w:rPr>
          <w:rFonts w:hint="eastAsia" w:ascii="仿宋" w:hAnsi="仿宋" w:eastAsia="仿宋" w:cs="仿宋"/>
          <w:sz w:val="32"/>
          <w:szCs w:val="32"/>
        </w:rPr>
        <w:t>绩效指标：农民工工资预储金增长率、执行农民工工资预储金落实程度</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）建筑工程质量安全监管</w:t>
      </w:r>
    </w:p>
    <w:p>
      <w:pPr>
        <w:pStyle w:val="22"/>
        <w:rPr>
          <w:rFonts w:hint="eastAsia" w:ascii="仿宋" w:hAnsi="仿宋" w:eastAsia="仿宋" w:cs="仿宋"/>
          <w:sz w:val="32"/>
          <w:szCs w:val="32"/>
        </w:rPr>
      </w:pPr>
      <w:r>
        <w:rPr>
          <w:rFonts w:hint="eastAsia" w:ascii="仿宋" w:hAnsi="仿宋" w:eastAsia="仿宋" w:cs="仿宋"/>
          <w:sz w:val="32"/>
          <w:szCs w:val="32"/>
        </w:rPr>
        <w:t>绩效目标：加强工程勘察设计行业管理，提高建筑工程勘察设计质量水平。改善施工现场环境与卫生面貌及全县环境空气质量。发现和消除隐患，遏制伤亡事故发生。加强建设工程质量管理，实现建设工程质量有效监控</w:t>
      </w:r>
    </w:p>
    <w:p>
      <w:pPr>
        <w:pStyle w:val="22"/>
        <w:rPr>
          <w:rFonts w:hint="eastAsia" w:ascii="仿宋" w:hAnsi="仿宋" w:eastAsia="仿宋" w:cs="仿宋"/>
          <w:sz w:val="32"/>
          <w:szCs w:val="32"/>
        </w:rPr>
      </w:pPr>
      <w:r>
        <w:rPr>
          <w:rFonts w:hint="eastAsia" w:ascii="仿宋" w:hAnsi="仿宋" w:eastAsia="仿宋" w:cs="仿宋"/>
          <w:sz w:val="32"/>
          <w:szCs w:val="32"/>
        </w:rPr>
        <w:t>绩效指标：建筑工程施工现场达标率、施工图设计文件审查率、工程质量投诉结案率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）推进建筑节能</w:t>
      </w:r>
    </w:p>
    <w:p>
      <w:pPr>
        <w:pStyle w:val="22"/>
        <w:rPr>
          <w:rFonts w:hint="eastAsia" w:ascii="仿宋" w:hAnsi="仿宋" w:eastAsia="仿宋" w:cs="仿宋"/>
          <w:sz w:val="32"/>
          <w:szCs w:val="32"/>
        </w:rPr>
      </w:pPr>
      <w:r>
        <w:rPr>
          <w:rFonts w:hint="eastAsia" w:ascii="仿宋" w:hAnsi="仿宋" w:eastAsia="仿宋" w:cs="仿宋"/>
          <w:sz w:val="32"/>
          <w:szCs w:val="32"/>
        </w:rPr>
        <w:t>绩效目标：对新型墙体材料、建筑节能产品推广应用情况进行监督检查,使绿色建材得到广泛应用，低效耗能建设机械及时淘汰</w:t>
      </w:r>
    </w:p>
    <w:p>
      <w:pPr>
        <w:pStyle w:val="22"/>
        <w:rPr>
          <w:rFonts w:hint="eastAsia" w:ascii="仿宋" w:hAnsi="仿宋" w:eastAsia="仿宋" w:cs="仿宋"/>
          <w:sz w:val="32"/>
          <w:szCs w:val="32"/>
        </w:rPr>
      </w:pPr>
      <w:r>
        <w:rPr>
          <w:rFonts w:hint="eastAsia" w:ascii="仿宋" w:hAnsi="仿宋" w:eastAsia="仿宋" w:cs="仿宋"/>
          <w:sz w:val="32"/>
          <w:szCs w:val="32"/>
        </w:rPr>
        <w:t>绩效指标：建筑应用可再生能源面积比例</w:t>
      </w:r>
    </w:p>
    <w:p>
      <w:pPr>
        <w:pStyle w:val="22"/>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建筑节能材料管理</w:t>
      </w:r>
    </w:p>
    <w:p>
      <w:pPr>
        <w:pStyle w:val="22"/>
        <w:rPr>
          <w:rFonts w:hint="eastAsia" w:ascii="仿宋" w:hAnsi="仿宋" w:eastAsia="仿宋" w:cs="仿宋"/>
          <w:sz w:val="32"/>
          <w:szCs w:val="32"/>
        </w:rPr>
      </w:pPr>
      <w:r>
        <w:rPr>
          <w:rFonts w:hint="eastAsia" w:ascii="仿宋" w:hAnsi="仿宋" w:eastAsia="仿宋" w:cs="仿宋"/>
          <w:sz w:val="32"/>
          <w:szCs w:val="32"/>
        </w:rPr>
        <w:t>绩效目标：建材市场秩序规范，绿色建材得到广泛应用，低效耗能建设机械及时淘汰</w:t>
      </w:r>
    </w:p>
    <w:p>
      <w:pPr>
        <w:pStyle w:val="22"/>
        <w:rPr>
          <w:rFonts w:hint="eastAsia" w:ascii="仿宋" w:hAnsi="仿宋" w:eastAsia="仿宋" w:cs="仿宋"/>
          <w:sz w:val="32"/>
          <w:szCs w:val="32"/>
        </w:rPr>
      </w:pPr>
      <w:r>
        <w:rPr>
          <w:rFonts w:hint="eastAsia" w:ascii="仿宋" w:hAnsi="仿宋" w:eastAsia="仿宋" w:cs="仿宋"/>
          <w:sz w:val="32"/>
          <w:szCs w:val="32"/>
        </w:rPr>
        <w:t>绩效指标：节能环保建筑产品推广应用项目个数、抽检在建工程数量（个）</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）综合业务管理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绩效目标：加强干部队伍建设，激励工作热情，提高整体业务素质和行业管理服务水平。城建档案管理达到档案局的工作要求</w:t>
      </w:r>
    </w:p>
    <w:p>
      <w:pPr>
        <w:pStyle w:val="22"/>
        <w:rPr>
          <w:rFonts w:hint="eastAsia" w:ascii="仿宋" w:hAnsi="仿宋" w:eastAsia="仿宋" w:cs="仿宋"/>
          <w:sz w:val="32"/>
          <w:szCs w:val="32"/>
        </w:rPr>
      </w:pPr>
      <w:r>
        <w:rPr>
          <w:rFonts w:hint="eastAsia" w:ascii="仿宋" w:hAnsi="仿宋" w:eastAsia="仿宋" w:cs="仿宋"/>
          <w:sz w:val="32"/>
          <w:szCs w:val="32"/>
        </w:rPr>
        <w:t>绩效指标：服务对象满意度、行政应诉率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）综合事务管理</w:t>
      </w:r>
    </w:p>
    <w:p>
      <w:pPr>
        <w:pStyle w:val="22"/>
        <w:rPr>
          <w:rFonts w:hint="eastAsia" w:ascii="仿宋" w:hAnsi="仿宋" w:eastAsia="仿宋" w:cs="仿宋"/>
          <w:sz w:val="32"/>
          <w:szCs w:val="32"/>
        </w:rPr>
      </w:pPr>
      <w:r>
        <w:rPr>
          <w:rFonts w:hint="eastAsia" w:ascii="仿宋" w:hAnsi="仿宋" w:eastAsia="仿宋" w:cs="仿宋"/>
          <w:sz w:val="32"/>
          <w:szCs w:val="32"/>
        </w:rPr>
        <w:t>绩效目标：提升机关及行业信息化水平，保障各类业务系统安全稳定运行；加大信息宣传力度，创造良好舆论氛围。组织文娱活动，提高干部职工文化和身体素质</w:t>
      </w:r>
    </w:p>
    <w:p>
      <w:pPr>
        <w:pStyle w:val="22"/>
        <w:rPr>
          <w:rFonts w:hint="eastAsia" w:ascii="仿宋" w:hAnsi="仿宋" w:eastAsia="仿宋" w:cs="仿宋"/>
          <w:sz w:val="32"/>
          <w:szCs w:val="32"/>
        </w:rPr>
      </w:pPr>
      <w:r>
        <w:rPr>
          <w:rFonts w:hint="eastAsia" w:ascii="仿宋" w:hAnsi="仿宋" w:eastAsia="仿宋" w:cs="仿宋"/>
          <w:sz w:val="32"/>
          <w:szCs w:val="32"/>
        </w:rPr>
        <w:t>绩效指标：综合事务管理工作完成率</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）保障性安居工程建设管理</w:t>
      </w:r>
    </w:p>
    <w:p>
      <w:pPr>
        <w:pStyle w:val="22"/>
        <w:rPr>
          <w:rFonts w:hint="eastAsia" w:ascii="仿宋" w:hAnsi="仿宋" w:eastAsia="仿宋" w:cs="仿宋"/>
          <w:sz w:val="32"/>
          <w:szCs w:val="32"/>
        </w:rPr>
      </w:pPr>
      <w:r>
        <w:rPr>
          <w:rFonts w:hint="eastAsia" w:ascii="仿宋" w:hAnsi="仿宋" w:eastAsia="仿宋" w:cs="仿宋"/>
          <w:sz w:val="32"/>
          <w:szCs w:val="32"/>
        </w:rPr>
        <w:t>绩效目标：完成上级确定的城镇保障性安居工程年度建设任务，建立健全公平、公正、公开的分配机制和优质、高效管理服务机制，保障性住房及时分配到位。及时出台政策；妥善处理房改遗留问题，避免产生新的社会矛盾</w:t>
      </w:r>
    </w:p>
    <w:p>
      <w:pPr>
        <w:pStyle w:val="22"/>
        <w:rPr>
          <w:rFonts w:hint="eastAsia" w:ascii="仿宋" w:hAnsi="仿宋" w:eastAsia="仿宋" w:cs="仿宋"/>
          <w:sz w:val="32"/>
          <w:szCs w:val="32"/>
        </w:rPr>
      </w:pPr>
      <w:r>
        <w:rPr>
          <w:rFonts w:hint="eastAsia" w:ascii="仿宋" w:hAnsi="仿宋" w:eastAsia="仿宋" w:cs="仿宋"/>
          <w:sz w:val="32"/>
          <w:szCs w:val="32"/>
        </w:rPr>
        <w:t>绩效指标：保障性住房开工率、保障性住房竣工率、保障性住房分配入住率</w:t>
      </w:r>
    </w:p>
    <w:p>
      <w:pPr>
        <w:pStyle w:val="22"/>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十一</w:t>
      </w:r>
      <w:r>
        <w:rPr>
          <w:rFonts w:hint="eastAsia" w:ascii="仿宋" w:hAnsi="仿宋" w:eastAsia="仿宋" w:cs="仿宋"/>
          <w:sz w:val="32"/>
          <w:szCs w:val="32"/>
        </w:rPr>
        <w:t>）房地产市场执法监察</w:t>
      </w:r>
    </w:p>
    <w:p>
      <w:pPr>
        <w:pStyle w:val="22"/>
        <w:rPr>
          <w:rFonts w:hint="eastAsia" w:ascii="仿宋" w:hAnsi="仿宋" w:eastAsia="仿宋" w:cs="仿宋"/>
          <w:sz w:val="32"/>
          <w:szCs w:val="32"/>
        </w:rPr>
      </w:pPr>
      <w:r>
        <w:rPr>
          <w:rFonts w:hint="eastAsia" w:ascii="仿宋" w:hAnsi="仿宋" w:eastAsia="仿宋" w:cs="仿宋"/>
          <w:sz w:val="32"/>
          <w:szCs w:val="32"/>
        </w:rPr>
        <w:t>绩效目标：加强市场监测，促进我县房地产市场持续健康发展</w:t>
      </w:r>
    </w:p>
    <w:p>
      <w:pPr>
        <w:pStyle w:val="22"/>
        <w:rPr>
          <w:rFonts w:hint="eastAsia" w:ascii="仿宋" w:hAnsi="仿宋" w:eastAsia="仿宋" w:cs="仿宋"/>
          <w:sz w:val="32"/>
          <w:szCs w:val="32"/>
        </w:rPr>
      </w:pPr>
      <w:r>
        <w:rPr>
          <w:rFonts w:hint="eastAsia" w:ascii="仿宋" w:hAnsi="仿宋" w:eastAsia="仿宋" w:cs="仿宋"/>
          <w:sz w:val="32"/>
          <w:szCs w:val="32"/>
        </w:rPr>
        <w:t>绩效指标：房地产执法监督检查各项完成率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十二</w:t>
      </w:r>
      <w:r>
        <w:rPr>
          <w:rFonts w:hint="eastAsia" w:ascii="仿宋" w:hAnsi="仿宋" w:eastAsia="仿宋" w:cs="仿宋"/>
          <w:sz w:val="32"/>
          <w:szCs w:val="32"/>
        </w:rPr>
        <w:t>）房地产开发行业管理</w:t>
      </w:r>
    </w:p>
    <w:p>
      <w:pPr>
        <w:pStyle w:val="22"/>
        <w:rPr>
          <w:rFonts w:hint="eastAsia" w:ascii="仿宋" w:hAnsi="仿宋" w:eastAsia="仿宋" w:cs="仿宋"/>
          <w:sz w:val="32"/>
          <w:szCs w:val="32"/>
        </w:rPr>
      </w:pPr>
      <w:r>
        <w:rPr>
          <w:rFonts w:hint="eastAsia" w:ascii="仿宋" w:hAnsi="仿宋" w:eastAsia="仿宋" w:cs="仿宋"/>
          <w:sz w:val="32"/>
          <w:szCs w:val="32"/>
        </w:rPr>
        <w:t>绩效目标：全面做好我县房地产开发行业管理各项工作，按照规定要求完成工作进度</w:t>
      </w:r>
    </w:p>
    <w:p>
      <w:pPr>
        <w:pStyle w:val="22"/>
        <w:rPr>
          <w:rFonts w:hint="eastAsia" w:ascii="仿宋" w:hAnsi="仿宋" w:eastAsia="仿宋" w:cs="仿宋"/>
          <w:sz w:val="32"/>
          <w:szCs w:val="32"/>
        </w:rPr>
      </w:pPr>
      <w:r>
        <w:rPr>
          <w:rFonts w:hint="eastAsia" w:ascii="仿宋" w:hAnsi="仿宋" w:eastAsia="仿宋" w:cs="仿宋"/>
          <w:sz w:val="32"/>
          <w:szCs w:val="32"/>
        </w:rPr>
        <w:t>绩效指标：保障房地产管理工作正常运行率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十三</w:t>
      </w:r>
      <w:r>
        <w:rPr>
          <w:rFonts w:hint="eastAsia" w:ascii="仿宋" w:hAnsi="仿宋" w:eastAsia="仿宋" w:cs="仿宋"/>
          <w:sz w:val="32"/>
          <w:szCs w:val="32"/>
        </w:rPr>
        <w:t>）房产交易管理</w:t>
      </w:r>
    </w:p>
    <w:p>
      <w:pPr>
        <w:pStyle w:val="22"/>
        <w:rPr>
          <w:rFonts w:hint="eastAsia" w:ascii="仿宋" w:hAnsi="仿宋" w:eastAsia="仿宋" w:cs="仿宋"/>
          <w:sz w:val="32"/>
          <w:szCs w:val="32"/>
        </w:rPr>
      </w:pPr>
      <w:r>
        <w:rPr>
          <w:rFonts w:hint="eastAsia" w:ascii="仿宋" w:hAnsi="仿宋" w:eastAsia="仿宋" w:cs="仿宋"/>
          <w:sz w:val="32"/>
          <w:szCs w:val="32"/>
        </w:rPr>
        <w:t>绩效目标：依据国家法律法规规定加强全县房屋交易和房屋交易信息工作；加强全县商品房预售合同备案工作。</w:t>
      </w:r>
    </w:p>
    <w:p>
      <w:pPr>
        <w:pStyle w:val="22"/>
        <w:rPr>
          <w:rFonts w:hint="eastAsia" w:ascii="仿宋" w:hAnsi="仿宋" w:eastAsia="仿宋" w:cs="仿宋"/>
          <w:sz w:val="32"/>
          <w:szCs w:val="32"/>
        </w:rPr>
      </w:pPr>
      <w:r>
        <w:rPr>
          <w:rFonts w:hint="eastAsia" w:ascii="仿宋" w:hAnsi="仿宋" w:eastAsia="仿宋" w:cs="仿宋"/>
          <w:sz w:val="32"/>
          <w:szCs w:val="32"/>
        </w:rPr>
        <w:t>绩效指标：全县房产交易工作完成率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十四</w:t>
      </w:r>
      <w:r>
        <w:rPr>
          <w:rFonts w:hint="eastAsia" w:ascii="仿宋" w:hAnsi="仿宋" w:eastAsia="仿宋" w:cs="仿宋"/>
          <w:sz w:val="32"/>
          <w:szCs w:val="32"/>
        </w:rPr>
        <w:t>）物业行业管理</w:t>
      </w:r>
    </w:p>
    <w:p>
      <w:pPr>
        <w:pStyle w:val="22"/>
        <w:rPr>
          <w:rFonts w:hint="eastAsia" w:ascii="仿宋" w:hAnsi="仿宋" w:eastAsia="仿宋" w:cs="仿宋"/>
          <w:sz w:val="32"/>
          <w:szCs w:val="32"/>
        </w:rPr>
      </w:pPr>
      <w:r>
        <w:rPr>
          <w:rFonts w:hint="eastAsia" w:ascii="仿宋" w:hAnsi="仿宋" w:eastAsia="仿宋" w:cs="仿宋"/>
          <w:sz w:val="32"/>
          <w:szCs w:val="32"/>
        </w:rPr>
        <w:t>绩效目标：解决住宅小区物业管理中的重点难点问题，实现物业管理长效化监管。</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十五</w:t>
      </w:r>
      <w:r>
        <w:rPr>
          <w:rFonts w:hint="eastAsia" w:ascii="仿宋" w:hAnsi="仿宋" w:eastAsia="仿宋" w:cs="仿宋"/>
          <w:sz w:val="32"/>
          <w:szCs w:val="32"/>
        </w:rPr>
        <w:t>）维修资金管理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绩效目标：加强住宅专项维修资金管理，维护所有者的合法权益。</w:t>
      </w:r>
    </w:p>
    <w:p>
      <w:pPr>
        <w:pStyle w:val="22"/>
        <w:rPr>
          <w:rFonts w:hint="eastAsia" w:ascii="仿宋" w:hAnsi="仿宋" w:eastAsia="仿宋" w:cs="仿宋"/>
          <w:sz w:val="32"/>
          <w:szCs w:val="32"/>
        </w:rPr>
      </w:pPr>
      <w:r>
        <w:rPr>
          <w:rFonts w:hint="eastAsia" w:ascii="仿宋" w:hAnsi="仿宋" w:eastAsia="仿宋" w:cs="仿宋"/>
          <w:sz w:val="32"/>
          <w:szCs w:val="32"/>
        </w:rPr>
        <w:t>绩效指标：维修资金管理情况</w:t>
      </w:r>
    </w:p>
    <w:p>
      <w:pPr>
        <w:pStyle w:val="22"/>
        <w:rPr>
          <w:rFonts w:hint="eastAsia" w:ascii="仿宋" w:hAnsi="仿宋" w:eastAsia="仿宋" w:cs="仿宋"/>
          <w:sz w:val="32"/>
          <w:szCs w:val="32"/>
        </w:rPr>
      </w:pPr>
      <w:r>
        <w:rPr>
          <w:rFonts w:hint="eastAsia" w:ascii="仿宋" w:hAnsi="仿宋" w:eastAsia="仿宋" w:cs="仿宋"/>
          <w:sz w:val="32"/>
          <w:szCs w:val="32"/>
          <w:lang w:eastAsia="zh-CN"/>
        </w:rPr>
        <w:t>（十六）</w:t>
      </w:r>
      <w:r>
        <w:rPr>
          <w:rFonts w:hint="eastAsia" w:ascii="仿宋" w:hAnsi="仿宋" w:eastAsia="仿宋" w:cs="仿宋"/>
          <w:sz w:val="32"/>
          <w:szCs w:val="32"/>
        </w:rPr>
        <w:t>村镇建设管理</w:t>
      </w:r>
    </w:p>
    <w:p>
      <w:pPr>
        <w:pStyle w:val="22"/>
        <w:rPr>
          <w:rFonts w:hint="eastAsia" w:ascii="仿宋" w:hAnsi="仿宋" w:eastAsia="仿宋" w:cs="仿宋"/>
          <w:sz w:val="32"/>
          <w:szCs w:val="32"/>
        </w:rPr>
      </w:pPr>
      <w:r>
        <w:rPr>
          <w:rFonts w:hint="eastAsia" w:ascii="仿宋" w:hAnsi="仿宋" w:eastAsia="仿宋" w:cs="仿宋"/>
          <w:sz w:val="32"/>
          <w:szCs w:val="32"/>
        </w:rPr>
        <w:t>绩效目标：加强村镇建设，改善农村人居环境，实现城乡统筹发展</w:t>
      </w:r>
    </w:p>
    <w:p>
      <w:pPr>
        <w:pStyle w:val="22"/>
        <w:rPr>
          <w:rFonts w:hint="eastAsia" w:ascii="仿宋" w:hAnsi="仿宋" w:eastAsia="仿宋" w:cs="仿宋"/>
          <w:sz w:val="32"/>
          <w:szCs w:val="32"/>
        </w:rPr>
      </w:pPr>
      <w:r>
        <w:rPr>
          <w:rFonts w:hint="eastAsia" w:ascii="仿宋" w:hAnsi="仿宋" w:eastAsia="仿宋" w:cs="仿宋"/>
          <w:sz w:val="32"/>
          <w:szCs w:val="32"/>
        </w:rPr>
        <w:t>绩效指标：危房改造完成率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十七</w:t>
      </w:r>
      <w:r>
        <w:rPr>
          <w:rFonts w:hint="eastAsia" w:ascii="仿宋" w:hAnsi="仿宋" w:eastAsia="仿宋" w:cs="仿宋"/>
          <w:sz w:val="32"/>
          <w:szCs w:val="32"/>
        </w:rPr>
        <w:t>）燃气供热监管</w:t>
      </w:r>
    </w:p>
    <w:p>
      <w:pPr>
        <w:pStyle w:val="22"/>
        <w:rPr>
          <w:rFonts w:hint="eastAsia" w:ascii="仿宋" w:hAnsi="仿宋" w:eastAsia="仿宋" w:cs="仿宋"/>
          <w:sz w:val="32"/>
          <w:szCs w:val="32"/>
        </w:rPr>
      </w:pPr>
      <w:r>
        <w:rPr>
          <w:rFonts w:hint="eastAsia" w:ascii="仿宋" w:hAnsi="仿宋" w:eastAsia="仿宋" w:cs="仿宋"/>
          <w:sz w:val="32"/>
          <w:szCs w:val="32"/>
        </w:rPr>
        <w:t>绩效目标：贯彻执行国家、省、市有关燃气、供热管理的法律法规和方针政策，制定本地燃气、供热行业管理的具体规定；负责燃气企业、供热企业的资质材料审查；负责燃气企业、供热企业现场安全监督管理工作。</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pStyle w:val="22"/>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十八</w:t>
      </w:r>
      <w:r>
        <w:rPr>
          <w:rFonts w:hint="eastAsia" w:ascii="仿宋" w:hAnsi="仿宋" w:eastAsia="仿宋" w:cs="仿宋"/>
          <w:sz w:val="32"/>
          <w:szCs w:val="32"/>
        </w:rPr>
        <w:t>）人民防空工作</w:t>
      </w:r>
    </w:p>
    <w:p>
      <w:pPr>
        <w:pStyle w:val="22"/>
        <w:rPr>
          <w:rFonts w:hint="eastAsia" w:ascii="仿宋" w:hAnsi="仿宋" w:eastAsia="仿宋" w:cs="仿宋"/>
          <w:sz w:val="32"/>
          <w:szCs w:val="32"/>
        </w:rPr>
      </w:pPr>
      <w:r>
        <w:rPr>
          <w:rFonts w:hint="eastAsia" w:ascii="仿宋" w:hAnsi="仿宋" w:eastAsia="仿宋" w:cs="仿宋"/>
          <w:sz w:val="32"/>
          <w:szCs w:val="32"/>
        </w:rPr>
        <w:t>绩效目标：拟定全县人民防空规范性文件，开展宣传教育活动，落实人民防空警报体系建设和警报试鸣工作</w:t>
      </w:r>
    </w:p>
    <w:p>
      <w:pPr>
        <w:pStyle w:val="22"/>
        <w:rPr>
          <w:rFonts w:hint="eastAsia" w:ascii="仿宋" w:hAnsi="仿宋" w:eastAsia="仿宋" w:cs="仿宋"/>
          <w:sz w:val="32"/>
          <w:szCs w:val="32"/>
        </w:rPr>
      </w:pPr>
      <w:r>
        <w:rPr>
          <w:rFonts w:hint="eastAsia" w:ascii="仿宋" w:hAnsi="仿宋" w:eastAsia="仿宋" w:cs="仿宋"/>
          <w:sz w:val="32"/>
          <w:szCs w:val="32"/>
        </w:rPr>
        <w:t>绩效指标：工作目标落实率</w:t>
      </w:r>
    </w:p>
    <w:p>
      <w:pPr>
        <w:keepNext w:val="0"/>
        <w:keepLines w:val="0"/>
        <w:pageBreakBefore w:val="0"/>
        <w:widowControl w:val="0"/>
        <w:kinsoku/>
        <w:wordWrap/>
        <w:overflowPunct/>
        <w:topLinePunct w:val="0"/>
        <w:autoSpaceDE/>
        <w:autoSpaceDN/>
        <w:bidi w:val="0"/>
        <w:adjustRightInd/>
        <w:snapToGrid/>
        <w:spacing w:line="584" w:lineRule="exact"/>
        <w:ind w:firstLine="360" w:firstLineChars="112"/>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（一）加强组织领导，加强巡查、抽查力度。认真贯彻法律、法规，严格监管，对违法、违章行为严厉查处。</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学习，提高素质，更好的发挥部门职能作用。创建学习型机关，定期开展干部培训，迅速把思想和行动统一到上级的部署上来。建立规章制度，提升工作效率，利用工作部署会的时机听取工作进展汇报，研究解决问题，全力推进工程建设。</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（三）狠抓作风建设。进一步增强全体人员的责任心和担当意识，提升工作的创新思维。</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4" w:line="584" w:lineRule="exact"/>
        <w:ind w:right="213"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制度建设。增强预算绩效管理理念，多管齐下宣讲预算绩效管理相关政策，重视财政绩效预算管理工作，建立预算绩效管理的氛围文化。领导要带头重视，相关部门协调参与，引入预算绩效管理服务中介机构积极参加;加大预算绩效管理的宣传力度，增强广大职工和领导的绩效管理意识，制定完善预算绩效管理制度、资金管理办法、工作保障制度等，为全年预算绩效目标的实现奠定制度基础</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271" w:firstLine="358" w:firstLineChars="11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（五）加强支出管理。通过优化支出结构、编细编实预算、加快履行政府采购手续、尽快启动项目、及时支付资金、6 月底前细化代编预算、按规定及时下达资金等多种措施，确保支出进度达标。</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9" w:line="584" w:lineRule="exact"/>
        <w:ind w:right="2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 加强绩效运行监控。按要求开展绩效运行监控，发现问题及时采取措施，确保绩效目标如期保质实现。</w:t>
      </w:r>
    </w:p>
    <w:p>
      <w:pPr>
        <w:pStyle w:val="13"/>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before="3" w:line="584" w:lineRule="exact"/>
        <w:ind w:right="114" w:firstLine="358" w:firstLineChars="11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做好绩效自评。通过对上年度预算绩效自评和重点工作评价，及时发现问题并整改，调整优化指出结构，提高财政资金的使用效益。实施预算绩效评价结果的信息公开。其一，经常开展绩效评价可以督促预算单位合理使用资金，提高资金使用效率，并将这些绩效评价结果整理成报告进行反馈;其二，如果评价结果能够得到公开，那么更便于社会公众的监督，我们在政府网站上公开，以此不断提高绩效管理水平。</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（八） 规范财务资产管理。完善财务管理制度，严格审批程序，加强固定资产登记、使用和报废处置管理，做到支出合理，物尽其用。加强人员培训，提高本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职工业务素质；加强调研，提出优化财政资金配置、提高资金使用效益的意见；加大宣传力度，强化预算绩效管理意识，促进预算绩 效管理水平进一步提升。</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加强内部监督。各相关部门都在建立完善的制度，建立预算绩效管理保障体系。制度和体系的建立离不开财政、审计和监察部门的配合，这些部门要对预算项目实施严密的事前监督、事中监督和事后监督，一旦发现违反法律法规的行为，一定要严厉追究相关人员的责任。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ind w:firstLine="358" w:firstLineChars="112"/>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84" w:lineRule="exact"/>
        <w:jc w:val="both"/>
        <w:textAlignment w:val="auto"/>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pPr>
    </w:p>
    <w:p>
      <w:pPr>
        <w:pStyle w:val="2"/>
        <w:rPr>
          <w:rFonts w:hint="default"/>
          <w:lang w:val="en-US" w:eastAsia="zh-CN"/>
        </w:rPr>
      </w:pPr>
    </w:p>
    <w:p>
      <w:pPr>
        <w:numPr>
          <w:ilvl w:val="0"/>
          <w:numId w:val="3"/>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部门</w:t>
      </w:r>
      <w:bookmarkStart w:id="4" w:name="_GoBack"/>
      <w:bookmarkEnd w:id="4"/>
      <w:r>
        <w:rPr>
          <w:rFonts w:hint="eastAsia" w:ascii="楷体_GB2312" w:eastAsia="楷体_GB2312" w:cs="Times New Roman"/>
          <w:b/>
          <w:sz w:val="32"/>
          <w:szCs w:val="32"/>
        </w:rPr>
        <w:t>整体支出绩效指标</w:t>
      </w:r>
    </w:p>
    <w:tbl>
      <w:tblPr>
        <w:tblStyle w:val="9"/>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42"/>
        <w:gridCol w:w="1827"/>
        <w:gridCol w:w="1483"/>
        <w:gridCol w:w="590"/>
        <w:gridCol w:w="441"/>
        <w:gridCol w:w="179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825"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1242"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182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1483"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2823"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950"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825"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242"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827"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1483"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c>
          <w:tcPr>
            <w:tcW w:w="590"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1792"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950" w:type="dxa"/>
            <w:vMerge w:val="continue"/>
            <w:tcBorders>
              <w:tl2br w:val="nil"/>
              <w:tr2bl w:val="nil"/>
            </w:tcBorders>
            <w:vAlign w:val="center"/>
          </w:tcPr>
          <w:p>
            <w:pPr>
              <w:widowControl/>
              <w:adjustRightInd w:val="0"/>
              <w:snapToGrid w:val="0"/>
              <w:jc w:val="center"/>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数量</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实际完成量</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考核数量目标实现程度</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eastAsia="zh-CN"/>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具体完成量参照各个分项绩效目标</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质量达标率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质量目标考核</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各项工程保证质量合格</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时效</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完成及时率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时效目标考核</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确保各项工程及时完工</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成本</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成本控制率</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所有项目均不超出预算成本</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不超出所有项目预算总成本</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27" w:hRule="atLeast"/>
          <w:jc w:val="center"/>
        </w:trPr>
        <w:tc>
          <w:tcPr>
            <w:tcW w:w="558" w:type="dxa"/>
            <w:vMerge w:val="restart"/>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社会</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对社会产生的影响</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对周边环境带来的影响</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改善人居环境,提升单位形象</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10"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经济</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91"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生态</w:t>
            </w:r>
          </w:p>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效益</w:t>
            </w:r>
          </w:p>
        </w:tc>
        <w:tc>
          <w:tcPr>
            <w:tcW w:w="124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生态影响力</w:t>
            </w:r>
          </w:p>
        </w:tc>
        <w:tc>
          <w:tcPr>
            <w:tcW w:w="1827"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不对环境长</w:t>
            </w:r>
            <w:r>
              <w:rPr>
                <w:rFonts w:hint="eastAsia" w:ascii="宋体" w:hAnsi="宋体" w:eastAsia="宋体" w:cs="宋体"/>
                <w:b w:val="0"/>
                <w:bCs/>
                <w:sz w:val="18"/>
                <w:szCs w:val="18"/>
                <w:lang w:eastAsia="zh-CN"/>
              </w:rPr>
              <w:t>产</w:t>
            </w:r>
            <w:r>
              <w:rPr>
                <w:rFonts w:hint="eastAsia" w:ascii="宋体" w:hAnsi="宋体" w:eastAsia="宋体" w:cs="宋体"/>
                <w:b w:val="0"/>
                <w:bCs/>
                <w:sz w:val="18"/>
                <w:szCs w:val="18"/>
              </w:rPr>
              <w:t>生坏的影响</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节能减排,减少环境污染,提高居民生活质量</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可持续影响</w:t>
            </w:r>
          </w:p>
        </w:tc>
        <w:tc>
          <w:tcPr>
            <w:tcW w:w="1242"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持续性</w:t>
            </w:r>
          </w:p>
        </w:tc>
        <w:tc>
          <w:tcPr>
            <w:tcW w:w="1827"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持续时间</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lang w:eastAsia="zh-CN"/>
              </w:rPr>
              <w:t>文字描述</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根据项目性质基本包括长期与短期两种</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满意度</w:t>
            </w:r>
          </w:p>
        </w:tc>
        <w:tc>
          <w:tcPr>
            <w:tcW w:w="1242"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服务对象满意度</w:t>
            </w:r>
          </w:p>
        </w:tc>
        <w:tc>
          <w:tcPr>
            <w:tcW w:w="1827"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第三方机构评判</w:t>
            </w:r>
          </w:p>
        </w:tc>
        <w:tc>
          <w:tcPr>
            <w:tcW w:w="1483" w:type="dxa"/>
            <w:tcBorders>
              <w:tl2br w:val="nil"/>
              <w:tr2bl w:val="nil"/>
            </w:tcBorders>
            <w:noWrap/>
            <w:vAlign w:val="center"/>
          </w:tcPr>
          <w:p>
            <w:pPr>
              <w:widowControl/>
              <w:adjustRightInd w:val="0"/>
              <w:snapToGrid w:val="0"/>
              <w:jc w:val="center"/>
              <w:rPr>
                <w:rFonts w:hint="eastAsia" w:ascii="宋体" w:hAnsi="宋体" w:eastAsia="宋体" w:cs="宋体"/>
                <w:b w:val="0"/>
                <w:bCs/>
                <w:sz w:val="18"/>
                <w:szCs w:val="18"/>
              </w:rPr>
            </w:pPr>
            <w:r>
              <w:rPr>
                <w:rFonts w:hint="eastAsia" w:ascii="宋体" w:hAnsi="宋体" w:eastAsia="宋体" w:cs="宋体"/>
                <w:b w:val="0"/>
                <w:bCs/>
                <w:sz w:val="18"/>
                <w:szCs w:val="18"/>
              </w:rPr>
              <w:t>群众满意度</w:t>
            </w:r>
          </w:p>
        </w:tc>
        <w:tc>
          <w:tcPr>
            <w:tcW w:w="59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&gt;=</w:t>
            </w:r>
          </w:p>
        </w:tc>
        <w:tc>
          <w:tcPr>
            <w:tcW w:w="441"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95</w:t>
            </w:r>
          </w:p>
        </w:tc>
        <w:tc>
          <w:tcPr>
            <w:tcW w:w="1792"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w:t>
            </w:r>
          </w:p>
        </w:tc>
        <w:tc>
          <w:tcPr>
            <w:tcW w:w="950" w:type="dxa"/>
            <w:tcBorders>
              <w:tl2br w:val="nil"/>
              <w:tr2bl w:val="nil"/>
            </w:tcBorders>
            <w:vAlign w:val="center"/>
          </w:tcPr>
          <w:p>
            <w:pPr>
              <w:widowControl/>
              <w:adjustRightInd w:val="0"/>
              <w:snapToGrid w:val="0"/>
              <w:jc w:val="center"/>
              <w:rPr>
                <w:rFonts w:hint="eastAsia" w:ascii="宋体" w:hAnsi="宋体" w:eastAsia="宋体" w:cs="宋体"/>
                <w:b w:val="0"/>
                <w:bCs/>
                <w:sz w:val="18"/>
                <w:szCs w:val="18"/>
              </w:rPr>
            </w:pPr>
          </w:p>
        </w:tc>
      </w:tr>
    </w:tbl>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hint="eastAsia" w:ascii="Times New Roman" w:hAnsi="Times New Roman" w:eastAsia="黑体" w:cs="Times New Roman"/>
          <w:sz w:val="32"/>
          <w:szCs w:val="32"/>
        </w:rPr>
      </w:pPr>
    </w:p>
    <w:p>
      <w:pPr>
        <w:spacing w:line="584" w:lineRule="exact"/>
        <w:ind w:firstLine="320" w:firstLineChars="1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1.人防专项业务经费绩效目标表</w:t>
      </w:r>
      <w:bookmarkStart w:id="0" w:name="_Toc29799657"/>
      <w:bookmarkEnd w:id="0"/>
    </w:p>
    <w:tbl>
      <w:tblPr>
        <w:tblStyle w:val="9"/>
        <w:tblW w:w="14925"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1740"/>
        <w:gridCol w:w="2160"/>
        <w:gridCol w:w="1755"/>
        <w:gridCol w:w="2565"/>
        <w:gridCol w:w="975"/>
        <w:gridCol w:w="630"/>
        <w:gridCol w:w="1725"/>
        <w:gridCol w:w="1618"/>
        <w:gridCol w:w="1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[13102522P00018110001T]人防专项业务经费</w:t>
            </w:r>
          </w:p>
        </w:tc>
        <w:tc>
          <w:tcPr>
            <w:tcW w:w="16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10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0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100" w:type="dxa"/>
            <w:gridSpan w:val="3"/>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185"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1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7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1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3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7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人防经费是人防部门正常开展工作不可缺少的重要内容，共需要资金18.4万元， 包括通信设备的支出、人防指挥机动训练、日常办公、培训等各项支出。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102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人防经费的支出是人防部门能够正常开展工作的重要保障， 包括通信设备的支出、人防指挥机动训练、日常办公、培训等各项支出。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5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6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7"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6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97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2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18"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周边环境带来的效益</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保证日常办公</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7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6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考核服务对象满意度</w:t>
            </w:r>
          </w:p>
        </w:tc>
        <w:tc>
          <w:tcPr>
            <w:tcW w:w="9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7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8"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5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numPr>
          <w:ilvl w:val="0"/>
          <w:numId w:val="4"/>
        </w:numPr>
        <w:ind w:firstLine="560" w:firstLineChars="200"/>
        <w:jc w:val="left"/>
        <w:outlineLvl w:val="1"/>
        <w:rPr>
          <w:rFonts w:ascii="Times New Roman" w:hAnsi="Times New Roman" w:eastAsia="仿宋_GB2312" w:cs="Times New Roman"/>
          <w:sz w:val="28"/>
        </w:rPr>
      </w:pPr>
      <w:r>
        <w:rPr>
          <w:rFonts w:hint="eastAsia" w:ascii="仿宋_GB2312" w:hAnsi="仿宋_GB2312" w:eastAsia="仿宋_GB2312" w:cs="仿宋_GB2312"/>
          <w:i w:val="0"/>
          <w:iCs w:val="0"/>
          <w:color w:val="000000"/>
          <w:kern w:val="0"/>
          <w:sz w:val="28"/>
          <w:szCs w:val="28"/>
          <w:u w:val="none"/>
          <w:lang w:val="en-US" w:eastAsia="zh-CN" w:bidi="ar"/>
        </w:rPr>
        <w:t>购置人防警报智能管理电池经费</w:t>
      </w:r>
      <w:r>
        <w:rPr>
          <w:rFonts w:ascii="Times New Roman" w:hAnsi="Times New Roman" w:eastAsia="仿宋_GB2312" w:cs="Times New Roman"/>
          <w:sz w:val="28"/>
        </w:rPr>
        <w:t>绩效目标表</w:t>
      </w:r>
    </w:p>
    <w:tbl>
      <w:tblPr>
        <w:tblStyle w:val="9"/>
        <w:tblW w:w="14946"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1995"/>
        <w:gridCol w:w="2130"/>
        <w:gridCol w:w="1755"/>
        <w:gridCol w:w="2595"/>
        <w:gridCol w:w="1005"/>
        <w:gridCol w:w="855"/>
        <w:gridCol w:w="2580"/>
        <w:gridCol w:w="960"/>
        <w:gridCol w:w="10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[13102522P000180100015]购置人防警报智能管理电池经费</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11"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8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611"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51"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购置人防警报智能管理电池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31"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8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44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31"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21"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按规定购置人防警报智能管理电池，并安装到位，达到使用要求。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821" w:type="dxa"/>
            <w:gridSpan w:val="7"/>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按时按量完成工作任务，保证人防警报器无电情况下正常工作</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4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6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71"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58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6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71"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9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0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258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60"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周边环境带来的效益</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保证正常办公</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19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9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考核服务对象满意度</w:t>
            </w:r>
          </w:p>
        </w:tc>
        <w:tc>
          <w:tcPr>
            <w:tcW w:w="10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58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71"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r>
        <w:rPr>
          <w:rFonts w:hint="eastAsia" w:ascii="Times New Roman" w:hAnsi="Times New Roman" w:eastAsia="仿宋_GB2312" w:cs="Times New Roman"/>
          <w:vanish/>
          <w:sz w:val="28"/>
          <w:lang w:eastAsia="zh-CN"/>
        </w:rPr>
        <w:tab/>
      </w: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tabs>
          <w:tab w:val="left" w:pos="1496"/>
        </w:tabs>
        <w:jc w:val="left"/>
        <w:outlineLvl w:val="1"/>
        <w:rPr>
          <w:rFonts w:hint="eastAsia" w:ascii="Times New Roman" w:hAnsi="Times New Roman" w:eastAsia="仿宋_GB2312" w:cs="Times New Roman"/>
          <w:vanish/>
          <w:sz w:val="28"/>
          <w:lang w:eastAsia="zh-CN"/>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vanish/>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hint="eastAsia" w:ascii="Times New Roman" w:hAnsi="Times New Roman" w:eastAsia="黑体" w:cs="Times New Roman"/>
          <w:sz w:val="32"/>
          <w:szCs w:val="32"/>
          <w:lang w:val="en-US" w:eastAsia="zh-CN"/>
        </w:rPr>
      </w:pPr>
    </w:p>
    <w:p>
      <w:pPr>
        <w:numPr>
          <w:ilvl w:val="0"/>
          <w:numId w:val="0"/>
        </w:numPr>
        <w:ind w:firstLine="640" w:firstLineChars="200"/>
        <w:jc w:val="lef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3.</w:t>
      </w:r>
      <w:r>
        <w:rPr>
          <w:rFonts w:hint="eastAsia" w:ascii="仿宋_GB2312" w:hAnsi="仿宋_GB2312" w:eastAsia="仿宋_GB2312" w:cs="仿宋_GB2312"/>
          <w:i w:val="0"/>
          <w:iCs w:val="0"/>
          <w:color w:val="000000"/>
          <w:kern w:val="0"/>
          <w:sz w:val="28"/>
          <w:szCs w:val="28"/>
          <w:u w:val="none"/>
          <w:lang w:val="en-US" w:eastAsia="zh-CN" w:bidi="ar"/>
        </w:rPr>
        <w:t>人防机动车辆维修保养专项业务经费</w:t>
      </w:r>
      <w:r>
        <w:rPr>
          <w:rFonts w:ascii="Times New Roman" w:hAnsi="Times New Roman" w:eastAsia="仿宋_GB2312" w:cs="Times New Roman"/>
          <w:sz w:val="28"/>
        </w:rPr>
        <w:t>绩效目标表</w:t>
      </w:r>
    </w:p>
    <w:tbl>
      <w:tblPr>
        <w:tblStyle w:val="9"/>
        <w:tblW w:w="14940"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30"/>
        <w:gridCol w:w="1755"/>
        <w:gridCol w:w="2505"/>
        <w:gridCol w:w="1050"/>
        <w:gridCol w:w="585"/>
        <w:gridCol w:w="2325"/>
        <w:gridCol w:w="1065"/>
        <w:gridCol w:w="1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9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[13102522P000179100011]</w:t>
            </w:r>
            <w:r>
              <w:rPr>
                <w:rStyle w:val="14"/>
                <w:rFonts w:hint="eastAsia" w:ascii="宋体" w:hAnsi="宋体" w:eastAsia="宋体" w:cs="宋体"/>
                <w:sz w:val="18"/>
                <w:szCs w:val="18"/>
                <w:lang w:val="en-US" w:eastAsia="zh-CN" w:bidi="ar"/>
              </w:rPr>
              <w:t>人防机动车辆维修保养专项业务经费</w:t>
            </w:r>
          </w:p>
        </w:tc>
        <w:tc>
          <w:tcPr>
            <w:tcW w:w="16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6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9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60"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85"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人防机动车维修保养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6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0" w:type="dxa"/>
            <w:gridSpan w:val="3"/>
            <w:tcBorders>
              <w:tl2br w:val="nil"/>
              <w:tr2bl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3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75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是一个可移动的指挥所，实时处理现场传输的语音、视频、图片等信息，实现各种不同制式、不同频率的通信网络的互联互通，现场信息同步传输远程指挥中心，构成统一的应急指挥平台，进行全方位高效有序的指挥和调度。将为我县重大活动以及应对处置自然灾害、各类突发事故等发挥重要作用</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755"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防机动车是一个可移动的指挥所平台，实时处理现场传输的语音、视频、图片等信息，实现各种不同制式、不同频率的通信网络的互联互通，现场信息同步传输远程指挥中心，构成统一的应急指挥平台，进行全方位高效有序的指挥和调度。该平台将为我县重大活动以及应对处置自然灾害、各类突发事故等发挥重要作用</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0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6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6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7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0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6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辆</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按照要求合格率达标</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按项目实施进度按时完成</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0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5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32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65"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给社会带来的效益</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更好的使用人防设备</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节能减排，辐射污染</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减少污染</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7"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持续时间方面</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50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32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i w:val="0"/>
          <w:iCs w:val="0"/>
          <w:color w:val="000000"/>
          <w:kern w:val="0"/>
          <w:sz w:val="28"/>
          <w:szCs w:val="28"/>
          <w:u w:val="none"/>
          <w:lang w:val="en-US" w:eastAsia="zh-CN" w:bidi="ar"/>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i w:val="0"/>
          <w:iCs w:val="0"/>
          <w:color w:val="000000"/>
          <w:kern w:val="0"/>
          <w:sz w:val="28"/>
          <w:szCs w:val="28"/>
          <w:u w:val="none"/>
          <w:lang w:val="en-US" w:eastAsia="zh-CN" w:bidi="ar"/>
        </w:rPr>
        <w:t>4.专项业务经费</w:t>
      </w:r>
      <w:r>
        <w:rPr>
          <w:rFonts w:ascii="Times New Roman" w:hAnsi="Times New Roman" w:eastAsia="仿宋_GB2312" w:cs="Times New Roman"/>
          <w:sz w:val="28"/>
        </w:rPr>
        <w:t>绩效目标表</w:t>
      </w:r>
    </w:p>
    <w:tbl>
      <w:tblPr>
        <w:tblStyle w:val="9"/>
        <w:tblW w:w="14968"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30"/>
        <w:gridCol w:w="1755"/>
        <w:gridCol w:w="3510"/>
        <w:gridCol w:w="1065"/>
        <w:gridCol w:w="795"/>
        <w:gridCol w:w="870"/>
        <w:gridCol w:w="1140"/>
        <w:gridCol w:w="16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[13102522P00018210001G]专项业务经费</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58"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58" w:type="dxa"/>
            <w:gridSpan w:val="3"/>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13" w:type="dxa"/>
            <w:gridSpan w:val="8"/>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质监、节能、消防、安监、抗震改造办公经费、日常巡查等专项业务费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88"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783"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本年度按时完成各个科室的日常巡查，及办公经费</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783" w:type="dxa"/>
            <w:gridSpan w:val="7"/>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通过项目的开展，5个科室完成巡查任务及日常办公服务工作，保障居民质量与安全性</w:t>
            </w:r>
            <w:r>
              <w:rPr>
                <w:rFonts w:hint="eastAsia" w:ascii="宋体" w:hAnsi="宋体" w:cs="宋体"/>
                <w:i w:val="0"/>
                <w:iCs w:val="0"/>
                <w:color w:val="000000"/>
                <w:kern w:val="0"/>
                <w:sz w:val="18"/>
                <w:szCs w:val="18"/>
                <w:u w:val="none"/>
                <w:lang w:val="en-US" w:eastAsia="zh-CN" w:bidi="ar"/>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30"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4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7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40"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48"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科室数目</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进行巡查等业务的科室</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每年的巡查任务</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巡查任务完成情况</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巡查及日常任务的完成时效</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70"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40" w:type="dxa"/>
            <w:tcBorders>
              <w:tl2br w:val="nil"/>
              <w:tr2bl w:val="nil"/>
            </w:tcBorders>
            <w:shd w:val="clear" w:color="auto" w:fill="auto"/>
            <w:vAlign w:val="top"/>
          </w:tcPr>
          <w:p>
            <w:pPr>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保障巡查项目的完成</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考察是否保障了居民质量、安全等</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考察是否建立长效管理机制</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l2br w:val="nil"/>
              <w:tr2bl w:val="nil"/>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健全</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351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考察居民的满意程度</w:t>
            </w:r>
          </w:p>
        </w:tc>
        <w:tc>
          <w:tcPr>
            <w:tcW w:w="106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7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l2br w:val="nil"/>
              <w:tr2bl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560" w:firstLineChars="200"/>
        <w:jc w:val="left"/>
        <w:rPr>
          <w:rFonts w:ascii="Times New Roman" w:hAnsi="Times New Roman" w:eastAsia="黑体" w:cs="Times New Roman"/>
          <w:sz w:val="32"/>
          <w:szCs w:val="32"/>
        </w:rPr>
      </w:pPr>
      <w:r>
        <w:rPr>
          <w:rFonts w:hint="eastAsia" w:ascii="仿宋_GB2312" w:hAnsi="仿宋_GB2312" w:eastAsia="仿宋_GB2312" w:cs="仿宋_GB2312"/>
          <w:i w:val="0"/>
          <w:iCs w:val="0"/>
          <w:color w:val="000000"/>
          <w:kern w:val="0"/>
          <w:sz w:val="28"/>
          <w:szCs w:val="28"/>
          <w:u w:val="none"/>
          <w:lang w:val="en-US" w:eastAsia="zh-CN" w:bidi="ar"/>
        </w:rPr>
        <w:t>5.气代煤工程安评验收质保金</w:t>
      </w:r>
      <w:r>
        <w:rPr>
          <w:rFonts w:ascii="Times New Roman" w:hAnsi="Times New Roman" w:eastAsia="仿宋_GB2312" w:cs="Times New Roman"/>
          <w:sz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1830"/>
        <w:gridCol w:w="1755"/>
        <w:gridCol w:w="2685"/>
        <w:gridCol w:w="1065"/>
        <w:gridCol w:w="975"/>
        <w:gridCol w:w="1455"/>
        <w:gridCol w:w="1020"/>
        <w:gridCol w:w="2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[13102522P000246100012]气代煤工程安评验收质保金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7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气代煤工程安评验收质保金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根据《大城县</w:t>
            </w:r>
            <w:r>
              <w:rPr>
                <w:rFonts w:hint="eastAsia" w:ascii="宋体" w:hAnsi="宋体" w:eastAsia="宋体" w:cs="宋体"/>
                <w:color w:val="000000"/>
                <w:kern w:val="0"/>
                <w:sz w:val="18"/>
                <w:szCs w:val="18"/>
                <w:lang w:val="en-US" w:eastAsia="zh-CN"/>
              </w:rPr>
              <w:t>2020年农村气代煤改造工程实施方案</w:t>
            </w:r>
            <w:r>
              <w:rPr>
                <w:rFonts w:hint="eastAsia" w:ascii="宋体" w:hAnsi="宋体" w:eastAsia="宋体" w:cs="宋体"/>
                <w:color w:val="000000"/>
                <w:kern w:val="0"/>
                <w:sz w:val="18"/>
                <w:szCs w:val="18"/>
                <w:lang w:eastAsia="zh-CN"/>
              </w:rPr>
              <w:t>》要求，同时，确保</w:t>
            </w:r>
            <w:r>
              <w:rPr>
                <w:rFonts w:hint="eastAsia" w:ascii="宋体" w:hAnsi="宋体" w:eastAsia="宋体" w:cs="宋体"/>
                <w:color w:val="000000"/>
                <w:kern w:val="0"/>
                <w:sz w:val="18"/>
                <w:szCs w:val="18"/>
                <w:lang w:val="en-US" w:eastAsia="zh-CN"/>
              </w:rPr>
              <w:t>2020年新增用户安全用气，2020年9月底前完成安评验收并确保用户正常使用</w:t>
            </w:r>
            <w:r>
              <w:rPr>
                <w:rFonts w:hint="eastAsia" w:ascii="宋体" w:hAnsi="宋体" w:eastAsia="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全部达标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入户进行安评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确保安全用气</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确保燃气安全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w:t>
      </w:r>
      <w:r>
        <w:rPr>
          <w:rFonts w:hint="eastAsia" w:ascii="仿宋_GB2312" w:hAnsi="仿宋_GB2312" w:eastAsia="仿宋_GB2312" w:cs="仿宋_GB2312"/>
          <w:b w:val="0"/>
          <w:bCs w:val="0"/>
          <w:sz w:val="28"/>
          <w:szCs w:val="28"/>
          <w:lang w:val="en-US" w:eastAsia="zh-CN"/>
        </w:rPr>
        <w:t>.2022年燃气安全宣传、应急演练、农村气代煤安全协管员培训经费</w:t>
      </w:r>
      <w:r>
        <w:rPr>
          <w:rFonts w:ascii="Times New Roman" w:hAnsi="Times New Roman" w:eastAsia="仿宋_GB2312" w:cs="Times New Roman"/>
          <w:sz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30"/>
        <w:gridCol w:w="1290"/>
        <w:gridCol w:w="1877"/>
        <w:gridCol w:w="1050"/>
        <w:gridCol w:w="775"/>
        <w:gridCol w:w="1475"/>
        <w:gridCol w:w="1736"/>
        <w:gridCol w:w="2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4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[13102522P00023710001G]2022年燃气安全宣传、应急演练、农村气代煤安全协管员培训经费</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60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4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60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0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2022年燃气安全宣传、应急演练、农村气代煤安全协管员培训经费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6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1加强燃气安全宣传，印发传单、组织宣传活动，提高用户安全意识；2、组织开展应急演练；3、聘请专家对我县气代煤协管员进行培训。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8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7.</w:t>
      </w:r>
      <w:r>
        <w:rPr>
          <w:rFonts w:hint="eastAsia" w:ascii="仿宋_GB2312" w:hAnsi="仿宋_GB2312" w:eastAsia="仿宋_GB2312" w:cs="仿宋_GB2312"/>
          <w:sz w:val="28"/>
          <w:szCs w:val="28"/>
          <w:lang w:val="en-US" w:eastAsia="zh-CN"/>
        </w:rPr>
        <w:t>2020年老旧小区改造工程项目资金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40"/>
        <w:gridCol w:w="1320"/>
        <w:gridCol w:w="1035"/>
        <w:gridCol w:w="1365"/>
        <w:gridCol w:w="1230"/>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[13102522P00H13F10002M]2020</w:t>
            </w:r>
            <w:r>
              <w:rPr>
                <w:rStyle w:val="15"/>
                <w:rFonts w:hint="eastAsia" w:ascii="宋体" w:hAnsi="宋体" w:eastAsia="宋体" w:cs="宋体"/>
                <w:sz w:val="18"/>
                <w:szCs w:val="18"/>
                <w:lang w:val="en-US" w:eastAsia="zh-CN" w:bidi="ar"/>
              </w:rPr>
              <w:t>年老旧小区改造工程项目资金</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3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交通局宿舍楼地税局宿舍楼改造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住宅楼4栋148户2.46万平方米</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新建市政道路长度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8.</w:t>
      </w:r>
      <w:r>
        <w:rPr>
          <w:rFonts w:hint="eastAsia" w:ascii="仿宋_GB2312" w:hAnsi="仿宋_GB2312" w:eastAsia="仿宋_GB2312" w:cs="仿宋_GB2312"/>
          <w:sz w:val="28"/>
          <w:szCs w:val="28"/>
          <w:lang w:val="en-US" w:eastAsia="zh-CN"/>
        </w:rPr>
        <w:t>大城县2020年节日亮化工程资金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49"/>
        <w:gridCol w:w="1243"/>
        <w:gridCol w:w="1286"/>
        <w:gridCol w:w="1607"/>
        <w:gridCol w:w="1286"/>
        <w:gridCol w:w="1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[13102522P00018510001H]大城县2020年节日亮化工程资金</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6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大城县2020年节日亮化工程资金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完成对城区主要干路、公园出入口树木完成亮化</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工作数量</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街道</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bookmarkStart w:id="1" w:name="OLE_LINK1" w:colFirst="2" w:colLast="2"/>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安装质量</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安装目标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亮化效果</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亮化率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每日安装98</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万元</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bookmarkEnd w:id="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观看效果</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1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9.</w:t>
      </w:r>
      <w:r>
        <w:rPr>
          <w:rFonts w:hint="eastAsia" w:ascii="仿宋_GB2312" w:hAnsi="仿宋_GB2312" w:eastAsia="仿宋_GB2312" w:cs="仿宋_GB2312"/>
          <w:sz w:val="28"/>
          <w:szCs w:val="28"/>
          <w:lang w:val="en-US" w:eastAsia="zh-CN"/>
        </w:rPr>
        <w:t>大城县南赵扶污水管网与城区管网连接工程项目资金</w:t>
      </w:r>
      <w:r>
        <w:rPr>
          <w:rFonts w:hint="eastAsia" w:ascii="仿宋_GB2312" w:hAnsi="仿宋_GB2312" w:eastAsia="仿宋_GB2312" w:cs="仿宋_GB2312"/>
          <w:sz w:val="28"/>
          <w:szCs w:val="28"/>
        </w:rPr>
        <w:t>绩效目标表</w:t>
      </w:r>
    </w:p>
    <w:tbl>
      <w:tblPr>
        <w:tblStyle w:val="9"/>
        <w:tblW w:w="149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2250"/>
        <w:gridCol w:w="2565"/>
        <w:gridCol w:w="1320"/>
        <w:gridCol w:w="720"/>
        <w:gridCol w:w="1245"/>
        <w:gridCol w:w="975"/>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[13102522P0096NT10002F]</w:t>
            </w:r>
            <w:r>
              <w:rPr>
                <w:rStyle w:val="16"/>
                <w:rFonts w:hint="eastAsia" w:ascii="宋体" w:hAnsi="宋体" w:eastAsia="宋体" w:cs="宋体"/>
                <w:sz w:val="18"/>
                <w:szCs w:val="18"/>
                <w:lang w:val="en-US" w:eastAsia="zh-CN" w:bidi="ar"/>
              </w:rPr>
              <w:t>大城县南赵扶污水管网与城区管网连接工程项目资金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大城县南赵扶污水管网与城区管网连接工程资金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完成南赵扶与城区管网连接项目建设，竣工验收合格，达到群众满意</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新建污水管道</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完成污水管道铺设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10.</w:t>
      </w:r>
      <w:r>
        <w:rPr>
          <w:rFonts w:hint="eastAsia" w:ascii="宋体" w:hAnsi="宋体" w:eastAsia="宋体" w:cs="宋体"/>
          <w:sz w:val="28"/>
          <w:szCs w:val="28"/>
          <w:lang w:val="en-US" w:eastAsia="zh-CN"/>
        </w:rPr>
        <w:t>提前下达2022年中央大气污染防治资金（用于农村地区清洁取暖任务运行补助）</w:t>
      </w:r>
      <w:r>
        <w:rPr>
          <w:rFonts w:hint="eastAsia" w:ascii="宋体" w:hAnsi="宋体" w:eastAsia="宋体" w:cs="宋体"/>
          <w:sz w:val="28"/>
          <w:szCs w:val="28"/>
        </w:rPr>
        <w:t>绩效目标表</w:t>
      </w:r>
    </w:p>
    <w:tbl>
      <w:tblPr>
        <w:tblStyle w:val="9"/>
        <w:tblW w:w="14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2"/>
        <w:gridCol w:w="2098"/>
        <w:gridCol w:w="1753"/>
        <w:gridCol w:w="2098"/>
        <w:gridCol w:w="1319"/>
        <w:gridCol w:w="718"/>
        <w:gridCol w:w="1678"/>
        <w:gridCol w:w="1124"/>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[13102522P00024710001P]提前下达</w:t>
            </w:r>
            <w:r>
              <w:rPr>
                <w:rStyle w:val="17"/>
                <w:rFonts w:hint="eastAsia" w:ascii="宋体" w:hAnsi="宋体" w:eastAsia="宋体" w:cs="宋体"/>
                <w:sz w:val="18"/>
                <w:szCs w:val="18"/>
                <w:lang w:val="en-US" w:eastAsia="zh-CN" w:bidi="ar"/>
              </w:rPr>
              <w:t>2022</w:t>
            </w:r>
            <w:r>
              <w:rPr>
                <w:rFonts w:hint="eastAsia" w:ascii="宋体" w:hAnsi="宋体" w:eastAsia="宋体" w:cs="宋体"/>
                <w:i w:val="0"/>
                <w:iCs w:val="0"/>
                <w:color w:val="000000"/>
                <w:kern w:val="0"/>
                <w:sz w:val="18"/>
                <w:szCs w:val="18"/>
                <w:u w:val="none"/>
                <w:lang w:val="en-US" w:eastAsia="zh-CN" w:bidi="ar"/>
              </w:rPr>
              <w:t>年中央大气污染防治资金（用于农村地区清洁取暖任务运行补助）</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提前下达2022年中央大气污染防治资金（用于农村地区清洁取暖任务运行补助）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保证农村地区清洁取暖。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检查达标率</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按时限完成</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考核成本实现程度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921.9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2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减少用户经济负轻</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通过补贴，减轻用户负担</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增加用户用气</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11.</w:t>
      </w:r>
      <w:r>
        <w:rPr>
          <w:rFonts w:hint="eastAsia" w:ascii="仿宋_GB2312" w:hAnsi="仿宋_GB2312" w:eastAsia="仿宋_GB2312" w:cs="仿宋_GB2312"/>
          <w:i w:val="0"/>
          <w:iCs w:val="0"/>
          <w:color w:val="000000"/>
          <w:kern w:val="0"/>
          <w:sz w:val="28"/>
          <w:szCs w:val="28"/>
          <w:u w:val="none"/>
          <w:lang w:val="en-US" w:eastAsia="zh-CN" w:bidi="ar"/>
        </w:rPr>
        <w:t>2021年冬季绿化带防寒经费</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85"/>
        <w:gridCol w:w="1320"/>
        <w:gridCol w:w="705"/>
        <w:gridCol w:w="990"/>
        <w:gridCol w:w="1614"/>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[13102522P00020110001Q]2021年冬季绿化带防寒经费</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2021年冬季绿化带防寒经费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通过该项目实施，提高道路景观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对社会的影响力</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12.</w:t>
      </w:r>
      <w:r>
        <w:rPr>
          <w:rFonts w:hint="eastAsia" w:ascii="仿宋_GB2312" w:hAnsi="仿宋_GB2312" w:eastAsia="仿宋_GB2312" w:cs="仿宋_GB2312"/>
          <w:sz w:val="28"/>
          <w:szCs w:val="28"/>
          <w:lang w:val="en-US" w:eastAsia="zh-CN"/>
        </w:rPr>
        <w:t>2022年城区排水管网清淤清掏项目资金</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10"/>
        <w:gridCol w:w="1320"/>
        <w:gridCol w:w="795"/>
        <w:gridCol w:w="1005"/>
        <w:gridCol w:w="1498"/>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[13102522P00021210001M]2022年城区排水管网清淤清掏项目资金</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2022年城区排水管网清淤清掏项目资金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全城区雨水、污水管网畅通及污水井（含井盖）、雨水收水口（含井盖）完整无破损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13.</w:t>
      </w:r>
      <w:r>
        <w:rPr>
          <w:rFonts w:hint="eastAsia" w:ascii="仿宋_GB2312" w:hAnsi="仿宋_GB2312" w:eastAsia="仿宋_GB2312" w:cs="仿宋_GB2312"/>
          <w:sz w:val="28"/>
          <w:szCs w:val="28"/>
          <w:lang w:val="en-US" w:eastAsia="zh-CN"/>
        </w:rPr>
        <w:t>南环路提升改造工程资金</w:t>
      </w:r>
      <w:r>
        <w:rPr>
          <w:rFonts w:hint="eastAsia" w:ascii="仿宋_GB2312" w:hAnsi="仿宋_GB2312" w:eastAsia="仿宋_GB2312" w:cs="仿宋_GB2312"/>
          <w:sz w:val="28"/>
          <w:szCs w:val="28"/>
        </w:rPr>
        <w:t>绩效目标表</w:t>
      </w:r>
    </w:p>
    <w:tbl>
      <w:tblPr>
        <w:tblStyle w:val="9"/>
        <w:tblW w:w="146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580"/>
        <w:gridCol w:w="1320"/>
        <w:gridCol w:w="885"/>
        <w:gridCol w:w="1320"/>
        <w:gridCol w:w="133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[13102522P00023310001R]南环路提升改造工程资金</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南环路提升改造工程资金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按时完成南环路的升级改造工程</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道路建设</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完成道路建设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14.</w:t>
      </w:r>
      <w:r>
        <w:rPr>
          <w:rFonts w:hint="eastAsia" w:ascii="仿宋_GB2312" w:hAnsi="仿宋_GB2312" w:eastAsia="仿宋_GB2312" w:cs="仿宋_GB2312"/>
          <w:sz w:val="28"/>
          <w:szCs w:val="28"/>
          <w:lang w:val="en-US" w:eastAsia="zh-CN"/>
        </w:rPr>
        <w:t>2021年老旧小区改造工程资金</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7"/>
        <w:gridCol w:w="1812"/>
        <w:gridCol w:w="1746"/>
        <w:gridCol w:w="2275"/>
        <w:gridCol w:w="1305"/>
        <w:gridCol w:w="886"/>
        <w:gridCol w:w="1220"/>
        <w:gridCol w:w="1364"/>
        <w:gridCol w:w="1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[13102522P00022310001J]2021年老旧小区改造工程资金</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25个小区50栋住宅楼1673户20.837万平方米</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老旧小区改造</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208370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合同规定</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调查走访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15.</w:t>
      </w:r>
      <w:r>
        <w:rPr>
          <w:rFonts w:hint="eastAsia" w:ascii="仿宋_GB2312" w:hAnsi="仿宋_GB2312" w:eastAsia="仿宋_GB2312" w:cs="仿宋_GB2312"/>
          <w:sz w:val="28"/>
          <w:szCs w:val="28"/>
          <w:lang w:val="en-US" w:eastAsia="zh-CN"/>
        </w:rPr>
        <w:t>2020年城区绿化日常维护项目资金（带状公园）</w:t>
      </w:r>
      <w:r>
        <w:rPr>
          <w:rFonts w:hint="eastAsia" w:ascii="仿宋_GB2312" w:hAnsi="仿宋_GB2312" w:eastAsia="仿宋_GB2312" w:cs="仿宋_GB2312"/>
          <w:sz w:val="28"/>
          <w:szCs w:val="28"/>
        </w:rPr>
        <w:t>绩效目标表</w:t>
      </w:r>
    </w:p>
    <w:tbl>
      <w:tblPr>
        <w:tblStyle w:val="9"/>
        <w:tblW w:w="146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40"/>
        <w:gridCol w:w="1320"/>
        <w:gridCol w:w="960"/>
        <w:gridCol w:w="1110"/>
        <w:gridCol w:w="1200"/>
        <w:gridCol w:w="1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[13102522P000206100015]2020年城区绿化日常维护项目资金（带状公园）</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2020年城区绿化日常维护项目资金（带状公园）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通过日常养护工作，可以改善和提高公园管理水平，改善环境，提升居民幸福感。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16.</w:t>
      </w:r>
      <w:r>
        <w:rPr>
          <w:rFonts w:hint="eastAsia" w:ascii="仿宋_GB2312" w:hAnsi="仿宋_GB2312" w:eastAsia="仿宋_GB2312" w:cs="仿宋_GB2312"/>
          <w:sz w:val="28"/>
          <w:szCs w:val="28"/>
          <w:lang w:val="en-US" w:eastAsia="zh-CN"/>
        </w:rPr>
        <w:t>大城县住房和城乡建设局变压器设备采购质保金</w:t>
      </w:r>
      <w:r>
        <w:rPr>
          <w:rFonts w:hint="eastAsia" w:ascii="仿宋_GB2312" w:hAnsi="仿宋_GB2312" w:eastAsia="仿宋_GB2312" w:cs="仿宋_GB2312"/>
          <w:sz w:val="28"/>
          <w:szCs w:val="28"/>
        </w:rPr>
        <w:t>绩效目标表</w:t>
      </w:r>
    </w:p>
    <w:tbl>
      <w:tblPr>
        <w:tblStyle w:val="9"/>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655"/>
        <w:gridCol w:w="1320"/>
        <w:gridCol w:w="990"/>
        <w:gridCol w:w="1170"/>
        <w:gridCol w:w="112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[13102522P000249100013]大城县住房和城乡建设局变压器设备采购质保金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大城县住房和城乡建设局变压器设备采购质保金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大城县住房和城乡建设局变压器设备采购质保金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不超出预算成本</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持续之间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17.</w:t>
      </w:r>
      <w:r>
        <w:rPr>
          <w:rFonts w:hint="eastAsia" w:ascii="仿宋_GB2312" w:hAnsi="仿宋_GB2312" w:eastAsia="仿宋_GB2312" w:cs="仿宋_GB2312"/>
          <w:sz w:val="28"/>
          <w:szCs w:val="28"/>
          <w:lang w:val="en-US" w:eastAsia="zh-CN"/>
        </w:rPr>
        <w:t>2020年雨污分流改造工程资金</w:t>
      </w:r>
      <w:r>
        <w:rPr>
          <w:rFonts w:hint="eastAsia" w:ascii="仿宋_GB2312" w:hAnsi="仿宋_GB2312" w:eastAsia="仿宋_GB2312" w:cs="仿宋_GB2312"/>
          <w:sz w:val="28"/>
          <w:szCs w:val="28"/>
        </w:rPr>
        <w:t>绩效目标表</w:t>
      </w:r>
    </w:p>
    <w:tbl>
      <w:tblPr>
        <w:tblStyle w:val="9"/>
        <w:tblW w:w="146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414"/>
        <w:gridCol w:w="1007"/>
        <w:gridCol w:w="814"/>
        <w:gridCol w:w="900"/>
        <w:gridCol w:w="1050"/>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[13102522P00022610001K]2020年雨污分流改造工程资金</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9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2020年城区雨污分流改造工程资金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2020完成城区雨污分流改造。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736.5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不对生态环境产生坏影响，属于绿色生态产业。</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18.</w:t>
      </w:r>
      <w:r>
        <w:rPr>
          <w:rFonts w:hint="eastAsia" w:ascii="仿宋_GB2312" w:hAnsi="仿宋_GB2312" w:eastAsia="仿宋_GB2312" w:cs="仿宋_GB2312"/>
          <w:sz w:val="28"/>
          <w:szCs w:val="28"/>
        </w:rPr>
        <w:t>农村环卫保洁项目资金绩效目标表</w:t>
      </w:r>
    </w:p>
    <w:tbl>
      <w:tblPr>
        <w:tblStyle w:val="9"/>
        <w:tblW w:w="146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2000"/>
        <w:gridCol w:w="1585"/>
        <w:gridCol w:w="2685"/>
        <w:gridCol w:w="1007"/>
        <w:gridCol w:w="750"/>
        <w:gridCol w:w="1607"/>
        <w:gridCol w:w="1607"/>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[13102522P00D4R610002E]</w:t>
            </w:r>
            <w:r>
              <w:rPr>
                <w:rStyle w:val="18"/>
                <w:rFonts w:hint="eastAsia" w:ascii="宋体" w:hAnsi="宋体" w:eastAsia="宋体" w:cs="宋体"/>
                <w:sz w:val="18"/>
                <w:szCs w:val="18"/>
                <w:lang w:val="en-US" w:eastAsia="zh-CN" w:bidi="ar"/>
              </w:rPr>
              <w:t>农村环卫保洁项目资金</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农村环卫保洁项目资金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3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对</w:t>
            </w:r>
            <w:r>
              <w:rPr>
                <w:rFonts w:hint="eastAsia" w:ascii="宋体" w:hAnsi="宋体" w:eastAsia="宋体" w:cs="宋体"/>
                <w:color w:val="000000"/>
                <w:kern w:val="0"/>
                <w:sz w:val="18"/>
                <w:szCs w:val="18"/>
                <w:lang w:val="en-US" w:eastAsia="zh-CN"/>
              </w:rPr>
              <w:t>394个村街进行保洁，</w:t>
            </w:r>
            <w:r>
              <w:rPr>
                <w:rFonts w:hint="eastAsia" w:ascii="宋体" w:hAnsi="宋体" w:eastAsia="宋体" w:cs="宋体"/>
                <w:color w:val="000000"/>
                <w:kern w:val="0"/>
                <w:sz w:val="18"/>
                <w:szCs w:val="18"/>
              </w:rPr>
              <w:t>每天对农村道路保洁情况进行巡查，道路保洁率垃圾清运率达到100%。保证成本控制在　</w:t>
            </w:r>
            <w:r>
              <w:rPr>
                <w:rFonts w:hint="eastAsia" w:ascii="宋体" w:hAnsi="宋体" w:eastAsia="宋体" w:cs="宋体"/>
                <w:bCs/>
                <w:kern w:val="0"/>
                <w:sz w:val="18"/>
                <w:szCs w:val="18"/>
                <w:lang w:val="en-US" w:eastAsia="zh-CN"/>
              </w:rPr>
              <w:t>6961.0679</w:t>
            </w:r>
            <w:r>
              <w:rPr>
                <w:rFonts w:hint="eastAsia" w:ascii="宋体" w:hAnsi="宋体" w:eastAsia="宋体" w:cs="宋体"/>
                <w:color w:val="000000"/>
                <w:kern w:val="0"/>
                <w:sz w:val="18"/>
                <w:szCs w:val="18"/>
              </w:rPr>
              <w:t>万元以内。提高农村道路整洁度，改善农村道路环境交给，提高服务对象满意度。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村庄个数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农村环境得到有效改善</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道路保洁合格率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日常保洁频次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村民满意度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保洁成本控制数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大城县农村环卫保洁合同</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提高农村道路整洁度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考察是否提高了农村道路整洁度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提高</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农村环境得到有效改善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考察是否改善了农村环境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改善了农村环境</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长效管理机制健全性</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考察是否建立长效管理机制</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建立长效管理机制</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村民满意度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考察村民的满意程度</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19.</w:t>
      </w:r>
      <w:r>
        <w:rPr>
          <w:rFonts w:hint="eastAsia" w:ascii="仿宋_GB2312" w:hAnsi="仿宋_GB2312" w:eastAsia="仿宋_GB2312" w:cs="仿宋_GB2312"/>
          <w:sz w:val="28"/>
          <w:szCs w:val="28"/>
          <w:lang w:val="en-US" w:eastAsia="zh-CN"/>
        </w:rPr>
        <w:t>廉租住房租赁补贴资金</w:t>
      </w:r>
      <w:r>
        <w:rPr>
          <w:rFonts w:hint="eastAsia" w:ascii="仿宋_GB2312" w:hAnsi="仿宋_GB2312" w:eastAsia="仿宋_GB2312" w:cs="仿宋_GB2312"/>
          <w:sz w:val="28"/>
          <w:szCs w:val="28"/>
        </w:rPr>
        <w:t>绩效目标表</w:t>
      </w:r>
    </w:p>
    <w:tbl>
      <w:tblPr>
        <w:tblStyle w:val="9"/>
        <w:tblW w:w="146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070"/>
        <w:gridCol w:w="1320"/>
        <w:gridCol w:w="885"/>
        <w:gridCol w:w="1350"/>
        <w:gridCol w:w="1431"/>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[13102522P00021810001P]廉租住房租赁补贴资金</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廉租住房租赁补贴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提升我县廉租住房租赁补贴家庭的幸福感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通过廉租住房租赁补贴发放，提升我县低收入家庭的幸福感。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省市文件城镇住房保障办法（试行）</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预算之内</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提升幸福感</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20.</w:t>
      </w:r>
      <w:r>
        <w:rPr>
          <w:rFonts w:hint="eastAsia" w:ascii="仿宋_GB2312" w:hAnsi="仿宋_GB2312" w:eastAsia="仿宋_GB2312" w:cs="仿宋_GB2312"/>
          <w:sz w:val="28"/>
          <w:szCs w:val="28"/>
          <w:lang w:val="en-US" w:eastAsia="zh-CN"/>
        </w:rPr>
        <w:t>招聘安评机构参与全县燃气行业日常监管资金</w:t>
      </w:r>
      <w:r>
        <w:rPr>
          <w:rFonts w:hint="eastAsia" w:ascii="仿宋_GB2312" w:hAnsi="仿宋_GB2312" w:eastAsia="仿宋_GB2312" w:cs="仿宋_GB2312"/>
          <w:sz w:val="28"/>
          <w:szCs w:val="28"/>
        </w:rPr>
        <w:t>绩效目标表</w:t>
      </w:r>
    </w:p>
    <w:tbl>
      <w:tblPr>
        <w:tblStyle w:val="9"/>
        <w:tblW w:w="147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38"/>
        <w:gridCol w:w="1819"/>
        <w:gridCol w:w="1745"/>
        <w:gridCol w:w="3011"/>
        <w:gridCol w:w="1311"/>
        <w:gridCol w:w="774"/>
        <w:gridCol w:w="1105"/>
        <w:gridCol w:w="1163"/>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[13102522P000243100011]招聘安评机构参与全县燃气行业日常监管资金</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招聘安评机构参与全县燃气行业日常监管资金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7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完成全县燃气用户总数的40%，即60000户的安全检查，并出具安评报告。指导开展燃气企业开展应急演练2次，组织全县农村气代煤协管员培训两轮。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安全检查达标率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成</w:t>
            </w:r>
            <w:r>
              <w:rPr>
                <w:rFonts w:hint="eastAsia" w:ascii="宋体" w:hAnsi="宋体" w:eastAsia="宋体" w:cs="宋体"/>
                <w:i w:val="0"/>
                <w:iCs w:val="0"/>
                <w:color w:val="000000"/>
                <w:kern w:val="0"/>
                <w:sz w:val="18"/>
                <w:szCs w:val="18"/>
                <w:u w:val="none"/>
                <w:lang w:val="en-US" w:eastAsia="zh-CN" w:bidi="ar"/>
              </w:rPr>
              <w:t>本控制率</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194.7</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排查安全隐患，减少安全事故</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用户满意度</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21.</w:t>
      </w:r>
      <w:r>
        <w:rPr>
          <w:rFonts w:hint="eastAsia" w:ascii="仿宋_GB2312" w:hAnsi="仿宋_GB2312" w:eastAsia="仿宋_GB2312" w:cs="仿宋_GB2312"/>
          <w:sz w:val="28"/>
          <w:szCs w:val="28"/>
          <w:lang w:val="en-US" w:eastAsia="zh-CN"/>
        </w:rPr>
        <w:t>大城县城区新建公厕项目资金</w:t>
      </w:r>
      <w:r>
        <w:rPr>
          <w:rFonts w:hint="eastAsia" w:ascii="仿宋_GB2312" w:hAnsi="仿宋_GB2312" w:eastAsia="仿宋_GB2312" w:cs="仿宋_GB2312"/>
          <w:sz w:val="28"/>
          <w:szCs w:val="28"/>
        </w:rPr>
        <w:t>绩效目标表</w:t>
      </w:r>
    </w:p>
    <w:tbl>
      <w:tblPr>
        <w:tblStyle w:val="9"/>
        <w:tblW w:w="147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5"/>
        <w:gridCol w:w="1830"/>
        <w:gridCol w:w="1755"/>
        <w:gridCol w:w="3510"/>
        <w:gridCol w:w="1005"/>
        <w:gridCol w:w="825"/>
        <w:gridCol w:w="1815"/>
        <w:gridCol w:w="1140"/>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[13102522P009XNW10002W]大城县城区新建公厕项目资金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大城县城区新建公厕项目资金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0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新建公厕18座，</w:t>
            </w:r>
            <w:r>
              <w:rPr>
                <w:rFonts w:hint="eastAsia" w:ascii="宋体" w:hAnsi="宋体" w:eastAsia="宋体" w:cs="宋体"/>
                <w:color w:val="000000"/>
                <w:kern w:val="0"/>
                <w:sz w:val="18"/>
                <w:szCs w:val="18"/>
              </w:rPr>
              <w:t>改善城区现有公厕现状，提升城区基础设施建设</w:t>
            </w:r>
            <w:r>
              <w:rPr>
                <w:rFonts w:hint="eastAsia" w:ascii="宋体" w:hAnsi="宋体" w:eastAsia="宋体" w:cs="宋体"/>
                <w:color w:val="000000"/>
                <w:kern w:val="0"/>
                <w:sz w:val="18"/>
                <w:szCs w:val="18"/>
                <w:lang w:val="en-US" w:eastAsia="zh-CN"/>
              </w:rPr>
              <w:t>，</w:t>
            </w:r>
            <w:r>
              <w:rPr>
                <w:rFonts w:hint="eastAsia" w:ascii="宋体" w:hAnsi="宋体" w:eastAsia="宋体" w:cs="宋体"/>
                <w:color w:val="000000"/>
                <w:kern w:val="0"/>
                <w:sz w:val="18"/>
                <w:szCs w:val="18"/>
              </w:rPr>
              <w:t>提升人居环境质量。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公厕改造完成数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新建公厕完成数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考察工程的验收合格情况</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考察工作按计划及时完成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提升城区基础设施建设</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考察是否提升了城区基础设施建设</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考察是否提升了城区基础设施建设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考察使用的时间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考察公众满意程度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22.</w:t>
      </w:r>
      <w:r>
        <w:rPr>
          <w:rFonts w:hint="eastAsia" w:ascii="仿宋_GB2312" w:hAnsi="仿宋_GB2312" w:eastAsia="仿宋_GB2312" w:cs="仿宋_GB2312"/>
          <w:sz w:val="28"/>
          <w:szCs w:val="28"/>
          <w:lang w:val="en-US" w:eastAsia="zh-CN"/>
        </w:rPr>
        <w:t>污水处理项目资金（一期、二期）</w:t>
      </w:r>
      <w:r>
        <w:rPr>
          <w:rFonts w:hint="eastAsia" w:ascii="仿宋_GB2312" w:hAnsi="仿宋_GB2312" w:eastAsia="仿宋_GB2312" w:cs="仿宋_GB2312"/>
          <w:sz w:val="28"/>
          <w:szCs w:val="28"/>
        </w:rPr>
        <w:t>绩效目标表</w:t>
      </w:r>
    </w:p>
    <w:tbl>
      <w:tblPr>
        <w:tblStyle w:val="9"/>
        <w:tblW w:w="147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30"/>
        <w:gridCol w:w="1755"/>
        <w:gridCol w:w="2295"/>
        <w:gridCol w:w="1320"/>
        <w:gridCol w:w="855"/>
        <w:gridCol w:w="1245"/>
        <w:gridCol w:w="2265"/>
        <w:gridCol w:w="1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[13102522P007BED10002D]污水处理项目资金（一期、二期）</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4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污水处理费（一期、二期）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3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8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为改善和提高城市环境，促进环境保护，保障人民身体健康，提高人民生活水平，2022年计划处理城区污水保底水量1259.5吨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mg/l</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《城镇污水处理厂污染物排放标准》（GB18918-2002）</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减少污染物排放</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已建工程是否良性运行</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BOT协议</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23.</w:t>
      </w:r>
      <w:r>
        <w:rPr>
          <w:rFonts w:hint="eastAsia" w:ascii="仿宋_GB2312" w:hAnsi="仿宋_GB2312" w:eastAsia="仿宋_GB2312" w:cs="仿宋_GB2312"/>
          <w:sz w:val="28"/>
          <w:szCs w:val="28"/>
          <w:lang w:val="en-US" w:eastAsia="zh-CN"/>
        </w:rPr>
        <w:t>垃圾处理场变压器扩容质保金</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365"/>
        <w:gridCol w:w="2820"/>
        <w:gridCol w:w="1320"/>
        <w:gridCol w:w="780"/>
        <w:gridCol w:w="2325"/>
        <w:gridCol w:w="825"/>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[13102522P00025210001J]垃圾处理场变压器扩容质保金</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垃圾处理场变压器扩容质保金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2022年底支付完成质保金</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采购变压器</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符合国标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提高垃圾处理场用电承载率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提高办公楼用电承载率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24.</w:t>
      </w:r>
      <w:r>
        <w:rPr>
          <w:rFonts w:hint="eastAsia" w:ascii="宋体" w:hAnsi="宋体" w:eastAsia="宋体" w:cs="宋体"/>
          <w:sz w:val="28"/>
          <w:szCs w:val="28"/>
          <w:lang w:val="en-US" w:eastAsia="zh-CN"/>
        </w:rPr>
        <w:t>宏兴公司人员经费</w:t>
      </w:r>
      <w:r>
        <w:rPr>
          <w:rFonts w:hint="eastAsia" w:ascii="宋体" w:hAnsi="宋体" w:eastAsia="宋体" w:cs="宋体"/>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2070"/>
        <w:gridCol w:w="1755"/>
        <w:gridCol w:w="3255"/>
        <w:gridCol w:w="1080"/>
        <w:gridCol w:w="780"/>
        <w:gridCol w:w="1380"/>
        <w:gridCol w:w="814"/>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[13102522P00874510001P]宏兴公司人员经费</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用于宏兴公司人员的经费支出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保险等缴纳的精准性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保险等缴纳的精准性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保险等缴纳的及时性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保险等缴纳的及时性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保险等缴纳的标准</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保险等缴纳的标准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按规定缴纳</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通过按时按标准缴纳保险等，进一步加强工作人员的归属感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宏兴公司人员对保险等缴纳的满意程度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25.</w:t>
      </w:r>
      <w:r>
        <w:rPr>
          <w:rFonts w:hint="eastAsia" w:ascii="仿宋_GB2312" w:hAnsi="仿宋_GB2312" w:eastAsia="仿宋_GB2312" w:cs="仿宋_GB2312"/>
          <w:sz w:val="28"/>
          <w:szCs w:val="28"/>
          <w:lang w:val="en-US" w:eastAsia="zh-CN"/>
        </w:rPr>
        <w:t>社会稳定风险评估编制费经费</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980"/>
        <w:gridCol w:w="1320"/>
        <w:gridCol w:w="945"/>
        <w:gridCol w:w="1170"/>
        <w:gridCol w:w="166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[13102522P00DJ2P100025]社会稳定风险评估编制费经费</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社会稳定风险评估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制定风险应对预案和策略</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出具稳定风险评估报告</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社会稳定风险评估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片区</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旧改办法</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价格比对</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稳评报告</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益群众满意度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稳评报告</w:t>
            </w:r>
          </w:p>
        </w:tc>
        <w:tc>
          <w:tcPr>
            <w:tcW w:w="1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26.</w:t>
      </w:r>
      <w:r>
        <w:rPr>
          <w:rFonts w:hint="eastAsia" w:ascii="仿宋_GB2312" w:hAnsi="仿宋_GB2312" w:eastAsia="仿宋_GB2312" w:cs="仿宋_GB2312"/>
          <w:sz w:val="28"/>
          <w:szCs w:val="28"/>
          <w:lang w:val="en-US" w:eastAsia="zh-CN"/>
        </w:rPr>
        <w:t>大城县农村气代煤安全协管员工资资金</w:t>
      </w:r>
      <w:r>
        <w:rPr>
          <w:rFonts w:hint="eastAsia" w:ascii="仿宋_GB2312" w:hAnsi="仿宋_GB2312" w:eastAsia="仿宋_GB2312" w:cs="仿宋_GB2312"/>
          <w:sz w:val="28"/>
          <w:szCs w:val="28"/>
        </w:rPr>
        <w:t>绩效目标表</w:t>
      </w:r>
    </w:p>
    <w:tbl>
      <w:tblPr>
        <w:tblStyle w:val="9"/>
        <w:tblW w:w="147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1125"/>
        <w:gridCol w:w="735"/>
        <w:gridCol w:w="960"/>
        <w:gridCol w:w="1110"/>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[13102522P00W67210002U]大城县农村气代煤安全协管员工资资金</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4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用于农村气代煤安全协管员工资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4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各镇区聘请农村气代煤安全协管员，由村街协管员对气代煤安全进行巡查，包括管道、室内壁挂炉、燃气灶，调压箱等进行巡查，发现隐患及时整改，减少了安全事故发生，保障用户安全用气。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5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由村街协管员对气代煤安全进行巡查，包括管道、室内壁挂炉、燃气灶，调压箱等进行巡查，发现隐患及时整改，减少了安全事故发生，保障用户安全用气。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按照工作计划</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各项取得实效</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开展入户安检，建少安全隐患</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提高用户安全意识和协管员业务水平和处突能力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协管员满意度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27.</w:t>
      </w:r>
      <w:r>
        <w:rPr>
          <w:rFonts w:hint="eastAsia" w:ascii="仿宋_GB2312" w:hAnsi="仿宋_GB2312" w:eastAsia="仿宋_GB2312" w:cs="仿宋_GB2312"/>
          <w:sz w:val="28"/>
          <w:szCs w:val="28"/>
          <w:lang w:val="en-US" w:eastAsia="zh-CN"/>
        </w:rPr>
        <w:t>大城县康乐园景观工程质保金</w:t>
      </w:r>
      <w:r>
        <w:rPr>
          <w:rFonts w:hint="eastAsia" w:ascii="仿宋_GB2312" w:hAnsi="仿宋_GB2312" w:eastAsia="仿宋_GB2312" w:cs="仿宋_GB2312"/>
          <w:sz w:val="28"/>
          <w:szCs w:val="28"/>
        </w:rPr>
        <w:t>绩效目标表</w:t>
      </w:r>
    </w:p>
    <w:tbl>
      <w:tblPr>
        <w:tblStyle w:val="9"/>
        <w:tblW w:w="13999" w:type="dxa"/>
        <w:tblInd w:w="9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2355"/>
        <w:gridCol w:w="1847"/>
        <w:gridCol w:w="1485"/>
        <w:gridCol w:w="2398"/>
        <w:gridCol w:w="736"/>
        <w:gridCol w:w="734"/>
        <w:gridCol w:w="1662"/>
        <w:gridCol w:w="1301"/>
        <w:gridCol w:w="14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30"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[13102522P00D7DK10003C]大城县康乐园景观工程质保金</w:t>
            </w:r>
          </w:p>
        </w:tc>
        <w:tc>
          <w:tcPr>
            <w:tcW w:w="147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44"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30"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70"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44" w:type="dxa"/>
            <w:gridSpan w:val="3"/>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44" w:type="dxa"/>
            <w:gridSpan w:val="8"/>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大城县康乐园景观工程质保金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33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9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32"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trPr>
        <w:tc>
          <w:tcPr>
            <w:tcW w:w="2355" w:type="dxa"/>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32" w:type="dxa"/>
            <w:gridSpan w:val="2"/>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398" w:type="dxa"/>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132" w:type="dxa"/>
            <w:gridSpan w:val="3"/>
            <w:tcBorders>
              <w:tl2br w:val="nil"/>
              <w:tr2bl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782" w:type="dxa"/>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797" w:type="dxa"/>
            <w:gridSpan w:val="7"/>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按时完成公园建设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47"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8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9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32"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81"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398"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6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1"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1"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公园建设</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完成公园建设</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5160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vMerge w:val="continue"/>
            <w:tcBorders>
              <w:tl2br w:val="nil"/>
              <w:tr2bl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47"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85"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98"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736"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662"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1" w:type="dxa"/>
            <w:tcBorders>
              <w:tl2br w:val="nil"/>
              <w:tr2bl w:val="nil"/>
            </w:tcBorders>
            <w:shd w:val="clear" w:color="auto" w:fill="auto"/>
            <w:noWrap/>
            <w:vAlign w:val="top"/>
          </w:tcPr>
          <w:p>
            <w:pPr>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0" w:hRule="atLeast"/>
        </w:trPr>
        <w:tc>
          <w:tcPr>
            <w:tcW w:w="235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47"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8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398"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736"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4"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62"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1" w:type="dxa"/>
            <w:tcBorders>
              <w:tl2br w:val="nil"/>
              <w:tr2bl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81"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28.</w:t>
      </w:r>
      <w:r>
        <w:rPr>
          <w:rFonts w:hint="eastAsia" w:ascii="仿宋_GB2312" w:hAnsi="仿宋_GB2312" w:eastAsia="仿宋_GB2312" w:cs="仿宋_GB2312"/>
          <w:sz w:val="28"/>
          <w:szCs w:val="28"/>
          <w:lang w:val="en-US" w:eastAsia="zh-CN"/>
        </w:rPr>
        <w:t>聘请第三方公司对创园工程进行评审监管费用</w:t>
      </w:r>
      <w:r>
        <w:rPr>
          <w:rFonts w:hint="eastAsia" w:ascii="仿宋_GB2312" w:hAnsi="仿宋_GB2312" w:eastAsia="仿宋_GB2312" w:cs="仿宋_GB2312"/>
          <w:sz w:val="28"/>
          <w:szCs w:val="28"/>
        </w:rPr>
        <w:t>绩效目标表</w:t>
      </w:r>
    </w:p>
    <w:tbl>
      <w:tblPr>
        <w:tblStyle w:val="9"/>
        <w:tblW w:w="140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305"/>
        <w:gridCol w:w="3510"/>
        <w:gridCol w:w="1020"/>
        <w:gridCol w:w="735"/>
        <w:gridCol w:w="1191"/>
        <w:gridCol w:w="858"/>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[13102522P00P53E10002E]聘请第三方公司对创园工程进行评审监管费用</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聘请第三方公司对创园工程进行评审监管费用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1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聘请第三方公司对创园进行评审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对创园工程进行评审，增加居民幸福感</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提升居民幸福感</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29.</w:t>
      </w:r>
      <w:r>
        <w:rPr>
          <w:rFonts w:hint="eastAsia" w:ascii="仿宋_GB2312" w:hAnsi="仿宋_GB2312" w:eastAsia="仿宋_GB2312" w:cs="仿宋_GB2312"/>
          <w:sz w:val="28"/>
          <w:szCs w:val="28"/>
          <w:lang w:val="en-US" w:eastAsia="zh-CN"/>
        </w:rPr>
        <w:t>2022年国庆节花坛布置经费</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75"/>
        <w:gridCol w:w="1320"/>
        <w:gridCol w:w="675"/>
        <w:gridCol w:w="1260"/>
        <w:gridCol w:w="130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[13102522P000200100013]2022年国庆节花坛布置经费</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7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2022年国庆节花坛布置经费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通过该项目实施，营造节日氛围，提升人民幸福感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30.</w:t>
      </w:r>
      <w:r>
        <w:rPr>
          <w:rFonts w:hint="eastAsia" w:ascii="仿宋_GB2312" w:hAnsi="仿宋_GB2312" w:eastAsia="仿宋_GB2312" w:cs="仿宋_GB2312"/>
          <w:sz w:val="28"/>
          <w:szCs w:val="28"/>
          <w:lang w:val="en-US" w:eastAsia="zh-CN"/>
        </w:rPr>
        <w:t>大城县农村气代煤改造户2021-2022年取暖季运行补助资金</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5"/>
        <w:gridCol w:w="1819"/>
        <w:gridCol w:w="1744"/>
        <w:gridCol w:w="2312"/>
        <w:gridCol w:w="1311"/>
        <w:gridCol w:w="846"/>
        <w:gridCol w:w="1580"/>
        <w:gridCol w:w="1103"/>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[13102522P00024210001B]大城县农村气代煤改造户2021-2022年取暖季运行补助资金</w:t>
            </w: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3499.740000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大城县农村气代煤改造户2021-2022年取暖季运行补助资金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保证冬季取暖。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3499</w:t>
            </w:r>
            <w:r>
              <w:rPr>
                <w:rFonts w:hint="eastAsia" w:ascii="宋体" w:hAnsi="宋体" w:cs="宋体"/>
                <w:i w:val="0"/>
                <w:iCs w:val="0"/>
                <w:color w:val="000000"/>
                <w:kern w:val="0"/>
                <w:sz w:val="18"/>
                <w:szCs w:val="18"/>
                <w:u w:val="none"/>
                <w:lang w:val="en-US" w:eastAsia="zh-CN" w:bidi="ar"/>
              </w:rPr>
              <w:t>.74</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3499.74</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对用户进行补贴</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减少用户经济负担</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鼓励用户使用</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大气环境质量改善</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大气环境质量改善</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31.</w:t>
      </w:r>
      <w:r>
        <w:rPr>
          <w:rFonts w:hint="eastAsia" w:ascii="仿宋_GB2312" w:hAnsi="仿宋_GB2312" w:eastAsia="仿宋_GB2312" w:cs="仿宋_GB2312"/>
          <w:sz w:val="28"/>
          <w:szCs w:val="28"/>
          <w:lang w:val="en-US" w:eastAsia="zh-CN"/>
        </w:rPr>
        <w:t>焚烧发电厂生活垃圾处理经费</w:t>
      </w:r>
      <w:r>
        <w:rPr>
          <w:rFonts w:hint="eastAsia" w:ascii="仿宋_GB2312" w:hAnsi="仿宋_GB2312" w:eastAsia="仿宋_GB2312" w:cs="仿宋_GB2312"/>
          <w:sz w:val="28"/>
          <w:szCs w:val="28"/>
        </w:rPr>
        <w:t>绩效目标表</w:t>
      </w:r>
    </w:p>
    <w:tbl>
      <w:tblPr>
        <w:tblStyle w:val="9"/>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0"/>
        <w:gridCol w:w="1813"/>
        <w:gridCol w:w="1739"/>
        <w:gridCol w:w="3475"/>
        <w:gridCol w:w="1306"/>
        <w:gridCol w:w="941"/>
        <w:gridCol w:w="926"/>
        <w:gridCol w:w="893"/>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[13102522P00019610001E]焚烧发电厂生活垃圾处理经费</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2687.930000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0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焚烧发电厂生活垃圾处理经费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年处理生活垃圾21.9万吨，餐厨垃圾1.1万吨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考核数量目标实现程度（垃圾处理量）</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环保检查达标率</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2687.93</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提升城市管理水平，改善城乡环境</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32.</w:t>
      </w:r>
      <w:r>
        <w:rPr>
          <w:rFonts w:hint="eastAsia" w:ascii="仿宋_GB2312" w:hAnsi="仿宋_GB2312" w:eastAsia="仿宋_GB2312" w:cs="仿宋_GB2312"/>
          <w:sz w:val="28"/>
          <w:szCs w:val="28"/>
          <w:lang w:val="en-US" w:eastAsia="zh-CN"/>
        </w:rPr>
        <w:t>2022年道路绿化管护经费</w:t>
      </w:r>
      <w:r>
        <w:rPr>
          <w:rFonts w:hint="eastAsia" w:ascii="仿宋_GB2312" w:hAnsi="仿宋_GB2312" w:eastAsia="仿宋_GB2312" w:cs="仿宋_GB2312"/>
          <w:sz w:val="28"/>
          <w:szCs w:val="28"/>
        </w:rPr>
        <w:t>绩效目标表</w:t>
      </w:r>
    </w:p>
    <w:tbl>
      <w:tblPr>
        <w:tblStyle w:val="9"/>
        <w:tblW w:w="140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00"/>
        <w:gridCol w:w="1320"/>
        <w:gridCol w:w="825"/>
        <w:gridCol w:w="1065"/>
        <w:gridCol w:w="1575"/>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[13102522P00020410001R]2022年道路绿化管护经费</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69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2022年道路绿化管护经费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通过日常养护工作，可以改善和提高道路绿化效果，改善环境，提升居民幸福感。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万平米</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对社会产生的影响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33.</w:t>
      </w:r>
      <w:r>
        <w:rPr>
          <w:rFonts w:hint="eastAsia" w:ascii="仿宋_GB2312" w:hAnsi="仿宋_GB2312" w:eastAsia="仿宋_GB2312" w:cs="仿宋_GB2312"/>
          <w:sz w:val="28"/>
          <w:szCs w:val="28"/>
          <w:lang w:val="en-US" w:eastAsia="zh-CN"/>
        </w:rPr>
        <w:t>大城县新风桥、团结桥、公安村桥加固维修工程资金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0"/>
        <w:gridCol w:w="1830"/>
        <w:gridCol w:w="1755"/>
        <w:gridCol w:w="3510"/>
        <w:gridCol w:w="870"/>
        <w:gridCol w:w="720"/>
        <w:gridCol w:w="1035"/>
        <w:gridCol w:w="810"/>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[13102522P00022910001L]大城县新风桥、团结桥、公安村桥加固维修工程资金</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9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大城县新风桥、团结桥、公安村桥加固维修工程资金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完成公安村桥、团结桥、新风桥加固工作</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6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桥梁加固</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完成桥梁加固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34.</w:t>
      </w:r>
      <w:r>
        <w:rPr>
          <w:rFonts w:hint="eastAsia" w:ascii="仿宋_GB2312" w:hAnsi="仿宋_GB2312" w:eastAsia="仿宋_GB2312" w:cs="仿宋_GB2312"/>
          <w:sz w:val="28"/>
          <w:szCs w:val="28"/>
          <w:lang w:val="en-US" w:eastAsia="zh-CN"/>
        </w:rPr>
        <w:t>2022年路灯灯杆国旗悬挂项目资金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50"/>
        <w:gridCol w:w="1320"/>
        <w:gridCol w:w="810"/>
        <w:gridCol w:w="1050"/>
        <w:gridCol w:w="1050"/>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[13102522P00018410001U]2022年路灯灯杆国旗悬挂项目资金</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2022年路灯灯杆国旗悬挂项目资金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完成2210面国旗安装及拆除安装牢固，维护及时，达到美化街景，居民满意。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9月-12月完成国旗安装、维护、拆除。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35.</w:t>
      </w:r>
      <w:r>
        <w:rPr>
          <w:rFonts w:hint="eastAsia" w:ascii="仿宋_GB2312" w:hAnsi="仿宋_GB2312" w:eastAsia="仿宋_GB2312" w:cs="仿宋_GB2312"/>
          <w:sz w:val="28"/>
          <w:szCs w:val="28"/>
          <w:lang w:val="en-US" w:eastAsia="zh-CN"/>
        </w:rPr>
        <w:t>大城县城区旱厕改造项目资金</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25"/>
        <w:gridCol w:w="1830"/>
        <w:gridCol w:w="1755"/>
        <w:gridCol w:w="3510"/>
        <w:gridCol w:w="1320"/>
        <w:gridCol w:w="795"/>
        <w:gridCol w:w="915"/>
        <w:gridCol w:w="782"/>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[13102522P00H86510002Q]大城县城区旱厕改造项目资金</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8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04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大城县城区旱厕改造项目资金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eastAsia="zh-CN"/>
              </w:rPr>
              <w:t>改造</w:t>
            </w:r>
            <w:r>
              <w:rPr>
                <w:rFonts w:hint="eastAsia" w:ascii="宋体" w:hAnsi="宋体" w:eastAsia="宋体" w:cs="宋体"/>
                <w:color w:val="000000"/>
                <w:kern w:val="0"/>
                <w:sz w:val="18"/>
                <w:szCs w:val="18"/>
                <w:lang w:val="en-US" w:eastAsia="zh-CN"/>
              </w:rPr>
              <w:t>20座旱厕为高标准水冲厕所，</w:t>
            </w:r>
            <w:r>
              <w:rPr>
                <w:rFonts w:hint="eastAsia" w:ascii="宋体" w:hAnsi="宋体" w:eastAsia="宋体" w:cs="宋体"/>
                <w:color w:val="000000"/>
                <w:kern w:val="0"/>
                <w:sz w:val="18"/>
                <w:szCs w:val="18"/>
              </w:rPr>
              <w:t>提升人居环境质量</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公厕改造完成数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旱厕改造完成数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2021年12底</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年度成本控制在预算范围内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提升城区基础设施建设质量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考察提升了城区基础设施建设质量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考察是否改善了人居环境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考察高标准水冲厕所使用时间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考察城区居民的满意程度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考核细则</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36.</w:t>
      </w:r>
      <w:r>
        <w:rPr>
          <w:rFonts w:hint="eastAsia" w:ascii="仿宋_GB2312" w:hAnsi="仿宋_GB2312" w:eastAsia="仿宋_GB2312" w:cs="仿宋_GB2312"/>
          <w:sz w:val="28"/>
          <w:szCs w:val="28"/>
          <w:lang w:val="en-US" w:eastAsia="zh-CN"/>
        </w:rPr>
        <w:t>城区市政设施维护经费</w:t>
      </w:r>
      <w:r>
        <w:rPr>
          <w:rFonts w:hint="eastAsia" w:ascii="仿宋_GB2312" w:hAnsi="仿宋_GB2312" w:eastAsia="仿宋_GB2312" w:cs="仿宋_GB2312"/>
          <w:sz w:val="28"/>
          <w:szCs w:val="28"/>
        </w:rPr>
        <w:t>绩效目标表</w:t>
      </w:r>
    </w:p>
    <w:tbl>
      <w:tblPr>
        <w:tblStyle w:val="9"/>
        <w:tblW w:w="14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1"/>
        <w:gridCol w:w="1828"/>
        <w:gridCol w:w="1753"/>
        <w:gridCol w:w="2801"/>
        <w:gridCol w:w="1318"/>
        <w:gridCol w:w="886"/>
        <w:gridCol w:w="974"/>
        <w:gridCol w:w="929"/>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[13102522P000189100018]城区市政设施维护经费</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3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2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城区市政设施维护经费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1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本年度按时完成城区车行道路维修维护工作，保障路面平整、标线清晰。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99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完成城区主次干道车型路面414223平方米道路维修维护工作，维护维修城区市政设施，保障路面平整、标线清晰达到车辆出行需要。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车型路面面积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414223</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37.</w:t>
      </w:r>
      <w:r>
        <w:rPr>
          <w:rFonts w:hint="eastAsia" w:ascii="仿宋_GB2312" w:hAnsi="仿宋_GB2312" w:eastAsia="仿宋_GB2312" w:cs="仿宋_GB2312"/>
          <w:sz w:val="28"/>
          <w:szCs w:val="28"/>
          <w:lang w:val="en-US" w:eastAsia="zh-CN"/>
        </w:rPr>
        <w:t>2022年城区照明路灯维护经费</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5"/>
        <w:gridCol w:w="1830"/>
        <w:gridCol w:w="1755"/>
        <w:gridCol w:w="2580"/>
        <w:gridCol w:w="1065"/>
        <w:gridCol w:w="810"/>
        <w:gridCol w:w="1684"/>
        <w:gridCol w:w="1243"/>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[13102522P00018710001W]2022年城区照明路灯维护经费</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5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2022年城区照明路灯维护经费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bCs/>
                <w:kern w:val="0"/>
                <w:sz w:val="18"/>
                <w:szCs w:val="18"/>
              </w:rPr>
              <w:t>完成对市政照明设施的维护维修，保障照明设施正常工作，照明良好，美化城市夜景，</w:t>
            </w:r>
            <w:r>
              <w:rPr>
                <w:rFonts w:hint="eastAsia" w:ascii="宋体" w:hAnsi="宋体" w:eastAsia="宋体" w:cs="宋体"/>
                <w:color w:val="000000"/>
                <w:kern w:val="0"/>
                <w:sz w:val="18"/>
                <w:szCs w:val="18"/>
              </w:rPr>
              <w:t>达到夜间照明需要</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城区内路灯及其设施数量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38.</w:t>
      </w:r>
      <w:r>
        <w:rPr>
          <w:rFonts w:hint="eastAsia" w:ascii="仿宋_GB2312" w:hAnsi="仿宋_GB2312" w:eastAsia="仿宋_GB2312" w:cs="仿宋_GB2312"/>
          <w:sz w:val="28"/>
          <w:szCs w:val="28"/>
          <w:lang w:val="en-US" w:eastAsia="zh-CN"/>
        </w:rPr>
        <w:t>树木修剪经费</w:t>
      </w:r>
      <w:r>
        <w:rPr>
          <w:rFonts w:hint="eastAsia" w:ascii="仿宋_GB2312" w:hAnsi="仿宋_GB2312" w:eastAsia="仿宋_GB2312" w:cs="仿宋_GB2312"/>
          <w:sz w:val="28"/>
          <w:szCs w:val="28"/>
        </w:rPr>
        <w:t>绩效目标表</w:t>
      </w:r>
    </w:p>
    <w:tbl>
      <w:tblPr>
        <w:tblStyle w:val="9"/>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770"/>
        <w:gridCol w:w="1035"/>
        <w:gridCol w:w="810"/>
        <w:gridCol w:w="1215"/>
        <w:gridCol w:w="1380"/>
        <w:gridCol w:w="1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[13102522P00020810001G]树木修剪经费</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树木修剪经费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88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宋体" w:hAnsi="宋体" w:eastAsia="宋体" w:cs="宋体"/>
                <w:i w:val="0"/>
                <w:iCs w:val="0"/>
                <w:color w:val="000000"/>
                <w:sz w:val="18"/>
                <w:szCs w:val="18"/>
                <w:u w:val="none"/>
              </w:rPr>
            </w:pPr>
            <w:r>
              <w:rPr>
                <w:rFonts w:hint="eastAsia" w:ascii="宋体" w:hAnsi="宋体" w:eastAsia="宋体" w:cs="宋体"/>
                <w:sz w:val="18"/>
                <w:szCs w:val="18"/>
              </w:rPr>
              <w:t>廊泊路大城县城区段北段两侧的柳树(第一次修剪树木时没有计划上)和南环路两侧的白腊树。特别是南环路春节前悬挂灯箱后，部分树枝遮挡灯光，影响美观，需要重剪。共计493棵。多数树木树龄都在15年以上，病虫害严重，多年来没有进行统一修剪，长势很不一致、高低差别较大、树冠偏冠严重、徒长枝过旺。需要对树木进行全方位的修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城区树木修剪</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修剪树木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修剪质量</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修剪美化目标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修剪时间效果</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修剪速度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每日30颗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观看效果</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提高观看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树木形体美化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bidi w:val="0"/>
              <w:jc w:val="left"/>
              <w:rPr>
                <w:rFonts w:hint="default" w:ascii="Calibri" w:hAnsi="Calibri" w:eastAsia="宋体"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39.</w:t>
      </w:r>
      <w:r>
        <w:rPr>
          <w:rFonts w:hint="eastAsia" w:ascii="仿宋_GB2312" w:hAnsi="仿宋_GB2312" w:eastAsia="仿宋_GB2312" w:cs="仿宋_GB2312"/>
          <w:sz w:val="28"/>
          <w:szCs w:val="28"/>
          <w:lang w:val="en-US" w:eastAsia="zh-CN"/>
        </w:rPr>
        <w:t>2021-2023年老旧小区改造总体规划编制项目资金</w:t>
      </w:r>
      <w:r>
        <w:rPr>
          <w:rFonts w:hint="eastAsia" w:ascii="仿宋_GB2312" w:hAnsi="仿宋_GB2312" w:eastAsia="仿宋_GB2312" w:cs="仿宋_GB2312"/>
          <w:sz w:val="28"/>
          <w:szCs w:val="28"/>
        </w:rPr>
        <w:t>绩效目标表</w:t>
      </w:r>
    </w:p>
    <w:tbl>
      <w:tblPr>
        <w:tblStyle w:val="9"/>
        <w:tblW w:w="14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90"/>
        <w:gridCol w:w="1065"/>
        <w:gridCol w:w="975"/>
        <w:gridCol w:w="1185"/>
        <w:gridCol w:w="1577"/>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[13102522P002HC8100024]2021-2023年老旧小区改造总体规划编制项目资金</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3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2021-2023年老旧小区改造总体规划编制费用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0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2000年以前建的34个老旧小区做规划编制工作，总建筑面积290980平方米，2528户。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34个小区，29.098万平方米，2528户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老旧小区改造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290980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40.</w:t>
      </w:r>
      <w:r>
        <w:rPr>
          <w:rFonts w:hint="eastAsia" w:ascii="仿宋_GB2312" w:hAnsi="仿宋_GB2312" w:eastAsia="仿宋_GB2312" w:cs="仿宋_GB2312"/>
          <w:sz w:val="28"/>
          <w:szCs w:val="28"/>
          <w:lang w:val="en-US" w:eastAsia="zh-CN"/>
        </w:rPr>
        <w:t>大城县城区雨污分流改造二期工程资金</w:t>
      </w:r>
      <w:r>
        <w:rPr>
          <w:rFonts w:hint="eastAsia" w:ascii="仿宋_GB2312" w:hAnsi="仿宋_GB2312" w:eastAsia="仿宋_GB2312" w:cs="仿宋_GB2312"/>
          <w:sz w:val="28"/>
          <w:szCs w:val="28"/>
        </w:rPr>
        <w:t>绩效目标表</w:t>
      </w:r>
    </w:p>
    <w:tbl>
      <w:tblPr>
        <w:tblStyle w:val="9"/>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1050"/>
        <w:gridCol w:w="795"/>
        <w:gridCol w:w="885"/>
        <w:gridCol w:w="720"/>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[13102522P000227100019]大城县城区雨污分流改造二期工程资金</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8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大城县城区雨污分流改造二期工程资金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2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完成城区雨污分流改造。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不对生态环境产生坏影响，属于绿色生态产业。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41.</w:t>
      </w:r>
      <w:r>
        <w:rPr>
          <w:rFonts w:hint="eastAsia" w:ascii="仿宋_GB2312" w:hAnsi="仿宋_GB2312" w:eastAsia="仿宋_GB2312" w:cs="仿宋_GB2312"/>
          <w:sz w:val="28"/>
          <w:szCs w:val="28"/>
          <w:lang w:val="en-US" w:eastAsia="zh-CN"/>
        </w:rPr>
        <w:t>2019年老旧小区改造工程项目资金</w:t>
      </w:r>
    </w:p>
    <w:tbl>
      <w:tblPr>
        <w:tblStyle w:val="9"/>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325"/>
        <w:gridCol w:w="960"/>
        <w:gridCol w:w="870"/>
        <w:gridCol w:w="1251"/>
        <w:gridCol w:w="1179"/>
        <w:gridCol w:w="1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[13102522P00H13810002X]2019年老旧小区改造工程项目资金</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2019年老旧小区改造项目资金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2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及时</w:t>
            </w:r>
            <w:r>
              <w:rPr>
                <w:rFonts w:hint="eastAsia" w:ascii="宋体" w:hAnsi="宋体" w:eastAsia="宋体" w:cs="宋体"/>
                <w:color w:val="000000"/>
                <w:kern w:val="0"/>
                <w:sz w:val="18"/>
                <w:szCs w:val="18"/>
              </w:rPr>
              <w:t>完成</w:t>
            </w:r>
            <w:r>
              <w:rPr>
                <w:rFonts w:hint="eastAsia" w:ascii="宋体" w:hAnsi="宋体" w:eastAsia="宋体" w:cs="宋体"/>
                <w:color w:val="000000" w:themeColor="text1"/>
                <w:sz w:val="18"/>
                <w:szCs w:val="18"/>
                <w:lang w:val="en-US" w:eastAsia="zh-CN"/>
                <w14:textFill>
                  <w14:solidFill>
                    <w14:schemeClr w14:val="tx1"/>
                  </w14:solidFill>
                </w14:textFill>
              </w:rPr>
              <w:t>供电局及中医院两个小区</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w:t>
            </w:r>
            <w:r>
              <w:rPr>
                <w:rFonts w:hint="eastAsia" w:ascii="宋体" w:hAnsi="宋体" w:eastAsia="宋体" w:cs="宋体"/>
                <w:color w:val="000000" w:themeColor="text1"/>
                <w:sz w:val="18"/>
                <w:szCs w:val="18"/>
                <w14:textFill>
                  <w14:solidFill>
                    <w14:schemeClr w14:val="tx1"/>
                  </w14:solidFill>
                </w14:textFill>
              </w:rPr>
              <w:t>改造面积</w:t>
            </w:r>
            <w:r>
              <w:rPr>
                <w:rFonts w:hint="eastAsia" w:ascii="宋体" w:hAnsi="宋体" w:eastAsia="宋体" w:cs="宋体"/>
                <w:color w:val="000000" w:themeColor="text1"/>
                <w:sz w:val="18"/>
                <w:szCs w:val="18"/>
                <w:lang w:val="en-US" w:eastAsia="zh-CN"/>
                <w14:textFill>
                  <w14:solidFill>
                    <w14:schemeClr w14:val="tx1"/>
                  </w14:solidFill>
                </w14:textFill>
              </w:rPr>
              <w:t xml:space="preserve"> 3.26</w:t>
            </w:r>
            <w:r>
              <w:rPr>
                <w:rFonts w:hint="eastAsia" w:ascii="宋体" w:hAnsi="宋体" w:eastAsia="宋体" w:cs="宋体"/>
                <w:color w:val="000000" w:themeColor="text1"/>
                <w:sz w:val="18"/>
                <w:szCs w:val="18"/>
                <w14:textFill>
                  <w14:solidFill>
                    <w14:schemeClr w14:val="tx1"/>
                  </w14:solidFill>
                </w14:textFill>
              </w:rPr>
              <w:t>万平方米，</w:t>
            </w:r>
            <w:r>
              <w:rPr>
                <w:rFonts w:hint="eastAsia" w:ascii="宋体" w:hAnsi="宋体" w:eastAsia="宋体" w:cs="宋体"/>
                <w:color w:val="000000" w:themeColor="text1"/>
                <w:sz w:val="18"/>
                <w:szCs w:val="18"/>
                <w:lang w:val="en-US" w:eastAsia="zh-CN"/>
                <w14:textFill>
                  <w14:solidFill>
                    <w14:schemeClr w14:val="tx1"/>
                  </w14:solidFill>
                </w14:textFill>
              </w:rPr>
              <w:t>8</w:t>
            </w:r>
            <w:r>
              <w:rPr>
                <w:rFonts w:hint="eastAsia" w:ascii="宋体" w:hAnsi="宋体" w:eastAsia="宋体" w:cs="宋体"/>
                <w:color w:val="000000" w:themeColor="text1"/>
                <w:sz w:val="18"/>
                <w:szCs w:val="18"/>
                <w14:textFill>
                  <w14:solidFill>
                    <w14:schemeClr w14:val="tx1"/>
                  </w14:solidFill>
                </w14:textFill>
              </w:rPr>
              <w:t>栋</w:t>
            </w:r>
            <w:r>
              <w:rPr>
                <w:rFonts w:hint="eastAsia" w:ascii="宋体" w:hAnsi="宋体" w:eastAsia="宋体" w:cs="宋体"/>
                <w:color w:val="000000" w:themeColor="text1"/>
                <w:sz w:val="18"/>
                <w:szCs w:val="18"/>
                <w:lang w:val="en-US" w:eastAsia="zh-CN"/>
                <w14:textFill>
                  <w14:solidFill>
                    <w14:schemeClr w14:val="tx1"/>
                  </w14:solidFill>
                </w14:textFill>
              </w:rPr>
              <w:t>住宅楼</w:t>
            </w:r>
            <w:r>
              <w:rPr>
                <w:rFonts w:hint="eastAsia" w:ascii="宋体" w:hAnsi="宋体" w:eastAsia="宋体" w:cs="宋体"/>
                <w:color w:val="000000" w:themeColor="text1"/>
                <w:sz w:val="18"/>
                <w:szCs w:val="18"/>
                <w14:textFill>
                  <w14:solidFill>
                    <w14:schemeClr w14:val="tx1"/>
                  </w14:solidFill>
                </w14:textFill>
              </w:rPr>
              <w:t>，</w:t>
            </w:r>
            <w:r>
              <w:rPr>
                <w:rFonts w:hint="eastAsia" w:ascii="宋体" w:hAnsi="宋体" w:eastAsia="宋体" w:cs="宋体"/>
                <w:color w:val="000000" w:themeColor="text1"/>
                <w:sz w:val="18"/>
                <w:szCs w:val="18"/>
                <w:lang w:eastAsia="zh-CN"/>
                <w14:textFill>
                  <w14:solidFill>
                    <w14:schemeClr w14:val="tx1"/>
                  </w14:solidFill>
                </w14:textFill>
              </w:rPr>
              <w:t>共计</w:t>
            </w:r>
            <w:r>
              <w:rPr>
                <w:rFonts w:hint="eastAsia" w:ascii="宋体" w:hAnsi="宋体" w:eastAsia="宋体" w:cs="宋体"/>
                <w:color w:val="000000" w:themeColor="text1"/>
                <w:sz w:val="18"/>
                <w:szCs w:val="18"/>
                <w:lang w:val="en-US" w:eastAsia="zh-CN"/>
                <w14:textFill>
                  <w14:solidFill>
                    <w14:schemeClr w14:val="tx1"/>
                  </w14:solidFill>
                </w14:textFill>
              </w:rPr>
              <w:t xml:space="preserve">320 </w:t>
            </w:r>
            <w:r>
              <w:rPr>
                <w:rFonts w:hint="eastAsia" w:ascii="宋体" w:hAnsi="宋体" w:eastAsia="宋体" w:cs="宋体"/>
                <w:color w:val="000000" w:themeColor="text1"/>
                <w:sz w:val="18"/>
                <w:szCs w:val="18"/>
                <w14:textFill>
                  <w14:solidFill>
                    <w14:schemeClr w14:val="tx1"/>
                  </w14:solidFill>
                </w14:textFill>
              </w:rPr>
              <w:t>户</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kern w:val="0"/>
                <w:sz w:val="18"/>
                <w:szCs w:val="18"/>
              </w:rPr>
              <w:t>质量验收合格，居民满意度</w:t>
            </w:r>
            <w:r>
              <w:rPr>
                <w:rFonts w:hint="eastAsia" w:ascii="宋体" w:hAnsi="宋体" w:eastAsia="宋体" w:cs="宋体"/>
                <w:color w:val="000000"/>
                <w:kern w:val="0"/>
                <w:sz w:val="18"/>
                <w:szCs w:val="18"/>
                <w:lang w:val="en-US" w:eastAsia="zh-CN"/>
              </w:rPr>
              <w:t>达到90%已上</w:t>
            </w:r>
            <w:r>
              <w:rPr>
                <w:rFonts w:hint="eastAsia" w:ascii="宋体" w:hAnsi="宋体" w:eastAsia="宋体" w:cs="宋体"/>
                <w:color w:val="000000"/>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改造住户平米数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改造3.26万平方米</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工期三个月</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2020年1月前完成</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47.05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c>
          <w:tcPr>
            <w:tcW w:w="1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42.</w:t>
      </w:r>
      <w:r>
        <w:rPr>
          <w:rFonts w:hint="eastAsia" w:ascii="仿宋_GB2312" w:hAnsi="仿宋_GB2312" w:eastAsia="仿宋_GB2312" w:cs="仿宋_GB2312"/>
          <w:sz w:val="28"/>
          <w:szCs w:val="28"/>
          <w:lang w:val="en-US" w:eastAsia="zh-CN"/>
        </w:rPr>
        <w:t>2022年照明路灯电费经费</w:t>
      </w:r>
      <w:r>
        <w:rPr>
          <w:rFonts w:hint="eastAsia" w:ascii="仿宋_GB2312" w:hAnsi="仿宋_GB2312" w:eastAsia="仿宋_GB2312" w:cs="仿宋_GB2312"/>
          <w:sz w:val="28"/>
          <w:szCs w:val="28"/>
        </w:rPr>
        <w:t>绩效目标表</w:t>
      </w:r>
    </w:p>
    <w:tbl>
      <w:tblPr>
        <w:tblStyle w:val="9"/>
        <w:tblW w:w="141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20"/>
        <w:gridCol w:w="1065"/>
        <w:gridCol w:w="900"/>
        <w:gridCol w:w="1410"/>
        <w:gridCol w:w="1110"/>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[13102522P000186100017]2022年照明路灯电费经费</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7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2022年照明路灯电费经费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4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按时足额缴纳路灯电费，满足夜间路灯照明用电需求。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每个月的电费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43.</w:t>
      </w:r>
      <w:r>
        <w:rPr>
          <w:rFonts w:hint="eastAsia" w:ascii="仿宋_GB2312" w:hAnsi="仿宋_GB2312" w:eastAsia="仿宋_GB2312" w:cs="仿宋_GB2312"/>
          <w:sz w:val="28"/>
          <w:szCs w:val="28"/>
          <w:lang w:val="en-US" w:eastAsia="zh-CN"/>
        </w:rPr>
        <w:t>2022年冬季绿化带防寒经费</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980"/>
        <w:gridCol w:w="1080"/>
        <w:gridCol w:w="855"/>
        <w:gridCol w:w="1513"/>
        <w:gridCol w:w="1350"/>
        <w:gridCol w:w="1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[13102522P00020210001E]2022年冬季绿化带防寒经费</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2022年冬季绿化带防寒经费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通过该项目实施，提高道路景观</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对社会的影响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rPr>
      </w:pPr>
      <w:r>
        <w:rPr>
          <w:rFonts w:hint="eastAsia" w:ascii="Times New Roman" w:hAnsi="Times New Roman" w:eastAsia="黑体" w:cs="Times New Roman"/>
          <w:sz w:val="32"/>
          <w:szCs w:val="32"/>
          <w:lang w:val="en-US" w:eastAsia="zh-CN"/>
        </w:rPr>
        <w:t>44.</w:t>
      </w:r>
      <w:r>
        <w:rPr>
          <w:rFonts w:hint="eastAsia" w:ascii="仿宋_GB2312" w:hAnsi="仿宋_GB2312" w:eastAsia="仿宋_GB2312" w:cs="仿宋_GB2312"/>
          <w:sz w:val="28"/>
          <w:szCs w:val="28"/>
          <w:lang w:val="en-US" w:eastAsia="zh-CN"/>
        </w:rPr>
        <w:t>城区人行道维修工程项目资金</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60"/>
        <w:gridCol w:w="915"/>
        <w:gridCol w:w="960"/>
        <w:gridCol w:w="870"/>
        <w:gridCol w:w="1466"/>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[13102522P0008AP100020]城区人行道维修工程项目资金</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7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城区人行道维修工程资金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6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按时完成人行道维修任务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7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人行道维修</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完成人行道维修</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default" w:ascii="Times New Roman" w:hAnsi="Times New Roman" w:eastAsia="黑体" w:cs="Times New Roman"/>
          <w:sz w:val="28"/>
          <w:szCs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45.</w:t>
      </w:r>
      <w:r>
        <w:rPr>
          <w:rFonts w:hint="eastAsia" w:ascii="仿宋_GB2312" w:hAnsi="仿宋_GB2312" w:eastAsia="仿宋_GB2312" w:cs="仿宋_GB2312"/>
          <w:sz w:val="28"/>
          <w:szCs w:val="28"/>
          <w:lang w:val="en-US" w:eastAsia="zh-CN"/>
        </w:rPr>
        <w:t>房屋交易及产权管理系统升级改造项目资金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960"/>
        <w:gridCol w:w="735"/>
        <w:gridCol w:w="855"/>
        <w:gridCol w:w="106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[13102522P00881710002Q]房屋交易及产权管理系统升级改造项目资金</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房屋交易及产权管理系统升级改造项目资金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为了更好的推进“最多跑一次”加快一窗受理、一站式服务的进度，对房屋交易及产权管理系统进行升级改造，形成业务不漏数据、管理不漏项目，实现与不动产部门无缝对接数据互联共享。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5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交易系统升级改造个数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考察升级改造的交易系统个数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考察验收合格情况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考察升级改造是否及时完成</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提高工作效率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考察是否提了工作效率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考察办理不动产业务群众的满意程度</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46.</w:t>
      </w:r>
      <w:r>
        <w:rPr>
          <w:rFonts w:hint="eastAsia" w:ascii="仿宋_GB2312" w:hAnsi="仿宋_GB2312" w:eastAsia="仿宋_GB2312" w:cs="仿宋_GB2312"/>
          <w:sz w:val="28"/>
          <w:szCs w:val="28"/>
          <w:lang w:val="en-US" w:eastAsia="zh-CN"/>
        </w:rPr>
        <w:t>提前下达2022年中央大气污染防治资金（用于农村地区清洁取暖任务运行补助）</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440"/>
        <w:gridCol w:w="2430"/>
        <w:gridCol w:w="1065"/>
        <w:gridCol w:w="795"/>
        <w:gridCol w:w="1605"/>
        <w:gridCol w:w="105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[13102522P00024810001D]提前下达2022年中央大气污染防治资金（用于农村地区清洁取暖任务运行补助）</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提前下达2022年中央大气污染防治资金（用于农村地区清洁取暖任务运行补助）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保证农村地区冬季取暖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成本目标控制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减轻用户负担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减轻用户负担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rPr>
      </w:pPr>
      <w:r>
        <w:rPr>
          <w:rFonts w:hint="eastAsia" w:ascii="Times New Roman" w:hAnsi="Times New Roman" w:eastAsia="黑体" w:cs="Times New Roman"/>
          <w:sz w:val="32"/>
          <w:szCs w:val="32"/>
          <w:lang w:val="en-US" w:eastAsia="zh-CN"/>
        </w:rPr>
        <w:t>47.</w:t>
      </w:r>
      <w:r>
        <w:rPr>
          <w:rFonts w:hint="eastAsia" w:ascii="仿宋_GB2312" w:hAnsi="仿宋_GB2312" w:eastAsia="仿宋_GB2312" w:cs="仿宋_GB2312"/>
          <w:sz w:val="28"/>
          <w:szCs w:val="28"/>
          <w:lang w:val="en-US" w:eastAsia="zh-CN"/>
        </w:rPr>
        <w:t>工会街道路维修工程资金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45"/>
        <w:gridCol w:w="975"/>
        <w:gridCol w:w="825"/>
        <w:gridCol w:w="1020"/>
        <w:gridCol w:w="129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[13102522P00023110001E]工会街道路维修工程资金</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工会街道路维修工程资金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按时完成人行道维修任务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人行道维修</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完成人行道维修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48.</w:t>
      </w:r>
      <w:r>
        <w:rPr>
          <w:rFonts w:hint="eastAsia" w:ascii="仿宋_GB2312" w:hAnsi="仿宋_GB2312" w:eastAsia="仿宋_GB2312" w:cs="仿宋_GB2312"/>
          <w:sz w:val="28"/>
          <w:szCs w:val="28"/>
          <w:lang w:val="en-US" w:eastAsia="zh-CN"/>
        </w:rPr>
        <w:t>大城县建筑垃圾消纳场建设项目资金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510"/>
        <w:gridCol w:w="675"/>
        <w:gridCol w:w="780"/>
        <w:gridCol w:w="900"/>
        <w:gridCol w:w="1191"/>
        <w:gridCol w:w="1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[13102522P00AHE3100017]大城县建筑垃圾消纳场建设项目资金</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大城县建筑垃圾消纳场建设工程资金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9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目前我县建筑垃圾未经任何处理运往郊外或乡村不可避免存在垃圾遗散、粉尘等问题严重影响了生态平衡，次项目建成后实现全县建筑垃圾消纳</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3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建成建筑垃圾消纳场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2021年3月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15.79万元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万人</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环境污染</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固体废物全部得到处理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使用年限</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益群众满意度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建筑垃圾造成地下水兖州破坏影响区域的生态平衡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49.</w:t>
      </w:r>
      <w:r>
        <w:rPr>
          <w:rFonts w:hint="eastAsia" w:ascii="仿宋_GB2312" w:hAnsi="仿宋_GB2312" w:eastAsia="仿宋_GB2312" w:cs="仿宋_GB2312"/>
          <w:sz w:val="28"/>
          <w:szCs w:val="28"/>
          <w:lang w:val="en-US" w:eastAsia="zh-CN"/>
        </w:rPr>
        <w:t>2019年城区绿化补植项目资金</w:t>
      </w:r>
      <w:r>
        <w:rPr>
          <w:rFonts w:hint="eastAsia" w:ascii="仿宋_GB2312" w:hAnsi="仿宋_GB2312" w:eastAsia="仿宋_GB2312" w:cs="仿宋_GB2312"/>
          <w:sz w:val="28"/>
          <w:szCs w:val="28"/>
        </w:rPr>
        <w:t>绩效目标表</w:t>
      </w:r>
    </w:p>
    <w:tbl>
      <w:tblPr>
        <w:tblStyle w:val="9"/>
        <w:tblW w:w="14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695"/>
        <w:gridCol w:w="1110"/>
        <w:gridCol w:w="915"/>
        <w:gridCol w:w="1170"/>
        <w:gridCol w:w="1909"/>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[13102522P00020710001T]2019年城区绿化补植项目资金</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4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2019年城区绿化补植项目资金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1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50.</w:t>
      </w:r>
      <w:r>
        <w:rPr>
          <w:rFonts w:hint="eastAsia" w:ascii="仿宋_GB2312" w:hAnsi="仿宋_GB2312" w:eastAsia="仿宋_GB2312" w:cs="仿宋_GB2312"/>
          <w:sz w:val="28"/>
          <w:szCs w:val="28"/>
          <w:lang w:val="en-US" w:eastAsia="zh-CN"/>
        </w:rPr>
        <w:t>2022年老旧小区改造工程资金</w:t>
      </w:r>
      <w:r>
        <w:rPr>
          <w:rFonts w:hint="eastAsia" w:ascii="仿宋_GB2312" w:hAnsi="仿宋_GB2312" w:eastAsia="仿宋_GB2312" w:cs="仿宋_GB2312"/>
          <w:sz w:val="28"/>
          <w:szCs w:val="28"/>
        </w:rPr>
        <w:t>绩效目标表</w:t>
      </w:r>
    </w:p>
    <w:tbl>
      <w:tblPr>
        <w:tblStyle w:val="9"/>
        <w:tblW w:w="142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15"/>
        <w:gridCol w:w="1005"/>
        <w:gridCol w:w="765"/>
        <w:gridCol w:w="1629"/>
        <w:gridCol w:w="1200"/>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[13102522P00022010001H]2022年老旧小区改造工程资金</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2022年老旧小区改造工程资金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3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完成</w:t>
            </w:r>
            <w:r>
              <w:rPr>
                <w:rFonts w:hint="eastAsia" w:ascii="宋体" w:hAnsi="宋体" w:eastAsia="宋体" w:cs="宋体"/>
                <w:color w:val="000000"/>
                <w:kern w:val="0"/>
                <w:sz w:val="18"/>
                <w:szCs w:val="18"/>
                <w:lang w:val="en-US" w:eastAsia="zh-CN"/>
              </w:rPr>
              <w:t>改造</w:t>
            </w:r>
            <w:r>
              <w:rPr>
                <w:rFonts w:hint="eastAsia" w:ascii="宋体" w:hAnsi="宋体" w:eastAsia="宋体" w:cs="宋体"/>
                <w:color w:val="000000"/>
                <w:kern w:val="0"/>
                <w:sz w:val="18"/>
                <w:szCs w:val="18"/>
              </w:rPr>
              <w:t>建设，质量验收合格，居民满意度</w:t>
            </w:r>
            <w:r>
              <w:rPr>
                <w:rFonts w:hint="eastAsia" w:ascii="宋体" w:hAnsi="宋体" w:eastAsia="宋体" w:cs="宋体"/>
                <w:color w:val="000000"/>
                <w:kern w:val="0"/>
                <w:sz w:val="18"/>
                <w:szCs w:val="18"/>
                <w:lang w:val="en-US" w:eastAsia="zh-CN"/>
              </w:rPr>
              <w:t>达到80%已上</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改造住户平米数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改造9.202万平方米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项目完成时间</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2020年1月前完成</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2022年12月底前完成</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607</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合同要求</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调研走访</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51.</w:t>
      </w:r>
      <w:r>
        <w:rPr>
          <w:rFonts w:hint="eastAsia" w:ascii="仿宋_GB2312" w:hAnsi="仿宋_GB2312" w:eastAsia="仿宋_GB2312" w:cs="仿宋_GB2312"/>
          <w:sz w:val="28"/>
          <w:szCs w:val="28"/>
          <w:lang w:val="en-US" w:eastAsia="zh-CN"/>
        </w:rPr>
        <w:t>大城县2020年气代煤改造县级特困人员补助资金</w:t>
      </w:r>
      <w:r>
        <w:rPr>
          <w:rFonts w:hint="eastAsia" w:ascii="仿宋_GB2312" w:hAnsi="仿宋_GB2312" w:eastAsia="仿宋_GB2312" w:cs="仿宋_GB2312"/>
          <w:sz w:val="28"/>
          <w:szCs w:val="28"/>
        </w:rPr>
        <w:t>绩效目标表</w:t>
      </w:r>
    </w:p>
    <w:tbl>
      <w:tblPr>
        <w:tblStyle w:val="9"/>
        <w:tblW w:w="14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49"/>
        <w:gridCol w:w="1827"/>
        <w:gridCol w:w="1752"/>
        <w:gridCol w:w="1902"/>
        <w:gridCol w:w="943"/>
        <w:gridCol w:w="941"/>
        <w:gridCol w:w="2319"/>
        <w:gridCol w:w="943"/>
        <w:gridCol w:w="1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[13102522P00024110001M]大城县2020年气代煤改造县级特困人员补助资金</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2020年气代煤改造县级特困人员补资金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2022</w:t>
            </w:r>
            <w:r>
              <w:rPr>
                <w:rFonts w:hint="eastAsia" w:ascii="宋体" w:hAnsi="宋体" w:eastAsia="宋体" w:cs="宋体"/>
                <w:color w:val="000000"/>
                <w:kern w:val="0"/>
                <w:sz w:val="18"/>
                <w:szCs w:val="18"/>
                <w:lang w:eastAsia="zh-CN"/>
              </w:rPr>
              <w:t>年底前，按照县财政拨付资金情况将农村气代煤改造工程县级承担部分资金拨付到位。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2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特困人员需求</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成本目标实现程度</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137.46</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解决特困人员困难</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维护社会稳定</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解决特困人员家庭经济困难</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增加清洁取暖</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减少大气污染</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52.</w:t>
      </w:r>
      <w:r>
        <w:rPr>
          <w:rFonts w:hint="eastAsia" w:ascii="仿宋_GB2312" w:hAnsi="仿宋_GB2312" w:eastAsia="仿宋_GB2312" w:cs="仿宋_GB2312"/>
          <w:sz w:val="28"/>
          <w:szCs w:val="28"/>
          <w:lang w:val="en-US" w:eastAsia="zh-CN"/>
        </w:rPr>
        <w:t>2022年公园绿化管护经费</w:t>
      </w:r>
      <w:r>
        <w:rPr>
          <w:rFonts w:hint="eastAsia" w:ascii="仿宋_GB2312" w:hAnsi="仿宋_GB2312" w:eastAsia="仿宋_GB2312" w:cs="仿宋_GB2312"/>
          <w:sz w:val="28"/>
          <w:szCs w:val="28"/>
        </w:rPr>
        <w:t>绩效目标表</w:t>
      </w:r>
    </w:p>
    <w:tbl>
      <w:tblPr>
        <w:tblStyle w:val="9"/>
        <w:tblW w:w="142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100"/>
        <w:gridCol w:w="1320"/>
        <w:gridCol w:w="825"/>
        <w:gridCol w:w="1200"/>
        <w:gridCol w:w="1569"/>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[13102522P000203100014]2022年公园绿化管护经费</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6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88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2022年公园绿化管护经费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通过日常养护工作，可以改善和提高公园管理水平，改善环境，提升居民幸福感。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万平方米</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对环境的影响</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53.</w:t>
      </w:r>
      <w:r>
        <w:rPr>
          <w:rFonts w:hint="eastAsia" w:ascii="仿宋_GB2312" w:hAnsi="仿宋_GB2312" w:eastAsia="仿宋_GB2312" w:cs="仿宋_GB2312"/>
          <w:sz w:val="28"/>
          <w:szCs w:val="28"/>
          <w:lang w:val="en-US" w:eastAsia="zh-CN"/>
        </w:rPr>
        <w:t>高速路口路灯变压器迁移项目资金</w:t>
      </w:r>
      <w:r>
        <w:rPr>
          <w:rFonts w:hint="eastAsia" w:ascii="仿宋_GB2312" w:hAnsi="仿宋_GB2312" w:eastAsia="仿宋_GB2312" w:cs="仿宋_GB2312"/>
          <w:sz w:val="28"/>
          <w:szCs w:val="28"/>
        </w:rPr>
        <w:t>绩效目标表</w:t>
      </w:r>
    </w:p>
    <w:tbl>
      <w:tblPr>
        <w:tblStyle w:val="9"/>
        <w:tblW w:w="14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250"/>
        <w:gridCol w:w="1110"/>
        <w:gridCol w:w="810"/>
        <w:gridCol w:w="1050"/>
        <w:gridCol w:w="142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[13102522P00N3N710002X]高速路口路灯变压器迁移项目资金</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1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高速路口路灯变压器迁移项目资金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按计划将路灯变压器移到指定位置并</w:t>
            </w:r>
            <w:r>
              <w:rPr>
                <w:rFonts w:hint="eastAsia" w:ascii="宋体" w:hAnsi="宋体" w:cs="宋体"/>
                <w:i w:val="0"/>
                <w:iCs w:val="0"/>
                <w:color w:val="000000"/>
                <w:kern w:val="0"/>
                <w:sz w:val="18"/>
                <w:szCs w:val="18"/>
                <w:u w:val="none"/>
                <w:lang w:val="en-US" w:eastAsia="zh-CN" w:bidi="ar"/>
              </w:rPr>
              <w:t>安</w:t>
            </w:r>
            <w:r>
              <w:rPr>
                <w:rFonts w:hint="eastAsia" w:ascii="宋体" w:hAnsi="宋体" w:eastAsia="宋体" w:cs="宋体"/>
                <w:i w:val="0"/>
                <w:iCs w:val="0"/>
                <w:color w:val="000000"/>
                <w:kern w:val="0"/>
                <w:sz w:val="18"/>
                <w:szCs w:val="18"/>
                <w:u w:val="none"/>
                <w:lang w:val="en-US" w:eastAsia="zh-CN" w:bidi="ar"/>
              </w:rPr>
              <w:t>装到位，恢复路灯照明供电，保障供电稳定持续。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移位变压器台数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受益人口满意度</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54.</w:t>
      </w:r>
      <w:r>
        <w:rPr>
          <w:rFonts w:hint="eastAsia" w:ascii="仿宋_GB2312" w:hAnsi="仿宋_GB2312" w:eastAsia="仿宋_GB2312" w:cs="仿宋_GB2312"/>
          <w:sz w:val="28"/>
          <w:szCs w:val="28"/>
          <w:lang w:val="en-US" w:eastAsia="zh-CN"/>
        </w:rPr>
        <w:t>2020年城区绿化日常维护项目资金（市政道路）</w:t>
      </w:r>
      <w:r>
        <w:rPr>
          <w:rFonts w:hint="eastAsia" w:ascii="仿宋_GB2312" w:hAnsi="仿宋_GB2312" w:eastAsia="仿宋_GB2312" w:cs="仿宋_GB2312"/>
          <w:sz w:val="28"/>
          <w:szCs w:val="28"/>
        </w:rPr>
        <w:t>绩效目标表</w:t>
      </w:r>
    </w:p>
    <w:tbl>
      <w:tblPr>
        <w:tblStyle w:val="9"/>
        <w:tblW w:w="14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1815"/>
        <w:gridCol w:w="1320"/>
        <w:gridCol w:w="780"/>
        <w:gridCol w:w="1245"/>
        <w:gridCol w:w="1489"/>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[13102522P00020510001F]2020年城区绿化日常维护项目资金（市政道路）</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2020年城区绿化日常维护项目（市政道路）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0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通过日常养护工作，可以改善和提高道路绿化效果，改善环境，提升居民幸福感。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55.</w:t>
      </w:r>
      <w:r>
        <w:rPr>
          <w:rFonts w:hint="eastAsia" w:ascii="仿宋_GB2312" w:hAnsi="仿宋_GB2312" w:eastAsia="仿宋_GB2312" w:cs="仿宋_GB2312"/>
          <w:sz w:val="28"/>
          <w:szCs w:val="28"/>
          <w:lang w:val="en-US" w:eastAsia="zh-CN"/>
        </w:rPr>
        <w:t>大城县扬尘在线视频监控质保金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2490"/>
        <w:gridCol w:w="1320"/>
        <w:gridCol w:w="855"/>
        <w:gridCol w:w="1155"/>
        <w:gridCol w:w="1236"/>
        <w:gridCol w:w="1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[13102522P000250100017]大城县扬尘在线视频监控质保金</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大城县扬尘在线视频监控质保金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根据在线监控平台时时提供的数据，对工地进行巡查，设备维护及时</w:t>
            </w:r>
            <w:r>
              <w:rPr>
                <w:rFonts w:hint="eastAsia" w:ascii="宋体" w:hAnsi="宋体" w:cs="宋体"/>
                <w:color w:val="000000"/>
                <w:kern w:val="0"/>
                <w:sz w:val="18"/>
                <w:szCs w:val="18"/>
                <w:lang w:eastAsia="zh-CN"/>
              </w:rPr>
              <w:t>，</w:t>
            </w:r>
            <w:r>
              <w:rPr>
                <w:rFonts w:hint="eastAsia" w:ascii="宋体" w:hAnsi="宋体" w:eastAsia="宋体" w:cs="宋体"/>
                <w:color w:val="000000"/>
                <w:kern w:val="0"/>
                <w:sz w:val="18"/>
                <w:szCs w:val="18"/>
                <w:lang w:eastAsia="zh-CN"/>
              </w:rPr>
              <w:t>不影响正常使用，</w:t>
            </w:r>
            <w:r>
              <w:rPr>
                <w:rFonts w:hint="eastAsia" w:ascii="宋体" w:hAnsi="宋体" w:cs="宋体"/>
                <w:color w:val="000000"/>
                <w:kern w:val="0"/>
                <w:sz w:val="18"/>
                <w:szCs w:val="18"/>
                <w:lang w:eastAsia="zh-CN"/>
              </w:rPr>
              <w:t>使</w:t>
            </w:r>
            <w:r>
              <w:rPr>
                <w:rFonts w:hint="eastAsia" w:ascii="宋体" w:hAnsi="宋体" w:eastAsia="宋体" w:cs="宋体"/>
                <w:color w:val="000000"/>
                <w:kern w:val="0"/>
                <w:sz w:val="18"/>
                <w:szCs w:val="18"/>
                <w:lang w:eastAsia="zh-CN"/>
              </w:rPr>
              <w:t>建筑工地扬尘数据更好的及时的上传相关部门，建筑工地扬尘防治工作更精准，为环境治理工作更好服务。</w:t>
            </w:r>
            <w:r>
              <w:rPr>
                <w:rFonts w:hint="eastAsia" w:ascii="宋体" w:hAnsi="宋体" w:cs="宋体"/>
                <w:color w:val="000000"/>
                <w:kern w:val="0"/>
                <w:sz w:val="18"/>
                <w:szCs w:val="18"/>
                <w:lang w:eastAsia="zh-CN"/>
              </w:rPr>
              <w:t>将剩余</w:t>
            </w:r>
            <w:r>
              <w:rPr>
                <w:rFonts w:hint="eastAsia" w:ascii="宋体" w:hAnsi="宋体" w:cs="宋体"/>
                <w:color w:val="000000"/>
                <w:kern w:val="0"/>
                <w:sz w:val="18"/>
                <w:szCs w:val="18"/>
                <w:lang w:val="en-US" w:eastAsia="zh-CN"/>
              </w:rPr>
              <w:t>7.2万元保证金支出。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实际建筑工地监控量</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建筑工地维护数量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设备合格率</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反映工地设备运行情况</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日常维护时效</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设备及时维护</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每日巡查</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万元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建筑工地环境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降低工地扬尘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建筑工地环境</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降低工地扬尘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监控工地可持续性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工作计划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调研、访谈</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56.</w:t>
      </w:r>
      <w:r>
        <w:rPr>
          <w:rFonts w:hint="eastAsia" w:ascii="仿宋_GB2312" w:hAnsi="仿宋_GB2312" w:eastAsia="仿宋_GB2312" w:cs="仿宋_GB2312"/>
          <w:sz w:val="28"/>
          <w:szCs w:val="28"/>
          <w:lang w:val="en-US" w:eastAsia="zh-CN"/>
        </w:rPr>
        <w:t>2022年劳务派遣人员工资及保险</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5"/>
        <w:gridCol w:w="1830"/>
        <w:gridCol w:w="1755"/>
        <w:gridCol w:w="3510"/>
        <w:gridCol w:w="1080"/>
        <w:gridCol w:w="810"/>
        <w:gridCol w:w="1374"/>
        <w:gridCol w:w="835"/>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[13102522P008744100012]2022年劳务派遣人员工资及保险</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3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用于劳务派遣的工资及保险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9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用于保障劳务派遣人员2022年的工资及保险</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工资及保险发放（缴纳）及时性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工资发放及时性和保险缴纳及时性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工资及保险发放（缴纳）的精准性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工资及保险发放（缴纳）的精准性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工资及保险发放（缴纳）标准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加强工作人员归属感</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通过按时按标准发放工资等，进一步加强工作人员归属感，保障办公正常运转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劳务派遣人员满意度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劳务派遣人员对工资及保险等发放工作的满意程度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57.</w:t>
      </w:r>
      <w:r>
        <w:rPr>
          <w:rFonts w:hint="eastAsia" w:ascii="仿宋_GB2312" w:hAnsi="仿宋_GB2312" w:eastAsia="仿宋_GB2312" w:cs="仿宋_GB2312"/>
          <w:sz w:val="28"/>
          <w:szCs w:val="28"/>
          <w:lang w:val="en-US" w:eastAsia="zh-CN"/>
        </w:rPr>
        <w:t>提前供暖与延后供暖补贴资金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55"/>
        <w:gridCol w:w="1830"/>
        <w:gridCol w:w="1755"/>
        <w:gridCol w:w="3165"/>
        <w:gridCol w:w="1110"/>
        <w:gridCol w:w="870"/>
        <w:gridCol w:w="1005"/>
        <w:gridCol w:w="795"/>
        <w:gridCol w:w="1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[13102522P000238100016]提前供暖与延后供暖补贴资金</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1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大城县提前供暖补贴资金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省委办公厅、省政府办公厅以及市政府、县政府工作要求，完成对2020年11月1日至11月15日供热企业提前进行供热相关资料进行审核和拨付资金，保障城区居民温暖过冬。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省委办公厅、省政府办公厅以及市政府、县政府工作要求，2022年6月底前完成对供热企业延长供暖进行审核和拨付资金。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提前供热</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提前进行供暖，保障温暖过冬。</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给予补贴</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减少供热企业损失</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320" w:firstLineChars="100"/>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320" w:firstLineChars="1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58.</w:t>
      </w:r>
      <w:r>
        <w:rPr>
          <w:rFonts w:hint="eastAsia" w:ascii="仿宋_GB2312" w:hAnsi="仿宋_GB2312" w:eastAsia="仿宋_GB2312" w:cs="仿宋_GB2312"/>
          <w:sz w:val="28"/>
          <w:szCs w:val="28"/>
          <w:lang w:val="en-US" w:eastAsia="zh-CN"/>
        </w:rPr>
        <w:t>2020年气代煤改造安评验收资金</w:t>
      </w:r>
      <w:r>
        <w:rPr>
          <w:rFonts w:hint="eastAsia" w:ascii="仿宋_GB2312" w:hAnsi="仿宋_GB2312" w:eastAsia="仿宋_GB2312" w:cs="仿宋_GB2312"/>
          <w:sz w:val="28"/>
          <w:szCs w:val="28"/>
        </w:rPr>
        <w:t>绩效目标表</w:t>
      </w:r>
    </w:p>
    <w:tbl>
      <w:tblPr>
        <w:tblStyle w:val="9"/>
        <w:tblW w:w="142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3"/>
        <w:gridCol w:w="3141"/>
        <w:gridCol w:w="1506"/>
        <w:gridCol w:w="2204"/>
        <w:gridCol w:w="849"/>
        <w:gridCol w:w="774"/>
        <w:gridCol w:w="1480"/>
        <w:gridCol w:w="837"/>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8"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8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[13102522P000240100010]2020年气代煤改造安评验收资金</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4"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8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8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2020年气代煤改造安评验收资金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94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由第三方安评公司对全县农村气代煤改造户进行入户安评，并出具安评报告，全部达到安全使用标准后，按照合同约定予以拨付</w:t>
            </w:r>
            <w:r>
              <w:rPr>
                <w:rFonts w:hint="eastAsia" w:ascii="宋体" w:hAnsi="宋体" w:cs="宋体"/>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3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7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按合同要求完成</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13353</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质量全部达标</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按合同约定时间完成</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通过安评验收</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达到安全使用条件</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用户安全用气</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93"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18"/>
                <w:szCs w:val="18"/>
                <w:u w:val="none"/>
              </w:rPr>
            </w:pPr>
          </w:p>
        </w:tc>
        <w:tc>
          <w:tcPr>
            <w:tcW w:w="17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59.</w:t>
      </w:r>
      <w:r>
        <w:rPr>
          <w:rFonts w:hint="eastAsia" w:ascii="仿宋_GB2312" w:hAnsi="仿宋_GB2312" w:eastAsia="仿宋_GB2312" w:cs="仿宋_GB2312"/>
          <w:sz w:val="28"/>
          <w:szCs w:val="28"/>
          <w:lang w:val="en-US" w:eastAsia="zh-CN"/>
        </w:rPr>
        <w:t>建档立卡贫困户扶贫帮扶专项经费</w:t>
      </w:r>
      <w:r>
        <w:rPr>
          <w:rFonts w:hint="eastAsia" w:ascii="仿宋_GB2312" w:hAnsi="仿宋_GB2312" w:eastAsia="仿宋_GB2312" w:cs="仿宋_GB2312"/>
          <w:sz w:val="28"/>
          <w:szCs w:val="28"/>
        </w:rPr>
        <w:t>绩效目标表</w:t>
      </w:r>
    </w:p>
    <w:tbl>
      <w:tblPr>
        <w:tblStyle w:val="9"/>
        <w:tblW w:w="14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70"/>
        <w:gridCol w:w="1830"/>
        <w:gridCol w:w="1755"/>
        <w:gridCol w:w="3510"/>
        <w:gridCol w:w="900"/>
        <w:gridCol w:w="900"/>
        <w:gridCol w:w="1035"/>
        <w:gridCol w:w="126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[13102522P00CM0110002E]建档立卡贫困户扶贫帮扶专项经费</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r>
              <w:rPr>
                <w:rStyle w:val="19"/>
                <w:rFonts w:hint="eastAsia" w:ascii="宋体" w:hAnsi="宋体" w:eastAsia="宋体" w:cs="宋体"/>
                <w:sz w:val="18"/>
                <w:szCs w:val="18"/>
                <w:lang w:val="en-US" w:eastAsia="zh-CN" w:bidi="ar"/>
              </w:rPr>
              <w:t>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0.4</w:t>
            </w:r>
            <w:r>
              <w:rPr>
                <w:rFonts w:hint="eastAsia" w:ascii="宋体" w:hAnsi="宋体" w:cs="宋体"/>
                <w:i w:val="0"/>
                <w:iCs w:val="0"/>
                <w:color w:val="000000"/>
                <w:kern w:val="0"/>
                <w:sz w:val="18"/>
                <w:szCs w:val="18"/>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档立卡贫困户扶贫帮扶专项资金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通过项目的实施，对贫困户进行慰问，保障节日慰问和日常慰问相结合，同时表现出我局对扶贫项目的大力支持。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6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通过项目的实施，对2户贫困家庭发放慰问金，每人每年慰问4次，每次发放500元慰问金，及时完成慰问，以达到贫困户满意，同时提高贫困户生活水平，增强贫困户幸福感。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慰问次数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考察每人每年的慰问次数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贫困户数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考察帮扶的贫困户数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慰问金发放</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考察每人每次发放慰问金的额度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慰问金发放及时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vMerge w:val="continue"/>
            <w:tcBorders>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成本控制数</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增强贫困户幸福感</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考察是否增强了贫困户幸福感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贫困户满意度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考察贫困户的满意程度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60.</w:t>
      </w:r>
      <w:r>
        <w:rPr>
          <w:rFonts w:hint="eastAsia" w:ascii="宋体" w:hAnsi="宋体" w:eastAsia="宋体" w:cs="宋体"/>
          <w:b w:val="0"/>
          <w:bCs w:val="0"/>
          <w:i w:val="0"/>
          <w:iCs w:val="0"/>
          <w:color w:val="000000"/>
          <w:kern w:val="0"/>
          <w:sz w:val="28"/>
          <w:szCs w:val="28"/>
          <w:u w:val="none"/>
          <w:lang w:val="en-US" w:eastAsia="zh-CN" w:bidi="ar"/>
        </w:rPr>
        <w:t>2020-2021年抗震房改造项目资金</w:t>
      </w:r>
      <w:r>
        <w:rPr>
          <w:rFonts w:hint="eastAsia" w:ascii="宋体" w:hAnsi="宋体" w:eastAsia="宋体" w:cs="宋体"/>
          <w:sz w:val="28"/>
          <w:szCs w:val="28"/>
        </w:rPr>
        <w:t>绩效目标表</w:t>
      </w:r>
    </w:p>
    <w:tbl>
      <w:tblPr>
        <w:tblStyle w:val="9"/>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1950"/>
        <w:gridCol w:w="1155"/>
        <w:gridCol w:w="1054"/>
        <w:gridCol w:w="296"/>
        <w:gridCol w:w="735"/>
        <w:gridCol w:w="1155"/>
        <w:gridCol w:w="73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[13102522P008545100018]2020-2021年抗震房改造项目资金</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5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24.81</w:t>
            </w:r>
            <w:r>
              <w:rPr>
                <w:rFonts w:hint="eastAsia" w:ascii="宋体" w:hAnsi="宋体" w:cs="宋体"/>
                <w:i w:val="0"/>
                <w:iCs w:val="0"/>
                <w:color w:val="000000"/>
                <w:kern w:val="0"/>
                <w:sz w:val="18"/>
                <w:szCs w:val="18"/>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2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2020-2021年抗震房改造项目资金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9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我县农房抗震试点任务共1100户，按照省、市要求2020年12月底前全部开工，2021年6月底前全部竣工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5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89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60"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【2020】55号要求</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全部合格</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2021年6月底</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成本控制量</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不超过预算成本</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24.81</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受益人口数</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受益群众满意度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农户满意度</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61.</w:t>
      </w:r>
      <w:r>
        <w:rPr>
          <w:rFonts w:hint="eastAsia" w:ascii="仿宋_GB2312" w:hAnsi="仿宋_GB2312" w:eastAsia="仿宋_GB2312" w:cs="仿宋_GB2312"/>
          <w:sz w:val="28"/>
          <w:szCs w:val="28"/>
          <w:lang w:val="en-US" w:eastAsia="zh-CN"/>
        </w:rPr>
        <w:t>2017-2018年农村气代煤改造工程补贴资金</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565"/>
        <w:gridCol w:w="1035"/>
        <w:gridCol w:w="990"/>
        <w:gridCol w:w="1005"/>
        <w:gridCol w:w="1080"/>
        <w:gridCol w:w="1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[13102522P00024410001N]2017-2018年农村气代煤改造工程补贴资金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2017-2018年农村气代煤改造工程补贴资金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2022年底前，按照县财政拨付资金情况将农村气代煤改造工程县级承担部分资金拨付到位。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108033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各项取得实效</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提供方便清洁取暖</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提供方便清洁取暖</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62.</w:t>
      </w:r>
      <w:r>
        <w:rPr>
          <w:rFonts w:hint="eastAsia" w:ascii="仿宋_GB2312" w:hAnsi="仿宋_GB2312" w:eastAsia="仿宋_GB2312" w:cs="仿宋_GB2312"/>
          <w:sz w:val="28"/>
          <w:szCs w:val="28"/>
          <w:lang w:val="en-US" w:eastAsia="zh-CN"/>
        </w:rPr>
        <w:t>2022年文明县城复查公益广告经费</w:t>
      </w:r>
      <w:r>
        <w:rPr>
          <w:rFonts w:hint="eastAsia" w:ascii="仿宋_GB2312" w:hAnsi="仿宋_GB2312" w:eastAsia="仿宋_GB2312" w:cs="仿宋_GB2312"/>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265"/>
        <w:gridCol w:w="1320"/>
        <w:gridCol w:w="795"/>
        <w:gridCol w:w="855"/>
        <w:gridCol w:w="1155"/>
        <w:gridCol w:w="2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[13102522P00019810001R]2022年文明县城复查公益广告经费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504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2022年文明县城复查公益广告经费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3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对城区公交站台、路灯牌、果皮箱张贴公益广告</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考核质量指标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考核时效指标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成本控制预算内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考核公众满意度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宋体" w:hAnsi="宋体" w:eastAsia="宋体" w:cs="宋体"/>
          <w:sz w:val="28"/>
          <w:szCs w:val="28"/>
          <w:lang w:val="en-US" w:eastAsia="zh-CN"/>
        </w:rPr>
      </w:pPr>
      <w:r>
        <w:rPr>
          <w:rFonts w:hint="eastAsia" w:ascii="Times New Roman" w:hAnsi="Times New Roman" w:eastAsia="黑体" w:cs="Times New Roman"/>
          <w:sz w:val="32"/>
          <w:szCs w:val="32"/>
          <w:lang w:val="en-US" w:eastAsia="zh-CN"/>
        </w:rPr>
        <w:t>63.</w:t>
      </w:r>
      <w:r>
        <w:rPr>
          <w:rFonts w:hint="eastAsia" w:ascii="宋体" w:hAnsi="宋体" w:eastAsia="宋体" w:cs="宋体"/>
          <w:sz w:val="28"/>
          <w:szCs w:val="28"/>
          <w:lang w:val="en-US" w:eastAsia="zh-CN"/>
        </w:rPr>
        <w:t>大城县生活垃圾处理厂现存污泥处置项目资金</w:t>
      </w:r>
      <w:r>
        <w:rPr>
          <w:rFonts w:hint="eastAsia" w:ascii="宋体" w:hAnsi="宋体" w:eastAsia="宋体" w:cs="宋体"/>
          <w:sz w:val="28"/>
          <w:szCs w:val="28"/>
        </w:rPr>
        <w:t>绩效目标表</w:t>
      </w:r>
    </w:p>
    <w:tbl>
      <w:tblPr>
        <w:tblStyle w:val="9"/>
        <w:tblW w:w="141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510"/>
        <w:gridCol w:w="1077"/>
        <w:gridCol w:w="723"/>
        <w:gridCol w:w="816"/>
        <w:gridCol w:w="879"/>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[13102522P00019310001D]</w:t>
            </w:r>
            <w:r>
              <w:rPr>
                <w:rStyle w:val="20"/>
                <w:rFonts w:hint="eastAsia" w:ascii="宋体" w:hAnsi="宋体" w:eastAsia="宋体" w:cs="宋体"/>
                <w:sz w:val="18"/>
                <w:szCs w:val="18"/>
                <w:lang w:val="en-US" w:eastAsia="zh-CN" w:bidi="ar"/>
              </w:rPr>
              <w:t>大城县生活垃圾处理厂现存污泥处置项目资金</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4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38</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19"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大城县生活垃圾处理厂现存污泥处置项目资金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Style w:val="21"/>
                <w:rFonts w:hint="eastAsia" w:ascii="宋体" w:hAnsi="宋体" w:eastAsia="宋体" w:cs="宋体"/>
                <w:sz w:val="18"/>
                <w:szCs w:val="18"/>
                <w:lang w:val="en-US" w:eastAsia="zh-CN" w:bidi="ar"/>
              </w:rPr>
            </w:pPr>
            <w:r>
              <w:rPr>
                <w:rStyle w:val="21"/>
                <w:rFonts w:hint="eastAsia" w:ascii="宋体" w:hAnsi="宋体" w:eastAsia="宋体" w:cs="宋体"/>
                <w:sz w:val="18"/>
                <w:szCs w:val="18"/>
                <w:lang w:val="en-US" w:eastAsia="zh-CN" w:bidi="ar"/>
              </w:rPr>
              <w:t>资金支出计划</w:t>
            </w:r>
          </w:p>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Style w:val="21"/>
                <w:rFonts w:hint="eastAsia" w:ascii="宋体" w:hAnsi="宋体" w:eastAsia="宋体" w:cs="宋体"/>
                <w:sz w:val="18"/>
                <w:szCs w:val="18"/>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r>
              <w:rPr>
                <w:rStyle w:val="21"/>
                <w:rFonts w:hint="eastAsia" w:ascii="宋体" w:hAnsi="宋体" w:eastAsia="宋体" w:cs="宋体"/>
                <w:sz w:val="18"/>
                <w:szCs w:val="18"/>
                <w:lang w:val="en-US" w:eastAsia="zh-CN" w:bidi="ar"/>
              </w:rPr>
              <w:t>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r>
              <w:rPr>
                <w:rStyle w:val="21"/>
                <w:rFonts w:hint="eastAsia" w:ascii="宋体" w:hAnsi="宋体" w:eastAsia="宋体" w:cs="宋体"/>
                <w:sz w:val="18"/>
                <w:szCs w:val="18"/>
                <w:lang w:val="en-US" w:eastAsia="zh-CN" w:bidi="ar"/>
              </w:rPr>
              <w:t>月底</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r>
              <w:rPr>
                <w:rStyle w:val="21"/>
                <w:rFonts w:hint="eastAsia" w:ascii="宋体" w:hAnsi="宋体" w:eastAsia="宋体" w:cs="宋体"/>
                <w:sz w:val="18"/>
                <w:szCs w:val="18"/>
                <w:lang w:val="en-US" w:eastAsia="zh-CN" w:bidi="ar"/>
              </w:rPr>
              <w:t>月底</w:t>
            </w: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w:t>
            </w:r>
            <w:r>
              <w:rPr>
                <w:rStyle w:val="21"/>
                <w:rFonts w:hint="eastAsia" w:ascii="宋体" w:hAnsi="宋体" w:eastAsia="宋体" w:cs="宋体"/>
                <w:sz w:val="18"/>
                <w:szCs w:val="18"/>
                <w:lang w:val="en-US" w:eastAsia="zh-CN" w:bidi="ar"/>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50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389"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对垃圾填埋场约1万吨现存污泥进行处置，单价192元/吨</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污泥处置率</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周边居民满意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宋体" w:hAnsi="宋体" w:eastAsia="宋体" w:cs="宋体"/>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64.</w:t>
      </w:r>
      <w:r>
        <w:rPr>
          <w:rFonts w:hint="eastAsia" w:ascii="仿宋_GB2312" w:hAnsi="仿宋_GB2312" w:eastAsia="仿宋_GB2312" w:cs="仿宋_GB2312"/>
          <w:sz w:val="28"/>
          <w:szCs w:val="28"/>
          <w:lang w:val="en-US" w:eastAsia="zh-CN"/>
        </w:rPr>
        <w:t>2021年国庆节花坛布置经费</w:t>
      </w:r>
      <w:r>
        <w:rPr>
          <w:rFonts w:hint="eastAsia" w:ascii="仿宋_GB2312" w:hAnsi="仿宋_GB2312" w:eastAsia="仿宋_GB2312" w:cs="仿宋_GB2312"/>
          <w:sz w:val="28"/>
          <w:szCs w:val="28"/>
        </w:rPr>
        <w:t>绩效目标表</w:t>
      </w:r>
    </w:p>
    <w:tbl>
      <w:tblPr>
        <w:tblStyle w:val="9"/>
        <w:tblW w:w="14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1875"/>
        <w:gridCol w:w="1809"/>
        <w:gridCol w:w="792"/>
        <w:gridCol w:w="1088"/>
        <w:gridCol w:w="986"/>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[13102522P00019910001F]2021年国庆节花坛布置经费</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2021年国庆节花坛布置经费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3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0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通过该项目实施，营造节日氛围，提升人民幸福感</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8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1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86"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0"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万盆</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对社会产生的影响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对环境产生的影响</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美化、绿化环境</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考核满意度指标</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_GB2312" w:hAnsi="仿宋_GB2312" w:eastAsia="仿宋_GB2312" w:cs="仿宋_GB2312"/>
          <w:sz w:val="28"/>
          <w:szCs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_GB2312" w:hAnsi="仿宋_GB2312" w:eastAsia="仿宋_GB2312" w:cs="仿宋_GB2312"/>
          <w:sz w:val="28"/>
          <w:szCs w:val="28"/>
          <w:lang w:val="en-US" w:eastAsia="zh-CN"/>
        </w:rPr>
      </w:pPr>
      <w:r>
        <w:rPr>
          <w:rFonts w:hint="eastAsia" w:ascii="Times New Roman" w:hAnsi="Times New Roman" w:eastAsia="黑体" w:cs="Times New Roman"/>
          <w:sz w:val="32"/>
          <w:szCs w:val="32"/>
          <w:lang w:val="en-US" w:eastAsia="zh-CN"/>
        </w:rPr>
        <w:t>65.</w:t>
      </w:r>
      <w:r>
        <w:rPr>
          <w:rFonts w:hint="eastAsia" w:ascii="仿宋_GB2312" w:hAnsi="仿宋_GB2312" w:eastAsia="仿宋_GB2312" w:cs="仿宋_GB2312"/>
          <w:sz w:val="28"/>
          <w:szCs w:val="28"/>
          <w:lang w:val="en-US" w:eastAsia="zh-CN"/>
        </w:rPr>
        <w:t>公租房房屋维修项目资金</w:t>
      </w:r>
      <w:r>
        <w:rPr>
          <w:rFonts w:hint="eastAsia" w:ascii="仿宋_GB2312" w:hAnsi="仿宋_GB2312" w:eastAsia="仿宋_GB2312" w:cs="仿宋_GB2312"/>
          <w:sz w:val="28"/>
          <w:szCs w:val="28"/>
        </w:rPr>
        <w:t>绩效目标表</w:t>
      </w:r>
    </w:p>
    <w:tbl>
      <w:tblPr>
        <w:tblStyle w:val="9"/>
        <w:tblW w:w="141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685"/>
        <w:gridCol w:w="999"/>
        <w:gridCol w:w="801"/>
        <w:gridCol w:w="1185"/>
        <w:gridCol w:w="147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[13102522P002476100020]公租房房屋维修项目资金</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9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9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公租房房屋维修资金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提升我县公租房家庭的安全、卫生、方便舒适的居住环境和社会环境</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通过公租房维修，消除公租房安全隐患，美化居住环境，使人民生活有效提升。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安全提升；居住功能提升；环境美化治理</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省市文件公共租赁住房管理办法</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完成达标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限期完成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限期完成</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控制在预算范围内</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预算范围内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提升住户居住环境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598户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省市文件</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66.</w:t>
      </w:r>
      <w:r>
        <w:rPr>
          <w:rFonts w:hint="eastAsia" w:ascii="仿宋_GB2312" w:hAnsi="仿宋_GB2312" w:eastAsia="仿宋_GB2312" w:cs="仿宋_GB2312"/>
          <w:sz w:val="28"/>
          <w:szCs w:val="28"/>
          <w:lang w:val="en-US" w:eastAsia="zh-CN"/>
        </w:rPr>
        <w:t>大城县生活垃圾填埋场渗滤液处理设备改造及托管运营资金</w:t>
      </w:r>
      <w:r>
        <w:rPr>
          <w:rFonts w:hint="eastAsia" w:ascii="仿宋_GB2312" w:hAnsi="仿宋_GB2312" w:eastAsia="仿宋_GB2312" w:cs="仿宋_GB2312"/>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090"/>
        <w:gridCol w:w="1170"/>
        <w:gridCol w:w="945"/>
        <w:gridCol w:w="1140"/>
        <w:gridCol w:w="1080"/>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[13102522P00019010001C]大城县生活垃圾填埋场渗滤液处理设备改造及托管运营资金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78.000000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大城县生活垃圾填埋场渗滤液处理设备改造及托管运营资金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按时按量完成渗滤液处置工作，有效改善垃圾处理场环境，提高垃圾处置率，减少环境污染</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渗滤液处置率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周边居民满意</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eastAsia="zh-CN"/>
        </w:rPr>
      </w:pPr>
      <w:r>
        <w:rPr>
          <w:rFonts w:hint="default" w:ascii="Times New Roman" w:hAnsi="Times New Roman" w:eastAsia="黑体" w:cs="Times New Roman"/>
          <w:sz w:val="32"/>
          <w:szCs w:val="32"/>
          <w:lang w:val="en-US"/>
        </w:rPr>
        <w:t>67.</w:t>
      </w:r>
      <w:r>
        <w:rPr>
          <w:rFonts w:hint="eastAsia" w:ascii="仿宋" w:hAnsi="仿宋" w:eastAsia="仿宋" w:cs="仿宋"/>
          <w:sz w:val="28"/>
          <w:szCs w:val="28"/>
          <w:lang w:val="en-US"/>
        </w:rPr>
        <w:t>白马河西延清淤护坡工程资金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510"/>
        <w:gridCol w:w="1415"/>
        <w:gridCol w:w="767"/>
        <w:gridCol w:w="998"/>
        <w:gridCol w:w="830"/>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[13102522P00023410001F]白马河西延清淤护坡工程资金</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7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7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白马河西延清淤护坡工程资金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按时完成河道清淤和护坡修建任务</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河道清淤、护坡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完成建设项目</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68.</w:t>
      </w:r>
      <w:r>
        <w:rPr>
          <w:rFonts w:hint="eastAsia" w:ascii="仿宋" w:hAnsi="仿宋" w:eastAsia="仿宋" w:cs="仿宋"/>
          <w:sz w:val="28"/>
          <w:szCs w:val="28"/>
          <w:lang w:val="en-US"/>
        </w:rPr>
        <w:t>大城县垃圾填埋场渗滤液应急处理项目资金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150"/>
        <w:gridCol w:w="1320"/>
        <w:gridCol w:w="870"/>
        <w:gridCol w:w="1320"/>
        <w:gridCol w:w="915"/>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[13102522P000191100012]大城县垃圾填埋场渗滤液应急处理项目资金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59</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大城县垃圾处理场渗滤液应急处理项目资金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按时按量完成渗滤液处置工作，</w:t>
            </w:r>
            <w:r>
              <w:rPr>
                <w:rFonts w:hint="eastAsia" w:ascii="宋体" w:hAnsi="宋体" w:eastAsia="宋体" w:cs="宋体"/>
                <w:color w:val="000000"/>
                <w:kern w:val="0"/>
                <w:sz w:val="18"/>
                <w:szCs w:val="18"/>
                <w:lang w:val="en-US" w:eastAsia="zh-CN"/>
              </w:rPr>
              <w:t>有效改善垃圾处理场环境，提高垃圾处置率，减少环境污染</w:t>
            </w:r>
            <w:r>
              <w:rPr>
                <w:rFonts w:hint="eastAsia" w:ascii="宋体" w:hAnsi="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5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渗滤液处置率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洁净环境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周边群众满意</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69.</w:t>
      </w:r>
      <w:r>
        <w:rPr>
          <w:rFonts w:hint="eastAsia" w:ascii="仿宋" w:hAnsi="仿宋" w:eastAsia="仿宋" w:cs="仿宋"/>
          <w:sz w:val="28"/>
          <w:szCs w:val="28"/>
          <w:lang w:val="en-US"/>
        </w:rPr>
        <w:t>西排干渠及水利局西侧干渠雨污分流改造工程资金</w:t>
      </w:r>
      <w:r>
        <w:rPr>
          <w:rFonts w:hint="eastAsia" w:ascii="仿宋" w:hAnsi="仿宋" w:eastAsia="仿宋" w:cs="仿宋"/>
          <w:sz w:val="28"/>
          <w:szCs w:val="28"/>
        </w:rPr>
        <w:t>绩效目标表</w:t>
      </w:r>
    </w:p>
    <w:tbl>
      <w:tblPr>
        <w:tblStyle w:val="9"/>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2"/>
        <w:gridCol w:w="2093"/>
        <w:gridCol w:w="1488"/>
        <w:gridCol w:w="2353"/>
        <w:gridCol w:w="1439"/>
        <w:gridCol w:w="690"/>
        <w:gridCol w:w="1560"/>
        <w:gridCol w:w="103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59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[13102522P00023010001Q]西排干渠及水利局西侧干渠雨污分流改造工程资金</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59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8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168</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6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大城县西排干渠及水利局西侧干渠雨污分流改造工程资金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完成大城县西排干渠及水利局西侧干渠雨污分流改造工程。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完成3.2公里管道改造，工程质量验收合格，财政资金有效利用，得到公众认可，达到居民满意度。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6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改造管道</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完成管道建设</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公里</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周边群众满意</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18"/>
                <w:szCs w:val="18"/>
                <w:u w:val="none"/>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lang w:val="en-US"/>
        </w:rPr>
        <w:t>70.</w:t>
      </w:r>
      <w:r>
        <w:rPr>
          <w:rFonts w:hint="eastAsia" w:ascii="仿宋" w:hAnsi="仿宋" w:eastAsia="仿宋" w:cs="仿宋"/>
          <w:sz w:val="28"/>
          <w:szCs w:val="28"/>
          <w:lang w:val="en-US"/>
        </w:rPr>
        <w:t>城区环卫保洁项目资金</w:t>
      </w:r>
      <w:r>
        <w:rPr>
          <w:rFonts w:hint="eastAsia" w:ascii="仿宋" w:hAnsi="仿宋" w:eastAsia="仿宋" w:cs="仿宋"/>
          <w:sz w:val="28"/>
          <w:szCs w:val="28"/>
        </w:rPr>
        <w:t>绩效目标表</w:t>
      </w:r>
    </w:p>
    <w:tbl>
      <w:tblPr>
        <w:tblStyle w:val="9"/>
        <w:tblW w:w="14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30"/>
        <w:gridCol w:w="1905"/>
        <w:gridCol w:w="3510"/>
        <w:gridCol w:w="1170"/>
        <w:gridCol w:w="565"/>
        <w:gridCol w:w="1110"/>
        <w:gridCol w:w="77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[13102522P00AG4610003F]城区环卫保洁项目资金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4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城区环卫保洁项目资金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93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每天对城区道路保洁情况进行巡查，道路保洁率垃圾清运率达到100%。保证成本控制在2094.5万元以内。提高城区道路整洁度，改善城区道路环境质量，提高服务对象满意度</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实际保洁道路量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反映实际保洁道路情况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道路保洁合格率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反映道路保洁质量情况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垃圾清运率</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反映垃圾运输质量达到标准情况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日常保洁频次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每日16小时保洁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小时</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保洁成本控制量</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考察成本控制在预算范围内</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提高城区道路整洁度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考察是否提高了城区道路整洁度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城区环境得到有效改善</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保持城区环境卫生</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公众满意度</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考察公众的满意程度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71.</w:t>
      </w:r>
      <w:r>
        <w:rPr>
          <w:rFonts w:hint="eastAsia" w:ascii="仿宋" w:hAnsi="仿宋" w:eastAsia="仿宋" w:cs="仿宋"/>
          <w:sz w:val="28"/>
          <w:szCs w:val="28"/>
          <w:lang w:val="en-US"/>
        </w:rPr>
        <w:t>2019年-2020年度燃气企业采购LNG、高价气补贴资金</w:t>
      </w:r>
      <w:r>
        <w:rPr>
          <w:rFonts w:hint="eastAsia" w:ascii="仿宋" w:hAnsi="仿宋" w:eastAsia="仿宋" w:cs="仿宋"/>
          <w:sz w:val="28"/>
          <w:szCs w:val="28"/>
        </w:rPr>
        <w:t>绩效目标表</w:t>
      </w:r>
    </w:p>
    <w:tbl>
      <w:tblPr>
        <w:tblStyle w:val="9"/>
        <w:tblW w:w="14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5"/>
        <w:gridCol w:w="2135"/>
        <w:gridCol w:w="2070"/>
        <w:gridCol w:w="2460"/>
        <w:gridCol w:w="1320"/>
        <w:gridCol w:w="730"/>
        <w:gridCol w:w="1745"/>
        <w:gridCol w:w="79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[13102522P00024510001C]2019年-2020年度燃气企业采购LNG、高价气补贴资金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264</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5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2019年-2020年度燃气企业采购LNG、高价气补贴资金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4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420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根据《大城县燃气企业奖补办法》，2021年6月份前完成对三家燃气企业因2019-2020年取暖季保供外购LNG、CNG资金（共计1100万元）申请资料的审计、核实和资金拨付。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按照工作要求完成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成本目标实现程度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减轻企业负担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提高燃气企业积极性</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保持燃气行业健康发展</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保持燃气行业健康发展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ascii="Times New Roman" w:hAnsi="Times New Roman" w:eastAsia="黑体" w:cs="Times New Roman"/>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72.</w:t>
      </w:r>
      <w:r>
        <w:rPr>
          <w:rFonts w:hint="eastAsia" w:ascii="仿宋" w:hAnsi="仿宋" w:eastAsia="仿宋" w:cs="仿宋"/>
          <w:sz w:val="28"/>
          <w:szCs w:val="28"/>
          <w:lang w:val="en-US"/>
        </w:rPr>
        <w:t>城区新增亮化街点资金</w:t>
      </w:r>
      <w:r>
        <w:rPr>
          <w:rFonts w:hint="eastAsia" w:ascii="仿宋" w:hAnsi="仿宋" w:eastAsia="仿宋" w:cs="仿宋"/>
          <w:sz w:val="28"/>
          <w:szCs w:val="28"/>
        </w:rPr>
        <w:t>绩效目标表</w:t>
      </w:r>
    </w:p>
    <w:tbl>
      <w:tblPr>
        <w:tblStyle w:val="9"/>
        <w:tblW w:w="14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2655"/>
        <w:gridCol w:w="1460"/>
        <w:gridCol w:w="585"/>
        <w:gridCol w:w="1030"/>
        <w:gridCol w:w="930"/>
        <w:gridCol w:w="2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[13102522P0068A310002X]城区新增亮化街点资金</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5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5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11.7</w:t>
            </w:r>
            <w:r>
              <w:rPr>
                <w:rFonts w:hint="eastAsia" w:ascii="宋体" w:hAnsi="宋体" w:cs="宋体"/>
                <w:i w:val="0"/>
                <w:iCs w:val="0"/>
                <w:color w:val="000000"/>
                <w:kern w:val="0"/>
                <w:sz w:val="18"/>
                <w:szCs w:val="18"/>
                <w:u w:val="none"/>
                <w:lang w:val="en-US" w:eastAsia="zh-CN" w:bidi="ar"/>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29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城区新增亮化节点费用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4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完成城区新增亮化节点，提高县城建设水平、美化亮城区出入口街景</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2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城区主次干道出入口</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认可</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73.</w:t>
      </w:r>
      <w:r>
        <w:rPr>
          <w:rFonts w:hint="eastAsia" w:ascii="仿宋" w:hAnsi="仿宋" w:eastAsia="仿宋" w:cs="仿宋"/>
          <w:sz w:val="28"/>
          <w:szCs w:val="28"/>
          <w:lang w:val="en-US"/>
        </w:rPr>
        <w:t>垃圾处理厂运行项目资金</w:t>
      </w:r>
      <w:r>
        <w:rPr>
          <w:rFonts w:hint="eastAsia" w:ascii="仿宋" w:hAnsi="仿宋" w:eastAsia="仿宋" w:cs="仿宋"/>
          <w:sz w:val="28"/>
          <w:szCs w:val="28"/>
        </w:rPr>
        <w:t>绩效目标表</w:t>
      </w:r>
    </w:p>
    <w:tbl>
      <w:tblPr>
        <w:tblStyle w:val="9"/>
        <w:tblW w:w="14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135"/>
        <w:gridCol w:w="1450"/>
        <w:gridCol w:w="2945"/>
        <w:gridCol w:w="1515"/>
        <w:gridCol w:w="940"/>
        <w:gridCol w:w="1445"/>
        <w:gridCol w:w="67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[13102522P00M080100027]垃圾处理厂运行项目资金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垃圾处理场运行经费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对城区及394个自然村按时按量完成垃圾收集处置工作，提高居民生活环境质量</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101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按时按量完成垃圾收集处置工作，有效改善城乡环境，提升人民生活幸福感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城区及394个自然村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生活垃圾处置率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城乡环境带来的效益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29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74.</w:t>
      </w:r>
      <w:r>
        <w:rPr>
          <w:rFonts w:hint="eastAsia" w:ascii="仿宋" w:hAnsi="仿宋" w:eastAsia="仿宋" w:cs="仿宋"/>
          <w:sz w:val="28"/>
          <w:szCs w:val="28"/>
          <w:lang w:val="en-US"/>
        </w:rPr>
        <w:t>大城县生活垃圾填埋场场区改造工程项目资金</w:t>
      </w:r>
      <w:r>
        <w:rPr>
          <w:rFonts w:hint="eastAsia" w:ascii="仿宋" w:hAnsi="仿宋" w:eastAsia="仿宋" w:cs="仿宋"/>
          <w:sz w:val="28"/>
          <w:szCs w:val="28"/>
        </w:rPr>
        <w:t>绩效目标表</w:t>
      </w:r>
    </w:p>
    <w:tbl>
      <w:tblPr>
        <w:tblStyle w:val="9"/>
        <w:tblW w:w="14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1830"/>
        <w:gridCol w:w="1755"/>
        <w:gridCol w:w="3210"/>
        <w:gridCol w:w="1565"/>
        <w:gridCol w:w="555"/>
        <w:gridCol w:w="885"/>
        <w:gridCol w:w="121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项目编码及名称</w:t>
            </w:r>
          </w:p>
        </w:tc>
        <w:tc>
          <w:tcPr>
            <w:tcW w:w="6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[13102522P00Q1JJ100025]大城县生活垃圾填埋场场区改造工程项目资金</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主管部门</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项目单位</w:t>
            </w:r>
          </w:p>
        </w:tc>
        <w:tc>
          <w:tcPr>
            <w:tcW w:w="6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[333001]大城县住房和城乡建设局本级</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年度资金总额</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资金用途</w:t>
            </w:r>
          </w:p>
        </w:tc>
        <w:tc>
          <w:tcPr>
            <w:tcW w:w="123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大城县生活垃圾填埋场场区改造工程资金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3月底</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6月底</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10月底</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50%</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年度绩效目标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目标1</w:t>
            </w:r>
          </w:p>
        </w:tc>
        <w:tc>
          <w:tcPr>
            <w:tcW w:w="104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color w:val="000000"/>
                <w:kern w:val="0"/>
                <w:sz w:val="18"/>
                <w:szCs w:val="18"/>
              </w:rPr>
              <w:t>完善围挡、围网，绿化补植，高架除臭，排水渠修缮，雨污分流，沼气石笼连接。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二级指标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三级指标</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绩效指标描述（指标内容）</w:t>
            </w:r>
          </w:p>
        </w:tc>
        <w:tc>
          <w:tcPr>
            <w:tcW w:w="30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指标值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指标确定依据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符号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单位（文字描述）</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实际完成量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考核数量指标</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项目验收合格率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验收合格</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项目完成及时率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及时完成</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成本控制</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成本控制在预算内</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万元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合同要求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社会影响力</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达到“创城”要求</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生态效益指标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达到环保标准</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提升环境质量，减少环境污染</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文字描述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提高环境质量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周边居民满意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服务对象满意度</w:t>
            </w:r>
          </w:p>
        </w:tc>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default" w:ascii="Times New Roman" w:hAnsi="Times New Roman" w:eastAsia="黑体" w:cs="Times New Roman"/>
          <w:sz w:val="32"/>
          <w:szCs w:val="32"/>
          <w:lang w:val="en-US"/>
        </w:rPr>
      </w:pPr>
      <w:r>
        <w:rPr>
          <w:rFonts w:hint="default" w:ascii="Times New Roman" w:hAnsi="Times New Roman" w:eastAsia="黑体" w:cs="Times New Roman"/>
          <w:sz w:val="32"/>
          <w:szCs w:val="32"/>
          <w:lang w:val="en-US"/>
        </w:rPr>
        <w:t>75.</w:t>
      </w:r>
      <w:r>
        <w:rPr>
          <w:rFonts w:hint="eastAsia" w:ascii="仿宋" w:hAnsi="仿宋" w:eastAsia="仿宋" w:cs="仿宋"/>
          <w:sz w:val="28"/>
          <w:szCs w:val="28"/>
          <w:lang w:val="en-US"/>
        </w:rPr>
        <w:t>大城县生活垃圾处理厂运行项目资金</w:t>
      </w:r>
      <w:r>
        <w:rPr>
          <w:rFonts w:hint="eastAsia" w:ascii="仿宋" w:hAnsi="仿宋" w:eastAsia="仿宋" w:cs="仿宋"/>
          <w:sz w:val="28"/>
          <w:szCs w:val="28"/>
        </w:rPr>
        <w:t>绩效目标表</w:t>
      </w:r>
    </w:p>
    <w:tbl>
      <w:tblPr>
        <w:tblStyle w:val="9"/>
        <w:tblW w:w="142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70"/>
        <w:gridCol w:w="1530"/>
        <w:gridCol w:w="3030"/>
        <w:gridCol w:w="1490"/>
        <w:gridCol w:w="630"/>
        <w:gridCol w:w="1320"/>
        <w:gridCol w:w="78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[13102522P00019510001Q]大城县生活垃圾处理厂运行项目资金</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大城县垃圾处理厂运行项目资金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6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按时按量完成垃圾收集处置工作，有效改善城乡环境，提升人民生活幸福感</w:t>
            </w:r>
            <w:r>
              <w:rPr>
                <w:rFonts w:hint="eastAsia" w:ascii="宋体" w:hAnsi="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考核数量目标实现程度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城区及394个自然村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生活垃圾处置率</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按时按量收集处置</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考核成本目标实现程度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城乡环境带来的效益</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达到环保标准</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提升环境质量，减少环境污染</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洁净城乡环境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持续性</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持续时间</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76.</w:t>
      </w:r>
      <w:r>
        <w:rPr>
          <w:rFonts w:hint="eastAsia" w:ascii="仿宋" w:hAnsi="仿宋" w:eastAsia="仿宋" w:cs="仿宋"/>
          <w:sz w:val="28"/>
          <w:szCs w:val="28"/>
          <w:lang w:val="en-US"/>
        </w:rPr>
        <w:t>气雾剂产业园周边基础设施建设工程资金（永定西通）</w:t>
      </w:r>
      <w:r>
        <w:rPr>
          <w:rFonts w:hint="eastAsia" w:ascii="仿宋" w:hAnsi="仿宋" w:eastAsia="仿宋" w:cs="仿宋"/>
          <w:sz w:val="28"/>
          <w:szCs w:val="28"/>
        </w:rPr>
        <w:t>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105"/>
        <w:gridCol w:w="1860"/>
        <w:gridCol w:w="2785"/>
        <w:gridCol w:w="1325"/>
        <w:gridCol w:w="595"/>
        <w:gridCol w:w="1290"/>
        <w:gridCol w:w="1125"/>
        <w:gridCol w:w="1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[13102522P000217100012]气雾剂产业园周边基础设施建设工程资金（永定西通）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2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1740</w:t>
            </w:r>
            <w:r>
              <w:rPr>
                <w:rFonts w:hint="eastAsia" w:ascii="宋体" w:hAnsi="宋体" w:cs="宋体"/>
                <w:i w:val="0"/>
                <w:iCs w:val="0"/>
                <w:color w:val="000000"/>
                <w:kern w:val="0"/>
                <w:sz w:val="18"/>
                <w:szCs w:val="18"/>
                <w:u w:val="none"/>
                <w:lang w:val="en-US" w:eastAsia="zh-CN" w:bidi="ar"/>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气雾剂产业园周边基础设施建设工程资金（永定西通）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9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3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完成工程建设，质量验收合格，达到群众满意度。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道路建设</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完成道路建设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平米</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项目验收合格</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质量合格</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项目完成及时</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及时完成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成本控制在预算内</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在县城得到公众认可</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达到绿色产业标准</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不对环境产生坏的影响</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受</w:t>
            </w:r>
            <w:r>
              <w:rPr>
                <w:rFonts w:hint="eastAsia" w:ascii="宋体" w:hAnsi="宋体" w:eastAsia="宋体" w:cs="宋体"/>
                <w:i w:val="0"/>
                <w:iCs w:val="0"/>
                <w:color w:val="000000"/>
                <w:kern w:val="0"/>
                <w:sz w:val="18"/>
                <w:szCs w:val="18"/>
                <w:u w:val="none"/>
                <w:lang w:val="en-US" w:eastAsia="zh-CN" w:bidi="ar"/>
              </w:rPr>
              <w:t>益人口满意度</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达到居民满意度</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ind w:firstLine="560" w:firstLineChars="200"/>
        <w:jc w:val="left"/>
        <w:rPr>
          <w:rFonts w:hint="eastAsia" w:ascii="仿宋" w:hAnsi="仿宋" w:eastAsia="仿宋" w:cs="仿宋"/>
          <w:sz w:val="28"/>
          <w:szCs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仿宋" w:hAnsi="仿宋" w:eastAsia="仿宋" w:cs="仿宋"/>
          <w:sz w:val="28"/>
          <w:szCs w:val="28"/>
          <w:lang w:val="en-US"/>
        </w:rPr>
      </w:pPr>
      <w:r>
        <w:rPr>
          <w:rFonts w:hint="default" w:ascii="Times New Roman" w:hAnsi="Times New Roman" w:eastAsia="黑体" w:cs="Times New Roman"/>
          <w:sz w:val="32"/>
          <w:szCs w:val="32"/>
          <w:lang w:val="en-US"/>
        </w:rPr>
        <w:t>77.</w:t>
      </w:r>
      <w:r>
        <w:rPr>
          <w:rFonts w:hint="eastAsia" w:ascii="仿宋" w:hAnsi="仿宋" w:eastAsia="仿宋" w:cs="仿宋"/>
          <w:sz w:val="28"/>
          <w:szCs w:val="28"/>
          <w:lang w:val="en-US"/>
        </w:rPr>
        <w:t>2019年城区零散项目资金</w:t>
      </w:r>
      <w:r>
        <w:rPr>
          <w:rFonts w:hint="eastAsia" w:ascii="仿宋" w:hAnsi="仿宋" w:eastAsia="仿宋" w:cs="仿宋"/>
          <w:sz w:val="28"/>
          <w:szCs w:val="28"/>
        </w:rPr>
        <w:t>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[13102522P000209100016]2019年城区零散项目资金</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4.89</w:t>
            </w:r>
            <w:r>
              <w:rPr>
                <w:rFonts w:hint="eastAsia" w:ascii="宋体" w:hAnsi="宋体" w:cs="宋体"/>
                <w:i w:val="0"/>
                <w:iCs w:val="0"/>
                <w:color w:val="000000"/>
                <w:kern w:val="0"/>
                <w:sz w:val="18"/>
                <w:szCs w:val="18"/>
                <w:u w:val="none"/>
                <w:lang w:val="en-US" w:eastAsia="zh-CN" w:bidi="ar"/>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2019年城区零散项目资金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通过该项目实施，改善居民生活环境，提高人民群众满意度。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考核数量指标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质量达标</w:t>
            </w:r>
            <w:r>
              <w:rPr>
                <w:rFonts w:hint="eastAsia" w:ascii="宋体" w:hAnsi="宋体" w:cs="宋体"/>
                <w:i w:val="0"/>
                <w:iCs w:val="0"/>
                <w:color w:val="000000"/>
                <w:kern w:val="0"/>
                <w:sz w:val="18"/>
                <w:szCs w:val="18"/>
                <w:u w:val="none"/>
                <w:lang w:val="en-US" w:eastAsia="zh-CN" w:bidi="ar"/>
              </w:rPr>
              <w:t>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保质保量</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r>
              <w:rPr>
                <w:rFonts w:hint="eastAsia" w:ascii="宋体" w:hAnsi="宋体" w:cs="宋体"/>
                <w:i w:val="0"/>
                <w:iCs w:val="0"/>
                <w:color w:val="000000"/>
                <w:kern w:val="0"/>
                <w:sz w:val="18"/>
                <w:szCs w:val="18"/>
                <w:u w:val="none"/>
                <w:lang w:val="en-US" w:eastAsia="zh-CN" w:bidi="ar"/>
              </w:rPr>
              <w:t>及</w:t>
            </w:r>
            <w:r>
              <w:rPr>
                <w:rFonts w:hint="eastAsia" w:ascii="宋体" w:hAnsi="宋体" w:eastAsia="宋体" w:cs="宋体"/>
                <w:i w:val="0"/>
                <w:iCs w:val="0"/>
                <w:color w:val="000000"/>
                <w:kern w:val="0"/>
                <w:sz w:val="18"/>
                <w:szCs w:val="18"/>
                <w:u w:val="none"/>
                <w:lang w:val="en-US" w:eastAsia="zh-CN" w:bidi="ar"/>
              </w:rPr>
              <w:t>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控制在预算内</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改善人居环境</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达标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居民满意度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default" w:ascii="Times New Roman" w:hAnsi="Times New Roman" w:eastAsia="黑体" w:cs="Times New Roman"/>
          <w:sz w:val="32"/>
          <w:szCs w:val="32"/>
          <w:lang w:val="en-US"/>
        </w:rPr>
        <w:t>78.</w:t>
      </w:r>
      <w:r>
        <w:rPr>
          <w:rFonts w:hint="eastAsia" w:ascii="仿宋" w:hAnsi="仿宋" w:eastAsia="仿宋" w:cs="仿宋"/>
          <w:color w:val="000000"/>
          <w:sz w:val="28"/>
          <w:szCs w:val="28"/>
        </w:rPr>
        <w:t>2021-2022年取暖季农村地区气代煤电代煤</w:t>
      </w:r>
      <w:r>
        <w:rPr>
          <w:rFonts w:hint="eastAsia" w:ascii="仿宋" w:hAnsi="仿宋" w:eastAsia="仿宋" w:cs="仿宋"/>
          <w:color w:val="000000"/>
          <w:sz w:val="28"/>
          <w:szCs w:val="28"/>
          <w:lang w:val="en-US" w:eastAsia="zh-CN"/>
        </w:rPr>
        <w:t>市级</w:t>
      </w:r>
      <w:r>
        <w:rPr>
          <w:rFonts w:hint="eastAsia" w:ascii="仿宋" w:hAnsi="仿宋" w:eastAsia="仿宋" w:cs="仿宋"/>
          <w:color w:val="000000"/>
          <w:sz w:val="28"/>
          <w:szCs w:val="28"/>
        </w:rPr>
        <w:t>运行补贴资金-上级绩效目标表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13102521P00858310002Y</w:t>
            </w:r>
            <w:r>
              <w:rPr>
                <w:rFonts w:hint="eastAsia" w:ascii="宋体" w:hAnsi="宋体" w:eastAsia="宋体" w:cs="宋体"/>
                <w:sz w:val="18"/>
                <w:szCs w:val="18"/>
                <w:lang w:val="en-US"/>
              </w:rPr>
              <w:t>]</w:t>
            </w: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2021-2022年取暖季农村地区气代煤电代煤</w:t>
            </w:r>
            <w:r>
              <w:rPr>
                <w:rFonts w:hint="eastAsia" w:ascii="宋体" w:hAnsi="宋体" w:cs="宋体"/>
                <w:sz w:val="18"/>
                <w:szCs w:val="18"/>
                <w:lang w:val="en-US" w:eastAsia="zh-CN"/>
              </w:rPr>
              <w:t>市级</w:t>
            </w:r>
            <w:r>
              <w:rPr>
                <w:rFonts w:hint="eastAsia" w:ascii="宋体" w:hAnsi="宋体" w:eastAsia="宋体" w:cs="宋体"/>
                <w:sz w:val="18"/>
                <w:szCs w:val="18"/>
              </w:rPr>
              <w:t>运行补贴资金-上级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考核数量目标实现程度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default" w:ascii="宋体" w:hAnsi="宋体" w:cs="宋体"/>
                <w:i w:val="0"/>
                <w:iCs w:val="0"/>
                <w:color w:val="000000"/>
                <w:sz w:val="18"/>
                <w:szCs w:val="18"/>
                <w:u w:val="none"/>
                <w:lang w:val="en-US"/>
              </w:rPr>
              <w:t>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安全检查达标率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增加用户用气，减少大气污染</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减少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可持续影响指标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持续性</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持续时间</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持续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满意率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79.</w:t>
      </w:r>
      <w:r>
        <w:rPr>
          <w:rFonts w:hint="eastAsia" w:ascii="仿宋" w:hAnsi="仿宋" w:eastAsia="仿宋" w:cs="仿宋"/>
          <w:color w:val="000000"/>
          <w:sz w:val="28"/>
          <w:szCs w:val="28"/>
        </w:rPr>
        <w:t>2021-2022年取暖季农村地区气代煤电代煤市级运行补贴资金-上级绩效目标表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13102521P00494210001D</w:t>
            </w:r>
            <w:r>
              <w:rPr>
                <w:rFonts w:hint="eastAsia" w:ascii="宋体" w:hAnsi="宋体" w:eastAsia="宋体" w:cs="宋体"/>
                <w:sz w:val="18"/>
                <w:szCs w:val="18"/>
                <w:lang w:val="en-US"/>
              </w:rPr>
              <w:t>]</w:t>
            </w: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2742.000000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2021-2022年取暖季农村地区气代煤电代煤</w:t>
            </w:r>
            <w:r>
              <w:rPr>
                <w:rFonts w:hint="eastAsia" w:ascii="宋体" w:hAnsi="宋体" w:eastAsia="宋体" w:cs="宋体"/>
                <w:sz w:val="18"/>
                <w:szCs w:val="18"/>
                <w:lang w:val="en-US" w:eastAsia="zh-CN"/>
              </w:rPr>
              <w:t>市级</w:t>
            </w:r>
            <w:r>
              <w:rPr>
                <w:rFonts w:hint="eastAsia" w:ascii="宋体" w:hAnsi="宋体" w:eastAsia="宋体" w:cs="宋体"/>
                <w:sz w:val="18"/>
                <w:szCs w:val="18"/>
              </w:rPr>
              <w:t>运行补贴资金-上级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实际完成量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考核数量目标实现程度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rPr>
              <w:t>2</w:t>
            </w:r>
            <w:r>
              <w:rPr>
                <w:rFonts w:hint="eastAsia" w:ascii="宋体" w:hAnsi="宋体" w:eastAsia="宋体" w:cs="宋体"/>
                <w:i w:val="0"/>
                <w:iCs w:val="0"/>
                <w:color w:val="000000"/>
                <w:sz w:val="18"/>
                <w:szCs w:val="18"/>
                <w:u w:val="none"/>
                <w:lang w:val="en-US" w:eastAsia="zh-CN"/>
              </w:rPr>
              <w:t>742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安全检查达标率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成本控制率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2742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增加用户用气，减少大气污染</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减少</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可持续影响指标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持续性</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持续时间</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持续</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满意率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80.</w:t>
      </w:r>
      <w:r>
        <w:rPr>
          <w:rFonts w:hint="eastAsia" w:ascii="仿宋" w:hAnsi="仿宋" w:eastAsia="仿宋" w:cs="仿宋"/>
          <w:color w:val="000000"/>
          <w:sz w:val="28"/>
          <w:szCs w:val="28"/>
        </w:rPr>
        <w:t>关于提前下达2021年省级大气污染防治资金（用于农村地区清洁取暖2017年、2019年任务运行补贴）预算的通知-上级绩效目标表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13102521FPETC6BQXP5I2</w:t>
            </w:r>
            <w:r>
              <w:rPr>
                <w:rFonts w:hint="eastAsia" w:ascii="宋体" w:hAnsi="宋体" w:eastAsia="宋体" w:cs="宋体"/>
                <w:sz w:val="18"/>
                <w:szCs w:val="18"/>
                <w:lang w:val="en-US"/>
              </w:rPr>
              <w:t>]</w:t>
            </w:r>
            <w:r>
              <w:rPr>
                <w:rFonts w:hint="eastAsia" w:ascii="宋体" w:hAnsi="宋体" w:eastAsia="宋体" w:cs="宋体"/>
                <w:sz w:val="18"/>
                <w:szCs w:val="18"/>
              </w:rPr>
              <w:t>关于提前下达2021年省级大气污染防治资金（用于农村地区清洁取暖2017年、2019年任务运行补贴）预算的通知-上级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692.000000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关于提前下达2021年省级大气污染防治资金（用于农村地区清洁取暖2017年、2019年任务运行补贴）预算的通知-上级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补贴用户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考察补贴的燃气用户数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补贴标准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考察使用1立方米的补贴标准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成本空制率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692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考察是否提高积极性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提高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燃气用户满意度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考察燃气用户的满意程度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81.</w:t>
      </w:r>
      <w:r>
        <w:rPr>
          <w:rFonts w:hint="eastAsia" w:ascii="仿宋" w:hAnsi="仿宋" w:eastAsia="仿宋" w:cs="仿宋"/>
          <w:color w:val="000000"/>
          <w:sz w:val="28"/>
          <w:szCs w:val="28"/>
        </w:rPr>
        <w:t>关于下达2021年公共租赁住房建设市级资金的通知绩效目标表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13102521DFX6ZND2K5ISG</w:t>
            </w:r>
            <w:r>
              <w:rPr>
                <w:rFonts w:hint="eastAsia" w:ascii="宋体" w:hAnsi="宋体" w:eastAsia="宋体" w:cs="宋体"/>
                <w:sz w:val="18"/>
                <w:szCs w:val="18"/>
                <w:lang w:val="en-US"/>
              </w:rPr>
              <w:t>]</w:t>
            </w:r>
            <w:r>
              <w:rPr>
                <w:rFonts w:hint="eastAsia" w:ascii="宋体" w:hAnsi="宋体" w:eastAsia="宋体" w:cs="宋体"/>
                <w:sz w:val="18"/>
                <w:szCs w:val="18"/>
              </w:rPr>
              <w:t>关于下达2021年公共租赁住房建设市级资金的通知</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594.23</w:t>
            </w:r>
            <w:r>
              <w:rPr>
                <w:rFonts w:hint="eastAsia" w:ascii="宋体" w:hAnsi="宋体" w:cs="宋体"/>
                <w:i w:val="0"/>
                <w:iCs w:val="0"/>
                <w:color w:val="000000"/>
                <w:sz w:val="18"/>
                <w:szCs w:val="18"/>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关于下达2021年公共租赁住房建设市级资金的通知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rPr>
              <w:t>2022年对移交的32套公租房进行装饰装修</w:t>
            </w:r>
            <w:r>
              <w:rPr>
                <w:rFonts w:hint="eastAsia" w:ascii="宋体" w:hAnsi="宋体" w:eastAsia="宋体" w:cs="宋体"/>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公租房装修套数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装修套数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套</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质量达标率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考察工程质量达标情况</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考察是否按计划及时完成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w:t>
            </w:r>
            <w:r>
              <w:rPr>
                <w:rFonts w:hint="eastAsia" w:ascii="宋体" w:hAnsi="宋体" w:eastAsia="宋体" w:cs="宋体"/>
                <w:sz w:val="18"/>
                <w:szCs w:val="18"/>
                <w:lang w:eastAsia="zh-CN"/>
              </w:rPr>
              <w:t>控制</w:t>
            </w:r>
            <w:r>
              <w:rPr>
                <w:rFonts w:hint="eastAsia" w:ascii="宋体" w:hAnsi="宋体" w:eastAsia="宋体" w:cs="宋体"/>
                <w:sz w:val="18"/>
                <w:szCs w:val="18"/>
              </w:rPr>
              <w:t>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考察成本指标</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594.23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改善公租房居住环境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考察是否改善了公租房居住条件</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改善</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住户满意度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考察公租房租户满意程度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pStyle w:val="2"/>
        <w:rPr>
          <w:rFonts w:ascii="Times New Roman" w:hAnsi="Times New Roman" w:eastAsia="黑体" w:cs="Times New Roman"/>
          <w:sz w:val="32"/>
          <w:szCs w:val="32"/>
        </w:rPr>
      </w:pPr>
    </w:p>
    <w:p>
      <w:pPr>
        <w:spacing w:before="0" w:after="0"/>
        <w:ind w:firstLine="560"/>
        <w:jc w:val="left"/>
        <w:outlineLvl w:val="3"/>
        <w:rPr>
          <w:rFonts w:hint="eastAsia" w:ascii="仿宋" w:hAnsi="仿宋" w:eastAsia="仿宋" w:cs="仿宋"/>
          <w:sz w:val="28"/>
          <w:szCs w:val="28"/>
        </w:rPr>
      </w:pPr>
      <w:r>
        <w:rPr>
          <w:rFonts w:hint="eastAsia" w:ascii="Times New Roman" w:hAnsi="Times New Roman" w:eastAsia="黑体" w:cs="Times New Roman"/>
          <w:sz w:val="32"/>
          <w:szCs w:val="32"/>
          <w:lang w:val="en-US" w:eastAsia="zh-CN"/>
        </w:rPr>
        <w:t>82.</w:t>
      </w:r>
      <w:r>
        <w:rPr>
          <w:rFonts w:hint="eastAsia" w:ascii="仿宋" w:hAnsi="仿宋" w:eastAsia="仿宋" w:cs="仿宋"/>
          <w:color w:val="000000"/>
          <w:sz w:val="28"/>
          <w:szCs w:val="28"/>
        </w:rPr>
        <w:t>提前下达2020年中央大气污染防治资金-上级绩效目标表</w:t>
      </w:r>
    </w:p>
    <w:tbl>
      <w:tblPr>
        <w:tblStyle w:val="9"/>
        <w:tblW w:w="14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5"/>
        <w:gridCol w:w="2060"/>
        <w:gridCol w:w="1525"/>
        <w:gridCol w:w="2430"/>
        <w:gridCol w:w="1595"/>
        <w:gridCol w:w="930"/>
        <w:gridCol w:w="1230"/>
        <w:gridCol w:w="124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rPr>
              <w:t>13102521PKARKV7X9S273</w:t>
            </w:r>
            <w:r>
              <w:rPr>
                <w:rFonts w:hint="eastAsia" w:ascii="宋体" w:hAnsi="宋体" w:eastAsia="宋体" w:cs="宋体"/>
                <w:sz w:val="18"/>
                <w:szCs w:val="18"/>
                <w:lang w:val="en-US"/>
              </w:rPr>
              <w:t>]</w:t>
            </w:r>
            <w:r>
              <w:rPr>
                <w:rFonts w:hint="eastAsia" w:ascii="宋体" w:hAnsi="宋体" w:eastAsia="宋体" w:cs="宋体"/>
                <w:sz w:val="18"/>
                <w:szCs w:val="18"/>
              </w:rPr>
              <w:t>提前下达2020年中央大气污染防治资金-上级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[333]大城县住房和城乡建设局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[333001]大城县住房和城乡建设局本级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7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345.13</w:t>
            </w:r>
            <w:r>
              <w:rPr>
                <w:rFonts w:hint="eastAsia" w:ascii="宋体" w:hAnsi="宋体" w:cs="宋体"/>
                <w:i w:val="0"/>
                <w:iCs w:val="0"/>
                <w:color w:val="000000"/>
                <w:sz w:val="18"/>
                <w:szCs w:val="18"/>
                <w:u w:val="none"/>
                <w:lang w:val="en-US" w:eastAsia="zh-CN"/>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3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提前下达2020年中央大气污染防治资金-上级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358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027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1.按照物价部门核准的居民用气价格购买天然气，待采暖季结束后，按照采暖季实际用气总量计算补贴发放金额，并拨付到用户手中。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2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7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数量指标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补贴用户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考察补贴的燃气用户数</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108033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质量指标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补贴标准</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考察使用1立方米的补贴标准</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时效指标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完成及时率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按时按量完成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成本空制率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考核成本目标实现程度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345.13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0" w:hRule="atLeast"/>
        </w:trPr>
        <w:tc>
          <w:tcPr>
            <w:tcW w:w="193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社会效益指标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社会影响力</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rPr>
            </w:pPr>
            <w:r>
              <w:rPr>
                <w:rFonts w:hint="eastAsia" w:ascii="宋体" w:hAnsi="宋体" w:eastAsia="宋体" w:cs="宋体"/>
                <w:sz w:val="18"/>
                <w:szCs w:val="18"/>
              </w:rPr>
              <w:t>考察是否提高积极性</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文字描述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提高</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满意度指标</w:t>
            </w:r>
          </w:p>
        </w:tc>
        <w:tc>
          <w:tcPr>
            <w:tcW w:w="20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服务对象满意度指标</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燃气用户满意度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rPr>
              <w:t>考察燃气用户的满意程度</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ind w:firstLine="0" w:firstLineChars="0"/>
              <w:rPr>
                <w:rFonts w:hint="eastAsia" w:ascii="宋体" w:hAnsi="宋体" w:eastAsia="宋体" w:cs="宋体"/>
                <w:i w:val="0"/>
                <w:iCs w:val="0"/>
                <w:color w:val="000000"/>
                <w:sz w:val="18"/>
                <w:szCs w:val="18"/>
                <w:u w:val="none"/>
                <w:lang w:val="en-US" w:eastAsia="zh-CN"/>
              </w:rPr>
            </w:pPr>
            <w:r>
              <w:rPr>
                <w:rFonts w:hint="eastAsia" w:ascii="宋体" w:hAnsi="宋体" w:eastAsia="宋体" w:cs="宋体"/>
                <w:sz w:val="18"/>
                <w:szCs w:val="18"/>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单位自评</w:t>
            </w:r>
          </w:p>
        </w:tc>
      </w:tr>
    </w:tbl>
    <w:p>
      <w:pPr>
        <w:pStyle w:val="2"/>
        <w:rPr>
          <w:rFonts w:hint="default" w:ascii="Times New Roman" w:hAnsi="Times New Roman" w:eastAsia="黑体" w:cs="Times New Roman"/>
          <w:sz w:val="32"/>
          <w:szCs w:val="32"/>
          <w:lang w:val="en-US" w:eastAsia="zh-CN"/>
        </w:rPr>
      </w:pPr>
    </w:p>
    <w:p>
      <w:pPr>
        <w:pStyle w:val="2"/>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pStyle w:val="2"/>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607</w:t>
      </w:r>
      <w:r>
        <w:rPr>
          <w:rFonts w:ascii="Times New Roman" w:hAnsi="Times New Roman" w:eastAsia="仿宋_GB2312" w:cs="Times New Roman"/>
          <w:sz w:val="32"/>
          <w:szCs w:val="24"/>
        </w:rPr>
        <w:t>万元。具体内容见下表。</w:t>
      </w:r>
    </w:p>
    <w:bookmarkEnd w:id="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3" w:name="_Toc64920910"/>
      <w:r>
        <w:rPr>
          <w:rFonts w:hint="eastAsia" w:ascii="方正小标宋_GBK" w:eastAsia="方正小标宋_GBK" w:cs="Times New Roman"/>
          <w:sz w:val="32"/>
        </w:rPr>
        <w:t>政府采购预算</w:t>
      </w:r>
      <w:bookmarkEnd w:id="3"/>
    </w:p>
    <w:tbl>
      <w:tblPr>
        <w:tblStyle w:val="9"/>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大城县住房和城乡建设</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607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2022年老旧小区改造工程资金</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房屋修缮</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[B0801]</w:t>
            </w:r>
          </w:p>
        </w:tc>
        <w:tc>
          <w:tcPr>
            <w:tcW w:w="709" w:type="dxa"/>
            <w:shd w:val="clear" w:color="auto" w:fill="auto"/>
            <w:vAlign w:val="center"/>
          </w:tcPr>
          <w:p>
            <w:pPr>
              <w:spacing w:line="300" w:lineRule="exact"/>
              <w:jc w:val="center"/>
              <w:rPr>
                <w:rFonts w:hint="eastAsia" w:ascii="方正书宋_GBK" w:eastAsia="方正书宋_GBK" w:cs="Times New Roman"/>
                <w:b/>
                <w:lang w:val="en-US" w:eastAsia="zh-CN"/>
              </w:rPr>
            </w:pPr>
            <w:r>
              <w:rPr>
                <w:rFonts w:hint="eastAsia" w:ascii="方正书宋_GBK" w:eastAsia="方正书宋_GBK" w:cs="Times New Roman"/>
                <w:b/>
                <w:lang w:val="en-US" w:eastAsia="zh-CN"/>
              </w:rPr>
              <w:t>万元</w:t>
            </w:r>
          </w:p>
        </w:tc>
        <w:tc>
          <w:tcPr>
            <w:tcW w:w="907" w:type="dxa"/>
            <w:shd w:val="clear" w:color="auto" w:fill="auto"/>
            <w:vAlign w:val="center"/>
          </w:tcPr>
          <w:p>
            <w:pPr>
              <w:spacing w:line="300" w:lineRule="exact"/>
              <w:jc w:val="right"/>
              <w:rPr>
                <w:rFonts w:hint="eastAsia" w:ascii="方正书宋_GBK" w:eastAsia="方正书宋_GBK" w:cs="Times New Roman"/>
                <w:b/>
                <w:lang w:val="en-US" w:eastAsia="zh-CN"/>
              </w:rPr>
            </w:pPr>
            <w:r>
              <w:rPr>
                <w:rFonts w:hint="eastAsia" w:ascii="方正书宋_GBK" w:eastAsia="方正书宋_GBK" w:cs="Times New Roman"/>
                <w:b/>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207</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2022年老旧小区改造工程资金</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房屋修缮</w:t>
            </w:r>
          </w:p>
        </w:tc>
        <w:tc>
          <w:tcPr>
            <w:tcW w:w="153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cs="Times New Roman"/>
              </w:rPr>
              <w:t>[B0801]</w:t>
            </w:r>
          </w:p>
        </w:tc>
        <w:tc>
          <w:tcPr>
            <w:tcW w:w="709"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lang w:eastAsia="zh-CN"/>
              </w:rPr>
              <w:t>万元</w:t>
            </w:r>
          </w:p>
        </w:tc>
        <w:tc>
          <w:tcPr>
            <w:tcW w:w="907" w:type="dxa"/>
            <w:shd w:val="clear" w:color="auto" w:fill="auto"/>
            <w:vAlign w:val="center"/>
          </w:tcPr>
          <w:p>
            <w:pPr>
              <w:spacing w:line="300" w:lineRule="exact"/>
              <w:jc w:val="right"/>
              <w:rPr>
                <w:rFonts w:hint="eastAsia" w:ascii="方正书宋_GBK" w:eastAsia="方正书宋_GBK" w:cs="Times New Roman"/>
                <w:lang w:val="en-US" w:eastAsia="zh-CN"/>
              </w:rPr>
            </w:pPr>
            <w:r>
              <w:rPr>
                <w:rFonts w:hint="eastAsia" w:ascii="方正书宋_GBK" w:eastAsia="方正书宋_GBK" w:cs="Times New Roman"/>
                <w:lang w:val="en-US" w:eastAsia="zh-CN"/>
              </w:rPr>
              <w:t>1</w:t>
            </w:r>
          </w:p>
        </w:tc>
        <w:tc>
          <w:tcPr>
            <w:tcW w:w="907"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400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pgBorders>
            <w:top w:val="none" w:sz="0" w:space="0"/>
            <w:left w:val="none" w:sz="0" w:space="0"/>
            <w:bottom w:val="none" w:sz="0" w:space="0"/>
            <w:right w:val="none" w:sz="0" w:space="0"/>
          </w:pgBorders>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3195.78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大城县住房和城乡建设局</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大城县住房和城乡建设局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3195.78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6682.86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938.40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6654.86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936.01</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1302.67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663.44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291.27</w:t>
            </w:r>
          </w:p>
        </w:tc>
      </w:tr>
    </w:tbl>
    <w:p>
      <w:pPr>
        <w:tabs>
          <w:tab w:val="left" w:pos="433"/>
        </w:tabs>
        <w:autoSpaceDE w:val="0"/>
        <w:autoSpaceDN w:val="0"/>
        <w:adjustRightInd w:val="0"/>
        <w:spacing w:line="584" w:lineRule="exact"/>
        <w:ind w:firstLine="640" w:firstLineChars="200"/>
        <w:jc w:val="left"/>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ab/>
      </w:r>
    </w:p>
    <w:p>
      <w:pPr>
        <w:tabs>
          <w:tab w:val="left" w:pos="433"/>
        </w:tabs>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EE8EC"/>
    <w:multiLevelType w:val="singleLevel"/>
    <w:tmpl w:val="D9BEE8EC"/>
    <w:lvl w:ilvl="0" w:tentative="0">
      <w:start w:val="5"/>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4261A47A"/>
    <w:multiLevelType w:val="singleLevel"/>
    <w:tmpl w:val="4261A47A"/>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ZjM1MzllY2I5MDgzNDk2ZjE2ODQyOWM0NDQ5NDUifQ=="/>
  </w:docVars>
  <w:rsids>
    <w:rsidRoot w:val="00D347CC"/>
    <w:rsid w:val="004A54AA"/>
    <w:rsid w:val="00B80935"/>
    <w:rsid w:val="00D347CC"/>
    <w:rsid w:val="02440220"/>
    <w:rsid w:val="02732F88"/>
    <w:rsid w:val="03181948"/>
    <w:rsid w:val="04B95368"/>
    <w:rsid w:val="05E421D4"/>
    <w:rsid w:val="06177E24"/>
    <w:rsid w:val="064B516A"/>
    <w:rsid w:val="066D7F38"/>
    <w:rsid w:val="07A861F8"/>
    <w:rsid w:val="08421B85"/>
    <w:rsid w:val="0B0E3D07"/>
    <w:rsid w:val="0C1753BE"/>
    <w:rsid w:val="0CC42F41"/>
    <w:rsid w:val="0CE27588"/>
    <w:rsid w:val="0EF601AD"/>
    <w:rsid w:val="0F621D2B"/>
    <w:rsid w:val="0FB92B5C"/>
    <w:rsid w:val="12C06CF6"/>
    <w:rsid w:val="12F53707"/>
    <w:rsid w:val="13A84105"/>
    <w:rsid w:val="183062C4"/>
    <w:rsid w:val="1889488D"/>
    <w:rsid w:val="197427D0"/>
    <w:rsid w:val="1AE41FE4"/>
    <w:rsid w:val="1AE9512D"/>
    <w:rsid w:val="1BA24440"/>
    <w:rsid w:val="1DD4148E"/>
    <w:rsid w:val="1F0C7EB0"/>
    <w:rsid w:val="1F154FBF"/>
    <w:rsid w:val="1F366A6A"/>
    <w:rsid w:val="24305104"/>
    <w:rsid w:val="251E582B"/>
    <w:rsid w:val="255661F9"/>
    <w:rsid w:val="273142F5"/>
    <w:rsid w:val="27CE5E84"/>
    <w:rsid w:val="27FC62A3"/>
    <w:rsid w:val="2B7E59A5"/>
    <w:rsid w:val="2C5A70B7"/>
    <w:rsid w:val="2C833394"/>
    <w:rsid w:val="2D3F00BC"/>
    <w:rsid w:val="2D8C247C"/>
    <w:rsid w:val="2F162BDB"/>
    <w:rsid w:val="3324214E"/>
    <w:rsid w:val="33F57FBD"/>
    <w:rsid w:val="34B025C1"/>
    <w:rsid w:val="374C5C61"/>
    <w:rsid w:val="3914297F"/>
    <w:rsid w:val="3C6A12F3"/>
    <w:rsid w:val="3D170123"/>
    <w:rsid w:val="3D3138BF"/>
    <w:rsid w:val="3D3921BA"/>
    <w:rsid w:val="3E3C6FD8"/>
    <w:rsid w:val="3E4F625D"/>
    <w:rsid w:val="3F8A033F"/>
    <w:rsid w:val="3F996BD9"/>
    <w:rsid w:val="41557947"/>
    <w:rsid w:val="4276769A"/>
    <w:rsid w:val="434676C6"/>
    <w:rsid w:val="4400474E"/>
    <w:rsid w:val="4528684D"/>
    <w:rsid w:val="46E71798"/>
    <w:rsid w:val="479A307E"/>
    <w:rsid w:val="49B860FB"/>
    <w:rsid w:val="4AD2563F"/>
    <w:rsid w:val="4B441DF4"/>
    <w:rsid w:val="4B9C3AA9"/>
    <w:rsid w:val="4CB95EC6"/>
    <w:rsid w:val="4F750978"/>
    <w:rsid w:val="4F7E545A"/>
    <w:rsid w:val="4F8C6BE8"/>
    <w:rsid w:val="51457816"/>
    <w:rsid w:val="516266DB"/>
    <w:rsid w:val="55743CFE"/>
    <w:rsid w:val="55E73D2F"/>
    <w:rsid w:val="57CB3E57"/>
    <w:rsid w:val="57E27A6D"/>
    <w:rsid w:val="58BC103B"/>
    <w:rsid w:val="593E4E46"/>
    <w:rsid w:val="5BDB2DC1"/>
    <w:rsid w:val="5C7D0B91"/>
    <w:rsid w:val="5E323FF3"/>
    <w:rsid w:val="5E4045E7"/>
    <w:rsid w:val="5F8C1D0B"/>
    <w:rsid w:val="60303397"/>
    <w:rsid w:val="60AB26C9"/>
    <w:rsid w:val="63FB039E"/>
    <w:rsid w:val="656547BE"/>
    <w:rsid w:val="66A958F0"/>
    <w:rsid w:val="67B57413"/>
    <w:rsid w:val="687C0C91"/>
    <w:rsid w:val="68BA746F"/>
    <w:rsid w:val="6B04115F"/>
    <w:rsid w:val="6B5B40E0"/>
    <w:rsid w:val="6D0D4676"/>
    <w:rsid w:val="6D686D7A"/>
    <w:rsid w:val="6E6B2DC5"/>
    <w:rsid w:val="6F140AA5"/>
    <w:rsid w:val="6F3F4EE5"/>
    <w:rsid w:val="700D3126"/>
    <w:rsid w:val="72B83E54"/>
    <w:rsid w:val="733D667B"/>
    <w:rsid w:val="73983F2D"/>
    <w:rsid w:val="74D0403E"/>
    <w:rsid w:val="753C74EC"/>
    <w:rsid w:val="75DF232D"/>
    <w:rsid w:val="760679F7"/>
    <w:rsid w:val="771F6380"/>
    <w:rsid w:val="77420B2D"/>
    <w:rsid w:val="77C61FA0"/>
    <w:rsid w:val="78E56EA9"/>
    <w:rsid w:val="798471FE"/>
    <w:rsid w:val="7A3A3474"/>
    <w:rsid w:val="7A411B9B"/>
    <w:rsid w:val="7ABE088E"/>
    <w:rsid w:val="7ACC3EC3"/>
    <w:rsid w:val="7D36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正文文本1"/>
    <w:basedOn w:val="1"/>
    <w:qFormat/>
    <w:uiPriority w:val="1624"/>
    <w:rPr>
      <w:sz w:val="32"/>
    </w:rPr>
  </w:style>
  <w:style w:type="character" w:customStyle="1" w:styleId="14">
    <w:name w:val="font41"/>
    <w:basedOn w:val="10"/>
    <w:qFormat/>
    <w:uiPriority w:val="0"/>
    <w:rPr>
      <w:rFonts w:hint="eastAsia" w:ascii="宋体" w:hAnsi="宋体" w:eastAsia="宋体" w:cs="宋体"/>
      <w:color w:val="000000"/>
      <w:sz w:val="22"/>
      <w:szCs w:val="22"/>
      <w:u w:val="none"/>
    </w:rPr>
  </w:style>
  <w:style w:type="character" w:customStyle="1" w:styleId="15">
    <w:name w:val="font31"/>
    <w:basedOn w:val="10"/>
    <w:qFormat/>
    <w:uiPriority w:val="0"/>
    <w:rPr>
      <w:rFonts w:hint="eastAsia" w:ascii="宋体" w:hAnsi="宋体" w:eastAsia="宋体" w:cs="宋体"/>
      <w:color w:val="000000"/>
      <w:sz w:val="22"/>
      <w:szCs w:val="22"/>
      <w:u w:val="none"/>
    </w:rPr>
  </w:style>
  <w:style w:type="character" w:customStyle="1" w:styleId="16">
    <w:name w:val="font21"/>
    <w:basedOn w:val="10"/>
    <w:qFormat/>
    <w:uiPriority w:val="0"/>
    <w:rPr>
      <w:rFonts w:hint="eastAsia" w:ascii="宋体" w:hAnsi="宋体" w:eastAsia="宋体" w:cs="宋体"/>
      <w:color w:val="000000"/>
      <w:sz w:val="22"/>
      <w:szCs w:val="22"/>
      <w:u w:val="none"/>
    </w:rPr>
  </w:style>
  <w:style w:type="character" w:customStyle="1" w:styleId="17">
    <w:name w:val="font01"/>
    <w:basedOn w:val="10"/>
    <w:qFormat/>
    <w:uiPriority w:val="0"/>
    <w:rPr>
      <w:rFonts w:hint="default" w:ascii="Calibri" w:hAnsi="Calibri" w:cs="Calibri"/>
      <w:color w:val="000000"/>
      <w:sz w:val="22"/>
      <w:szCs w:val="22"/>
      <w:u w:val="none"/>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81"/>
    <w:basedOn w:val="10"/>
    <w:qFormat/>
    <w:uiPriority w:val="0"/>
    <w:rPr>
      <w:rFonts w:hint="eastAsia" w:ascii="宋体" w:hAnsi="宋体" w:eastAsia="宋体" w:cs="宋体"/>
      <w:color w:val="000000"/>
      <w:sz w:val="22"/>
      <w:szCs w:val="22"/>
      <w:u w:val="none"/>
    </w:rPr>
  </w:style>
  <w:style w:type="character" w:customStyle="1" w:styleId="20">
    <w:name w:val="font71"/>
    <w:basedOn w:val="10"/>
    <w:qFormat/>
    <w:uiPriority w:val="0"/>
    <w:rPr>
      <w:rFonts w:hint="eastAsia" w:ascii="宋体" w:hAnsi="宋体" w:eastAsia="宋体" w:cs="宋体"/>
      <w:color w:val="000000"/>
      <w:sz w:val="22"/>
      <w:szCs w:val="22"/>
      <w:u w:val="none"/>
    </w:rPr>
  </w:style>
  <w:style w:type="character" w:customStyle="1" w:styleId="21">
    <w:name w:val="font51"/>
    <w:basedOn w:val="10"/>
    <w:qFormat/>
    <w:uiPriority w:val="0"/>
    <w:rPr>
      <w:rFonts w:hint="eastAsia" w:ascii="宋体" w:hAnsi="宋体" w:eastAsia="宋体" w:cs="宋体"/>
      <w:b/>
      <w:bCs/>
      <w:color w:val="000000"/>
      <w:sz w:val="22"/>
      <w:szCs w:val="22"/>
      <w:u w:val="none"/>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100</Pages>
  <Words>42996</Words>
  <Characters>48885</Characters>
  <Lines>23</Lines>
  <Paragraphs>6</Paragraphs>
  <TotalTime>55</TotalTime>
  <ScaleCrop>false</ScaleCrop>
  <LinksUpToDate>false</LinksUpToDate>
  <CharactersWithSpaces>48938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2023-08-07T08:52:00Z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8E89618EAE444B62BEF00F0F4680C376</vt:lpwstr>
  </property>
</Properties>
</file>