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bookmarkStart w:id="4" w:name="_GoBack"/>
    </w:p>
    <w:bookmarkEnd w:id="4"/>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大城县住房和城乡建设</w:t>
      </w:r>
      <w:r>
        <w:rPr>
          <w:rFonts w:hint="eastAsia" w:ascii="Times New Roman" w:hAnsi="Times New Roman" w:eastAsia="方正小标宋简体" w:cs="Times New Roman"/>
          <w:sz w:val="44"/>
          <w:szCs w:val="44"/>
          <w:lang w:val="en-US" w:eastAsia="zh-CN"/>
        </w:rPr>
        <w:t>局本级</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大城县住房和城乡建设</w:t>
      </w:r>
      <w:r>
        <w:rPr>
          <w:rFonts w:hint="eastAsia" w:ascii="Times New Roman" w:hAnsi="Times New Roman" w:eastAsia="仿宋_GB2312" w:cs="Times New Roman"/>
          <w:sz w:val="32"/>
          <w:szCs w:val="32"/>
          <w:lang w:val="en-US" w:eastAsia="zh-CN"/>
        </w:rPr>
        <w:t>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keepNext w:val="0"/>
        <w:keepLines w:val="0"/>
        <w:pageBreakBefore w:val="0"/>
        <w:widowControl w:val="0"/>
        <w:numPr>
          <w:ilvl w:val="0"/>
          <w:numId w:val="1"/>
        </w:numPr>
        <w:tabs>
          <w:tab w:val="left" w:pos="105"/>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kinsoku/>
        <w:wordWrap/>
        <w:overflowPunct/>
        <w:topLinePunct w:val="0"/>
        <w:autoSpaceDE/>
        <w:autoSpaceDN/>
        <w:bidi w:val="0"/>
        <w:adjustRightInd/>
        <w:snapToGrid/>
        <w:spacing w:line="584" w:lineRule="exact"/>
        <w:ind w:left="105" w:firstLine="358" w:firstLineChars="112"/>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 xml:space="preserve">贯彻执行国家、省、市住房城乡建设的方针、政策和法律、法规。拟订全县住房城乡建设方面的地方性法规、政府规章草案和规范性文件；拟订全县住房城乡建设行业发展规划并组织实施；研究提出住房城乡建设重大问题的政策建议；负责住房城乡建设行业安全生产监管。   </w:t>
      </w:r>
    </w:p>
    <w:p>
      <w:pPr>
        <w:keepNext w:val="0"/>
        <w:keepLines w:val="0"/>
        <w:pageBreakBefore w:val="0"/>
        <w:widowControl w:val="0"/>
        <w:numPr>
          <w:ilvl w:val="0"/>
          <w:numId w:val="0"/>
        </w:numPr>
        <w:tabs>
          <w:tab w:val="left" w:pos="105"/>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kinsoku/>
        <w:wordWrap/>
        <w:overflowPunct/>
        <w:topLinePunct w:val="0"/>
        <w:autoSpaceDE/>
        <w:autoSpaceDN/>
        <w:bidi w:val="0"/>
        <w:adjustRightInd/>
        <w:snapToGrid/>
        <w:spacing w:line="584" w:lineRule="exact"/>
        <w:ind w:firstLine="358" w:firstLineChars="112"/>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 xml:space="preserve"> （2）负责城镇低收入家庭住房保障。拟订城镇住房保障相关政策并指导实施；会同有关部门做好中央和省、市、县城镇保障性安居工程资金安排并监督实施；组织编制、实施城镇住房保障发展规划和年度谋划。</w:t>
      </w:r>
    </w:p>
    <w:p>
      <w:pPr>
        <w:keepNext w:val="0"/>
        <w:keepLines w:val="0"/>
        <w:pageBreakBefore w:val="0"/>
        <w:widowControl w:val="0"/>
        <w:tabs>
          <w:tab w:val="left" w:pos="105"/>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kinsoku/>
        <w:wordWrap/>
        <w:overflowPunct/>
        <w:topLinePunct w:val="0"/>
        <w:autoSpaceDE/>
        <w:autoSpaceDN/>
        <w:bidi w:val="0"/>
        <w:adjustRightInd/>
        <w:snapToGrid/>
        <w:spacing w:line="584" w:lineRule="exact"/>
        <w:ind w:firstLine="358" w:firstLineChars="112"/>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（3）负责推进住房制度改革。拟订适合县情的住房政策，指导住房建设，推动住房制度改革；拟订住房建设发展规划并组织实施。</w:t>
      </w:r>
    </w:p>
    <w:p>
      <w:pPr>
        <w:keepNext w:val="0"/>
        <w:keepLines w:val="0"/>
        <w:pageBreakBefore w:val="0"/>
        <w:widowControl w:val="0"/>
        <w:tabs>
          <w:tab w:val="left" w:pos="105"/>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kinsoku/>
        <w:wordWrap/>
        <w:overflowPunct/>
        <w:topLinePunct w:val="0"/>
        <w:autoSpaceDE/>
        <w:autoSpaceDN/>
        <w:bidi w:val="0"/>
        <w:adjustRightInd/>
        <w:snapToGrid/>
        <w:spacing w:line="584" w:lineRule="exact"/>
        <w:ind w:left="105" w:firstLine="358" w:firstLineChars="112"/>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4）负责推行工程建设标准。组织实施工程建设实施阶段的国家标准及全国统一的行业标准；贯彻落实工程建设标准和工程量计量规则工作；贯彻落实公共服务设施（不含通信设施）建设标准；收集、发布工程材料、人工、机械设备使用等市场价格信息。</w:t>
      </w:r>
    </w:p>
    <w:p>
      <w:pPr>
        <w:keepNext w:val="0"/>
        <w:keepLines w:val="0"/>
        <w:pageBreakBefore w:val="0"/>
        <w:widowControl w:val="0"/>
        <w:tabs>
          <w:tab w:val="left" w:pos="105"/>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kinsoku/>
        <w:wordWrap/>
        <w:overflowPunct/>
        <w:topLinePunct w:val="0"/>
        <w:autoSpaceDE/>
        <w:autoSpaceDN/>
        <w:bidi w:val="0"/>
        <w:adjustRightInd/>
        <w:snapToGrid/>
        <w:spacing w:line="584" w:lineRule="exact"/>
        <w:ind w:left="105" w:firstLine="358" w:firstLineChars="112"/>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5）负责房地产市场的监督管理。会同有关部门拟订房地产市场调控政策并监督执行；拟订房地产业的行业发展规划、产业政策，制定房地产开发、房屋交易、房屋租赁、房地产估价与经纪管理、物业管理的规章制度并监督实施；指导国有土地房屋征收与补偿工作。</w:t>
      </w:r>
    </w:p>
    <w:p>
      <w:pPr>
        <w:keepNext w:val="0"/>
        <w:keepLines w:val="0"/>
        <w:pageBreakBefore w:val="0"/>
        <w:widowControl w:val="0"/>
        <w:tabs>
          <w:tab w:val="left" w:pos="105"/>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kinsoku/>
        <w:wordWrap/>
        <w:overflowPunct/>
        <w:topLinePunct w:val="0"/>
        <w:autoSpaceDE/>
        <w:autoSpaceDN/>
        <w:bidi w:val="0"/>
        <w:adjustRightInd/>
        <w:snapToGrid/>
        <w:spacing w:line="584" w:lineRule="exact"/>
        <w:ind w:left="105" w:firstLine="358" w:firstLineChars="112"/>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 xml:space="preserve">（6）负责建筑市场的监督管理。负责国家、省、市规定必须招标的房屋建筑和市政基础设施工程招标投标活动的监督工作；拟订工程建设、建筑业、勘察设计的行业发展战略、中长期发展规划、改革方案、产业政策、规章制度并监督执行；制定规范建筑市场各方主体行为的规章制度并监督执行；组织协调建筑企业参与国际工程承包、建筑劳务合作。对全县建筑行业农民工工资发放情况进行监督检查；协调解决住建领域农民工工资拖欠问题。          </w:t>
      </w:r>
    </w:p>
    <w:p>
      <w:pPr>
        <w:keepNext w:val="0"/>
        <w:keepLines w:val="0"/>
        <w:pageBreakBefore w:val="0"/>
        <w:widowControl w:val="0"/>
        <w:tabs>
          <w:tab w:val="left" w:pos="105"/>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kinsoku/>
        <w:wordWrap/>
        <w:overflowPunct/>
        <w:topLinePunct w:val="0"/>
        <w:autoSpaceDE/>
        <w:autoSpaceDN/>
        <w:bidi w:val="0"/>
        <w:adjustRightInd/>
        <w:snapToGrid/>
        <w:spacing w:line="584" w:lineRule="exact"/>
        <w:ind w:left="105" w:firstLine="358" w:firstLineChars="112"/>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7）指导城市建设和管理工作。拟订城市建设和管理的政策、规章制度并指导实施；编制县级城市建设行业发展规划并组织实施；指导城市建设行业专业规划的编制、审批和实施；指导、参与城市设计；指导建设工程规划许可工作；指导城市市政公用设施的建设和安全运行；会同有关部门负责历史文化名城（镇、村）的保护和监督管理工作。</w:t>
      </w:r>
    </w:p>
    <w:p>
      <w:pPr>
        <w:keepNext w:val="0"/>
        <w:keepLines w:val="0"/>
        <w:pageBreakBefore w:val="0"/>
        <w:widowControl w:val="0"/>
        <w:tabs>
          <w:tab w:val="left" w:pos="105"/>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kinsoku/>
        <w:wordWrap/>
        <w:overflowPunct/>
        <w:topLinePunct w:val="0"/>
        <w:autoSpaceDE/>
        <w:autoSpaceDN/>
        <w:bidi w:val="0"/>
        <w:adjustRightInd/>
        <w:snapToGrid/>
        <w:spacing w:line="584" w:lineRule="exact"/>
        <w:ind w:left="105" w:firstLine="358" w:firstLineChars="112"/>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8）指导村镇建设。拟订村镇建设政策并指导实施；指导村镇建设规划编制和实施；指导乡村建筑风貌管控；指导农村住房建设和安全及危房改造；指导建制镇生活垃圾、生活污水处理及农村生活垃圾收运处置体系建设；指导重点镇和特色小城镇建设。</w:t>
      </w:r>
    </w:p>
    <w:p>
      <w:pPr>
        <w:keepNext w:val="0"/>
        <w:keepLines w:val="0"/>
        <w:pageBreakBefore w:val="0"/>
        <w:widowControl w:val="0"/>
        <w:tabs>
          <w:tab w:val="left" w:pos="105"/>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kinsoku/>
        <w:wordWrap/>
        <w:overflowPunct/>
        <w:topLinePunct w:val="0"/>
        <w:autoSpaceDE/>
        <w:autoSpaceDN/>
        <w:bidi w:val="0"/>
        <w:adjustRightInd/>
        <w:snapToGrid/>
        <w:spacing w:line="584" w:lineRule="exact"/>
        <w:ind w:left="105" w:firstLine="358" w:firstLineChars="112"/>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9）负责建筑工程质量安全监管。拟订建筑工程质量、施工安全和竣工验收备案的政策、规章制度并监督执行；组织或参与工程重大质量、安全事故的调查处理；拟订建筑业、工程勘察设计咨询业的规章制度并组织实施；指导建设工程消防设计审查工作；指导建设工程抗震设防设计审查工作。</w:t>
      </w:r>
    </w:p>
    <w:p>
      <w:pPr>
        <w:keepNext w:val="0"/>
        <w:keepLines w:val="0"/>
        <w:pageBreakBefore w:val="0"/>
        <w:widowControl w:val="0"/>
        <w:tabs>
          <w:tab w:val="left" w:pos="105"/>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kinsoku/>
        <w:wordWrap/>
        <w:overflowPunct/>
        <w:topLinePunct w:val="0"/>
        <w:autoSpaceDE/>
        <w:autoSpaceDN/>
        <w:bidi w:val="0"/>
        <w:adjustRightInd/>
        <w:snapToGrid/>
        <w:spacing w:line="584" w:lineRule="exact"/>
        <w:ind w:left="105" w:firstLine="358" w:firstLineChars="112"/>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10）负责推进建筑节能减排。会同有关部门拟订建筑节能的政策、规划并指导实施；制定住房城乡建设的科技发展规划和政策；组织实施重大建筑节能项目；指导和推动建筑节能减排、绿色建筑发展和住房城乡建设行业信息化。</w:t>
      </w:r>
    </w:p>
    <w:p>
      <w:pPr>
        <w:keepNext w:val="0"/>
        <w:keepLines w:val="0"/>
        <w:pageBreakBefore w:val="0"/>
        <w:widowControl w:val="0"/>
        <w:tabs>
          <w:tab w:val="left" w:pos="105"/>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kinsoku/>
        <w:wordWrap/>
        <w:overflowPunct/>
        <w:topLinePunct w:val="0"/>
        <w:autoSpaceDE/>
        <w:autoSpaceDN/>
        <w:bidi w:val="0"/>
        <w:adjustRightInd/>
        <w:snapToGrid/>
        <w:spacing w:line="584" w:lineRule="exact"/>
        <w:ind w:left="105" w:firstLine="358" w:firstLineChars="112"/>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11）负责人民防空工作。拟订全县人民防空发展规划，贯彻党和国家人民防空方针政策，落实人民防空法律和规章；负责人民防空行政执法监督检查工作；组织开展防空防灾宣传教育，普及防空防灾知识；负责县级防空指挥场所和设施设备建设、使用和管理。</w:t>
      </w:r>
    </w:p>
    <w:p>
      <w:pPr>
        <w:keepNext w:val="0"/>
        <w:keepLines w:val="0"/>
        <w:pageBreakBefore w:val="0"/>
        <w:widowControl w:val="0"/>
        <w:tabs>
          <w:tab w:val="left" w:pos="105"/>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kinsoku/>
        <w:wordWrap/>
        <w:overflowPunct/>
        <w:topLinePunct w:val="0"/>
        <w:autoSpaceDE/>
        <w:autoSpaceDN/>
        <w:bidi w:val="0"/>
        <w:adjustRightInd/>
        <w:snapToGrid/>
        <w:spacing w:line="584" w:lineRule="exact"/>
        <w:ind w:left="105" w:firstLine="358" w:firstLineChars="112"/>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 xml:space="preserve">（12）负责行政执法监督。指导全县住建系统执法工作；开展住建系统执法行为监督与考核；组织查处住建领域案件以及依法应由住建局实施行政处罚的案件。      </w:t>
      </w:r>
    </w:p>
    <w:p>
      <w:pPr>
        <w:keepNext w:val="0"/>
        <w:keepLines w:val="0"/>
        <w:pageBreakBefore w:val="0"/>
        <w:widowControl w:val="0"/>
        <w:tabs>
          <w:tab w:val="left" w:pos="105"/>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（13）开展住建方面的对外交流与合作。</w:t>
      </w:r>
    </w:p>
    <w:p>
      <w:pPr>
        <w:keepNext w:val="0"/>
        <w:keepLines w:val="0"/>
        <w:pageBreakBefore w:val="0"/>
        <w:widowControl w:val="0"/>
        <w:tabs>
          <w:tab w:val="left" w:pos="105"/>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（14）完成县委、县政府交办的其他任务。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机构设置情况</w:t>
      </w:r>
    </w:p>
    <w:tbl>
      <w:tblPr>
        <w:tblStyle w:val="9"/>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val="en-US" w:eastAsia="zh-CN"/>
              </w:rPr>
              <w:t>大城县住房和城乡建设局</w:t>
            </w:r>
          </w:p>
        </w:tc>
        <w:tc>
          <w:tcPr>
            <w:tcW w:w="1134"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财政拨款</w:t>
            </w:r>
          </w:p>
        </w:tc>
      </w:tr>
    </w:tbl>
    <w:p>
      <w:pPr>
        <w:spacing w:line="584"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38085.69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6263.03</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27209.3</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4613.36万元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我局</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38085.69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3384.9</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3230.99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153.91</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34700.79</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eastAsia="zh-CN"/>
        </w:rPr>
        <w:t>节能环保支出</w:t>
      </w:r>
      <w:r>
        <w:rPr>
          <w:rFonts w:hint="eastAsia" w:ascii="Times New Roman" w:hAnsi="Times New Roman" w:eastAsia="仿宋_GB2312" w:cs="Times New Roman"/>
          <w:sz w:val="32"/>
          <w:szCs w:val="32"/>
          <w:lang w:val="en-US" w:eastAsia="zh-CN"/>
        </w:rPr>
        <w:t>5655.38万元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城乡社区</w:t>
      </w:r>
      <w:r>
        <w:rPr>
          <w:rFonts w:hint="eastAsia" w:ascii="Times New Roman" w:hAnsi="Times New Roman" w:eastAsia="仿宋_GB2312" w:cs="Times New Roman"/>
          <w:sz w:val="32"/>
          <w:szCs w:val="32"/>
          <w:lang w:val="en-US" w:eastAsia="zh-CN"/>
        </w:rPr>
        <w:t>27818.78万元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农林水支出</w:t>
      </w:r>
      <w:r>
        <w:rPr>
          <w:rFonts w:hint="eastAsia" w:ascii="Times New Roman" w:hAnsi="Times New Roman" w:eastAsia="仿宋_GB2312" w:cs="Times New Roman"/>
          <w:sz w:val="32"/>
          <w:szCs w:val="32"/>
          <w:lang w:val="en-US" w:eastAsia="zh-CN"/>
        </w:rPr>
        <w:t>0.4万元、住房保障支出1226.23万元。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38085.69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highlight w:val="none"/>
          <w:lang w:val="en-US" w:eastAsia="zh-CN"/>
        </w:rPr>
        <w:t>12122.41</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125.51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社会保障和就业支出增加</w:t>
      </w:r>
      <w:r>
        <w:rPr>
          <w:rFonts w:hint="eastAsia" w:ascii="Times New Roman" w:hAnsi="Times New Roman" w:eastAsia="仿宋_GB2312" w:cs="Times New Roman"/>
          <w:sz w:val="32"/>
          <w:szCs w:val="32"/>
          <w:lang w:val="en-US" w:eastAsia="zh-CN"/>
        </w:rPr>
        <w:t>18.22万元、卫生健康支出增加3.36万元、城乡社区支出增加100.08万元、住房保障支出增加3.85万元</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highlight w:val="none"/>
          <w:lang w:val="en-US" w:eastAsia="zh-CN"/>
        </w:rPr>
        <w:t>11996.9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节能环保减少</w:t>
      </w:r>
      <w:r>
        <w:rPr>
          <w:rFonts w:hint="eastAsia" w:ascii="Times New Roman" w:hAnsi="Times New Roman" w:eastAsia="仿宋_GB2312" w:cs="Times New Roman"/>
          <w:sz w:val="32"/>
          <w:szCs w:val="32"/>
          <w:lang w:val="en-US" w:eastAsia="zh-CN"/>
        </w:rPr>
        <w:t>11125.45万元、城乡社区支出增加23076.57万元、住房保障支出增加45.78万元</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rPr>
        <w:t>153.91</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我单位</w:t>
      </w:r>
      <w:r>
        <w:rPr>
          <w:rFonts w:ascii="Times New Roman" w:hAnsi="Times New Roman" w:eastAsia="仿宋_GB2312" w:cs="Times New Roman"/>
          <w:sz w:val="32"/>
          <w:szCs w:val="32"/>
        </w:rPr>
        <w:t>办公区的日常维修、办公用房水电费、办公用房取暖费、办公用房物业管理费</w:t>
      </w:r>
      <w:r>
        <w:rPr>
          <w:rFonts w:hint="eastAsia" w:ascii="Times New Roman" w:hAnsi="Times New Roman" w:eastAsia="仿宋_GB2312" w:cs="Times New Roman"/>
          <w:sz w:val="32"/>
          <w:szCs w:val="32"/>
          <w:lang w:eastAsia="zh-CN"/>
        </w:rPr>
        <w:t>、</w:t>
      </w:r>
      <w:r>
        <w:rPr>
          <w:rFonts w:hint="eastAsia" w:ascii="仿宋_GB2312" w:hAnsi="仿宋_GB2312" w:eastAsia="仿宋_GB2312" w:cs="仿宋_GB2312"/>
          <w:sz w:val="32"/>
          <w:szCs w:val="32"/>
          <w:lang w:eastAsia="zh-CN"/>
        </w:rPr>
        <w:t>商品和服务支出、办公费、印刷费、水电费、邮电费、公车运行</w:t>
      </w:r>
      <w:r>
        <w:rPr>
          <w:rFonts w:hint="eastAsia" w:ascii="仿宋_GB2312" w:hAnsi="仿宋_GB2312" w:eastAsia="仿宋_GB2312" w:cs="仿宋_GB2312"/>
          <w:sz w:val="32"/>
          <w:szCs w:val="32"/>
        </w:rPr>
        <w:t>方面</w:t>
      </w:r>
      <w:r>
        <w:rPr>
          <w:rFonts w:ascii="Times New Roman" w:hAnsi="Times New Roman" w:eastAsia="仿宋_GB2312" w:cs="Times New Roman"/>
          <w:sz w:val="32"/>
          <w:szCs w:val="32"/>
        </w:rPr>
        <w:t>等日常运行支出。</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lang w:val="en-US"/>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18.2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18</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18</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0.2</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val="en-US" w:eastAsia="zh-CN"/>
        </w:rPr>
        <w:t>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公务用车购置费</w:t>
      </w:r>
      <w:r>
        <w:rPr>
          <w:rFonts w:hint="eastAsia" w:ascii="Times New Roman" w:hAnsi="Times New Roman" w:eastAsia="仿宋_GB2312" w:cs="Times New Roman"/>
          <w:sz w:val="32"/>
          <w:szCs w:val="32"/>
          <w:lang w:eastAsia="zh-CN"/>
        </w:rPr>
        <w:t>与</w:t>
      </w:r>
      <w:r>
        <w:rPr>
          <w:rFonts w:hint="eastAsia" w:ascii="Times New Roman" w:hAnsi="Times New Roman" w:eastAsia="仿宋_GB2312" w:cs="Times New Roman"/>
          <w:sz w:val="32"/>
          <w:szCs w:val="32"/>
          <w:lang w:val="en-US" w:eastAsia="zh-CN"/>
        </w:rPr>
        <w:t>2021年相比持平，无增减变化，</w:t>
      </w:r>
      <w:r>
        <w:rPr>
          <w:rFonts w:ascii="Times New Roman" w:hAnsi="Times New Roman" w:eastAsia="仿宋_GB2312" w:cs="Times New Roman"/>
          <w:sz w:val="32"/>
          <w:szCs w:val="32"/>
        </w:rPr>
        <w:t>公务用车运维费</w:t>
      </w:r>
      <w:r>
        <w:rPr>
          <w:rFonts w:hint="eastAsia" w:ascii="Times New Roman" w:hAnsi="Times New Roman" w:eastAsia="仿宋_GB2312" w:cs="Times New Roman"/>
          <w:sz w:val="32"/>
          <w:szCs w:val="32"/>
          <w:lang w:eastAsia="zh-CN"/>
        </w:rPr>
        <w:t>与</w:t>
      </w:r>
      <w:r>
        <w:rPr>
          <w:rFonts w:hint="eastAsia" w:ascii="Times New Roman" w:hAnsi="Times New Roman" w:eastAsia="仿宋_GB2312" w:cs="Times New Roman"/>
          <w:sz w:val="32"/>
          <w:szCs w:val="32"/>
          <w:lang w:val="en-US" w:eastAsia="zh-CN"/>
        </w:rPr>
        <w:t>2021年相比持平，无增减变化</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eastAsia="zh-CN"/>
        </w:rPr>
        <w:t>与</w:t>
      </w:r>
      <w:r>
        <w:rPr>
          <w:rFonts w:hint="eastAsia" w:ascii="Times New Roman" w:hAnsi="Times New Roman" w:eastAsia="仿宋_GB2312" w:cs="Times New Roman"/>
          <w:sz w:val="32"/>
          <w:szCs w:val="32"/>
          <w:lang w:val="en-US" w:eastAsia="zh-CN"/>
        </w:rPr>
        <w:t>2021年相比持平，无增减变化。</w:t>
      </w:r>
    </w:p>
    <w:p>
      <w:pPr>
        <w:numPr>
          <w:ilvl w:val="0"/>
          <w:numId w:val="2"/>
        </w:num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绩效预算信息</w:t>
      </w:r>
    </w:p>
    <w:p>
      <w:pPr>
        <w:numPr>
          <w:ilvl w:val="0"/>
          <w:numId w:val="2"/>
        </w:num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ind w:firstLine="641"/>
        <w:textAlignment w:val="auto"/>
        <w:rPr>
          <w:rFonts w:ascii="仿宋_GB2312" w:eastAsia="仿宋_GB2312" w:cs="Times New Roman"/>
          <w:sz w:val="32"/>
          <w:szCs w:val="32"/>
        </w:rPr>
      </w:pPr>
      <w:r>
        <w:rPr>
          <w:rFonts w:hint="eastAsia" w:ascii="仿宋_GB2312" w:hAnsi="仿宋_GB2312" w:eastAsia="仿宋_GB2312" w:cs="仿宋_GB2312"/>
          <w:sz w:val="32"/>
        </w:rPr>
        <w:t>加强住建系统政务管理，提高人才业务素质，激励工作热情，体高行业水平。规范审批行为，推进政务公开，增加服务意识，提高工作效率。加强城乡建设管理，提高城市承载能力和宜居度，改善农村人居环境，实现城乡统筹发展。规范建筑市场监管，提高行业水平。推进建筑节能，提高建设科技对住房城乡建设发展的贡献率，充分发挥建筑节能在城镇节能减排中的作用。建立城镇住房保障系统，稳妥推进住房制度改革，按照国家要求达到城镇住房保障工作目标。加强房地产市场监管与房产管理，加强整顿和规范全县房地产交易市场秩序。加强指导全县住宅小区的物业管理和其他有关管理工作；加强全县住宅专项维修资金的交存、使用、管理和监督工作。加强全县燃气、供热行业监管工作；编制全县燃气、供热应急预案；处理燃气用户有关燃气安全、收费和服务质量的投</w:t>
      </w:r>
      <w:r>
        <w:rPr>
          <w:rFonts w:hint="eastAsia" w:ascii="仿宋_GB2312" w:hAnsi="仿宋_GB2312" w:eastAsia="仿宋_GB2312" w:cs="仿宋_GB2312"/>
          <w:sz w:val="32"/>
          <w:lang w:eastAsia="zh-CN"/>
        </w:rPr>
        <w:t>诉</w:t>
      </w:r>
      <w:r>
        <w:rPr>
          <w:rFonts w:hint="eastAsia" w:ascii="仿宋_GB2312" w:hAnsi="仿宋_GB2312" w:eastAsia="仿宋_GB2312" w:cs="仿宋_GB2312"/>
          <w:sz w:val="32"/>
        </w:rPr>
        <w:t>；制定城区供热管网建设计划和老旧供热管网改造计划并分步实施；指导各镇区燃气供热管理工作。拟定全县人民防空规范性文件，组织开展全县人民防空信息化建设；组织开展人民防空警报体系建设和警报试鸣工作；会同有关部门和单位开展防空防灾宣传教育，普及防空防灾知识。</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2"/>
        <w:rPr>
          <w:rFonts w:hint="eastAsia" w:ascii="仿宋" w:hAnsi="仿宋" w:eastAsia="仿宋" w:cs="仿宋"/>
          <w:sz w:val="32"/>
          <w:szCs w:val="32"/>
        </w:rPr>
      </w:pPr>
      <w:r>
        <w:rPr>
          <w:rFonts w:hint="eastAsia" w:ascii="仿宋" w:hAnsi="仿宋" w:eastAsia="仿宋" w:cs="仿宋"/>
          <w:sz w:val="32"/>
          <w:szCs w:val="32"/>
        </w:rPr>
        <w:t>(一）垃圾清运处置</w:t>
      </w:r>
    </w:p>
    <w:p>
      <w:pPr>
        <w:pStyle w:val="22"/>
        <w:rPr>
          <w:rFonts w:hint="eastAsia" w:ascii="仿宋" w:hAnsi="仿宋" w:eastAsia="仿宋" w:cs="仿宋"/>
          <w:sz w:val="32"/>
          <w:szCs w:val="32"/>
        </w:rPr>
      </w:pPr>
      <w:r>
        <w:rPr>
          <w:rFonts w:hint="eastAsia" w:ascii="仿宋" w:hAnsi="仿宋" w:eastAsia="仿宋" w:cs="仿宋"/>
          <w:sz w:val="32"/>
          <w:szCs w:val="32"/>
        </w:rPr>
        <w:t>绩效目标：指导建制镇生活垃圾、生活污水处理及农村生活垃圾收运处置体系建设</w:t>
      </w:r>
    </w:p>
    <w:p>
      <w:pPr>
        <w:pStyle w:val="22"/>
        <w:rPr>
          <w:rFonts w:hint="eastAsia" w:ascii="仿宋" w:hAnsi="仿宋" w:eastAsia="仿宋" w:cs="仿宋"/>
          <w:sz w:val="32"/>
          <w:szCs w:val="32"/>
        </w:rPr>
      </w:pPr>
      <w:r>
        <w:rPr>
          <w:rFonts w:hint="eastAsia" w:ascii="仿宋" w:hAnsi="仿宋" w:eastAsia="仿宋" w:cs="仿宋"/>
          <w:sz w:val="32"/>
          <w:szCs w:val="32"/>
        </w:rPr>
        <w:t>绩效指标：垃圾处理率</w:t>
      </w:r>
    </w:p>
    <w:p>
      <w:pPr>
        <w:pStyle w:val="22"/>
        <w:rPr>
          <w:rFonts w:hint="eastAsia"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市政公用设施建设与管理</w:t>
      </w:r>
    </w:p>
    <w:p>
      <w:pPr>
        <w:pStyle w:val="22"/>
        <w:rPr>
          <w:rFonts w:hint="eastAsia" w:ascii="仿宋" w:hAnsi="仿宋" w:eastAsia="仿宋" w:cs="仿宋"/>
          <w:sz w:val="32"/>
          <w:szCs w:val="32"/>
        </w:rPr>
      </w:pPr>
      <w:r>
        <w:rPr>
          <w:rFonts w:hint="eastAsia" w:ascii="仿宋" w:hAnsi="仿宋" w:eastAsia="仿宋" w:cs="仿宋"/>
          <w:sz w:val="32"/>
          <w:szCs w:val="32"/>
        </w:rPr>
        <w:t>绩效目标：组织开展星级公园、园林式单位、小区、街道创建活动，负责城市公园绿地、城市植树、城镇古树名木和风景名胜资源保护等工作</w:t>
      </w:r>
    </w:p>
    <w:p>
      <w:pPr>
        <w:pStyle w:val="22"/>
        <w:rPr>
          <w:rFonts w:hint="eastAsia" w:ascii="仿宋" w:hAnsi="仿宋" w:eastAsia="仿宋" w:cs="仿宋"/>
          <w:sz w:val="32"/>
          <w:szCs w:val="32"/>
        </w:rPr>
      </w:pPr>
      <w:r>
        <w:rPr>
          <w:rFonts w:hint="eastAsia" w:ascii="仿宋" w:hAnsi="仿宋" w:eastAsia="仿宋" w:cs="仿宋"/>
          <w:sz w:val="32"/>
          <w:szCs w:val="32"/>
        </w:rPr>
        <w:t>绩效指标：市政公用事业基础设施建设及维护工作目标完成率、城市公园绿地、城市植树、城镇古树名木和风景名胜资源保护完成率、星级公园、园林式单位、小区创建数量（个）</w:t>
      </w:r>
    </w:p>
    <w:p>
      <w:pPr>
        <w:pStyle w:val="22"/>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城市容貌环境综合整治</w:t>
      </w:r>
    </w:p>
    <w:p>
      <w:pPr>
        <w:pStyle w:val="22"/>
        <w:rPr>
          <w:rFonts w:hint="eastAsia" w:ascii="仿宋" w:hAnsi="仿宋" w:eastAsia="仿宋" w:cs="仿宋"/>
          <w:sz w:val="32"/>
          <w:szCs w:val="32"/>
        </w:rPr>
      </w:pPr>
      <w:r>
        <w:rPr>
          <w:rFonts w:hint="eastAsia" w:ascii="仿宋" w:hAnsi="仿宋" w:eastAsia="仿宋" w:cs="仿宋"/>
          <w:sz w:val="32"/>
          <w:szCs w:val="32"/>
        </w:rPr>
        <w:t>绩效目标：推进洁净城市创建进程，加强大气污染治理力度</w:t>
      </w:r>
    </w:p>
    <w:p>
      <w:pPr>
        <w:pStyle w:val="22"/>
        <w:rPr>
          <w:rFonts w:hint="eastAsia" w:ascii="仿宋" w:hAnsi="仿宋" w:eastAsia="仿宋" w:cs="仿宋"/>
          <w:sz w:val="32"/>
          <w:szCs w:val="32"/>
        </w:rPr>
      </w:pPr>
      <w:r>
        <w:rPr>
          <w:rFonts w:hint="eastAsia" w:ascii="仿宋" w:hAnsi="仿宋" w:eastAsia="仿宋" w:cs="仿宋"/>
          <w:sz w:val="32"/>
          <w:szCs w:val="32"/>
        </w:rPr>
        <w:t>绩效指标：市容环境治理完成率、机械化清扫率</w:t>
      </w:r>
    </w:p>
    <w:p>
      <w:pPr>
        <w:pStyle w:val="22"/>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四</w:t>
      </w:r>
      <w:r>
        <w:rPr>
          <w:rFonts w:hint="eastAsia" w:ascii="仿宋" w:hAnsi="仿宋" w:eastAsia="仿宋" w:cs="仿宋"/>
          <w:sz w:val="32"/>
          <w:szCs w:val="32"/>
        </w:rPr>
        <w:t>）全省建筑业管理</w:t>
      </w:r>
    </w:p>
    <w:p>
      <w:pPr>
        <w:pStyle w:val="22"/>
        <w:rPr>
          <w:rFonts w:hint="eastAsia" w:ascii="仿宋" w:hAnsi="仿宋" w:eastAsia="仿宋" w:cs="仿宋"/>
          <w:sz w:val="32"/>
          <w:szCs w:val="32"/>
        </w:rPr>
      </w:pPr>
      <w:r>
        <w:rPr>
          <w:rFonts w:hint="eastAsia" w:ascii="仿宋" w:hAnsi="仿宋" w:eastAsia="仿宋" w:cs="仿宋"/>
          <w:sz w:val="32"/>
          <w:szCs w:val="32"/>
        </w:rPr>
        <w:t>绩效目标：规范建筑市场各方主体行为，促进建筑市场健康发展。进一步加强县管项目合同备案管理，规范建筑市场施工合同管理。</w:t>
      </w:r>
    </w:p>
    <w:p>
      <w:pPr>
        <w:pStyle w:val="22"/>
        <w:rPr>
          <w:rFonts w:hint="eastAsia" w:ascii="仿宋" w:hAnsi="仿宋" w:eastAsia="仿宋" w:cs="仿宋"/>
          <w:sz w:val="32"/>
          <w:szCs w:val="32"/>
        </w:rPr>
      </w:pPr>
      <w:r>
        <w:rPr>
          <w:rFonts w:hint="eastAsia" w:ascii="仿宋" w:hAnsi="仿宋" w:eastAsia="仿宋" w:cs="仿宋"/>
          <w:sz w:val="32"/>
          <w:szCs w:val="32"/>
        </w:rPr>
        <w:t>绩效指标：农民工工资预储金增长率、执行农民工工资预储金落实程度</w:t>
      </w:r>
    </w:p>
    <w:p>
      <w:pPr>
        <w:pStyle w:val="22"/>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五</w:t>
      </w:r>
      <w:r>
        <w:rPr>
          <w:rFonts w:hint="eastAsia" w:ascii="仿宋" w:hAnsi="仿宋" w:eastAsia="仿宋" w:cs="仿宋"/>
          <w:sz w:val="32"/>
          <w:szCs w:val="32"/>
        </w:rPr>
        <w:t>）建筑工程质量安全监管</w:t>
      </w:r>
    </w:p>
    <w:p>
      <w:pPr>
        <w:pStyle w:val="22"/>
        <w:rPr>
          <w:rFonts w:hint="eastAsia" w:ascii="仿宋" w:hAnsi="仿宋" w:eastAsia="仿宋" w:cs="仿宋"/>
          <w:sz w:val="32"/>
          <w:szCs w:val="32"/>
        </w:rPr>
      </w:pPr>
      <w:r>
        <w:rPr>
          <w:rFonts w:hint="eastAsia" w:ascii="仿宋" w:hAnsi="仿宋" w:eastAsia="仿宋" w:cs="仿宋"/>
          <w:sz w:val="32"/>
          <w:szCs w:val="32"/>
        </w:rPr>
        <w:t>绩效目标：加强工程勘察设计行业管理，提高建筑工程勘察设计质量水平。改善施工现场环境与卫生面貌及全县环境空气质量。发现和消除隐患，遏制伤亡事故发生。加强建设工程质量管理，实现建设工程质量有效监控</w:t>
      </w:r>
    </w:p>
    <w:p>
      <w:pPr>
        <w:pStyle w:val="22"/>
        <w:rPr>
          <w:rFonts w:hint="eastAsia" w:ascii="仿宋" w:hAnsi="仿宋" w:eastAsia="仿宋" w:cs="仿宋"/>
          <w:sz w:val="32"/>
          <w:szCs w:val="32"/>
        </w:rPr>
      </w:pPr>
      <w:r>
        <w:rPr>
          <w:rFonts w:hint="eastAsia" w:ascii="仿宋" w:hAnsi="仿宋" w:eastAsia="仿宋" w:cs="仿宋"/>
          <w:sz w:val="32"/>
          <w:szCs w:val="32"/>
        </w:rPr>
        <w:t>绩效指标：建筑工程施工现场达标率、施工图设计文件审查率、工程质量投诉结案率</w:t>
      </w:r>
    </w:p>
    <w:p>
      <w:pPr>
        <w:pStyle w:val="22"/>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六</w:t>
      </w:r>
      <w:r>
        <w:rPr>
          <w:rFonts w:hint="eastAsia" w:ascii="仿宋" w:hAnsi="仿宋" w:eastAsia="仿宋" w:cs="仿宋"/>
          <w:sz w:val="32"/>
          <w:szCs w:val="32"/>
        </w:rPr>
        <w:t>）推进建筑节能</w:t>
      </w:r>
    </w:p>
    <w:p>
      <w:pPr>
        <w:pStyle w:val="22"/>
        <w:rPr>
          <w:rFonts w:hint="eastAsia" w:ascii="仿宋" w:hAnsi="仿宋" w:eastAsia="仿宋" w:cs="仿宋"/>
          <w:sz w:val="32"/>
          <w:szCs w:val="32"/>
        </w:rPr>
      </w:pPr>
      <w:r>
        <w:rPr>
          <w:rFonts w:hint="eastAsia" w:ascii="仿宋" w:hAnsi="仿宋" w:eastAsia="仿宋" w:cs="仿宋"/>
          <w:sz w:val="32"/>
          <w:szCs w:val="32"/>
        </w:rPr>
        <w:t>绩效目标：对新型墙体材料、建筑节能产品推广应用情况进行监督检查,使绿色建材得到广泛应用，低效耗能建设机械及时淘汰</w:t>
      </w:r>
    </w:p>
    <w:p>
      <w:pPr>
        <w:pStyle w:val="22"/>
        <w:rPr>
          <w:rFonts w:hint="eastAsia" w:ascii="仿宋" w:hAnsi="仿宋" w:eastAsia="仿宋" w:cs="仿宋"/>
          <w:sz w:val="32"/>
          <w:szCs w:val="32"/>
        </w:rPr>
      </w:pPr>
      <w:r>
        <w:rPr>
          <w:rFonts w:hint="eastAsia" w:ascii="仿宋" w:hAnsi="仿宋" w:eastAsia="仿宋" w:cs="仿宋"/>
          <w:sz w:val="32"/>
          <w:szCs w:val="32"/>
        </w:rPr>
        <w:t>绩效指标：建筑应用可再生能源面积比例</w:t>
      </w:r>
    </w:p>
    <w:p>
      <w:pPr>
        <w:pStyle w:val="22"/>
        <w:rPr>
          <w:rFonts w:hint="eastAsia" w:ascii="仿宋" w:hAnsi="仿宋" w:eastAsia="仿宋" w:cs="仿宋"/>
          <w:sz w:val="32"/>
          <w:szCs w:val="32"/>
        </w:rPr>
      </w:pPr>
      <w:r>
        <w:rPr>
          <w:rFonts w:hint="eastAsia" w:ascii="仿宋" w:hAnsi="仿宋" w:eastAsia="仿宋" w:cs="仿宋"/>
          <w:sz w:val="32"/>
          <w:szCs w:val="32"/>
          <w:lang w:eastAsia="zh-CN"/>
        </w:rPr>
        <w:t>（七）</w:t>
      </w:r>
      <w:r>
        <w:rPr>
          <w:rFonts w:hint="eastAsia" w:ascii="仿宋" w:hAnsi="仿宋" w:eastAsia="仿宋" w:cs="仿宋"/>
          <w:sz w:val="32"/>
          <w:szCs w:val="32"/>
        </w:rPr>
        <w:t>建筑节能材料管理</w:t>
      </w:r>
    </w:p>
    <w:p>
      <w:pPr>
        <w:pStyle w:val="22"/>
        <w:rPr>
          <w:rFonts w:hint="eastAsia" w:ascii="仿宋" w:hAnsi="仿宋" w:eastAsia="仿宋" w:cs="仿宋"/>
          <w:sz w:val="32"/>
          <w:szCs w:val="32"/>
        </w:rPr>
      </w:pPr>
      <w:r>
        <w:rPr>
          <w:rFonts w:hint="eastAsia" w:ascii="仿宋" w:hAnsi="仿宋" w:eastAsia="仿宋" w:cs="仿宋"/>
          <w:sz w:val="32"/>
          <w:szCs w:val="32"/>
        </w:rPr>
        <w:t>绩效目标：建材市场秩序规范，绿色建材得到广泛应用，低效耗能建设机械及时淘汰</w:t>
      </w:r>
    </w:p>
    <w:p>
      <w:pPr>
        <w:pStyle w:val="22"/>
        <w:rPr>
          <w:rFonts w:hint="eastAsia" w:ascii="仿宋" w:hAnsi="仿宋" w:eastAsia="仿宋" w:cs="仿宋"/>
          <w:sz w:val="32"/>
          <w:szCs w:val="32"/>
        </w:rPr>
      </w:pPr>
      <w:r>
        <w:rPr>
          <w:rFonts w:hint="eastAsia" w:ascii="仿宋" w:hAnsi="仿宋" w:eastAsia="仿宋" w:cs="仿宋"/>
          <w:sz w:val="32"/>
          <w:szCs w:val="32"/>
        </w:rPr>
        <w:t>绩效指标：节能环保建筑产品推广应用项目个数、抽检在建工程数量（个）</w:t>
      </w:r>
    </w:p>
    <w:p>
      <w:pPr>
        <w:pStyle w:val="22"/>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八</w:t>
      </w:r>
      <w:r>
        <w:rPr>
          <w:rFonts w:hint="eastAsia" w:ascii="仿宋" w:hAnsi="仿宋" w:eastAsia="仿宋" w:cs="仿宋"/>
          <w:sz w:val="32"/>
          <w:szCs w:val="32"/>
        </w:rPr>
        <w:t>）综合业务管理</w:t>
      </w:r>
    </w:p>
    <w:p>
      <w:pPr>
        <w:pStyle w:val="22"/>
        <w:rPr>
          <w:rFonts w:hint="eastAsia" w:ascii="仿宋" w:hAnsi="仿宋" w:eastAsia="仿宋" w:cs="仿宋"/>
          <w:sz w:val="32"/>
          <w:szCs w:val="32"/>
        </w:rPr>
      </w:pPr>
      <w:r>
        <w:rPr>
          <w:rFonts w:hint="eastAsia" w:ascii="仿宋" w:hAnsi="仿宋" w:eastAsia="仿宋" w:cs="仿宋"/>
          <w:sz w:val="32"/>
          <w:szCs w:val="32"/>
        </w:rPr>
        <w:t>绩效目标：加强干部队伍建设，激励工作热情，提高整体业务素质和行业管理服务水平。城建档案管理达到档案局的工作要求</w:t>
      </w:r>
    </w:p>
    <w:p>
      <w:pPr>
        <w:pStyle w:val="22"/>
        <w:rPr>
          <w:rFonts w:hint="eastAsia" w:ascii="仿宋" w:hAnsi="仿宋" w:eastAsia="仿宋" w:cs="仿宋"/>
          <w:sz w:val="32"/>
          <w:szCs w:val="32"/>
        </w:rPr>
      </w:pPr>
      <w:r>
        <w:rPr>
          <w:rFonts w:hint="eastAsia" w:ascii="仿宋" w:hAnsi="仿宋" w:eastAsia="仿宋" w:cs="仿宋"/>
          <w:sz w:val="32"/>
          <w:szCs w:val="32"/>
        </w:rPr>
        <w:t>绩效指标：服务对象满意度、行政应诉率</w:t>
      </w:r>
    </w:p>
    <w:p>
      <w:pPr>
        <w:pStyle w:val="22"/>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九</w:t>
      </w:r>
      <w:r>
        <w:rPr>
          <w:rFonts w:hint="eastAsia" w:ascii="仿宋" w:hAnsi="仿宋" w:eastAsia="仿宋" w:cs="仿宋"/>
          <w:sz w:val="32"/>
          <w:szCs w:val="32"/>
        </w:rPr>
        <w:t>）综合事务管理</w:t>
      </w:r>
    </w:p>
    <w:p>
      <w:pPr>
        <w:pStyle w:val="22"/>
        <w:rPr>
          <w:rFonts w:hint="eastAsia" w:ascii="仿宋" w:hAnsi="仿宋" w:eastAsia="仿宋" w:cs="仿宋"/>
          <w:sz w:val="32"/>
          <w:szCs w:val="32"/>
        </w:rPr>
      </w:pPr>
      <w:r>
        <w:rPr>
          <w:rFonts w:hint="eastAsia" w:ascii="仿宋" w:hAnsi="仿宋" w:eastAsia="仿宋" w:cs="仿宋"/>
          <w:sz w:val="32"/>
          <w:szCs w:val="32"/>
        </w:rPr>
        <w:t>绩效目标：提升机关及行业信息化水平，保障各类业务系统安全稳定运行；加大信息宣传力度，创造良好舆论氛围。组织文娱活动，提高干部职工文化和身体素质</w:t>
      </w:r>
    </w:p>
    <w:p>
      <w:pPr>
        <w:pStyle w:val="22"/>
        <w:rPr>
          <w:rFonts w:hint="eastAsia" w:ascii="仿宋" w:hAnsi="仿宋" w:eastAsia="仿宋" w:cs="仿宋"/>
          <w:sz w:val="32"/>
          <w:szCs w:val="32"/>
        </w:rPr>
      </w:pPr>
      <w:r>
        <w:rPr>
          <w:rFonts w:hint="eastAsia" w:ascii="仿宋" w:hAnsi="仿宋" w:eastAsia="仿宋" w:cs="仿宋"/>
          <w:sz w:val="32"/>
          <w:szCs w:val="32"/>
        </w:rPr>
        <w:t>绩效指标：综合事务管理工作完成率</w:t>
      </w:r>
    </w:p>
    <w:p>
      <w:pPr>
        <w:pStyle w:val="22"/>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十</w:t>
      </w:r>
      <w:r>
        <w:rPr>
          <w:rFonts w:hint="eastAsia" w:ascii="仿宋" w:hAnsi="仿宋" w:eastAsia="仿宋" w:cs="仿宋"/>
          <w:sz w:val="32"/>
          <w:szCs w:val="32"/>
        </w:rPr>
        <w:t>）保障性安居工程建设管理</w:t>
      </w:r>
    </w:p>
    <w:p>
      <w:pPr>
        <w:pStyle w:val="22"/>
        <w:rPr>
          <w:rFonts w:hint="eastAsia" w:ascii="仿宋" w:hAnsi="仿宋" w:eastAsia="仿宋" w:cs="仿宋"/>
          <w:sz w:val="32"/>
          <w:szCs w:val="32"/>
        </w:rPr>
      </w:pPr>
      <w:r>
        <w:rPr>
          <w:rFonts w:hint="eastAsia" w:ascii="仿宋" w:hAnsi="仿宋" w:eastAsia="仿宋" w:cs="仿宋"/>
          <w:sz w:val="32"/>
          <w:szCs w:val="32"/>
        </w:rPr>
        <w:t>绩效目标：完成上级确定的城镇保障性安居工程年度建设任务，建立健全公平、公正、公开的分配机制和优质、高效管理服务机制，保障性住房及时分配到位。及时出台政策；妥善处理房改遗留问题，避免产生新的社会矛盾</w:t>
      </w:r>
    </w:p>
    <w:p>
      <w:pPr>
        <w:pStyle w:val="22"/>
        <w:rPr>
          <w:rFonts w:hint="eastAsia" w:ascii="仿宋" w:hAnsi="仿宋" w:eastAsia="仿宋" w:cs="仿宋"/>
          <w:sz w:val="32"/>
          <w:szCs w:val="32"/>
        </w:rPr>
      </w:pPr>
      <w:r>
        <w:rPr>
          <w:rFonts w:hint="eastAsia" w:ascii="仿宋" w:hAnsi="仿宋" w:eastAsia="仿宋" w:cs="仿宋"/>
          <w:sz w:val="32"/>
          <w:szCs w:val="32"/>
        </w:rPr>
        <w:t>绩效指标：保障性住房开工率、保障性住房竣工率、保障性住房分配入住率</w:t>
      </w:r>
    </w:p>
    <w:p>
      <w:pPr>
        <w:pStyle w:val="22"/>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十一</w:t>
      </w:r>
      <w:r>
        <w:rPr>
          <w:rFonts w:hint="eastAsia" w:ascii="仿宋" w:hAnsi="仿宋" w:eastAsia="仿宋" w:cs="仿宋"/>
          <w:sz w:val="32"/>
          <w:szCs w:val="32"/>
        </w:rPr>
        <w:t>）房地产市场执法监察</w:t>
      </w:r>
    </w:p>
    <w:p>
      <w:pPr>
        <w:pStyle w:val="22"/>
        <w:rPr>
          <w:rFonts w:hint="eastAsia" w:ascii="仿宋" w:hAnsi="仿宋" w:eastAsia="仿宋" w:cs="仿宋"/>
          <w:sz w:val="32"/>
          <w:szCs w:val="32"/>
        </w:rPr>
      </w:pPr>
      <w:r>
        <w:rPr>
          <w:rFonts w:hint="eastAsia" w:ascii="仿宋" w:hAnsi="仿宋" w:eastAsia="仿宋" w:cs="仿宋"/>
          <w:sz w:val="32"/>
          <w:szCs w:val="32"/>
        </w:rPr>
        <w:t>绩效目标：加强市场监测，促进我县房地产市场持续健康发展</w:t>
      </w:r>
    </w:p>
    <w:p>
      <w:pPr>
        <w:pStyle w:val="22"/>
        <w:rPr>
          <w:rFonts w:hint="eastAsia" w:ascii="仿宋" w:hAnsi="仿宋" w:eastAsia="仿宋" w:cs="仿宋"/>
          <w:sz w:val="32"/>
          <w:szCs w:val="32"/>
        </w:rPr>
      </w:pPr>
      <w:r>
        <w:rPr>
          <w:rFonts w:hint="eastAsia" w:ascii="仿宋" w:hAnsi="仿宋" w:eastAsia="仿宋" w:cs="仿宋"/>
          <w:sz w:val="32"/>
          <w:szCs w:val="32"/>
        </w:rPr>
        <w:t>绩效指标：房地产执法监督检查各项完成率</w:t>
      </w:r>
    </w:p>
    <w:p>
      <w:pPr>
        <w:pStyle w:val="22"/>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十二</w:t>
      </w:r>
      <w:r>
        <w:rPr>
          <w:rFonts w:hint="eastAsia" w:ascii="仿宋" w:hAnsi="仿宋" w:eastAsia="仿宋" w:cs="仿宋"/>
          <w:sz w:val="32"/>
          <w:szCs w:val="32"/>
        </w:rPr>
        <w:t>）房地产开发行业管理</w:t>
      </w:r>
    </w:p>
    <w:p>
      <w:pPr>
        <w:pStyle w:val="22"/>
        <w:rPr>
          <w:rFonts w:hint="eastAsia" w:ascii="仿宋" w:hAnsi="仿宋" w:eastAsia="仿宋" w:cs="仿宋"/>
          <w:sz w:val="32"/>
          <w:szCs w:val="32"/>
        </w:rPr>
      </w:pPr>
      <w:r>
        <w:rPr>
          <w:rFonts w:hint="eastAsia" w:ascii="仿宋" w:hAnsi="仿宋" w:eastAsia="仿宋" w:cs="仿宋"/>
          <w:sz w:val="32"/>
          <w:szCs w:val="32"/>
        </w:rPr>
        <w:t>绩效目标：全面做好我县房地产开发行业管理各项工作，按照规定要求完成工作进度</w:t>
      </w:r>
    </w:p>
    <w:p>
      <w:pPr>
        <w:pStyle w:val="22"/>
        <w:rPr>
          <w:rFonts w:hint="eastAsia" w:ascii="仿宋" w:hAnsi="仿宋" w:eastAsia="仿宋" w:cs="仿宋"/>
          <w:sz w:val="32"/>
          <w:szCs w:val="32"/>
        </w:rPr>
      </w:pPr>
      <w:r>
        <w:rPr>
          <w:rFonts w:hint="eastAsia" w:ascii="仿宋" w:hAnsi="仿宋" w:eastAsia="仿宋" w:cs="仿宋"/>
          <w:sz w:val="32"/>
          <w:szCs w:val="32"/>
        </w:rPr>
        <w:t>绩效指标：保障房地产管理工作正常运行率</w:t>
      </w:r>
    </w:p>
    <w:p>
      <w:pPr>
        <w:pStyle w:val="22"/>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十三</w:t>
      </w:r>
      <w:r>
        <w:rPr>
          <w:rFonts w:hint="eastAsia" w:ascii="仿宋" w:hAnsi="仿宋" w:eastAsia="仿宋" w:cs="仿宋"/>
          <w:sz w:val="32"/>
          <w:szCs w:val="32"/>
        </w:rPr>
        <w:t>）房产交易管理</w:t>
      </w:r>
    </w:p>
    <w:p>
      <w:pPr>
        <w:pStyle w:val="22"/>
        <w:rPr>
          <w:rFonts w:hint="eastAsia" w:ascii="仿宋" w:hAnsi="仿宋" w:eastAsia="仿宋" w:cs="仿宋"/>
          <w:sz w:val="32"/>
          <w:szCs w:val="32"/>
        </w:rPr>
      </w:pPr>
      <w:r>
        <w:rPr>
          <w:rFonts w:hint="eastAsia" w:ascii="仿宋" w:hAnsi="仿宋" w:eastAsia="仿宋" w:cs="仿宋"/>
          <w:sz w:val="32"/>
          <w:szCs w:val="32"/>
        </w:rPr>
        <w:t>绩效目标：依据国家法律法规规定加强全县房屋交易和房屋交易信息工作；加强全县商品房预售合同备案工作。</w:t>
      </w:r>
    </w:p>
    <w:p>
      <w:pPr>
        <w:pStyle w:val="22"/>
        <w:rPr>
          <w:rFonts w:hint="eastAsia" w:ascii="仿宋" w:hAnsi="仿宋" w:eastAsia="仿宋" w:cs="仿宋"/>
          <w:sz w:val="32"/>
          <w:szCs w:val="32"/>
        </w:rPr>
      </w:pPr>
      <w:r>
        <w:rPr>
          <w:rFonts w:hint="eastAsia" w:ascii="仿宋" w:hAnsi="仿宋" w:eastAsia="仿宋" w:cs="仿宋"/>
          <w:sz w:val="32"/>
          <w:szCs w:val="32"/>
        </w:rPr>
        <w:t>绩效指标：全县房产交易工作完成率</w:t>
      </w:r>
    </w:p>
    <w:p>
      <w:pPr>
        <w:pStyle w:val="22"/>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十四</w:t>
      </w:r>
      <w:r>
        <w:rPr>
          <w:rFonts w:hint="eastAsia" w:ascii="仿宋" w:hAnsi="仿宋" w:eastAsia="仿宋" w:cs="仿宋"/>
          <w:sz w:val="32"/>
          <w:szCs w:val="32"/>
        </w:rPr>
        <w:t>）物业行业管理</w:t>
      </w:r>
    </w:p>
    <w:p>
      <w:pPr>
        <w:pStyle w:val="22"/>
        <w:rPr>
          <w:rFonts w:hint="eastAsia" w:ascii="仿宋" w:hAnsi="仿宋" w:eastAsia="仿宋" w:cs="仿宋"/>
          <w:sz w:val="32"/>
          <w:szCs w:val="32"/>
        </w:rPr>
      </w:pPr>
      <w:r>
        <w:rPr>
          <w:rFonts w:hint="eastAsia" w:ascii="仿宋" w:hAnsi="仿宋" w:eastAsia="仿宋" w:cs="仿宋"/>
          <w:sz w:val="32"/>
          <w:szCs w:val="32"/>
        </w:rPr>
        <w:t>绩效目标：解决住宅小区物业管理中的重点难点问题，实现物业管理长效化监管。</w:t>
      </w:r>
    </w:p>
    <w:p>
      <w:pPr>
        <w:pStyle w:val="22"/>
        <w:rPr>
          <w:rFonts w:hint="eastAsia" w:ascii="仿宋" w:hAnsi="仿宋" w:eastAsia="仿宋" w:cs="仿宋"/>
          <w:sz w:val="32"/>
          <w:szCs w:val="32"/>
        </w:rPr>
      </w:pPr>
      <w:r>
        <w:rPr>
          <w:rFonts w:hint="eastAsia" w:ascii="仿宋" w:hAnsi="仿宋" w:eastAsia="仿宋" w:cs="仿宋"/>
          <w:sz w:val="32"/>
          <w:szCs w:val="32"/>
        </w:rPr>
        <w:t>绩效指标：工作目标落实率</w:t>
      </w:r>
    </w:p>
    <w:p>
      <w:pPr>
        <w:pStyle w:val="22"/>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十五</w:t>
      </w:r>
      <w:r>
        <w:rPr>
          <w:rFonts w:hint="eastAsia" w:ascii="仿宋" w:hAnsi="仿宋" w:eastAsia="仿宋" w:cs="仿宋"/>
          <w:sz w:val="32"/>
          <w:szCs w:val="32"/>
        </w:rPr>
        <w:t>）维修资金管理</w:t>
      </w:r>
    </w:p>
    <w:p>
      <w:pPr>
        <w:pStyle w:val="22"/>
        <w:rPr>
          <w:rFonts w:hint="eastAsia" w:ascii="仿宋" w:hAnsi="仿宋" w:eastAsia="仿宋" w:cs="仿宋"/>
          <w:sz w:val="32"/>
          <w:szCs w:val="32"/>
        </w:rPr>
      </w:pPr>
      <w:r>
        <w:rPr>
          <w:rFonts w:hint="eastAsia" w:ascii="仿宋" w:hAnsi="仿宋" w:eastAsia="仿宋" w:cs="仿宋"/>
          <w:sz w:val="32"/>
          <w:szCs w:val="32"/>
        </w:rPr>
        <w:t>绩效目标：加强住宅专项维修资金管理，维护所有者的合法权益。</w:t>
      </w:r>
    </w:p>
    <w:p>
      <w:pPr>
        <w:pStyle w:val="22"/>
        <w:rPr>
          <w:rFonts w:hint="eastAsia" w:ascii="仿宋" w:hAnsi="仿宋" w:eastAsia="仿宋" w:cs="仿宋"/>
          <w:sz w:val="32"/>
          <w:szCs w:val="32"/>
        </w:rPr>
      </w:pPr>
      <w:r>
        <w:rPr>
          <w:rFonts w:hint="eastAsia" w:ascii="仿宋" w:hAnsi="仿宋" w:eastAsia="仿宋" w:cs="仿宋"/>
          <w:sz w:val="32"/>
          <w:szCs w:val="32"/>
        </w:rPr>
        <w:t>绩效指标：维修资金管理情况</w:t>
      </w:r>
    </w:p>
    <w:p>
      <w:pPr>
        <w:pStyle w:val="22"/>
        <w:rPr>
          <w:rFonts w:hint="eastAsia" w:ascii="仿宋" w:hAnsi="仿宋" w:eastAsia="仿宋" w:cs="仿宋"/>
          <w:sz w:val="32"/>
          <w:szCs w:val="32"/>
        </w:rPr>
      </w:pPr>
      <w:r>
        <w:rPr>
          <w:rFonts w:hint="eastAsia" w:ascii="仿宋" w:hAnsi="仿宋" w:eastAsia="仿宋" w:cs="仿宋"/>
          <w:sz w:val="32"/>
          <w:szCs w:val="32"/>
          <w:lang w:eastAsia="zh-CN"/>
        </w:rPr>
        <w:t>（十六）</w:t>
      </w:r>
      <w:r>
        <w:rPr>
          <w:rFonts w:hint="eastAsia" w:ascii="仿宋" w:hAnsi="仿宋" w:eastAsia="仿宋" w:cs="仿宋"/>
          <w:sz w:val="32"/>
          <w:szCs w:val="32"/>
        </w:rPr>
        <w:t>村镇建设管理</w:t>
      </w:r>
    </w:p>
    <w:p>
      <w:pPr>
        <w:pStyle w:val="22"/>
        <w:rPr>
          <w:rFonts w:hint="eastAsia" w:ascii="仿宋" w:hAnsi="仿宋" w:eastAsia="仿宋" w:cs="仿宋"/>
          <w:sz w:val="32"/>
          <w:szCs w:val="32"/>
        </w:rPr>
      </w:pPr>
      <w:r>
        <w:rPr>
          <w:rFonts w:hint="eastAsia" w:ascii="仿宋" w:hAnsi="仿宋" w:eastAsia="仿宋" w:cs="仿宋"/>
          <w:sz w:val="32"/>
          <w:szCs w:val="32"/>
        </w:rPr>
        <w:t>绩效目标：加强村镇建设，改善农村人居环境，实现城乡统筹发展</w:t>
      </w:r>
    </w:p>
    <w:p>
      <w:pPr>
        <w:pStyle w:val="22"/>
        <w:rPr>
          <w:rFonts w:hint="eastAsia" w:ascii="仿宋" w:hAnsi="仿宋" w:eastAsia="仿宋" w:cs="仿宋"/>
          <w:sz w:val="32"/>
          <w:szCs w:val="32"/>
        </w:rPr>
      </w:pPr>
      <w:r>
        <w:rPr>
          <w:rFonts w:hint="eastAsia" w:ascii="仿宋" w:hAnsi="仿宋" w:eastAsia="仿宋" w:cs="仿宋"/>
          <w:sz w:val="32"/>
          <w:szCs w:val="32"/>
        </w:rPr>
        <w:t>绩效指标：危房改造完成率</w:t>
      </w:r>
    </w:p>
    <w:p>
      <w:pPr>
        <w:pStyle w:val="22"/>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十七</w:t>
      </w:r>
      <w:r>
        <w:rPr>
          <w:rFonts w:hint="eastAsia" w:ascii="仿宋" w:hAnsi="仿宋" w:eastAsia="仿宋" w:cs="仿宋"/>
          <w:sz w:val="32"/>
          <w:szCs w:val="32"/>
        </w:rPr>
        <w:t>）燃气供热监管</w:t>
      </w:r>
    </w:p>
    <w:p>
      <w:pPr>
        <w:pStyle w:val="22"/>
        <w:rPr>
          <w:rFonts w:hint="eastAsia" w:ascii="仿宋" w:hAnsi="仿宋" w:eastAsia="仿宋" w:cs="仿宋"/>
          <w:sz w:val="32"/>
          <w:szCs w:val="32"/>
        </w:rPr>
      </w:pPr>
      <w:r>
        <w:rPr>
          <w:rFonts w:hint="eastAsia" w:ascii="仿宋" w:hAnsi="仿宋" w:eastAsia="仿宋" w:cs="仿宋"/>
          <w:sz w:val="32"/>
          <w:szCs w:val="32"/>
        </w:rPr>
        <w:t>绩效目标：贯彻执行国家、省、市有关燃气、供热管理的法律法规和方针政策，制定本地燃气、供热行业管理的具体规定；负责燃气企业、供热企业的资质材料审查；负责燃气企业、供热企业现场安全监督管理工作。</w:t>
      </w:r>
    </w:p>
    <w:p>
      <w:pPr>
        <w:pStyle w:val="22"/>
        <w:rPr>
          <w:rFonts w:hint="eastAsia" w:ascii="仿宋" w:hAnsi="仿宋" w:eastAsia="仿宋" w:cs="仿宋"/>
          <w:sz w:val="32"/>
          <w:szCs w:val="32"/>
        </w:rPr>
      </w:pPr>
      <w:r>
        <w:rPr>
          <w:rFonts w:hint="eastAsia" w:ascii="仿宋" w:hAnsi="仿宋" w:eastAsia="仿宋" w:cs="仿宋"/>
          <w:sz w:val="32"/>
          <w:szCs w:val="32"/>
        </w:rPr>
        <w:t>绩效指标：工作目标落实率</w:t>
      </w:r>
    </w:p>
    <w:p>
      <w:pPr>
        <w:pStyle w:val="22"/>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十八</w:t>
      </w:r>
      <w:r>
        <w:rPr>
          <w:rFonts w:hint="eastAsia" w:ascii="仿宋" w:hAnsi="仿宋" w:eastAsia="仿宋" w:cs="仿宋"/>
          <w:sz w:val="32"/>
          <w:szCs w:val="32"/>
        </w:rPr>
        <w:t>）人民防空工作</w:t>
      </w:r>
    </w:p>
    <w:p>
      <w:pPr>
        <w:pStyle w:val="22"/>
        <w:rPr>
          <w:rFonts w:hint="eastAsia" w:ascii="仿宋" w:hAnsi="仿宋" w:eastAsia="仿宋" w:cs="仿宋"/>
          <w:sz w:val="32"/>
          <w:szCs w:val="32"/>
        </w:rPr>
      </w:pPr>
      <w:r>
        <w:rPr>
          <w:rFonts w:hint="eastAsia" w:ascii="仿宋" w:hAnsi="仿宋" w:eastAsia="仿宋" w:cs="仿宋"/>
          <w:sz w:val="32"/>
          <w:szCs w:val="32"/>
        </w:rPr>
        <w:t>绩效目标：拟定全县人民防空规范性文件，开展宣传教育活动，落实人民防空警报体系建设和警报试鸣工作</w:t>
      </w:r>
    </w:p>
    <w:p>
      <w:pPr>
        <w:pStyle w:val="22"/>
        <w:rPr>
          <w:rFonts w:hint="eastAsia" w:ascii="仿宋" w:hAnsi="仿宋" w:eastAsia="仿宋" w:cs="仿宋"/>
          <w:sz w:val="32"/>
          <w:szCs w:val="32"/>
        </w:rPr>
      </w:pPr>
      <w:r>
        <w:rPr>
          <w:rFonts w:hint="eastAsia" w:ascii="仿宋" w:hAnsi="仿宋" w:eastAsia="仿宋" w:cs="仿宋"/>
          <w:sz w:val="32"/>
          <w:szCs w:val="32"/>
        </w:rPr>
        <w:t>绩效指标：工作目标落实率</w:t>
      </w:r>
    </w:p>
    <w:p>
      <w:pPr>
        <w:keepNext w:val="0"/>
        <w:keepLines w:val="0"/>
        <w:pageBreakBefore w:val="0"/>
        <w:widowControl w:val="0"/>
        <w:kinsoku/>
        <w:wordWrap/>
        <w:overflowPunct/>
        <w:topLinePunct w:val="0"/>
        <w:autoSpaceDE/>
        <w:autoSpaceDN/>
        <w:bidi w:val="0"/>
        <w:adjustRightInd/>
        <w:snapToGrid/>
        <w:spacing w:line="584" w:lineRule="exact"/>
        <w:ind w:firstLine="360" w:firstLineChars="112"/>
        <w:textAlignment w:val="auto"/>
        <w:rPr>
          <w:rFonts w:ascii="楷体_GB2312" w:eastAsia="楷体_GB2312" w:cs="Times New Roman"/>
          <w:b/>
          <w:sz w:val="32"/>
          <w:szCs w:val="32"/>
        </w:rPr>
      </w:pPr>
      <w:r>
        <w:rPr>
          <w:rFonts w:hint="eastAsia" w:ascii="楷体_GB2312" w:eastAsia="楷体_GB2312" w:cs="Times New Roman"/>
          <w:b/>
          <w:sz w:val="32"/>
          <w:szCs w:val="32"/>
        </w:rPr>
        <w:t>（三）工作保障措施</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ind w:firstLine="358" w:firstLineChars="11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（一）加强组织领导，加强巡查、抽查力度。认真贯彻法律、法规，严格监管，对违法、违章行为严厉查处。</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ind w:firstLine="358" w:firstLineChars="11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强化学习，提高素质，更好的发挥部门职能作用。创建学习型机关，定期开展干部培训，迅速把思想和行动统一到上级的部署上来。建立规章制度，提升工作效率，利用工作部署会的时机听取工作进展汇报，研究解决问题，全力推进工程建设。</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ind w:firstLine="358" w:firstLineChars="11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（三）狠抓作风建设。进一步增强全体人员的责任心和担当意识，提升工作的创新思维。</w:t>
      </w:r>
    </w:p>
    <w:p>
      <w:pPr>
        <w:pStyle w:val="13"/>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4" w:line="584" w:lineRule="exact"/>
        <w:ind w:right="213" w:firstLine="358" w:firstLineChars="112"/>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完善制度建设。增强预算绩效管理理念，多管齐下宣讲预算绩效管理相关政策，重视财政绩效预算管理工作，建立预算绩效管理的氛围文化。领导要带头重视，相关部门协调参与，引入预算绩效管理服务中介机构积极参加;加大预算绩效管理的宣传力度，增强广大职工和领导的绩效管理意识，制定完善预算绩效管理制度、资金管理办法、工作保障制度等，为全年预算绩效目标的实现奠定制度基础</w:t>
      </w:r>
    </w:p>
    <w:p>
      <w:pPr>
        <w:pStyle w:val="13"/>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3" w:line="584" w:lineRule="exact"/>
        <w:ind w:right="271" w:firstLine="358" w:firstLineChars="112"/>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（五）加强支出管理。通过优化支出结构、编细编实预算、加快履行政府采购手续、尽快启动项目、及时支付资金、6 月底前细化代编预算、按规定及时下达资金等多种措施，确保支出进度达标。</w:t>
      </w:r>
    </w:p>
    <w:p>
      <w:pPr>
        <w:pStyle w:val="13"/>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9" w:line="584" w:lineRule="exact"/>
        <w:ind w:right="21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（六） 加强绩效运行监控。按要求开展绩效运行监控，发现问题及时采取措施，确保绩效目标如期保质实现。</w:t>
      </w:r>
    </w:p>
    <w:p>
      <w:pPr>
        <w:pStyle w:val="13"/>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3" w:line="584" w:lineRule="exact"/>
        <w:ind w:right="114" w:firstLine="358" w:firstLineChars="11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做好绩效自评。通过对上年度预算绩效自评和重点工作评价，及时发现问题并整改，调整优化指出结构，提高财政资金的使用效益。实施预算绩效评价结果的信息公开。其一，经常开展绩效评价可以督促预算单位合理使用资金，提高资金使用效率，并将这些绩效评价结果整理成报告进行反馈;其二，如果评价结果能够得到公开，那么更便于社会公众的监督，我们在政府网站上公开，以此不断提高绩效管理水平。</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（八） 规范财务资产管理。完善财务管理制度，严格审批程序，加强固定资产登记、使用和报废处置管理，做到支出合理，物尽其用。加强人员培训，提高本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职工业务素质；加强调研，提出优化财政资金配置、提高资金使用效益的意见；加大宣传力度，强化预算绩效管理意识，促进预算绩 效管理水平进一步提升。</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ind w:firstLine="358" w:firstLineChars="112"/>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九）加强内部监督。各相关部门都在建立完善的制度，建立预算绩效管理保障体系。制度和体系的建立离不开财政、审计和监察部门的配合，这些部门要对预算项目实施严密的事前监督、事中监督和事后监督，一旦发现违反法律法规的行为，一定要严厉追究相关人员的责任。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ind w:firstLine="358" w:firstLineChars="112"/>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ind w:firstLine="358" w:firstLineChars="112"/>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ind w:firstLine="358" w:firstLineChars="112"/>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ind w:firstLine="358" w:firstLineChars="112"/>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ind w:firstLine="358" w:firstLineChars="112"/>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ind w:firstLine="358" w:firstLineChars="112"/>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ind w:firstLine="358" w:firstLineChars="112"/>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ind w:firstLine="358" w:firstLineChars="112"/>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ind w:firstLine="358" w:firstLineChars="112"/>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ind w:firstLine="358" w:firstLineChars="112"/>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jc w:val="both"/>
        <w:textAlignment w:val="auto"/>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pStyle w:val="2"/>
        <w:rPr>
          <w:rFonts w:hint="default"/>
          <w:lang w:val="en-US" w:eastAsia="zh-CN"/>
        </w:rPr>
      </w:pPr>
    </w:p>
    <w:p>
      <w:pPr>
        <w:pStyle w:val="2"/>
        <w:rPr>
          <w:rFonts w:hint="default"/>
          <w:lang w:val="en-US" w:eastAsia="zh-CN"/>
        </w:rPr>
      </w:pPr>
    </w:p>
    <w:p>
      <w:pPr>
        <w:numPr>
          <w:ilvl w:val="0"/>
          <w:numId w:val="3"/>
        </w:num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9"/>
        <w:tblW w:w="97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1242"/>
        <w:gridCol w:w="1827"/>
        <w:gridCol w:w="1483"/>
        <w:gridCol w:w="590"/>
        <w:gridCol w:w="441"/>
        <w:gridCol w:w="1792"/>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一级指标</w:t>
            </w:r>
          </w:p>
        </w:tc>
        <w:tc>
          <w:tcPr>
            <w:tcW w:w="825" w:type="dxa"/>
            <w:vMerge w:val="restart"/>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二级</w:t>
            </w:r>
          </w:p>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指标</w:t>
            </w:r>
          </w:p>
        </w:tc>
        <w:tc>
          <w:tcPr>
            <w:tcW w:w="1242" w:type="dxa"/>
            <w:vMerge w:val="restart"/>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三级</w:t>
            </w:r>
          </w:p>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指标</w:t>
            </w:r>
          </w:p>
        </w:tc>
        <w:tc>
          <w:tcPr>
            <w:tcW w:w="1827" w:type="dxa"/>
            <w:vMerge w:val="restart"/>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评（扣）分标准</w:t>
            </w:r>
          </w:p>
        </w:tc>
        <w:tc>
          <w:tcPr>
            <w:tcW w:w="1483" w:type="dxa"/>
            <w:vMerge w:val="restart"/>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绩效指标</w:t>
            </w:r>
          </w:p>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描述</w:t>
            </w:r>
          </w:p>
        </w:tc>
        <w:tc>
          <w:tcPr>
            <w:tcW w:w="2823" w:type="dxa"/>
            <w:gridSpan w:val="3"/>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指标值</w:t>
            </w:r>
          </w:p>
        </w:tc>
        <w:tc>
          <w:tcPr>
            <w:tcW w:w="950" w:type="dxa"/>
            <w:vMerge w:val="restart"/>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指标值</w:t>
            </w:r>
          </w:p>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pPr>
              <w:widowControl/>
              <w:adjustRightInd w:val="0"/>
              <w:snapToGrid w:val="0"/>
              <w:jc w:val="center"/>
              <w:rPr>
                <w:rFonts w:hint="eastAsia" w:ascii="宋体" w:hAnsi="宋体" w:eastAsia="宋体" w:cs="宋体"/>
                <w:b/>
                <w:sz w:val="18"/>
                <w:szCs w:val="18"/>
              </w:rPr>
            </w:pPr>
          </w:p>
        </w:tc>
        <w:tc>
          <w:tcPr>
            <w:tcW w:w="825" w:type="dxa"/>
            <w:vMerge w:val="continue"/>
            <w:tcBorders>
              <w:tl2br w:val="nil"/>
              <w:tr2bl w:val="nil"/>
            </w:tcBorders>
            <w:vAlign w:val="center"/>
          </w:tcPr>
          <w:p>
            <w:pPr>
              <w:widowControl/>
              <w:adjustRightInd w:val="0"/>
              <w:snapToGrid w:val="0"/>
              <w:jc w:val="center"/>
              <w:rPr>
                <w:rFonts w:hint="eastAsia" w:ascii="宋体" w:hAnsi="宋体" w:eastAsia="宋体" w:cs="宋体"/>
                <w:b/>
                <w:sz w:val="18"/>
                <w:szCs w:val="18"/>
              </w:rPr>
            </w:pPr>
          </w:p>
        </w:tc>
        <w:tc>
          <w:tcPr>
            <w:tcW w:w="1242" w:type="dxa"/>
            <w:vMerge w:val="continue"/>
            <w:tcBorders>
              <w:tl2br w:val="nil"/>
              <w:tr2bl w:val="nil"/>
            </w:tcBorders>
            <w:vAlign w:val="center"/>
          </w:tcPr>
          <w:p>
            <w:pPr>
              <w:widowControl/>
              <w:adjustRightInd w:val="0"/>
              <w:snapToGrid w:val="0"/>
              <w:jc w:val="center"/>
              <w:rPr>
                <w:rFonts w:hint="eastAsia" w:ascii="宋体" w:hAnsi="宋体" w:eastAsia="宋体" w:cs="宋体"/>
                <w:b/>
                <w:sz w:val="18"/>
                <w:szCs w:val="18"/>
              </w:rPr>
            </w:pPr>
          </w:p>
        </w:tc>
        <w:tc>
          <w:tcPr>
            <w:tcW w:w="1827" w:type="dxa"/>
            <w:vMerge w:val="continue"/>
            <w:tcBorders>
              <w:tl2br w:val="nil"/>
              <w:tr2bl w:val="nil"/>
            </w:tcBorders>
            <w:vAlign w:val="center"/>
          </w:tcPr>
          <w:p>
            <w:pPr>
              <w:widowControl/>
              <w:adjustRightInd w:val="0"/>
              <w:snapToGrid w:val="0"/>
              <w:jc w:val="center"/>
              <w:rPr>
                <w:rFonts w:hint="eastAsia" w:ascii="宋体" w:hAnsi="宋体" w:eastAsia="宋体" w:cs="宋体"/>
                <w:b/>
                <w:sz w:val="18"/>
                <w:szCs w:val="18"/>
              </w:rPr>
            </w:pPr>
          </w:p>
        </w:tc>
        <w:tc>
          <w:tcPr>
            <w:tcW w:w="1483" w:type="dxa"/>
            <w:vMerge w:val="continue"/>
            <w:tcBorders>
              <w:tl2br w:val="nil"/>
              <w:tr2bl w:val="nil"/>
            </w:tcBorders>
            <w:vAlign w:val="center"/>
          </w:tcPr>
          <w:p>
            <w:pPr>
              <w:widowControl/>
              <w:adjustRightInd w:val="0"/>
              <w:snapToGrid w:val="0"/>
              <w:jc w:val="center"/>
              <w:rPr>
                <w:rFonts w:hint="eastAsia" w:ascii="宋体" w:hAnsi="宋体" w:eastAsia="宋体" w:cs="宋体"/>
                <w:b/>
                <w:sz w:val="18"/>
                <w:szCs w:val="18"/>
              </w:rPr>
            </w:pPr>
          </w:p>
        </w:tc>
        <w:tc>
          <w:tcPr>
            <w:tcW w:w="590" w:type="dxa"/>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符号</w:t>
            </w:r>
          </w:p>
        </w:tc>
        <w:tc>
          <w:tcPr>
            <w:tcW w:w="441" w:type="dxa"/>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值</w:t>
            </w:r>
          </w:p>
        </w:tc>
        <w:tc>
          <w:tcPr>
            <w:tcW w:w="1792" w:type="dxa"/>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单位</w:t>
            </w:r>
          </w:p>
        </w:tc>
        <w:tc>
          <w:tcPr>
            <w:tcW w:w="950" w:type="dxa"/>
            <w:vMerge w:val="continue"/>
            <w:tcBorders>
              <w:tl2br w:val="nil"/>
              <w:tr2bl w:val="nil"/>
            </w:tcBorders>
            <w:vAlign w:val="center"/>
          </w:tcPr>
          <w:p>
            <w:pPr>
              <w:widowControl/>
              <w:adjustRightInd w:val="0"/>
              <w:snapToGrid w:val="0"/>
              <w:jc w:val="center"/>
              <w:rPr>
                <w:rFonts w:hint="eastAsia" w:ascii="宋体" w:hAnsi="宋体" w:eastAsia="宋体"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产出</w:t>
            </w:r>
          </w:p>
        </w:tc>
        <w:tc>
          <w:tcPr>
            <w:tcW w:w="825"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数量</w:t>
            </w:r>
          </w:p>
        </w:tc>
        <w:tc>
          <w:tcPr>
            <w:tcW w:w="1242"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实际完成量</w:t>
            </w:r>
          </w:p>
        </w:tc>
        <w:tc>
          <w:tcPr>
            <w:tcW w:w="1827"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第三方机构评判</w:t>
            </w:r>
          </w:p>
        </w:tc>
        <w:tc>
          <w:tcPr>
            <w:tcW w:w="1483"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考核数量目标实现程度</w:t>
            </w:r>
          </w:p>
        </w:tc>
        <w:tc>
          <w:tcPr>
            <w:tcW w:w="590"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lang w:eastAsia="zh-CN"/>
              </w:rPr>
            </w:pPr>
            <w:r>
              <w:rPr>
                <w:rFonts w:hint="eastAsia" w:ascii="宋体" w:hAnsi="宋体" w:eastAsia="宋体" w:cs="宋体"/>
                <w:b w:val="0"/>
                <w:bCs/>
                <w:sz w:val="18"/>
                <w:szCs w:val="18"/>
                <w:lang w:eastAsia="zh-CN"/>
              </w:rPr>
              <w:t>文字描述</w:t>
            </w:r>
          </w:p>
        </w:tc>
        <w:tc>
          <w:tcPr>
            <w:tcW w:w="441"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c>
          <w:tcPr>
            <w:tcW w:w="1792"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具体完成量参照各个分项绩效目标</w:t>
            </w:r>
          </w:p>
        </w:tc>
        <w:tc>
          <w:tcPr>
            <w:tcW w:w="950"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c>
          <w:tcPr>
            <w:tcW w:w="825"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质量</w:t>
            </w:r>
          </w:p>
        </w:tc>
        <w:tc>
          <w:tcPr>
            <w:tcW w:w="1242"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质量达标率</w:t>
            </w:r>
          </w:p>
        </w:tc>
        <w:tc>
          <w:tcPr>
            <w:tcW w:w="1827"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第三方机构评判</w:t>
            </w:r>
          </w:p>
        </w:tc>
        <w:tc>
          <w:tcPr>
            <w:tcW w:w="1483"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质量目标考核</w:t>
            </w:r>
          </w:p>
        </w:tc>
        <w:tc>
          <w:tcPr>
            <w:tcW w:w="590"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lang w:eastAsia="zh-CN"/>
              </w:rPr>
              <w:t>文字描述</w:t>
            </w:r>
          </w:p>
        </w:tc>
        <w:tc>
          <w:tcPr>
            <w:tcW w:w="441"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c>
          <w:tcPr>
            <w:tcW w:w="1792"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各项工程保证质量合格</w:t>
            </w:r>
          </w:p>
        </w:tc>
        <w:tc>
          <w:tcPr>
            <w:tcW w:w="950"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c>
          <w:tcPr>
            <w:tcW w:w="825"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时效</w:t>
            </w:r>
          </w:p>
        </w:tc>
        <w:tc>
          <w:tcPr>
            <w:tcW w:w="1242"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完成及时率</w:t>
            </w:r>
          </w:p>
        </w:tc>
        <w:tc>
          <w:tcPr>
            <w:tcW w:w="1827"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第三方机构评判</w:t>
            </w:r>
          </w:p>
        </w:tc>
        <w:tc>
          <w:tcPr>
            <w:tcW w:w="1483"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时效目标考核</w:t>
            </w:r>
          </w:p>
        </w:tc>
        <w:tc>
          <w:tcPr>
            <w:tcW w:w="590"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lang w:eastAsia="zh-CN"/>
              </w:rPr>
              <w:t>文字描述</w:t>
            </w:r>
          </w:p>
        </w:tc>
        <w:tc>
          <w:tcPr>
            <w:tcW w:w="441"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c>
          <w:tcPr>
            <w:tcW w:w="1792"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确保各项工程及时完工</w:t>
            </w:r>
          </w:p>
        </w:tc>
        <w:tc>
          <w:tcPr>
            <w:tcW w:w="950"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c>
          <w:tcPr>
            <w:tcW w:w="825"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成本</w:t>
            </w:r>
          </w:p>
        </w:tc>
        <w:tc>
          <w:tcPr>
            <w:tcW w:w="1242"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成本控制率</w:t>
            </w:r>
          </w:p>
        </w:tc>
        <w:tc>
          <w:tcPr>
            <w:tcW w:w="1827"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第三方机构评判</w:t>
            </w:r>
          </w:p>
        </w:tc>
        <w:tc>
          <w:tcPr>
            <w:tcW w:w="1483"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所有项目均不超出预算成本</w:t>
            </w:r>
          </w:p>
        </w:tc>
        <w:tc>
          <w:tcPr>
            <w:tcW w:w="590"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lang w:eastAsia="zh-CN"/>
              </w:rPr>
              <w:t>文字描述</w:t>
            </w:r>
          </w:p>
        </w:tc>
        <w:tc>
          <w:tcPr>
            <w:tcW w:w="441"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c>
          <w:tcPr>
            <w:tcW w:w="1792"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不超出所有项目预算总成本</w:t>
            </w:r>
          </w:p>
        </w:tc>
        <w:tc>
          <w:tcPr>
            <w:tcW w:w="950"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27" w:hRule="atLeast"/>
          <w:jc w:val="center"/>
        </w:trPr>
        <w:tc>
          <w:tcPr>
            <w:tcW w:w="558" w:type="dxa"/>
            <w:vMerge w:val="restart"/>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效果</w:t>
            </w:r>
          </w:p>
        </w:tc>
        <w:tc>
          <w:tcPr>
            <w:tcW w:w="825"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社会</w:t>
            </w:r>
          </w:p>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效益</w:t>
            </w:r>
          </w:p>
        </w:tc>
        <w:tc>
          <w:tcPr>
            <w:tcW w:w="1242"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对社会产生的影响</w:t>
            </w:r>
          </w:p>
        </w:tc>
        <w:tc>
          <w:tcPr>
            <w:tcW w:w="1827"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第三方机构评判</w:t>
            </w:r>
          </w:p>
        </w:tc>
        <w:tc>
          <w:tcPr>
            <w:tcW w:w="1483"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对周边环境带来的影响</w:t>
            </w:r>
          </w:p>
        </w:tc>
        <w:tc>
          <w:tcPr>
            <w:tcW w:w="590"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lang w:eastAsia="zh-CN"/>
              </w:rPr>
              <w:t>文字描述</w:t>
            </w:r>
          </w:p>
        </w:tc>
        <w:tc>
          <w:tcPr>
            <w:tcW w:w="441"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c>
          <w:tcPr>
            <w:tcW w:w="1792"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改善人居环境,提升单位形象</w:t>
            </w:r>
          </w:p>
        </w:tc>
        <w:tc>
          <w:tcPr>
            <w:tcW w:w="950"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410" w:hRule="atLeast"/>
          <w:jc w:val="center"/>
        </w:trPr>
        <w:tc>
          <w:tcPr>
            <w:tcW w:w="558" w:type="dxa"/>
            <w:vMerge w:val="continue"/>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c>
          <w:tcPr>
            <w:tcW w:w="825"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经济</w:t>
            </w:r>
          </w:p>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效益</w:t>
            </w:r>
          </w:p>
        </w:tc>
        <w:tc>
          <w:tcPr>
            <w:tcW w:w="1242"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c>
          <w:tcPr>
            <w:tcW w:w="1827"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c>
          <w:tcPr>
            <w:tcW w:w="1483"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c>
          <w:tcPr>
            <w:tcW w:w="590"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c>
          <w:tcPr>
            <w:tcW w:w="441"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c>
          <w:tcPr>
            <w:tcW w:w="1792"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c>
          <w:tcPr>
            <w:tcW w:w="950"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791" w:hRule="atLeast"/>
          <w:jc w:val="center"/>
        </w:trPr>
        <w:tc>
          <w:tcPr>
            <w:tcW w:w="558" w:type="dxa"/>
            <w:vMerge w:val="continue"/>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c>
          <w:tcPr>
            <w:tcW w:w="825"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生态</w:t>
            </w:r>
          </w:p>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效益</w:t>
            </w:r>
          </w:p>
        </w:tc>
        <w:tc>
          <w:tcPr>
            <w:tcW w:w="1242"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生态影响力</w:t>
            </w:r>
          </w:p>
        </w:tc>
        <w:tc>
          <w:tcPr>
            <w:tcW w:w="1827"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第三方机构评判</w:t>
            </w:r>
          </w:p>
        </w:tc>
        <w:tc>
          <w:tcPr>
            <w:tcW w:w="1483"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不对环境长</w:t>
            </w:r>
            <w:r>
              <w:rPr>
                <w:rFonts w:hint="eastAsia" w:ascii="宋体" w:hAnsi="宋体" w:eastAsia="宋体" w:cs="宋体"/>
                <w:b w:val="0"/>
                <w:bCs/>
                <w:sz w:val="18"/>
                <w:szCs w:val="18"/>
                <w:lang w:eastAsia="zh-CN"/>
              </w:rPr>
              <w:t>产</w:t>
            </w:r>
            <w:r>
              <w:rPr>
                <w:rFonts w:hint="eastAsia" w:ascii="宋体" w:hAnsi="宋体" w:eastAsia="宋体" w:cs="宋体"/>
                <w:b w:val="0"/>
                <w:bCs/>
                <w:sz w:val="18"/>
                <w:szCs w:val="18"/>
              </w:rPr>
              <w:t>生坏的影响</w:t>
            </w:r>
          </w:p>
        </w:tc>
        <w:tc>
          <w:tcPr>
            <w:tcW w:w="590"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lang w:eastAsia="zh-CN"/>
              </w:rPr>
              <w:t>文字描述</w:t>
            </w:r>
          </w:p>
        </w:tc>
        <w:tc>
          <w:tcPr>
            <w:tcW w:w="441"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c>
          <w:tcPr>
            <w:tcW w:w="1792"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节能减排,减少环境污染,提高居民生活质量</w:t>
            </w:r>
          </w:p>
        </w:tc>
        <w:tc>
          <w:tcPr>
            <w:tcW w:w="950"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c>
          <w:tcPr>
            <w:tcW w:w="825"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可持续影响</w:t>
            </w:r>
          </w:p>
        </w:tc>
        <w:tc>
          <w:tcPr>
            <w:tcW w:w="1242" w:type="dxa"/>
            <w:tcBorders>
              <w:tl2br w:val="nil"/>
              <w:tr2bl w:val="nil"/>
            </w:tcBorders>
            <w:noWrap/>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持续性</w:t>
            </w:r>
          </w:p>
        </w:tc>
        <w:tc>
          <w:tcPr>
            <w:tcW w:w="1827" w:type="dxa"/>
            <w:tcBorders>
              <w:tl2br w:val="nil"/>
              <w:tr2bl w:val="nil"/>
            </w:tcBorders>
            <w:noWrap/>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第三方机构评判</w:t>
            </w:r>
          </w:p>
        </w:tc>
        <w:tc>
          <w:tcPr>
            <w:tcW w:w="1483" w:type="dxa"/>
            <w:tcBorders>
              <w:tl2br w:val="nil"/>
              <w:tr2bl w:val="nil"/>
            </w:tcBorders>
            <w:noWrap/>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持续时间</w:t>
            </w:r>
          </w:p>
        </w:tc>
        <w:tc>
          <w:tcPr>
            <w:tcW w:w="590"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lang w:eastAsia="zh-CN"/>
              </w:rPr>
              <w:t>文字描述</w:t>
            </w:r>
          </w:p>
        </w:tc>
        <w:tc>
          <w:tcPr>
            <w:tcW w:w="441"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c>
          <w:tcPr>
            <w:tcW w:w="1792"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根据项目性质基本包括长期与短期两种</w:t>
            </w:r>
          </w:p>
        </w:tc>
        <w:tc>
          <w:tcPr>
            <w:tcW w:w="950"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c>
          <w:tcPr>
            <w:tcW w:w="825"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满意度</w:t>
            </w:r>
          </w:p>
        </w:tc>
        <w:tc>
          <w:tcPr>
            <w:tcW w:w="1242" w:type="dxa"/>
            <w:tcBorders>
              <w:tl2br w:val="nil"/>
              <w:tr2bl w:val="nil"/>
            </w:tcBorders>
            <w:noWrap/>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服务对象满意度</w:t>
            </w:r>
          </w:p>
        </w:tc>
        <w:tc>
          <w:tcPr>
            <w:tcW w:w="1827" w:type="dxa"/>
            <w:tcBorders>
              <w:tl2br w:val="nil"/>
              <w:tr2bl w:val="nil"/>
            </w:tcBorders>
            <w:noWrap/>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第三方机构评判</w:t>
            </w:r>
          </w:p>
        </w:tc>
        <w:tc>
          <w:tcPr>
            <w:tcW w:w="1483" w:type="dxa"/>
            <w:tcBorders>
              <w:tl2br w:val="nil"/>
              <w:tr2bl w:val="nil"/>
            </w:tcBorders>
            <w:noWrap/>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群众满意度</w:t>
            </w:r>
          </w:p>
        </w:tc>
        <w:tc>
          <w:tcPr>
            <w:tcW w:w="590"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&gt;=</w:t>
            </w:r>
          </w:p>
        </w:tc>
        <w:tc>
          <w:tcPr>
            <w:tcW w:w="441"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95</w:t>
            </w:r>
          </w:p>
        </w:tc>
        <w:tc>
          <w:tcPr>
            <w:tcW w:w="1792"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w:t>
            </w:r>
          </w:p>
        </w:tc>
        <w:tc>
          <w:tcPr>
            <w:tcW w:w="950"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r>
    </w:tbl>
    <w:p>
      <w:pPr>
        <w:spacing w:line="584" w:lineRule="exact"/>
        <w:ind w:firstLine="320" w:firstLineChars="100"/>
        <w:rPr>
          <w:rFonts w:hint="eastAsia" w:ascii="Times New Roman" w:hAnsi="Times New Roman" w:eastAsia="黑体" w:cs="Times New Roman"/>
          <w:sz w:val="32"/>
          <w:szCs w:val="32"/>
        </w:rPr>
      </w:pPr>
    </w:p>
    <w:p>
      <w:pPr>
        <w:spacing w:line="584" w:lineRule="exact"/>
        <w:ind w:firstLine="320" w:firstLineChars="100"/>
        <w:rPr>
          <w:rFonts w:hint="eastAsia" w:ascii="Times New Roman" w:hAnsi="Times New Roman" w:eastAsia="黑体" w:cs="Times New Roman"/>
          <w:sz w:val="32"/>
          <w:szCs w:val="32"/>
        </w:rPr>
      </w:pPr>
    </w:p>
    <w:p>
      <w:pPr>
        <w:spacing w:line="584" w:lineRule="exact"/>
        <w:ind w:firstLine="320" w:firstLineChars="100"/>
        <w:rPr>
          <w:rFonts w:hint="eastAsia" w:ascii="Times New Roman" w:hAnsi="Times New Roman" w:eastAsia="黑体" w:cs="Times New Roman"/>
          <w:sz w:val="32"/>
          <w:szCs w:val="32"/>
        </w:rPr>
      </w:pPr>
    </w:p>
    <w:p>
      <w:pPr>
        <w:spacing w:line="584" w:lineRule="exact"/>
        <w:ind w:firstLine="320" w:firstLineChars="100"/>
        <w:rPr>
          <w:rFonts w:ascii="Times New Roman" w:hAnsi="Times New Roman" w:eastAsia="仿宋_GB2312" w:cs="Times New Roman"/>
          <w:sz w:val="28"/>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1.人防专项业务经费绩效目标表</w:t>
      </w:r>
      <w:bookmarkStart w:id="0" w:name="_Toc29799657"/>
      <w:bookmarkEnd w:id="0"/>
    </w:p>
    <w:tbl>
      <w:tblPr>
        <w:tblStyle w:val="9"/>
        <w:tblW w:w="14925" w:type="dxa"/>
        <w:tblInd w:w="9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108" w:type="dxa"/>
          <w:bottom w:w="0" w:type="dxa"/>
          <w:right w:w="108" w:type="dxa"/>
        </w:tblCellMar>
      </w:tblPr>
      <w:tblGrid>
        <w:gridCol w:w="1740"/>
        <w:gridCol w:w="2160"/>
        <w:gridCol w:w="1755"/>
        <w:gridCol w:w="2565"/>
        <w:gridCol w:w="975"/>
        <w:gridCol w:w="630"/>
        <w:gridCol w:w="1725"/>
        <w:gridCol w:w="1618"/>
        <w:gridCol w:w="175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108" w:type="dxa"/>
            <w:bottom w:w="0" w:type="dxa"/>
            <w:right w:w="108" w:type="dxa"/>
          </w:tblCellMar>
        </w:tblPrEx>
        <w:trPr>
          <w:trHeight w:val="300" w:hRule="atLeast"/>
        </w:trPr>
        <w:tc>
          <w:tcPr>
            <w:tcW w:w="17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80" w:type="dxa"/>
            <w:gridSpan w:val="3"/>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[13102522P00018110001T]人防专项业务经费</w:t>
            </w:r>
          </w:p>
        </w:tc>
        <w:tc>
          <w:tcPr>
            <w:tcW w:w="1605"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5100" w:type="dxa"/>
            <w:gridSpan w:val="3"/>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17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480" w:type="dxa"/>
            <w:gridSpan w:val="3"/>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605"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5100" w:type="dxa"/>
            <w:gridSpan w:val="3"/>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4</w:t>
            </w:r>
            <w:r>
              <w:rPr>
                <w:rFonts w:hint="eastAsia" w:ascii="宋体" w:hAnsi="宋体" w:cs="宋体"/>
                <w:i w:val="0"/>
                <w:iCs w:val="0"/>
                <w:color w:val="000000"/>
                <w:kern w:val="0"/>
                <w:sz w:val="18"/>
                <w:szCs w:val="18"/>
                <w:u w:val="none"/>
                <w:lang w:val="en-US" w:eastAsia="zh-CN" w:bidi="ar"/>
              </w:rPr>
              <w:t>.000000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00" w:hRule="atLeast"/>
        </w:trPr>
        <w:tc>
          <w:tcPr>
            <w:tcW w:w="17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185" w:type="dxa"/>
            <w:gridSpan w:val="8"/>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人防经费支出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5" w:hRule="atLeast"/>
        </w:trPr>
        <w:tc>
          <w:tcPr>
            <w:tcW w:w="174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915"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5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330"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3375"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5" w:hRule="atLeast"/>
        </w:trPr>
        <w:tc>
          <w:tcPr>
            <w:tcW w:w="1740"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915" w:type="dxa"/>
            <w:gridSpan w:val="2"/>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65" w:type="dxa"/>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30" w:type="dxa"/>
            <w:gridSpan w:val="3"/>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75"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174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216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025" w:type="dxa"/>
            <w:gridSpan w:val="7"/>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人防经费是人防部门正常开展工作不可缺少的重要内容，共需要资金18.4万元， 包括通信设备的支出、人防指挥机动训练、日常办公、培训等各项支出。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1740"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6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目标2</w:t>
            </w:r>
          </w:p>
        </w:tc>
        <w:tc>
          <w:tcPr>
            <w:tcW w:w="11025" w:type="dxa"/>
            <w:gridSpan w:val="7"/>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人防经费的支出是人防部门能够正常开展工作的重要保障， 包括通信设备的支出、人防指挥机动训练、日常办公、培训等各项支出。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174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216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56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330"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618"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757"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1740"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60"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56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6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618"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7"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174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216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256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考核数量指标</w:t>
            </w:r>
          </w:p>
        </w:tc>
        <w:tc>
          <w:tcPr>
            <w:tcW w:w="97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30" w:type="dxa"/>
            <w:tcBorders>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72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618" w:type="dxa"/>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57"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1740"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6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256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按照要求合格率达标</w:t>
            </w:r>
          </w:p>
        </w:tc>
        <w:tc>
          <w:tcPr>
            <w:tcW w:w="97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30" w:type="dxa"/>
            <w:tcBorders>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72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618" w:type="dxa"/>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57"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1740"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6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w:t>
            </w:r>
          </w:p>
        </w:tc>
        <w:tc>
          <w:tcPr>
            <w:tcW w:w="256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按项目实施进度按时完成</w:t>
            </w:r>
          </w:p>
        </w:tc>
        <w:tc>
          <w:tcPr>
            <w:tcW w:w="97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630" w:type="dxa"/>
            <w:tcBorders>
              <w:tl2br w:val="nil"/>
              <w:tr2bl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2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按项目实施进度按时完成</w:t>
            </w:r>
          </w:p>
        </w:tc>
        <w:tc>
          <w:tcPr>
            <w:tcW w:w="1618" w:type="dxa"/>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57"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0" w:hRule="atLeast"/>
        </w:trPr>
        <w:tc>
          <w:tcPr>
            <w:tcW w:w="1740"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60"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2565"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考核成本目标实现程度</w:t>
            </w:r>
          </w:p>
        </w:tc>
        <w:tc>
          <w:tcPr>
            <w:tcW w:w="975"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30" w:type="dxa"/>
            <w:tcBorders>
              <w:tl2br w:val="nil"/>
              <w:tr2bl w:val="nil"/>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725"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618" w:type="dxa"/>
            <w:tcBorders>
              <w:tl2br w:val="nil"/>
              <w:tr2bl w:val="nil"/>
            </w:tcBorders>
            <w:shd w:val="clear" w:color="auto" w:fill="auto"/>
            <w:vAlign w:val="top"/>
          </w:tcPr>
          <w:p>
            <w:pPr>
              <w:rPr>
                <w:rFonts w:hint="eastAsia" w:ascii="宋体" w:hAnsi="宋体" w:eastAsia="宋体" w:cs="宋体"/>
                <w:i w:val="0"/>
                <w:iCs w:val="0"/>
                <w:color w:val="000000"/>
                <w:sz w:val="18"/>
                <w:szCs w:val="18"/>
                <w:u w:val="none"/>
              </w:rPr>
            </w:pPr>
          </w:p>
        </w:tc>
        <w:tc>
          <w:tcPr>
            <w:tcW w:w="1757"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174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216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对社会的影响</w:t>
            </w:r>
          </w:p>
        </w:tc>
        <w:tc>
          <w:tcPr>
            <w:tcW w:w="256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周边环境带来的效益</w:t>
            </w:r>
          </w:p>
        </w:tc>
        <w:tc>
          <w:tcPr>
            <w:tcW w:w="97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630" w:type="dxa"/>
            <w:tcBorders>
              <w:tl2br w:val="nil"/>
              <w:tr2bl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2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保证日常办公</w:t>
            </w:r>
          </w:p>
        </w:tc>
        <w:tc>
          <w:tcPr>
            <w:tcW w:w="1618" w:type="dxa"/>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57"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1740"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6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75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持续性</w:t>
            </w:r>
          </w:p>
        </w:tc>
        <w:tc>
          <w:tcPr>
            <w:tcW w:w="256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持续时间</w:t>
            </w:r>
          </w:p>
        </w:tc>
        <w:tc>
          <w:tcPr>
            <w:tcW w:w="97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630" w:type="dxa"/>
            <w:tcBorders>
              <w:tl2br w:val="nil"/>
              <w:tr2bl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2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长期</w:t>
            </w:r>
          </w:p>
        </w:tc>
        <w:tc>
          <w:tcPr>
            <w:tcW w:w="1618" w:type="dxa"/>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57"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17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216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256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考核服务对象满意度</w:t>
            </w:r>
          </w:p>
        </w:tc>
        <w:tc>
          <w:tcPr>
            <w:tcW w:w="97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30" w:type="dxa"/>
            <w:tcBorders>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72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618" w:type="dxa"/>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57"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numPr>
          <w:ilvl w:val="0"/>
          <w:numId w:val="4"/>
        </w:numPr>
        <w:ind w:firstLine="560" w:firstLineChars="200"/>
        <w:jc w:val="left"/>
        <w:outlineLvl w:val="1"/>
        <w:rPr>
          <w:rFonts w:ascii="Times New Roman" w:hAnsi="Times New Roman" w:eastAsia="仿宋_GB2312" w:cs="Times New Roman"/>
          <w:sz w:val="28"/>
        </w:rPr>
      </w:pPr>
      <w:r>
        <w:rPr>
          <w:rFonts w:hint="eastAsia" w:ascii="仿宋_GB2312" w:hAnsi="仿宋_GB2312" w:eastAsia="仿宋_GB2312" w:cs="仿宋_GB2312"/>
          <w:i w:val="0"/>
          <w:iCs w:val="0"/>
          <w:color w:val="000000"/>
          <w:kern w:val="0"/>
          <w:sz w:val="28"/>
          <w:szCs w:val="28"/>
          <w:u w:val="none"/>
          <w:lang w:val="en-US" w:eastAsia="zh-CN" w:bidi="ar"/>
        </w:rPr>
        <w:t>购置人防警报智能管理电池经费</w:t>
      </w:r>
      <w:r>
        <w:rPr>
          <w:rFonts w:ascii="Times New Roman" w:hAnsi="Times New Roman" w:eastAsia="仿宋_GB2312" w:cs="Times New Roman"/>
          <w:sz w:val="28"/>
        </w:rPr>
        <w:t>绩效目标表</w:t>
      </w:r>
    </w:p>
    <w:tbl>
      <w:tblPr>
        <w:tblStyle w:val="9"/>
        <w:tblW w:w="14946" w:type="dxa"/>
        <w:tblInd w:w="9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108" w:type="dxa"/>
          <w:bottom w:w="0" w:type="dxa"/>
          <w:right w:w="108" w:type="dxa"/>
        </w:tblCellMar>
      </w:tblPr>
      <w:tblGrid>
        <w:gridCol w:w="1995"/>
        <w:gridCol w:w="2130"/>
        <w:gridCol w:w="1755"/>
        <w:gridCol w:w="2595"/>
        <w:gridCol w:w="1005"/>
        <w:gridCol w:w="855"/>
        <w:gridCol w:w="2580"/>
        <w:gridCol w:w="960"/>
        <w:gridCol w:w="107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108" w:type="dxa"/>
            <w:bottom w:w="0" w:type="dxa"/>
            <w:right w:w="108" w:type="dxa"/>
          </w:tblCellMar>
        </w:tblPrEx>
        <w:trPr>
          <w:trHeight w:val="300" w:hRule="atLeast"/>
        </w:trPr>
        <w:tc>
          <w:tcPr>
            <w:tcW w:w="199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80" w:type="dxa"/>
            <w:gridSpan w:val="3"/>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[13102522P000180100015]购置人防警报智能管理电池经费</w:t>
            </w:r>
          </w:p>
        </w:tc>
        <w:tc>
          <w:tcPr>
            <w:tcW w:w="1860"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611" w:type="dxa"/>
            <w:gridSpan w:val="3"/>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199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480" w:type="dxa"/>
            <w:gridSpan w:val="3"/>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860"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611" w:type="dxa"/>
            <w:gridSpan w:val="3"/>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00" w:hRule="atLeast"/>
        </w:trPr>
        <w:tc>
          <w:tcPr>
            <w:tcW w:w="199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951" w:type="dxa"/>
            <w:gridSpan w:val="8"/>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购置人防警报智能管理电池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5" w:hRule="atLeast"/>
        </w:trPr>
        <w:tc>
          <w:tcPr>
            <w:tcW w:w="199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885"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59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440"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031"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5" w:hRule="atLeast"/>
        </w:trPr>
        <w:tc>
          <w:tcPr>
            <w:tcW w:w="199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85" w:type="dxa"/>
            <w:gridSpan w:val="2"/>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9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4440" w:type="dxa"/>
            <w:gridSpan w:val="3"/>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1" w:type="dxa"/>
            <w:gridSpan w:val="2"/>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199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21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821" w:type="dxa"/>
            <w:gridSpan w:val="7"/>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按规定购置人防警报智能管理电池，并安装到位，达到使用要求。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199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目标2</w:t>
            </w:r>
          </w:p>
        </w:tc>
        <w:tc>
          <w:tcPr>
            <w:tcW w:w="10821" w:type="dxa"/>
            <w:gridSpan w:val="7"/>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按时按量完成工作任务，保证人防警报器无电情况下正常工作</w:t>
            </w:r>
            <w:r>
              <w:rPr>
                <w:rFonts w:hint="eastAsia" w:ascii="宋体" w:hAnsi="宋体" w:cs="宋体"/>
                <w:i w:val="0"/>
                <w:iCs w:val="0"/>
                <w:color w:val="000000"/>
                <w:kern w:val="0"/>
                <w:sz w:val="18"/>
                <w:szCs w:val="18"/>
                <w:u w:val="none"/>
                <w:lang w:val="en-US" w:eastAsia="zh-CN" w:bidi="ar"/>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199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213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59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440"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96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07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199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30"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59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0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5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960"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71"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199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21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259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考核数量指标</w:t>
            </w:r>
          </w:p>
        </w:tc>
        <w:tc>
          <w:tcPr>
            <w:tcW w:w="100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55" w:type="dxa"/>
            <w:tcBorders>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58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960" w:type="dxa"/>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7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199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259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按照要求合格率达标</w:t>
            </w:r>
          </w:p>
        </w:tc>
        <w:tc>
          <w:tcPr>
            <w:tcW w:w="100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55" w:type="dxa"/>
            <w:tcBorders>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58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60" w:type="dxa"/>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7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0" w:hRule="atLeast"/>
        </w:trPr>
        <w:tc>
          <w:tcPr>
            <w:tcW w:w="199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w:t>
            </w:r>
          </w:p>
        </w:tc>
        <w:tc>
          <w:tcPr>
            <w:tcW w:w="259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按项目实施进度按时完成</w:t>
            </w:r>
          </w:p>
        </w:tc>
        <w:tc>
          <w:tcPr>
            <w:tcW w:w="100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55" w:type="dxa"/>
            <w:tcBorders>
              <w:tl2br w:val="nil"/>
              <w:tr2bl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58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按项目实施进度按时完成</w:t>
            </w:r>
          </w:p>
        </w:tc>
        <w:tc>
          <w:tcPr>
            <w:tcW w:w="960" w:type="dxa"/>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7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0" w:hRule="atLeast"/>
        </w:trPr>
        <w:tc>
          <w:tcPr>
            <w:tcW w:w="199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30"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2595"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考核成本目标实现程度</w:t>
            </w:r>
          </w:p>
        </w:tc>
        <w:tc>
          <w:tcPr>
            <w:tcW w:w="1005"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55" w:type="dxa"/>
            <w:tcBorders>
              <w:tl2br w:val="nil"/>
              <w:tr2bl w:val="nil"/>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w:t>
            </w:r>
          </w:p>
        </w:tc>
        <w:tc>
          <w:tcPr>
            <w:tcW w:w="2580"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960" w:type="dxa"/>
            <w:tcBorders>
              <w:tl2br w:val="nil"/>
              <w:tr2bl w:val="nil"/>
            </w:tcBorders>
            <w:shd w:val="clear" w:color="auto" w:fill="auto"/>
            <w:vAlign w:val="top"/>
          </w:tcPr>
          <w:p>
            <w:pPr>
              <w:rPr>
                <w:rFonts w:hint="eastAsia" w:ascii="宋体" w:hAnsi="宋体" w:eastAsia="宋体" w:cs="宋体"/>
                <w:i w:val="0"/>
                <w:iCs w:val="0"/>
                <w:color w:val="000000"/>
                <w:sz w:val="18"/>
                <w:szCs w:val="18"/>
                <w:u w:val="none"/>
              </w:rPr>
            </w:pPr>
          </w:p>
        </w:tc>
        <w:tc>
          <w:tcPr>
            <w:tcW w:w="1071"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199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21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对社会的影响</w:t>
            </w:r>
          </w:p>
        </w:tc>
        <w:tc>
          <w:tcPr>
            <w:tcW w:w="259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周边环境带来的效益</w:t>
            </w:r>
          </w:p>
        </w:tc>
        <w:tc>
          <w:tcPr>
            <w:tcW w:w="100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55" w:type="dxa"/>
            <w:tcBorders>
              <w:tl2br w:val="nil"/>
              <w:tr2bl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58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保证正常办公</w:t>
            </w:r>
          </w:p>
        </w:tc>
        <w:tc>
          <w:tcPr>
            <w:tcW w:w="960" w:type="dxa"/>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7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199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75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持续性</w:t>
            </w:r>
          </w:p>
        </w:tc>
        <w:tc>
          <w:tcPr>
            <w:tcW w:w="259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持续时间</w:t>
            </w:r>
          </w:p>
        </w:tc>
        <w:tc>
          <w:tcPr>
            <w:tcW w:w="100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55" w:type="dxa"/>
            <w:tcBorders>
              <w:tl2br w:val="nil"/>
              <w:tr2bl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58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w:t>
            </w:r>
          </w:p>
        </w:tc>
        <w:tc>
          <w:tcPr>
            <w:tcW w:w="960" w:type="dxa"/>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7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199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21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259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考核服务对象满意度</w:t>
            </w:r>
          </w:p>
        </w:tc>
        <w:tc>
          <w:tcPr>
            <w:tcW w:w="100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55" w:type="dxa"/>
            <w:tcBorders>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258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60" w:type="dxa"/>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7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numPr>
          <w:ilvl w:val="0"/>
          <w:numId w:val="0"/>
        </w:numPr>
        <w:tabs>
          <w:tab w:val="left" w:pos="1496"/>
        </w:tabs>
        <w:jc w:val="left"/>
        <w:outlineLvl w:val="1"/>
        <w:rPr>
          <w:rFonts w:hint="eastAsia" w:ascii="Times New Roman" w:hAnsi="Times New Roman" w:eastAsia="仿宋_GB2312" w:cs="Times New Roman"/>
          <w:vanish/>
          <w:sz w:val="28"/>
          <w:lang w:eastAsia="zh-CN"/>
        </w:rPr>
      </w:pPr>
    </w:p>
    <w:p>
      <w:pPr>
        <w:numPr>
          <w:ilvl w:val="0"/>
          <w:numId w:val="0"/>
        </w:numPr>
        <w:tabs>
          <w:tab w:val="left" w:pos="1496"/>
        </w:tabs>
        <w:jc w:val="left"/>
        <w:outlineLvl w:val="1"/>
        <w:rPr>
          <w:rFonts w:hint="eastAsia" w:ascii="Times New Roman" w:hAnsi="Times New Roman" w:eastAsia="仿宋_GB2312" w:cs="Times New Roman"/>
          <w:vanish/>
          <w:sz w:val="28"/>
          <w:lang w:eastAsia="zh-CN"/>
        </w:rPr>
      </w:pPr>
    </w:p>
    <w:p>
      <w:pPr>
        <w:numPr>
          <w:ilvl w:val="0"/>
          <w:numId w:val="0"/>
        </w:numPr>
        <w:tabs>
          <w:tab w:val="left" w:pos="1496"/>
        </w:tabs>
        <w:jc w:val="left"/>
        <w:outlineLvl w:val="1"/>
        <w:rPr>
          <w:rFonts w:hint="eastAsia" w:ascii="Times New Roman" w:hAnsi="Times New Roman" w:eastAsia="仿宋_GB2312" w:cs="Times New Roman"/>
          <w:vanish/>
          <w:sz w:val="28"/>
          <w:lang w:eastAsia="zh-CN"/>
        </w:rPr>
      </w:pPr>
    </w:p>
    <w:p>
      <w:pPr>
        <w:numPr>
          <w:ilvl w:val="0"/>
          <w:numId w:val="0"/>
        </w:numPr>
        <w:tabs>
          <w:tab w:val="left" w:pos="1496"/>
        </w:tabs>
        <w:jc w:val="left"/>
        <w:outlineLvl w:val="1"/>
        <w:rPr>
          <w:rFonts w:hint="eastAsia" w:ascii="Times New Roman" w:hAnsi="Times New Roman" w:eastAsia="仿宋_GB2312" w:cs="Times New Roman"/>
          <w:vanish/>
          <w:sz w:val="28"/>
          <w:lang w:eastAsia="zh-CN"/>
        </w:rPr>
      </w:pPr>
    </w:p>
    <w:p>
      <w:pPr>
        <w:numPr>
          <w:ilvl w:val="0"/>
          <w:numId w:val="0"/>
        </w:numPr>
        <w:tabs>
          <w:tab w:val="left" w:pos="1496"/>
        </w:tabs>
        <w:jc w:val="left"/>
        <w:outlineLvl w:val="1"/>
        <w:rPr>
          <w:rFonts w:hint="eastAsia" w:ascii="Times New Roman" w:hAnsi="Times New Roman" w:eastAsia="仿宋_GB2312" w:cs="Times New Roman"/>
          <w:vanish/>
          <w:sz w:val="28"/>
          <w:lang w:eastAsia="zh-CN"/>
        </w:rPr>
      </w:pPr>
    </w:p>
    <w:p>
      <w:pPr>
        <w:numPr>
          <w:ilvl w:val="0"/>
          <w:numId w:val="0"/>
        </w:numPr>
        <w:tabs>
          <w:tab w:val="left" w:pos="1496"/>
        </w:tabs>
        <w:jc w:val="left"/>
        <w:outlineLvl w:val="1"/>
        <w:rPr>
          <w:rFonts w:hint="eastAsia" w:ascii="Times New Roman" w:hAnsi="Times New Roman" w:eastAsia="仿宋_GB2312" w:cs="Times New Roman"/>
          <w:vanish/>
          <w:sz w:val="28"/>
          <w:lang w:eastAsia="zh-CN"/>
        </w:rPr>
      </w:pPr>
    </w:p>
    <w:p>
      <w:pPr>
        <w:numPr>
          <w:ilvl w:val="0"/>
          <w:numId w:val="0"/>
        </w:numPr>
        <w:tabs>
          <w:tab w:val="left" w:pos="1496"/>
        </w:tabs>
        <w:jc w:val="left"/>
        <w:outlineLvl w:val="1"/>
        <w:rPr>
          <w:rFonts w:hint="eastAsia" w:ascii="Times New Roman" w:hAnsi="Times New Roman" w:eastAsia="仿宋_GB2312" w:cs="Times New Roman"/>
          <w:vanish/>
          <w:sz w:val="28"/>
          <w:lang w:eastAsia="zh-CN"/>
        </w:rPr>
      </w:pPr>
      <w:r>
        <w:rPr>
          <w:rFonts w:hint="eastAsia" w:ascii="Times New Roman" w:hAnsi="Times New Roman" w:eastAsia="仿宋_GB2312" w:cs="Times New Roman"/>
          <w:vanish/>
          <w:sz w:val="28"/>
          <w:lang w:eastAsia="zh-CN"/>
        </w:rPr>
        <w:tab/>
      </w:r>
    </w:p>
    <w:p>
      <w:pPr>
        <w:numPr>
          <w:ilvl w:val="0"/>
          <w:numId w:val="0"/>
        </w:numPr>
        <w:tabs>
          <w:tab w:val="left" w:pos="1496"/>
        </w:tabs>
        <w:jc w:val="left"/>
        <w:outlineLvl w:val="1"/>
        <w:rPr>
          <w:rFonts w:hint="eastAsia" w:ascii="Times New Roman" w:hAnsi="Times New Roman" w:eastAsia="仿宋_GB2312" w:cs="Times New Roman"/>
          <w:vanish/>
          <w:sz w:val="28"/>
          <w:lang w:eastAsia="zh-CN"/>
        </w:rPr>
      </w:pPr>
    </w:p>
    <w:p>
      <w:pPr>
        <w:numPr>
          <w:ilvl w:val="0"/>
          <w:numId w:val="0"/>
        </w:numPr>
        <w:tabs>
          <w:tab w:val="left" w:pos="1496"/>
        </w:tabs>
        <w:jc w:val="left"/>
        <w:outlineLvl w:val="1"/>
        <w:rPr>
          <w:rFonts w:hint="eastAsia" w:ascii="Times New Roman" w:hAnsi="Times New Roman" w:eastAsia="仿宋_GB2312" w:cs="Times New Roman"/>
          <w:vanish/>
          <w:sz w:val="28"/>
          <w:lang w:eastAsia="zh-CN"/>
        </w:rPr>
      </w:pPr>
    </w:p>
    <w:p>
      <w:pPr>
        <w:numPr>
          <w:ilvl w:val="0"/>
          <w:numId w:val="0"/>
        </w:numPr>
        <w:tabs>
          <w:tab w:val="left" w:pos="1496"/>
        </w:tabs>
        <w:jc w:val="left"/>
        <w:outlineLvl w:val="1"/>
        <w:rPr>
          <w:rFonts w:hint="eastAsia" w:ascii="Times New Roman" w:hAnsi="Times New Roman" w:eastAsia="仿宋_GB2312" w:cs="Times New Roman"/>
          <w:vanish/>
          <w:sz w:val="28"/>
          <w:lang w:eastAsia="zh-CN"/>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numPr>
          <w:ilvl w:val="0"/>
          <w:numId w:val="0"/>
        </w:numPr>
        <w:ind w:firstLine="640" w:firstLineChars="200"/>
        <w:jc w:val="left"/>
        <w:outlineLvl w:val="1"/>
        <w:rPr>
          <w:rFonts w:hint="eastAsia" w:ascii="Times New Roman" w:hAnsi="Times New Roman" w:eastAsia="黑体" w:cs="Times New Roman"/>
          <w:sz w:val="32"/>
          <w:szCs w:val="32"/>
          <w:lang w:val="en-US" w:eastAsia="zh-CN"/>
        </w:rPr>
      </w:pPr>
    </w:p>
    <w:p>
      <w:pPr>
        <w:numPr>
          <w:ilvl w:val="0"/>
          <w:numId w:val="0"/>
        </w:numPr>
        <w:ind w:firstLine="640" w:firstLineChars="200"/>
        <w:jc w:val="left"/>
        <w:outlineLvl w:val="1"/>
        <w:rPr>
          <w:rFonts w:hint="eastAsia" w:ascii="Times New Roman" w:hAnsi="Times New Roman" w:eastAsia="黑体" w:cs="Times New Roman"/>
          <w:sz w:val="32"/>
          <w:szCs w:val="32"/>
          <w:lang w:val="en-US" w:eastAsia="zh-CN"/>
        </w:rPr>
      </w:pPr>
    </w:p>
    <w:p>
      <w:pPr>
        <w:numPr>
          <w:ilvl w:val="0"/>
          <w:numId w:val="0"/>
        </w:numPr>
        <w:ind w:firstLine="640" w:firstLineChars="200"/>
        <w:jc w:val="left"/>
        <w:outlineLvl w:val="1"/>
        <w:rPr>
          <w:rFonts w:hint="eastAsia" w:ascii="Times New Roman" w:hAnsi="Times New Roman" w:eastAsia="黑体" w:cs="Times New Roman"/>
          <w:sz w:val="32"/>
          <w:szCs w:val="32"/>
          <w:lang w:val="en-US" w:eastAsia="zh-CN"/>
        </w:rPr>
      </w:pPr>
    </w:p>
    <w:p>
      <w:pPr>
        <w:numPr>
          <w:ilvl w:val="0"/>
          <w:numId w:val="0"/>
        </w:numPr>
        <w:ind w:firstLine="640" w:firstLineChars="200"/>
        <w:jc w:val="left"/>
        <w:outlineLvl w:val="1"/>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3.</w:t>
      </w:r>
      <w:r>
        <w:rPr>
          <w:rFonts w:hint="eastAsia" w:ascii="仿宋_GB2312" w:hAnsi="仿宋_GB2312" w:eastAsia="仿宋_GB2312" w:cs="仿宋_GB2312"/>
          <w:i w:val="0"/>
          <w:iCs w:val="0"/>
          <w:color w:val="000000"/>
          <w:kern w:val="0"/>
          <w:sz w:val="28"/>
          <w:szCs w:val="28"/>
          <w:u w:val="none"/>
          <w:lang w:val="en-US" w:eastAsia="zh-CN" w:bidi="ar"/>
        </w:rPr>
        <w:t>人防机动车辆维修保养专项业务经费</w:t>
      </w:r>
      <w:r>
        <w:rPr>
          <w:rFonts w:ascii="Times New Roman" w:hAnsi="Times New Roman" w:eastAsia="仿宋_GB2312" w:cs="Times New Roman"/>
          <w:sz w:val="28"/>
        </w:rPr>
        <w:t>绩效目标表</w:t>
      </w:r>
    </w:p>
    <w:tbl>
      <w:tblPr>
        <w:tblStyle w:val="9"/>
        <w:tblW w:w="14940" w:type="dxa"/>
        <w:tblInd w:w="9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108" w:type="dxa"/>
          <w:bottom w:w="0" w:type="dxa"/>
          <w:right w:w="108" w:type="dxa"/>
        </w:tblCellMar>
      </w:tblPr>
      <w:tblGrid>
        <w:gridCol w:w="2355"/>
        <w:gridCol w:w="1830"/>
        <w:gridCol w:w="1755"/>
        <w:gridCol w:w="2505"/>
        <w:gridCol w:w="1050"/>
        <w:gridCol w:w="585"/>
        <w:gridCol w:w="2325"/>
        <w:gridCol w:w="1065"/>
        <w:gridCol w:w="14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090" w:type="dxa"/>
            <w:gridSpan w:val="3"/>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[13102522P000179100011]</w:t>
            </w:r>
            <w:r>
              <w:rPr>
                <w:rStyle w:val="14"/>
                <w:rFonts w:hint="eastAsia" w:ascii="宋体" w:hAnsi="宋体" w:eastAsia="宋体" w:cs="宋体"/>
                <w:sz w:val="18"/>
                <w:szCs w:val="18"/>
                <w:lang w:val="en-US" w:eastAsia="zh-CN" w:bidi="ar"/>
              </w:rPr>
              <w:t>人防机动车辆维修保养专项业务经费</w:t>
            </w:r>
          </w:p>
        </w:tc>
        <w:tc>
          <w:tcPr>
            <w:tcW w:w="1635"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860" w:type="dxa"/>
            <w:gridSpan w:val="3"/>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23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090" w:type="dxa"/>
            <w:gridSpan w:val="3"/>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635"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860" w:type="dxa"/>
            <w:gridSpan w:val="3"/>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00" w:hRule="atLeast"/>
        </w:trPr>
        <w:tc>
          <w:tcPr>
            <w:tcW w:w="23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585" w:type="dxa"/>
            <w:gridSpan w:val="8"/>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人防机动车维修保养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5" w:hRule="atLeast"/>
        </w:trPr>
        <w:tc>
          <w:tcPr>
            <w:tcW w:w="235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50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960"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535"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5" w:hRule="atLeast"/>
        </w:trPr>
        <w:tc>
          <w:tcPr>
            <w:tcW w:w="235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05" w:type="dxa"/>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0" w:type="dxa"/>
            <w:gridSpan w:val="3"/>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35"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235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755" w:type="dxa"/>
            <w:gridSpan w:val="7"/>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防机动车是一个可移动的指挥所，实时处理现场传输的语音、视频、图片等信息，实现各种不同制式、不同频率的通信网络的互联互通，现场信息同步传输远程指挥中心，构成统一的应急指挥平台，进行全方位高效有序的指挥和调度。将为我县重大活动以及应对处置自然灾害、各类突发事故等发挥重要作用</w:t>
            </w:r>
            <w:r>
              <w:rPr>
                <w:rFonts w:hint="eastAsia" w:ascii="宋体" w:hAnsi="宋体" w:cs="宋体"/>
                <w:i w:val="0"/>
                <w:iCs w:val="0"/>
                <w:color w:val="000000"/>
                <w:kern w:val="0"/>
                <w:sz w:val="18"/>
                <w:szCs w:val="18"/>
                <w:u w:val="none"/>
                <w:lang w:val="en-US" w:eastAsia="zh-CN" w:bidi="ar"/>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235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目标2</w:t>
            </w:r>
          </w:p>
        </w:tc>
        <w:tc>
          <w:tcPr>
            <w:tcW w:w="10755" w:type="dxa"/>
            <w:gridSpan w:val="7"/>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防机动车是一个可移动的指挥所平台，实时处理现场传输的语音、视频、图片等信息，实现各种不同制式、不同频率的通信网络的互联互通，现场信息同步传输远程指挥中心，构成统一的应急指挥平台，进行全方位高效有序的指挥和调度。该平台将为我县重大活动以及应对处置自然灾害、各类突发事故等发挥重要作用</w:t>
            </w:r>
            <w:r>
              <w:rPr>
                <w:rFonts w:hint="eastAsia" w:ascii="宋体" w:hAnsi="宋体" w:cs="宋体"/>
                <w:i w:val="0"/>
                <w:iCs w:val="0"/>
                <w:color w:val="000000"/>
                <w:kern w:val="0"/>
                <w:sz w:val="18"/>
                <w:szCs w:val="18"/>
                <w:u w:val="none"/>
                <w:lang w:val="en-US" w:eastAsia="zh-CN" w:bidi="ar"/>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235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50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960"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06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47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235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50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5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3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06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70"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235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250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考核数量指标</w:t>
            </w:r>
          </w:p>
        </w:tc>
        <w:tc>
          <w:tcPr>
            <w:tcW w:w="105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5" w:type="dxa"/>
            <w:tcBorders>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32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辆</w:t>
            </w:r>
          </w:p>
        </w:tc>
        <w:tc>
          <w:tcPr>
            <w:tcW w:w="1065" w:type="dxa"/>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7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0" w:hRule="atLeast"/>
        </w:trPr>
        <w:tc>
          <w:tcPr>
            <w:tcW w:w="235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250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按照要求合格率达标</w:t>
            </w:r>
          </w:p>
        </w:tc>
        <w:tc>
          <w:tcPr>
            <w:tcW w:w="105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5" w:type="dxa"/>
            <w:tcBorders>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32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65" w:type="dxa"/>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7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0" w:hRule="atLeast"/>
        </w:trPr>
        <w:tc>
          <w:tcPr>
            <w:tcW w:w="235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w:t>
            </w:r>
          </w:p>
        </w:tc>
        <w:tc>
          <w:tcPr>
            <w:tcW w:w="250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按项目实施进度按时完成</w:t>
            </w:r>
          </w:p>
        </w:tc>
        <w:tc>
          <w:tcPr>
            <w:tcW w:w="105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585" w:type="dxa"/>
            <w:tcBorders>
              <w:tl2br w:val="nil"/>
              <w:tr2bl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2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按项目实施进度按时完成</w:t>
            </w:r>
          </w:p>
        </w:tc>
        <w:tc>
          <w:tcPr>
            <w:tcW w:w="1065" w:type="dxa"/>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7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0" w:hRule="atLeast"/>
        </w:trPr>
        <w:tc>
          <w:tcPr>
            <w:tcW w:w="235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2505"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考核成本目标实现程度</w:t>
            </w:r>
          </w:p>
        </w:tc>
        <w:tc>
          <w:tcPr>
            <w:tcW w:w="1050"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5" w:type="dxa"/>
            <w:tcBorders>
              <w:tl2br w:val="nil"/>
              <w:tr2bl w:val="nil"/>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325"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065" w:type="dxa"/>
            <w:tcBorders>
              <w:tl2br w:val="nil"/>
              <w:tr2bl w:val="nil"/>
            </w:tcBorders>
            <w:shd w:val="clear" w:color="auto" w:fill="auto"/>
            <w:vAlign w:val="top"/>
          </w:tcPr>
          <w:p>
            <w:pPr>
              <w:rPr>
                <w:rFonts w:hint="eastAsia" w:ascii="宋体" w:hAnsi="宋体" w:eastAsia="宋体" w:cs="宋体"/>
                <w:i w:val="0"/>
                <w:iCs w:val="0"/>
                <w:color w:val="000000"/>
                <w:sz w:val="18"/>
                <w:szCs w:val="18"/>
                <w:u w:val="none"/>
              </w:rPr>
            </w:pPr>
          </w:p>
        </w:tc>
        <w:tc>
          <w:tcPr>
            <w:tcW w:w="1470"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235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250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给社会带来的效益</w:t>
            </w:r>
          </w:p>
        </w:tc>
        <w:tc>
          <w:tcPr>
            <w:tcW w:w="105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585" w:type="dxa"/>
            <w:tcBorders>
              <w:tl2br w:val="nil"/>
              <w:tr2bl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2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更好的使用人防设备</w:t>
            </w:r>
          </w:p>
        </w:tc>
        <w:tc>
          <w:tcPr>
            <w:tcW w:w="1065" w:type="dxa"/>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7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235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5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对环境的影响</w:t>
            </w:r>
          </w:p>
        </w:tc>
        <w:tc>
          <w:tcPr>
            <w:tcW w:w="250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节能减排，辐射污染</w:t>
            </w:r>
          </w:p>
        </w:tc>
        <w:tc>
          <w:tcPr>
            <w:tcW w:w="105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585" w:type="dxa"/>
            <w:tcBorders>
              <w:tl2br w:val="nil"/>
              <w:tr2bl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2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减少污染</w:t>
            </w:r>
          </w:p>
        </w:tc>
        <w:tc>
          <w:tcPr>
            <w:tcW w:w="1065" w:type="dxa"/>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7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47" w:hRule="atLeast"/>
        </w:trPr>
        <w:tc>
          <w:tcPr>
            <w:tcW w:w="235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75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持续性</w:t>
            </w:r>
          </w:p>
        </w:tc>
        <w:tc>
          <w:tcPr>
            <w:tcW w:w="250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持续时间方面</w:t>
            </w:r>
          </w:p>
        </w:tc>
        <w:tc>
          <w:tcPr>
            <w:tcW w:w="105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585" w:type="dxa"/>
            <w:tcBorders>
              <w:tl2br w:val="nil"/>
              <w:tr2bl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2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w:t>
            </w:r>
          </w:p>
        </w:tc>
        <w:tc>
          <w:tcPr>
            <w:tcW w:w="1065" w:type="dxa"/>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7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23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p>
        </w:tc>
        <w:tc>
          <w:tcPr>
            <w:tcW w:w="250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105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5" w:type="dxa"/>
            <w:tcBorders>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232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65" w:type="dxa"/>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7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560" w:firstLineChars="200"/>
        <w:jc w:val="left"/>
        <w:rPr>
          <w:rFonts w:hint="eastAsia" w:ascii="仿宋_GB2312" w:hAnsi="仿宋_GB2312" w:eastAsia="仿宋_GB2312" w:cs="仿宋_GB2312"/>
          <w:i w:val="0"/>
          <w:iCs w:val="0"/>
          <w:color w:val="000000"/>
          <w:kern w:val="0"/>
          <w:sz w:val="28"/>
          <w:szCs w:val="28"/>
          <w:u w:val="none"/>
          <w:lang w:val="en-US" w:eastAsia="zh-CN" w:bidi="ar"/>
        </w:rPr>
      </w:pPr>
    </w:p>
    <w:p>
      <w:pPr>
        <w:autoSpaceDE w:val="0"/>
        <w:autoSpaceDN w:val="0"/>
        <w:adjustRightInd w:val="0"/>
        <w:spacing w:line="584" w:lineRule="exact"/>
        <w:ind w:firstLine="560" w:firstLineChars="200"/>
        <w:jc w:val="left"/>
        <w:rPr>
          <w:rFonts w:ascii="Times New Roman" w:hAnsi="Times New Roman" w:eastAsia="黑体" w:cs="Times New Roman"/>
          <w:sz w:val="32"/>
          <w:szCs w:val="32"/>
        </w:rPr>
      </w:pPr>
      <w:r>
        <w:rPr>
          <w:rFonts w:hint="eastAsia" w:ascii="仿宋_GB2312" w:hAnsi="仿宋_GB2312" w:eastAsia="仿宋_GB2312" w:cs="仿宋_GB2312"/>
          <w:i w:val="0"/>
          <w:iCs w:val="0"/>
          <w:color w:val="000000"/>
          <w:kern w:val="0"/>
          <w:sz w:val="28"/>
          <w:szCs w:val="28"/>
          <w:u w:val="none"/>
          <w:lang w:val="en-US" w:eastAsia="zh-CN" w:bidi="ar"/>
        </w:rPr>
        <w:t>4.专项业务经费</w:t>
      </w:r>
      <w:r>
        <w:rPr>
          <w:rFonts w:ascii="Times New Roman" w:hAnsi="Times New Roman" w:eastAsia="仿宋_GB2312" w:cs="Times New Roman"/>
          <w:sz w:val="28"/>
        </w:rPr>
        <w:t>绩效目标表</w:t>
      </w:r>
    </w:p>
    <w:tbl>
      <w:tblPr>
        <w:tblStyle w:val="9"/>
        <w:tblW w:w="14968" w:type="dxa"/>
        <w:tblInd w:w="9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108" w:type="dxa"/>
          <w:bottom w:w="0" w:type="dxa"/>
          <w:right w:w="108" w:type="dxa"/>
        </w:tblCellMar>
      </w:tblPr>
      <w:tblGrid>
        <w:gridCol w:w="2355"/>
        <w:gridCol w:w="1830"/>
        <w:gridCol w:w="1755"/>
        <w:gridCol w:w="3510"/>
        <w:gridCol w:w="1065"/>
        <w:gridCol w:w="795"/>
        <w:gridCol w:w="870"/>
        <w:gridCol w:w="1140"/>
        <w:gridCol w:w="164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095" w:type="dxa"/>
            <w:gridSpan w:val="3"/>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[13102522P00018210001G]专项业务经费</w:t>
            </w:r>
          </w:p>
        </w:tc>
        <w:tc>
          <w:tcPr>
            <w:tcW w:w="1860"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658" w:type="dxa"/>
            <w:gridSpan w:val="3"/>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23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095" w:type="dxa"/>
            <w:gridSpan w:val="3"/>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860"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658" w:type="dxa"/>
            <w:gridSpan w:val="3"/>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00" w:hRule="atLeast"/>
        </w:trPr>
        <w:tc>
          <w:tcPr>
            <w:tcW w:w="23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613" w:type="dxa"/>
            <w:gridSpan w:val="8"/>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质监、节能、消防、安监、抗震改造办公经费、日常巡查等专项业务费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5" w:hRule="atLeast"/>
        </w:trPr>
        <w:tc>
          <w:tcPr>
            <w:tcW w:w="235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51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730"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788"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5" w:hRule="atLeast"/>
        </w:trPr>
        <w:tc>
          <w:tcPr>
            <w:tcW w:w="235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351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2730"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2788"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235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783" w:type="dxa"/>
            <w:gridSpan w:val="7"/>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本年度按时完成各个科室的日常巡查，及办公经费</w:t>
            </w:r>
            <w:r>
              <w:rPr>
                <w:rFonts w:hint="eastAsia" w:ascii="宋体" w:hAnsi="宋体" w:cs="宋体"/>
                <w:i w:val="0"/>
                <w:iCs w:val="0"/>
                <w:color w:val="000000"/>
                <w:kern w:val="0"/>
                <w:sz w:val="18"/>
                <w:szCs w:val="18"/>
                <w:u w:val="none"/>
                <w:lang w:val="en-US" w:eastAsia="zh-CN" w:bidi="ar"/>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235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目标2</w:t>
            </w:r>
          </w:p>
        </w:tc>
        <w:tc>
          <w:tcPr>
            <w:tcW w:w="10783" w:type="dxa"/>
            <w:gridSpan w:val="7"/>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通过项目的开展，5个科室完成巡查任务及日常办公服务工作，保障居民质量与安全性</w:t>
            </w:r>
            <w:r>
              <w:rPr>
                <w:rFonts w:hint="eastAsia" w:ascii="宋体" w:hAnsi="宋体" w:cs="宋体"/>
                <w:i w:val="0"/>
                <w:iCs w:val="0"/>
                <w:color w:val="000000"/>
                <w:kern w:val="0"/>
                <w:sz w:val="18"/>
                <w:szCs w:val="18"/>
                <w:u w:val="none"/>
                <w:lang w:val="en-US" w:eastAsia="zh-CN" w:bidi="ar"/>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235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51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730"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14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648"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235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10"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9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87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140"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48"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0" w:hRule="atLeast"/>
        </w:trPr>
        <w:tc>
          <w:tcPr>
            <w:tcW w:w="235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科室数目</w:t>
            </w:r>
          </w:p>
        </w:tc>
        <w:tc>
          <w:tcPr>
            <w:tcW w:w="351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进行巡查等业务的科室</w:t>
            </w:r>
          </w:p>
        </w:tc>
        <w:tc>
          <w:tcPr>
            <w:tcW w:w="106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7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40" w:type="dxa"/>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48"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0" w:hRule="atLeast"/>
        </w:trPr>
        <w:tc>
          <w:tcPr>
            <w:tcW w:w="235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每年的巡查任务</w:t>
            </w:r>
          </w:p>
        </w:tc>
        <w:tc>
          <w:tcPr>
            <w:tcW w:w="351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巡查任务完成情况</w:t>
            </w:r>
          </w:p>
        </w:tc>
        <w:tc>
          <w:tcPr>
            <w:tcW w:w="106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7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40" w:type="dxa"/>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48"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0" w:hRule="atLeast"/>
        </w:trPr>
        <w:tc>
          <w:tcPr>
            <w:tcW w:w="235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项目完成及时率</w:t>
            </w:r>
          </w:p>
        </w:tc>
        <w:tc>
          <w:tcPr>
            <w:tcW w:w="351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巡查及日常任务的完成时效</w:t>
            </w:r>
          </w:p>
        </w:tc>
        <w:tc>
          <w:tcPr>
            <w:tcW w:w="106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7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40" w:type="dxa"/>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48"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0" w:hRule="atLeast"/>
        </w:trPr>
        <w:tc>
          <w:tcPr>
            <w:tcW w:w="235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成本控制数</w:t>
            </w:r>
          </w:p>
        </w:tc>
        <w:tc>
          <w:tcPr>
            <w:tcW w:w="3510"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1065"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l2br w:val="nil"/>
              <w:tr2bl w:val="nil"/>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870"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140" w:type="dxa"/>
            <w:tcBorders>
              <w:tl2br w:val="nil"/>
              <w:tr2bl w:val="nil"/>
            </w:tcBorders>
            <w:shd w:val="clear" w:color="auto" w:fill="auto"/>
            <w:vAlign w:val="top"/>
          </w:tcPr>
          <w:p>
            <w:pPr>
              <w:rPr>
                <w:rFonts w:hint="eastAsia" w:ascii="宋体" w:hAnsi="宋体" w:eastAsia="宋体" w:cs="宋体"/>
                <w:i w:val="0"/>
                <w:iCs w:val="0"/>
                <w:color w:val="000000"/>
                <w:sz w:val="18"/>
                <w:szCs w:val="18"/>
                <w:u w:val="none"/>
              </w:rPr>
            </w:pPr>
          </w:p>
        </w:tc>
        <w:tc>
          <w:tcPr>
            <w:tcW w:w="1648"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235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保障巡查项目的完成</w:t>
            </w:r>
          </w:p>
        </w:tc>
        <w:tc>
          <w:tcPr>
            <w:tcW w:w="351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考察是否保障了居民质量、安全等</w:t>
            </w:r>
          </w:p>
        </w:tc>
        <w:tc>
          <w:tcPr>
            <w:tcW w:w="106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95" w:type="dxa"/>
            <w:tcBorders>
              <w:tl2br w:val="nil"/>
              <w:tr2bl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w:t>
            </w:r>
          </w:p>
        </w:tc>
        <w:tc>
          <w:tcPr>
            <w:tcW w:w="1140" w:type="dxa"/>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48"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235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75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长效管理机制健全性</w:t>
            </w:r>
          </w:p>
        </w:tc>
        <w:tc>
          <w:tcPr>
            <w:tcW w:w="351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考察是否建立长效管理机制</w:t>
            </w:r>
          </w:p>
        </w:tc>
        <w:tc>
          <w:tcPr>
            <w:tcW w:w="106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95" w:type="dxa"/>
            <w:tcBorders>
              <w:tl2br w:val="nil"/>
              <w:tr2bl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健全</w:t>
            </w:r>
          </w:p>
        </w:tc>
        <w:tc>
          <w:tcPr>
            <w:tcW w:w="1140" w:type="dxa"/>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48"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23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受益人口满意度</w:t>
            </w:r>
          </w:p>
        </w:tc>
        <w:tc>
          <w:tcPr>
            <w:tcW w:w="351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考察居民的满意程度</w:t>
            </w:r>
          </w:p>
        </w:tc>
        <w:tc>
          <w:tcPr>
            <w:tcW w:w="106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87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40" w:type="dxa"/>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48"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560" w:firstLineChars="200"/>
        <w:jc w:val="left"/>
        <w:rPr>
          <w:rFonts w:ascii="Times New Roman" w:hAnsi="Times New Roman" w:eastAsia="黑体" w:cs="Times New Roman"/>
          <w:sz w:val="32"/>
          <w:szCs w:val="32"/>
        </w:rPr>
      </w:pPr>
      <w:r>
        <w:rPr>
          <w:rFonts w:hint="eastAsia" w:ascii="仿宋_GB2312" w:hAnsi="仿宋_GB2312" w:eastAsia="仿宋_GB2312" w:cs="仿宋_GB2312"/>
          <w:i w:val="0"/>
          <w:iCs w:val="0"/>
          <w:color w:val="000000"/>
          <w:kern w:val="0"/>
          <w:sz w:val="28"/>
          <w:szCs w:val="28"/>
          <w:u w:val="none"/>
          <w:lang w:val="en-US" w:eastAsia="zh-CN" w:bidi="ar"/>
        </w:rPr>
        <w:t>5.气代煤工程安评验收质保金</w:t>
      </w:r>
      <w:r>
        <w:rPr>
          <w:rFonts w:ascii="Times New Roman" w:hAnsi="Times New Roman" w:eastAsia="仿宋_GB2312" w:cs="Times New Roman"/>
          <w:sz w:val="28"/>
        </w:rPr>
        <w:t>绩效目标表</w:t>
      </w:r>
    </w:p>
    <w:tbl>
      <w:tblPr>
        <w:tblStyle w:val="9"/>
        <w:tblW w:w="1498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15"/>
        <w:gridCol w:w="1830"/>
        <w:gridCol w:w="1755"/>
        <w:gridCol w:w="2685"/>
        <w:gridCol w:w="1065"/>
        <w:gridCol w:w="975"/>
        <w:gridCol w:w="1455"/>
        <w:gridCol w:w="1020"/>
        <w:gridCol w:w="20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2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[13102522P000246100012]气代煤工程安评验收质保金</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5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2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5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87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气代煤工程安评验收质保金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4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31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34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1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04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根据《大城县</w:t>
            </w:r>
            <w:r>
              <w:rPr>
                <w:rFonts w:hint="eastAsia" w:ascii="宋体" w:hAnsi="宋体" w:eastAsia="宋体" w:cs="宋体"/>
                <w:color w:val="000000"/>
                <w:kern w:val="0"/>
                <w:sz w:val="18"/>
                <w:szCs w:val="18"/>
                <w:lang w:val="en-US" w:eastAsia="zh-CN"/>
              </w:rPr>
              <w:t>2020年农村气代煤改造工程实施方案</w:t>
            </w:r>
            <w:r>
              <w:rPr>
                <w:rFonts w:hint="eastAsia" w:ascii="宋体" w:hAnsi="宋体" w:eastAsia="宋体" w:cs="宋体"/>
                <w:color w:val="000000"/>
                <w:kern w:val="0"/>
                <w:sz w:val="18"/>
                <w:szCs w:val="18"/>
                <w:lang w:eastAsia="zh-CN"/>
              </w:rPr>
              <w:t>》要求，同时，确保</w:t>
            </w:r>
            <w:r>
              <w:rPr>
                <w:rFonts w:hint="eastAsia" w:ascii="宋体" w:hAnsi="宋体" w:eastAsia="宋体" w:cs="宋体"/>
                <w:color w:val="000000"/>
                <w:kern w:val="0"/>
                <w:sz w:val="18"/>
                <w:szCs w:val="18"/>
                <w:lang w:val="en-US" w:eastAsia="zh-CN"/>
              </w:rPr>
              <w:t>2020年新增用户安全用气，2020年9月底前完成安评验收并确保用户正常使用</w:t>
            </w:r>
            <w:r>
              <w:rPr>
                <w:rFonts w:hint="eastAsia" w:ascii="宋体" w:hAnsi="宋体" w:eastAsia="宋体" w:cs="宋体"/>
                <w:color w:val="000000"/>
                <w:kern w:val="0"/>
                <w:sz w:val="18"/>
                <w:szCs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6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4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20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考核数量目标实现程度</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41.15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全部达标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按时完成</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考核成本目标实现程度</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41.15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w:t>
            </w: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入户进行安评</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确保安全用气</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确保燃气安全</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8"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持续时间</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6</w:t>
      </w:r>
      <w:r>
        <w:rPr>
          <w:rFonts w:hint="eastAsia" w:ascii="仿宋_GB2312" w:hAnsi="仿宋_GB2312" w:eastAsia="仿宋_GB2312" w:cs="仿宋_GB2312"/>
          <w:b w:val="0"/>
          <w:bCs w:val="0"/>
          <w:sz w:val="28"/>
          <w:szCs w:val="28"/>
          <w:lang w:val="en-US" w:eastAsia="zh-CN"/>
        </w:rPr>
        <w:t>.2022年燃气安全宣传、应急演练、农村气代煤安全协管员培训经费</w:t>
      </w:r>
      <w:r>
        <w:rPr>
          <w:rFonts w:ascii="Times New Roman" w:hAnsi="Times New Roman" w:eastAsia="仿宋_GB2312" w:cs="Times New Roman"/>
          <w:sz w:val="28"/>
        </w:rPr>
        <w:t>绩效目标表</w:t>
      </w:r>
    </w:p>
    <w:tbl>
      <w:tblPr>
        <w:tblStyle w:val="9"/>
        <w:tblW w:w="1498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85"/>
        <w:gridCol w:w="1830"/>
        <w:gridCol w:w="1290"/>
        <w:gridCol w:w="1877"/>
        <w:gridCol w:w="1050"/>
        <w:gridCol w:w="775"/>
        <w:gridCol w:w="1475"/>
        <w:gridCol w:w="1736"/>
        <w:gridCol w:w="28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49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[13102522P00023710001G]2022年燃气安全宣传、应急演练、农村气代煤安全协管员培训经费</w:t>
            </w:r>
          </w:p>
        </w:tc>
        <w:tc>
          <w:tcPr>
            <w:tcW w:w="1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60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49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60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90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2022年燃气安全宣传、应急演练、农村气代煤安全协管员培训经费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0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4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07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1加强燃气安全宣传，印发传单、组织宣传活动，提高用户安全意识；2、组织开展应急演练；3、聘请专家对我县气代煤协管员进行培训。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0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18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28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8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0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按照工作要求完成</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3" w:hRule="atLeast"/>
        </w:trPr>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质量全部达标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按时完成</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考核成本目标实现程度</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w:t>
            </w:r>
          </w:p>
        </w:tc>
        <w:tc>
          <w:tcPr>
            <w:tcW w:w="28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持续时间</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群众满意度</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7.</w:t>
      </w:r>
      <w:r>
        <w:rPr>
          <w:rFonts w:hint="eastAsia" w:ascii="仿宋_GB2312" w:hAnsi="仿宋_GB2312" w:eastAsia="仿宋_GB2312" w:cs="仿宋_GB2312"/>
          <w:sz w:val="28"/>
          <w:szCs w:val="28"/>
          <w:lang w:val="en-US" w:eastAsia="zh-CN"/>
        </w:rPr>
        <w:t>2020年老旧小区改造工程项目资金</w:t>
      </w:r>
      <w:r>
        <w:rPr>
          <w:rFonts w:hint="eastAsia" w:ascii="仿宋_GB2312" w:hAnsi="仿宋_GB2312" w:eastAsia="仿宋_GB2312" w:cs="仿宋_GB2312"/>
          <w:sz w:val="28"/>
          <w:szCs w:val="28"/>
        </w:rPr>
        <w:t>绩效目标表</w:t>
      </w:r>
    </w:p>
    <w:tbl>
      <w:tblPr>
        <w:tblStyle w:val="9"/>
        <w:tblW w:w="1498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2340"/>
        <w:gridCol w:w="1320"/>
        <w:gridCol w:w="1035"/>
        <w:gridCol w:w="1365"/>
        <w:gridCol w:w="1230"/>
        <w:gridCol w:w="17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9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[13102522P00H13F10002M]2020</w:t>
            </w:r>
            <w:r>
              <w:rPr>
                <w:rStyle w:val="15"/>
                <w:rFonts w:hint="eastAsia" w:ascii="宋体" w:hAnsi="宋体" w:eastAsia="宋体" w:cs="宋体"/>
                <w:sz w:val="18"/>
                <w:szCs w:val="18"/>
                <w:lang w:val="en-US" w:eastAsia="zh-CN" w:bidi="ar"/>
              </w:rPr>
              <w:t>年老旧小区改造工程项目资金</w:t>
            </w:r>
          </w:p>
        </w:tc>
        <w:tc>
          <w:tcPr>
            <w:tcW w:w="2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3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9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3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42.910000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63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2020年老旧小区改造工程资金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80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完成</w:t>
            </w:r>
            <w:r>
              <w:rPr>
                <w:rFonts w:hint="eastAsia" w:ascii="宋体" w:hAnsi="宋体" w:eastAsia="宋体" w:cs="宋体"/>
                <w:color w:val="000000"/>
                <w:kern w:val="0"/>
                <w:sz w:val="18"/>
                <w:szCs w:val="18"/>
                <w:lang w:val="en-US" w:eastAsia="zh-CN"/>
              </w:rPr>
              <w:t>交通局宿舍楼地税局宿舍楼改造</w:t>
            </w:r>
            <w:r>
              <w:rPr>
                <w:rFonts w:hint="eastAsia" w:ascii="宋体" w:hAnsi="宋体" w:eastAsia="宋体" w:cs="宋体"/>
                <w:color w:val="000000"/>
                <w:kern w:val="0"/>
                <w:sz w:val="18"/>
                <w:szCs w:val="18"/>
              </w:rPr>
              <w:t>建设，质量验收合格，居民满意度</w:t>
            </w:r>
            <w:r>
              <w:rPr>
                <w:rFonts w:hint="eastAsia" w:ascii="宋体" w:hAnsi="宋体" w:eastAsia="宋体" w:cs="宋体"/>
                <w:color w:val="000000"/>
                <w:kern w:val="0"/>
                <w:sz w:val="18"/>
                <w:szCs w:val="18"/>
                <w:lang w:val="en-US" w:eastAsia="zh-CN"/>
              </w:rPr>
              <w:t>达到80%已上</w:t>
            </w:r>
            <w:r>
              <w:rPr>
                <w:rFonts w:hint="eastAsia" w:ascii="宋体" w:hAnsi="宋体" w:eastAsia="宋体"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住宅楼4栋148户2.46万平方米</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新建市政道路长度</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24600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平方米</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合同规定</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三方审计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项目验收合格率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验收合格</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合同规定</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三方审计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项目完成及时率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合同规定</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三方审计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42.91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合同规定</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三方审计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居民满意度</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调查走访</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调查走访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受</w:t>
            </w:r>
            <w:r>
              <w:rPr>
                <w:rFonts w:hint="eastAsia" w:ascii="宋体" w:hAnsi="宋体" w:eastAsia="宋体" w:cs="宋体"/>
                <w:i w:val="0"/>
                <w:iCs w:val="0"/>
                <w:color w:val="000000"/>
                <w:kern w:val="0"/>
                <w:sz w:val="18"/>
                <w:szCs w:val="18"/>
                <w:u w:val="none"/>
                <w:lang w:val="en-US" w:eastAsia="zh-CN" w:bidi="ar"/>
              </w:rPr>
              <w:t>益人口满意度</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达到居民满意度</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问卷调查</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问卷调查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8.</w:t>
      </w:r>
      <w:r>
        <w:rPr>
          <w:rFonts w:hint="eastAsia" w:ascii="仿宋_GB2312" w:hAnsi="仿宋_GB2312" w:eastAsia="仿宋_GB2312" w:cs="仿宋_GB2312"/>
          <w:sz w:val="28"/>
          <w:szCs w:val="28"/>
          <w:lang w:val="en-US" w:eastAsia="zh-CN"/>
        </w:rPr>
        <w:t>大城县2020年节日亮化工程资金</w:t>
      </w:r>
      <w:r>
        <w:rPr>
          <w:rFonts w:hint="eastAsia" w:ascii="仿宋_GB2312" w:hAnsi="仿宋_GB2312" w:eastAsia="仿宋_GB2312" w:cs="仿宋_GB2312"/>
          <w:sz w:val="28"/>
          <w:szCs w:val="28"/>
        </w:rPr>
        <w:t>绩效目标表</w:t>
      </w:r>
    </w:p>
    <w:tbl>
      <w:tblPr>
        <w:tblStyle w:val="9"/>
        <w:tblW w:w="1498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1849"/>
        <w:gridCol w:w="1243"/>
        <w:gridCol w:w="1286"/>
        <w:gridCol w:w="1607"/>
        <w:gridCol w:w="1286"/>
        <w:gridCol w:w="17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4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[13102522P00018510001H]大城县2020年节日亮化工程资金</w:t>
            </w:r>
          </w:p>
        </w:tc>
        <w:tc>
          <w:tcPr>
            <w:tcW w:w="25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6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4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5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6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63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大城县2020年节日亮化工程资金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1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30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41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80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color w:val="000000"/>
                <w:kern w:val="0"/>
                <w:sz w:val="18"/>
                <w:szCs w:val="18"/>
              </w:rPr>
              <w:t>完成对城区主要干路、公园出入口树木完成亮化</w:t>
            </w:r>
            <w:r>
              <w:rPr>
                <w:rFonts w:hint="eastAsia" w:ascii="宋体" w:hAnsi="宋体" w:cs="宋体"/>
                <w:color w:val="000000"/>
                <w:kern w:val="0"/>
                <w:sz w:val="18"/>
                <w:szCs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18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1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2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7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2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工作数量</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个数</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街道</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bookmarkStart w:id="1" w:name="OLE_LINK1" w:colFirst="2" w:colLast="2"/>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安装质量</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安装目标</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亮化效果</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亮化率</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每日安装98</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预算范围内</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万元</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bookmarkEnd w:id="1"/>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观看效果</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美化</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美化</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提高观看</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持续性</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美化</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持续性</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调研、访谈</w:t>
            </w: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9.</w:t>
      </w:r>
      <w:r>
        <w:rPr>
          <w:rFonts w:hint="eastAsia" w:ascii="仿宋_GB2312" w:hAnsi="仿宋_GB2312" w:eastAsia="仿宋_GB2312" w:cs="仿宋_GB2312"/>
          <w:sz w:val="28"/>
          <w:szCs w:val="28"/>
          <w:lang w:val="en-US" w:eastAsia="zh-CN"/>
        </w:rPr>
        <w:t>大城县南赵扶污水管网与城区管网连接工程项目资金</w:t>
      </w:r>
      <w:r>
        <w:rPr>
          <w:rFonts w:hint="eastAsia" w:ascii="仿宋_GB2312" w:hAnsi="仿宋_GB2312" w:eastAsia="仿宋_GB2312" w:cs="仿宋_GB2312"/>
          <w:sz w:val="28"/>
          <w:szCs w:val="28"/>
        </w:rPr>
        <w:t>绩效目标表</w:t>
      </w:r>
    </w:p>
    <w:tbl>
      <w:tblPr>
        <w:tblStyle w:val="9"/>
        <w:tblW w:w="1498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2250"/>
        <w:gridCol w:w="2565"/>
        <w:gridCol w:w="1320"/>
        <w:gridCol w:w="720"/>
        <w:gridCol w:w="1245"/>
        <w:gridCol w:w="975"/>
        <w:gridCol w:w="17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[13102522P0096NT10002F]</w:t>
            </w:r>
            <w:r>
              <w:rPr>
                <w:rStyle w:val="16"/>
                <w:rFonts w:hint="eastAsia" w:ascii="宋体" w:hAnsi="宋体" w:eastAsia="宋体" w:cs="宋体"/>
                <w:sz w:val="18"/>
                <w:szCs w:val="18"/>
                <w:lang w:val="en-US" w:eastAsia="zh-CN" w:bidi="ar"/>
              </w:rPr>
              <w:t>大城县南赵扶污水管网与城区管网连接工程项目资金</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9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63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大城县南赵扶污水管网与城区管网连接工程资金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4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7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80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完成南赵扶与城区管网连接项目建设，竣工验收合格，达到群众满意</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2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5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7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新建污水管道</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完成污水管道铺设</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公里</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项目验收合格率</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验收合格</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项目完成及时率</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72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在县城得到公众认可</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达到绿色产业标准</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不对环境产生坏的影响</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显著</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受</w:t>
            </w:r>
            <w:r>
              <w:rPr>
                <w:rFonts w:hint="eastAsia" w:ascii="宋体" w:hAnsi="宋体" w:eastAsia="宋体" w:cs="宋体"/>
                <w:i w:val="0"/>
                <w:iCs w:val="0"/>
                <w:color w:val="000000"/>
                <w:kern w:val="0"/>
                <w:sz w:val="18"/>
                <w:szCs w:val="18"/>
                <w:u w:val="none"/>
                <w:lang w:val="en-US" w:eastAsia="zh-CN" w:bidi="ar"/>
              </w:rPr>
              <w:t>益人口满意度</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达到居民满意度</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560" w:firstLineChars="200"/>
        <w:jc w:val="left"/>
        <w:rPr>
          <w:rFonts w:hint="eastAsia" w:ascii="仿宋_GB2312" w:hAnsi="仿宋_GB2312" w:eastAsia="仿宋_GB2312" w:cs="仿宋_GB2312"/>
          <w:sz w:val="28"/>
          <w:szCs w:val="28"/>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10.</w:t>
      </w:r>
      <w:r>
        <w:rPr>
          <w:rFonts w:hint="eastAsia" w:ascii="宋体" w:hAnsi="宋体" w:eastAsia="宋体" w:cs="宋体"/>
          <w:sz w:val="28"/>
          <w:szCs w:val="28"/>
          <w:lang w:val="en-US" w:eastAsia="zh-CN"/>
        </w:rPr>
        <w:t>提前下达2022年中央大气污染防治资金（用于农村地区清洁取暖任务运行补助）</w:t>
      </w:r>
      <w:r>
        <w:rPr>
          <w:rFonts w:hint="eastAsia" w:ascii="宋体" w:hAnsi="宋体" w:eastAsia="宋体" w:cs="宋体"/>
          <w:sz w:val="28"/>
          <w:szCs w:val="28"/>
        </w:rPr>
        <w:t>绩效目标表</w:t>
      </w:r>
    </w:p>
    <w:tbl>
      <w:tblPr>
        <w:tblStyle w:val="9"/>
        <w:tblW w:w="145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2"/>
        <w:gridCol w:w="2098"/>
        <w:gridCol w:w="1753"/>
        <w:gridCol w:w="2098"/>
        <w:gridCol w:w="1319"/>
        <w:gridCol w:w="718"/>
        <w:gridCol w:w="1678"/>
        <w:gridCol w:w="1124"/>
        <w:gridCol w:w="1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9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[13102522P00024710001P]提前下达</w:t>
            </w:r>
            <w:r>
              <w:rPr>
                <w:rStyle w:val="17"/>
                <w:rFonts w:hint="eastAsia" w:ascii="宋体" w:hAnsi="宋体" w:eastAsia="宋体" w:cs="宋体"/>
                <w:sz w:val="18"/>
                <w:szCs w:val="18"/>
                <w:lang w:val="en-US" w:eastAsia="zh-CN" w:bidi="ar"/>
              </w:rPr>
              <w:t>2022</w:t>
            </w:r>
            <w:r>
              <w:rPr>
                <w:rFonts w:hint="eastAsia" w:ascii="宋体" w:hAnsi="宋体" w:eastAsia="宋体" w:cs="宋体"/>
                <w:i w:val="0"/>
                <w:iCs w:val="0"/>
                <w:color w:val="000000"/>
                <w:kern w:val="0"/>
                <w:sz w:val="18"/>
                <w:szCs w:val="18"/>
                <w:u w:val="none"/>
                <w:lang w:val="en-US" w:eastAsia="zh-CN" w:bidi="ar"/>
              </w:rPr>
              <w:t>年中央大气污染防治资金（用于农村地区清洁取暖任务运行补助）</w:t>
            </w:r>
          </w:p>
        </w:tc>
        <w:tc>
          <w:tcPr>
            <w:tcW w:w="2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2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9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2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921.900000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2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提前下达2022年中央大气污染防治资金（用于农村地区清洁取暖任务运行补助）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7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trPr>
        <w:tc>
          <w:tcPr>
            <w:tcW w:w="23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14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保证农村地区清洁取暖。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7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1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23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考核数量目标实现程度</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921.9</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检查达标率</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按时限完成</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考核成本实现程度</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921.9</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trPr>
        <w:tc>
          <w:tcPr>
            <w:tcW w:w="23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减少用户经济负担</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减少用户经济负轻</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通过补贴，减轻用户负担</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增加用户用气</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减少大气污染</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减少大气污染</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11.</w:t>
      </w:r>
      <w:r>
        <w:rPr>
          <w:rFonts w:hint="eastAsia" w:ascii="仿宋_GB2312" w:hAnsi="仿宋_GB2312" w:eastAsia="仿宋_GB2312" w:cs="仿宋_GB2312"/>
          <w:i w:val="0"/>
          <w:iCs w:val="0"/>
          <w:color w:val="000000"/>
          <w:kern w:val="0"/>
          <w:sz w:val="28"/>
          <w:szCs w:val="28"/>
          <w:u w:val="none"/>
          <w:lang w:val="en-US" w:eastAsia="zh-CN" w:bidi="ar"/>
        </w:rPr>
        <w:t>2021年冬季绿化带防寒经费</w:t>
      </w:r>
      <w:r>
        <w:rPr>
          <w:rFonts w:hint="eastAsia" w:ascii="仿宋_GB2312" w:hAnsi="仿宋_GB2312" w:eastAsia="仿宋_GB2312" w:cs="仿宋_GB2312"/>
          <w:sz w:val="28"/>
          <w:szCs w:val="28"/>
        </w:rPr>
        <w:t>绩效目标表</w:t>
      </w:r>
    </w:p>
    <w:tbl>
      <w:tblPr>
        <w:tblStyle w:val="9"/>
        <w:tblW w:w="146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2385"/>
        <w:gridCol w:w="1320"/>
        <w:gridCol w:w="705"/>
        <w:gridCol w:w="990"/>
        <w:gridCol w:w="1614"/>
        <w:gridCol w:w="1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9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[13102522P00020110001Q]2021年冬季绿化带防寒经费</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2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9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2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24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2021年冬季绿化带防寒经费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32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3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2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41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通过该项目实施，提高道路景观</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6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公里</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保质保量</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实际完成率</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按时完成</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控制在预算内</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对社会的影响力</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改善人居环境</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对环境的影响</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美化、绿化环境</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达标</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考核满意度指标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pStyle w:val="2"/>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12.</w:t>
      </w:r>
      <w:r>
        <w:rPr>
          <w:rFonts w:hint="eastAsia" w:ascii="仿宋_GB2312" w:hAnsi="仿宋_GB2312" w:eastAsia="仿宋_GB2312" w:cs="仿宋_GB2312"/>
          <w:sz w:val="28"/>
          <w:szCs w:val="28"/>
          <w:lang w:val="en-US" w:eastAsia="zh-CN"/>
        </w:rPr>
        <w:t>2022年城区排水管网清淤清掏项目资金</w:t>
      </w:r>
      <w:r>
        <w:rPr>
          <w:rFonts w:hint="eastAsia" w:ascii="仿宋_GB2312" w:hAnsi="仿宋_GB2312" w:eastAsia="仿宋_GB2312" w:cs="仿宋_GB2312"/>
          <w:sz w:val="28"/>
          <w:szCs w:val="28"/>
        </w:rPr>
        <w:t>绩效目标表</w:t>
      </w:r>
    </w:p>
    <w:tbl>
      <w:tblPr>
        <w:tblStyle w:val="9"/>
        <w:tblW w:w="146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2310"/>
        <w:gridCol w:w="1320"/>
        <w:gridCol w:w="795"/>
        <w:gridCol w:w="1005"/>
        <w:gridCol w:w="1498"/>
        <w:gridCol w:w="17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8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[13102522P00021210001M]2022年城区排水管网清淤清掏项目资金</w:t>
            </w: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2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8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2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24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2022年城区排水管网清淤清掏项目资金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3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3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41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全城区雨水、污水管网畅通及污水井（含井盖）、雨水收水口（含井盖）完整无破损</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4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公里</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项目验收合格率</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验收合格</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项目完成及时率</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在县城得到公众认可</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认可</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受</w:t>
            </w:r>
            <w:r>
              <w:rPr>
                <w:rFonts w:hint="eastAsia" w:ascii="宋体" w:hAnsi="宋体" w:eastAsia="宋体" w:cs="宋体"/>
                <w:i w:val="0"/>
                <w:iCs w:val="0"/>
                <w:color w:val="000000"/>
                <w:kern w:val="0"/>
                <w:sz w:val="18"/>
                <w:szCs w:val="18"/>
                <w:u w:val="none"/>
                <w:lang w:val="en-US" w:eastAsia="zh-CN" w:bidi="ar"/>
              </w:rPr>
              <w:t>益人口满意度</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达到居民满意度</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13.</w:t>
      </w:r>
      <w:r>
        <w:rPr>
          <w:rFonts w:hint="eastAsia" w:ascii="仿宋_GB2312" w:hAnsi="仿宋_GB2312" w:eastAsia="仿宋_GB2312" w:cs="仿宋_GB2312"/>
          <w:sz w:val="28"/>
          <w:szCs w:val="28"/>
          <w:lang w:val="en-US" w:eastAsia="zh-CN"/>
        </w:rPr>
        <w:t>南环路提升改造工程资金</w:t>
      </w:r>
      <w:r>
        <w:rPr>
          <w:rFonts w:hint="eastAsia" w:ascii="仿宋_GB2312" w:hAnsi="仿宋_GB2312" w:eastAsia="仿宋_GB2312" w:cs="仿宋_GB2312"/>
          <w:sz w:val="28"/>
          <w:szCs w:val="28"/>
        </w:rPr>
        <w:t>绩效目标表</w:t>
      </w:r>
    </w:p>
    <w:tbl>
      <w:tblPr>
        <w:tblStyle w:val="9"/>
        <w:tblW w:w="146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2580"/>
        <w:gridCol w:w="1320"/>
        <w:gridCol w:w="885"/>
        <w:gridCol w:w="1320"/>
        <w:gridCol w:w="1335"/>
        <w:gridCol w:w="1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1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[13102522P00023310001R]南环路提升改造工程资金</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1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9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27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南环路提升改造工程资金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5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5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44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按时完成南环路的升级改造工程</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5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道路建设</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完成道路建设</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平米</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项目验收合格</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质量合格</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项目完成及时</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在县城得到公众认可</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达到绿色产业标准</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不对环境产生坏的影响</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显著</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受</w:t>
            </w:r>
            <w:r>
              <w:rPr>
                <w:rFonts w:hint="eastAsia" w:ascii="宋体" w:hAnsi="宋体" w:eastAsia="宋体" w:cs="宋体"/>
                <w:i w:val="0"/>
                <w:iCs w:val="0"/>
                <w:color w:val="000000"/>
                <w:kern w:val="0"/>
                <w:sz w:val="18"/>
                <w:szCs w:val="18"/>
                <w:u w:val="none"/>
                <w:lang w:val="en-US" w:eastAsia="zh-CN" w:bidi="ar"/>
              </w:rPr>
              <w:t>益人口满意度</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达到居民满意度</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14.</w:t>
      </w:r>
      <w:r>
        <w:rPr>
          <w:rFonts w:hint="eastAsia" w:ascii="仿宋_GB2312" w:hAnsi="仿宋_GB2312" w:eastAsia="仿宋_GB2312" w:cs="仿宋_GB2312"/>
          <w:sz w:val="28"/>
          <w:szCs w:val="28"/>
          <w:lang w:val="en-US" w:eastAsia="zh-CN"/>
        </w:rPr>
        <w:t>2021年老旧小区改造工程资金</w:t>
      </w:r>
      <w:r>
        <w:rPr>
          <w:rFonts w:hint="eastAsia" w:ascii="仿宋_GB2312" w:hAnsi="仿宋_GB2312" w:eastAsia="仿宋_GB2312" w:cs="仿宋_GB2312"/>
          <w:sz w:val="28"/>
          <w:szCs w:val="28"/>
        </w:rPr>
        <w:t>绩效目标表</w:t>
      </w:r>
    </w:p>
    <w:tbl>
      <w:tblPr>
        <w:tblStyle w:val="9"/>
        <w:tblW w:w="146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27"/>
        <w:gridCol w:w="1812"/>
        <w:gridCol w:w="1746"/>
        <w:gridCol w:w="2275"/>
        <w:gridCol w:w="1305"/>
        <w:gridCol w:w="886"/>
        <w:gridCol w:w="1220"/>
        <w:gridCol w:w="1364"/>
        <w:gridCol w:w="16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[13102522P00022310001J]2021年老旧小区改造工程资金</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2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2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27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2021年老旧小区改造工程资金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41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30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1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46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完成</w:t>
            </w:r>
            <w:r>
              <w:rPr>
                <w:rFonts w:hint="eastAsia" w:ascii="宋体" w:hAnsi="宋体" w:eastAsia="宋体" w:cs="宋体"/>
                <w:color w:val="000000"/>
                <w:kern w:val="0"/>
                <w:sz w:val="18"/>
                <w:szCs w:val="18"/>
                <w:lang w:val="en-US" w:eastAsia="zh-CN"/>
              </w:rPr>
              <w:t>改造</w:t>
            </w:r>
            <w:r>
              <w:rPr>
                <w:rFonts w:hint="eastAsia" w:ascii="宋体" w:hAnsi="宋体" w:eastAsia="宋体" w:cs="宋体"/>
                <w:color w:val="000000"/>
                <w:kern w:val="0"/>
                <w:sz w:val="18"/>
                <w:szCs w:val="18"/>
              </w:rPr>
              <w:t>建设，质量验收合格，居民满意度</w:t>
            </w:r>
            <w:r>
              <w:rPr>
                <w:rFonts w:hint="eastAsia" w:ascii="宋体" w:hAnsi="宋体" w:eastAsia="宋体" w:cs="宋体"/>
                <w:color w:val="000000"/>
                <w:kern w:val="0"/>
                <w:sz w:val="18"/>
                <w:szCs w:val="18"/>
                <w:lang w:val="en-US" w:eastAsia="zh-CN"/>
              </w:rPr>
              <w:t>达到80%已上</w:t>
            </w:r>
            <w:r>
              <w:rPr>
                <w:rFonts w:hint="eastAsia" w:ascii="宋体" w:hAnsi="宋体" w:cs="宋体"/>
                <w:color w:val="000000"/>
                <w:kern w:val="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41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6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25个小区50栋住宅楼1673户20.837万平方米</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老旧小区改造</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208370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平方米</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合同规定</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三方审计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项目验收合格率</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验收合格</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验收合格</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合同规定</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三方审计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项目完成及时率</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合同规定</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三方审计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合同规定</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三方审计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居民满意度</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调查走访</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调查走访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受</w:t>
            </w:r>
            <w:r>
              <w:rPr>
                <w:rFonts w:hint="eastAsia" w:ascii="宋体" w:hAnsi="宋体" w:eastAsia="宋体" w:cs="宋体"/>
                <w:i w:val="0"/>
                <w:iCs w:val="0"/>
                <w:color w:val="000000"/>
                <w:kern w:val="0"/>
                <w:sz w:val="18"/>
                <w:szCs w:val="18"/>
                <w:u w:val="none"/>
                <w:lang w:val="en-US" w:eastAsia="zh-CN" w:bidi="ar"/>
              </w:rPr>
              <w:t>益人口满意度</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达到居民满意度</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问卷调查</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问卷调查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15.</w:t>
      </w:r>
      <w:r>
        <w:rPr>
          <w:rFonts w:hint="eastAsia" w:ascii="仿宋_GB2312" w:hAnsi="仿宋_GB2312" w:eastAsia="仿宋_GB2312" w:cs="仿宋_GB2312"/>
          <w:sz w:val="28"/>
          <w:szCs w:val="28"/>
          <w:lang w:val="en-US" w:eastAsia="zh-CN"/>
        </w:rPr>
        <w:t>2020年城区绿化日常维护项目资金（带状公园）</w:t>
      </w:r>
      <w:r>
        <w:rPr>
          <w:rFonts w:hint="eastAsia" w:ascii="仿宋_GB2312" w:hAnsi="仿宋_GB2312" w:eastAsia="仿宋_GB2312" w:cs="仿宋_GB2312"/>
          <w:sz w:val="28"/>
          <w:szCs w:val="28"/>
        </w:rPr>
        <w:t>绩效目标表</w:t>
      </w:r>
    </w:p>
    <w:tbl>
      <w:tblPr>
        <w:tblStyle w:val="9"/>
        <w:tblW w:w="146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2340"/>
        <w:gridCol w:w="1320"/>
        <w:gridCol w:w="960"/>
        <w:gridCol w:w="1110"/>
        <w:gridCol w:w="1200"/>
        <w:gridCol w:w="17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9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[13102522P000206100015]2020年城区绿化日常维护项目资金（带状公园）</w:t>
            </w: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0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9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0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19.690000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24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2020年城区绿化日常维护项目资金（带状公园）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3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41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通过日常养护工作，可以改善和提高公园管理水平，改善环境，提升居民幸福感。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3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7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保质保量</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完成时率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按时完成</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控制在预算内</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19.69</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改善人居环境</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对环境的影响</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美化、绿化环境</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居民满意度</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16.</w:t>
      </w:r>
      <w:r>
        <w:rPr>
          <w:rFonts w:hint="eastAsia" w:ascii="仿宋_GB2312" w:hAnsi="仿宋_GB2312" w:eastAsia="仿宋_GB2312" w:cs="仿宋_GB2312"/>
          <w:sz w:val="28"/>
          <w:szCs w:val="28"/>
          <w:lang w:val="en-US" w:eastAsia="zh-CN"/>
        </w:rPr>
        <w:t>大城县住房和城乡建设局变压器设备采购质保金</w:t>
      </w:r>
      <w:r>
        <w:rPr>
          <w:rFonts w:hint="eastAsia" w:ascii="仿宋_GB2312" w:hAnsi="仿宋_GB2312" w:eastAsia="仿宋_GB2312" w:cs="仿宋_GB2312"/>
          <w:sz w:val="28"/>
          <w:szCs w:val="28"/>
        </w:rPr>
        <w:t>绩效目标表</w:t>
      </w:r>
    </w:p>
    <w:tbl>
      <w:tblPr>
        <w:tblStyle w:val="9"/>
        <w:tblW w:w="146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2655"/>
        <w:gridCol w:w="1320"/>
        <w:gridCol w:w="990"/>
        <w:gridCol w:w="1170"/>
        <w:gridCol w:w="1125"/>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[13102522P000249100013]大城县住房和城乡建设局变压器设备采购质保金</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7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7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2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大城县住房和城乡建设局变压器设备采购质保金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4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45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大城县住房和城乡建设局变压器设备采购质保金</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4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考核质量指标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完成及时性</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考核时效指标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不超出预算成本</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1.39</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持续性</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持续之间</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长期</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职工满意度</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17.</w:t>
      </w:r>
      <w:r>
        <w:rPr>
          <w:rFonts w:hint="eastAsia" w:ascii="仿宋_GB2312" w:hAnsi="仿宋_GB2312" w:eastAsia="仿宋_GB2312" w:cs="仿宋_GB2312"/>
          <w:sz w:val="28"/>
          <w:szCs w:val="28"/>
          <w:lang w:val="en-US" w:eastAsia="zh-CN"/>
        </w:rPr>
        <w:t>2020年雨污分流改造工程资金</w:t>
      </w:r>
      <w:r>
        <w:rPr>
          <w:rFonts w:hint="eastAsia" w:ascii="仿宋_GB2312" w:hAnsi="仿宋_GB2312" w:eastAsia="仿宋_GB2312" w:cs="仿宋_GB2312"/>
          <w:sz w:val="28"/>
          <w:szCs w:val="28"/>
        </w:rPr>
        <w:t>绩效目标表</w:t>
      </w:r>
    </w:p>
    <w:tbl>
      <w:tblPr>
        <w:tblStyle w:val="9"/>
        <w:tblW w:w="1466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3414"/>
        <w:gridCol w:w="1007"/>
        <w:gridCol w:w="814"/>
        <w:gridCol w:w="900"/>
        <w:gridCol w:w="1050"/>
        <w:gridCol w:w="15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9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[13102522P00022610001K]2020年雨污分流改造工程资金</w:t>
            </w:r>
          </w:p>
        </w:tc>
        <w:tc>
          <w:tcPr>
            <w:tcW w:w="1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4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9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4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31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2020年城区雨污分流改造工程资金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7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5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48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2020完成城区雨污分流改造。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7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5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改造管道</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完成管道建设</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项目验收合格率</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验收合格</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项目完成及时率</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736.5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在县城得到公众认可</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达到绿色产业标准</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不对生态环境产生坏影响，属于绿色生态产业。</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受</w:t>
            </w:r>
            <w:r>
              <w:rPr>
                <w:rFonts w:hint="eastAsia" w:ascii="宋体" w:hAnsi="宋体" w:eastAsia="宋体" w:cs="宋体"/>
                <w:i w:val="0"/>
                <w:iCs w:val="0"/>
                <w:color w:val="000000"/>
                <w:kern w:val="0"/>
                <w:sz w:val="18"/>
                <w:szCs w:val="18"/>
                <w:u w:val="none"/>
                <w:lang w:val="en-US" w:eastAsia="zh-CN" w:bidi="ar"/>
              </w:rPr>
              <w:t>益人口满意度</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达到居民满意度</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18.</w:t>
      </w:r>
      <w:r>
        <w:rPr>
          <w:rFonts w:hint="eastAsia" w:ascii="仿宋_GB2312" w:hAnsi="仿宋_GB2312" w:eastAsia="仿宋_GB2312" w:cs="仿宋_GB2312"/>
          <w:sz w:val="28"/>
          <w:szCs w:val="28"/>
        </w:rPr>
        <w:t>农村环卫保洁项目资金绩效目标表</w:t>
      </w:r>
    </w:p>
    <w:tbl>
      <w:tblPr>
        <w:tblStyle w:val="9"/>
        <w:tblW w:w="1468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2000"/>
        <w:gridCol w:w="1585"/>
        <w:gridCol w:w="2685"/>
        <w:gridCol w:w="1007"/>
        <w:gridCol w:w="750"/>
        <w:gridCol w:w="1607"/>
        <w:gridCol w:w="1607"/>
        <w:gridCol w:w="10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2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[13102522P00D4R610002E]</w:t>
            </w:r>
            <w:r>
              <w:rPr>
                <w:rStyle w:val="18"/>
                <w:rFonts w:hint="eastAsia" w:ascii="宋体" w:hAnsi="宋体" w:eastAsia="宋体" w:cs="宋体"/>
                <w:sz w:val="18"/>
                <w:szCs w:val="18"/>
                <w:lang w:val="en-US" w:eastAsia="zh-CN" w:bidi="ar"/>
              </w:rPr>
              <w:t>农村环卫保洁项目资金</w:t>
            </w:r>
          </w:p>
        </w:tc>
        <w:tc>
          <w:tcPr>
            <w:tcW w:w="1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3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2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3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33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农村环卫保洁项目资金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3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33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9"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33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eastAsia="zh-CN"/>
              </w:rPr>
              <w:t>对</w:t>
            </w:r>
            <w:r>
              <w:rPr>
                <w:rFonts w:hint="eastAsia" w:ascii="宋体" w:hAnsi="宋体" w:eastAsia="宋体" w:cs="宋体"/>
                <w:color w:val="000000"/>
                <w:kern w:val="0"/>
                <w:sz w:val="18"/>
                <w:szCs w:val="18"/>
                <w:lang w:val="en-US" w:eastAsia="zh-CN"/>
              </w:rPr>
              <w:t>394个村街进行保洁，</w:t>
            </w:r>
            <w:r>
              <w:rPr>
                <w:rFonts w:hint="eastAsia" w:ascii="宋体" w:hAnsi="宋体" w:eastAsia="宋体" w:cs="宋体"/>
                <w:color w:val="000000"/>
                <w:kern w:val="0"/>
                <w:sz w:val="18"/>
                <w:szCs w:val="18"/>
              </w:rPr>
              <w:t>每天对农村道路保洁情况进行巡查，道路保洁率垃圾清运率达到100%。保证成本控制在　</w:t>
            </w:r>
            <w:r>
              <w:rPr>
                <w:rFonts w:hint="eastAsia" w:ascii="宋体" w:hAnsi="宋体" w:eastAsia="宋体" w:cs="宋体"/>
                <w:bCs/>
                <w:kern w:val="0"/>
                <w:sz w:val="18"/>
                <w:szCs w:val="18"/>
                <w:lang w:val="en-US" w:eastAsia="zh-CN"/>
              </w:rPr>
              <w:t>6961.0679</w:t>
            </w:r>
            <w:r>
              <w:rPr>
                <w:rFonts w:hint="eastAsia" w:ascii="宋体" w:hAnsi="宋体" w:eastAsia="宋体" w:cs="宋体"/>
                <w:color w:val="000000"/>
                <w:kern w:val="0"/>
                <w:sz w:val="18"/>
                <w:szCs w:val="18"/>
              </w:rPr>
              <w:t>万元以内。提高农村道路整洁度，改善农村道路环境交给，提高服务对象满意度。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2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6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3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6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0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村庄个数</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农村环境得到有效改善</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394</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大城县农村环卫保洁合同</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道路保洁合格率</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长效管理机制健全性</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大城县农村环卫保洁合同</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日常保洁频次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村民满意度</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大城县农村环卫保洁合同</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保洁成本控制数</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成本控制在预算范围内</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7000</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大城县农村环卫保洁合同</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提高农村道路整洁度</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考察是否提高了农村道路整洁度</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提高</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农村环境得到有效改善</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考察是否改善了农村环境</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改善了农村环境</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9"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长效管理机制健全性</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考察是否建立长效管理机制</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建立长效管理机制</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村民满意度</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考察村民的满意程度</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调研、访谈</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考核细则</w:t>
            </w:r>
          </w:p>
        </w:tc>
      </w:tr>
    </w:tbl>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19.</w:t>
      </w:r>
      <w:r>
        <w:rPr>
          <w:rFonts w:hint="eastAsia" w:ascii="仿宋_GB2312" w:hAnsi="仿宋_GB2312" w:eastAsia="仿宋_GB2312" w:cs="仿宋_GB2312"/>
          <w:sz w:val="28"/>
          <w:szCs w:val="28"/>
          <w:lang w:val="en-US" w:eastAsia="zh-CN"/>
        </w:rPr>
        <w:t>廉租住房租赁补贴资金</w:t>
      </w:r>
      <w:r>
        <w:rPr>
          <w:rFonts w:hint="eastAsia" w:ascii="仿宋_GB2312" w:hAnsi="仿宋_GB2312" w:eastAsia="仿宋_GB2312" w:cs="仿宋_GB2312"/>
          <w:sz w:val="28"/>
          <w:szCs w:val="28"/>
        </w:rPr>
        <w:t>绩效目标表</w:t>
      </w:r>
    </w:p>
    <w:tbl>
      <w:tblPr>
        <w:tblStyle w:val="9"/>
        <w:tblW w:w="1468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2070"/>
        <w:gridCol w:w="1320"/>
        <w:gridCol w:w="885"/>
        <w:gridCol w:w="1350"/>
        <w:gridCol w:w="1431"/>
        <w:gridCol w:w="16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6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[13102522P00021810001P]廉租住房租赁补贴资金</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4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6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4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33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廉租住房租赁补贴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5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3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35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3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50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提升我县廉租住房租赁补贴家庭的幸福感</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目标2</w:t>
            </w:r>
          </w:p>
        </w:tc>
        <w:tc>
          <w:tcPr>
            <w:tcW w:w="1050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通过廉租住房租赁补贴发放，提升我县低收入家庭的幸福感。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0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5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4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6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4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30户</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户</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省市文件城镇住房保障办法（试行）</w:t>
            </w: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质量合格率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完成达标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省市文件</w:t>
            </w: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按时发放</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按时发放</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按时发放</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预算之内</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预算内</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有效提升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提升幸福感</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省市文件</w:t>
            </w: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30户</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走访调查</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省市文件</w:t>
            </w: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pStyle w:val="2"/>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20.</w:t>
      </w:r>
      <w:r>
        <w:rPr>
          <w:rFonts w:hint="eastAsia" w:ascii="仿宋_GB2312" w:hAnsi="仿宋_GB2312" w:eastAsia="仿宋_GB2312" w:cs="仿宋_GB2312"/>
          <w:sz w:val="28"/>
          <w:szCs w:val="28"/>
          <w:lang w:val="en-US" w:eastAsia="zh-CN"/>
        </w:rPr>
        <w:t>招聘安评机构参与全县燃气行业日常监管资金</w:t>
      </w:r>
      <w:r>
        <w:rPr>
          <w:rFonts w:hint="eastAsia" w:ascii="仿宋_GB2312" w:hAnsi="仿宋_GB2312" w:eastAsia="仿宋_GB2312" w:cs="仿宋_GB2312"/>
          <w:sz w:val="28"/>
          <w:szCs w:val="28"/>
        </w:rPr>
        <w:t>绩效目标表</w:t>
      </w:r>
    </w:p>
    <w:tbl>
      <w:tblPr>
        <w:tblStyle w:val="9"/>
        <w:tblW w:w="147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38"/>
        <w:gridCol w:w="1819"/>
        <w:gridCol w:w="1745"/>
        <w:gridCol w:w="3011"/>
        <w:gridCol w:w="1311"/>
        <w:gridCol w:w="774"/>
        <w:gridCol w:w="1105"/>
        <w:gridCol w:w="1163"/>
        <w:gridCol w:w="14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[13102522P000243100011]招聘安评机构参与全县燃气行业日常监管资金</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39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招聘安评机构参与全县燃气行业日常监管资金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1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6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1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57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完成全县燃气用户总数的40%，即60000户的安全检查，并出具安评报告。指导开展燃气企业开展应急演练2次，组织全县农村气代煤协管员培训两轮。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0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1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1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0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1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考核数量目标实现程度</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60000</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户</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安全检查达标率</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按时按量完成</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成</w:t>
            </w:r>
            <w:r>
              <w:rPr>
                <w:rFonts w:hint="eastAsia" w:ascii="宋体" w:hAnsi="宋体" w:eastAsia="宋体" w:cs="宋体"/>
                <w:i w:val="0"/>
                <w:iCs w:val="0"/>
                <w:color w:val="000000"/>
                <w:kern w:val="0"/>
                <w:sz w:val="18"/>
                <w:szCs w:val="18"/>
                <w:u w:val="none"/>
                <w:lang w:val="en-US" w:eastAsia="zh-CN" w:bidi="ar"/>
              </w:rPr>
              <w:t>本控制率</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考核成本目标实现程度</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194.7</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对社会的影响</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排查安全隐患，减少安全事故</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减少</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持续性</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持续时间</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长期</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用户满意度</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21.</w:t>
      </w:r>
      <w:r>
        <w:rPr>
          <w:rFonts w:hint="eastAsia" w:ascii="仿宋_GB2312" w:hAnsi="仿宋_GB2312" w:eastAsia="仿宋_GB2312" w:cs="仿宋_GB2312"/>
          <w:sz w:val="28"/>
          <w:szCs w:val="28"/>
          <w:lang w:val="en-US" w:eastAsia="zh-CN"/>
        </w:rPr>
        <w:t>大城县城区新建公厕项目资金</w:t>
      </w:r>
      <w:r>
        <w:rPr>
          <w:rFonts w:hint="eastAsia" w:ascii="仿宋_GB2312" w:hAnsi="仿宋_GB2312" w:eastAsia="仿宋_GB2312" w:cs="仿宋_GB2312"/>
          <w:sz w:val="28"/>
          <w:szCs w:val="28"/>
        </w:rPr>
        <w:t>绩效目标表</w:t>
      </w:r>
    </w:p>
    <w:tbl>
      <w:tblPr>
        <w:tblStyle w:val="9"/>
        <w:tblW w:w="1473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75"/>
        <w:gridCol w:w="1830"/>
        <w:gridCol w:w="1755"/>
        <w:gridCol w:w="3510"/>
        <w:gridCol w:w="1005"/>
        <w:gridCol w:w="825"/>
        <w:gridCol w:w="1815"/>
        <w:gridCol w:w="1140"/>
        <w:gridCol w:w="9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[13102522P009XNW10002W]大城县城区新建公厕项目资金</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9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85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大城县城区新建公厕项目资金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02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rPr>
              <w:t>新建公厕18座，</w:t>
            </w:r>
            <w:r>
              <w:rPr>
                <w:rFonts w:hint="eastAsia" w:ascii="宋体" w:hAnsi="宋体" w:eastAsia="宋体" w:cs="宋体"/>
                <w:color w:val="000000"/>
                <w:kern w:val="0"/>
                <w:sz w:val="18"/>
                <w:szCs w:val="18"/>
              </w:rPr>
              <w:t>改善城区现有公厕现状，提升城区基础设施建设</w:t>
            </w:r>
            <w:r>
              <w:rPr>
                <w:rFonts w:hint="eastAsia" w:ascii="宋体" w:hAnsi="宋体" w:eastAsia="宋体" w:cs="宋体"/>
                <w:color w:val="000000"/>
                <w:kern w:val="0"/>
                <w:sz w:val="18"/>
                <w:szCs w:val="18"/>
                <w:lang w:val="en-US" w:eastAsia="zh-CN"/>
              </w:rPr>
              <w:t>，</w:t>
            </w:r>
            <w:r>
              <w:rPr>
                <w:rFonts w:hint="eastAsia" w:ascii="宋体" w:hAnsi="宋体" w:eastAsia="宋体" w:cs="宋体"/>
                <w:color w:val="000000"/>
                <w:kern w:val="0"/>
                <w:sz w:val="18"/>
                <w:szCs w:val="18"/>
              </w:rPr>
              <w:t>提升人居环境质量。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公厕改造完成数</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新建公厕完成数</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座</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考察工程的验收合格情况</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完成及时性</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考察工作按计划及时完成</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成本控制数</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提升城区基础设施建设</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考察是否提升了城区基础设施建设</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考察是否提升了城区基础设施建设</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使用年限</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考察使用的时间</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公众满意度</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考察公众满意程度</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问卷调查</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考核细则</w:t>
            </w:r>
          </w:p>
        </w:tc>
      </w:tr>
    </w:tbl>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22.</w:t>
      </w:r>
      <w:r>
        <w:rPr>
          <w:rFonts w:hint="eastAsia" w:ascii="仿宋_GB2312" w:hAnsi="仿宋_GB2312" w:eastAsia="仿宋_GB2312" w:cs="仿宋_GB2312"/>
          <w:sz w:val="28"/>
          <w:szCs w:val="28"/>
          <w:lang w:val="en-US" w:eastAsia="zh-CN"/>
        </w:rPr>
        <w:t>污水处理项目资金（一期、二期）</w:t>
      </w:r>
      <w:r>
        <w:rPr>
          <w:rFonts w:hint="eastAsia" w:ascii="仿宋_GB2312" w:hAnsi="仿宋_GB2312" w:eastAsia="仿宋_GB2312" w:cs="仿宋_GB2312"/>
          <w:sz w:val="28"/>
          <w:szCs w:val="28"/>
        </w:rPr>
        <w:t>绩效目标表</w:t>
      </w:r>
    </w:p>
    <w:tbl>
      <w:tblPr>
        <w:tblStyle w:val="9"/>
        <w:tblW w:w="1473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85"/>
        <w:gridCol w:w="1830"/>
        <w:gridCol w:w="1755"/>
        <w:gridCol w:w="2295"/>
        <w:gridCol w:w="1320"/>
        <w:gridCol w:w="855"/>
        <w:gridCol w:w="1245"/>
        <w:gridCol w:w="2265"/>
        <w:gridCol w:w="10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8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[13102522P007BED10002D]污水处理项目资金（一期、二期）</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5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8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5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64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污水处理费（一期、二期）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0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33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3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33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81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为改善和提高城市环境，促进环境保护，保障人民身体健康，提高人民生活水平，2022年计划处理城区污水保底水量1259.5吨</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2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0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考核数量目标实现程度</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1259.5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BOT协议</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考核质量目标实现程度</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mg/l</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《城镇污水处理厂污染物排放标准》（GB18918-2002）</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考核时效目标实现程度</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BOT协议</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考核成本目标实现程度</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BOT协议</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改善人居环境</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对环境的影响</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减少污染物排放</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减少</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已建工程是否良性运行</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BOT协议</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居民满意度</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23.</w:t>
      </w:r>
      <w:r>
        <w:rPr>
          <w:rFonts w:hint="eastAsia" w:ascii="仿宋_GB2312" w:hAnsi="仿宋_GB2312" w:eastAsia="仿宋_GB2312" w:cs="仿宋_GB2312"/>
          <w:sz w:val="28"/>
          <w:szCs w:val="28"/>
          <w:lang w:val="en-US" w:eastAsia="zh-CN"/>
        </w:rPr>
        <w:t>垃圾处理场变压器扩容质保金</w:t>
      </w:r>
      <w:r>
        <w:rPr>
          <w:rFonts w:hint="eastAsia" w:ascii="仿宋_GB2312" w:hAnsi="仿宋_GB2312" w:eastAsia="仿宋_GB2312" w:cs="仿宋_GB2312"/>
          <w:sz w:val="28"/>
          <w:szCs w:val="28"/>
        </w:rPr>
        <w:t>绩效目标表</w:t>
      </w:r>
    </w:p>
    <w:tbl>
      <w:tblPr>
        <w:tblStyle w:val="9"/>
        <w:tblW w:w="1475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365"/>
        <w:gridCol w:w="2820"/>
        <w:gridCol w:w="1320"/>
        <w:gridCol w:w="780"/>
        <w:gridCol w:w="2325"/>
        <w:gridCol w:w="825"/>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[13102522P00025210001J]垃圾处理场变压器扩容质保金</w:t>
            </w: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2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2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39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垃圾处理场变压器扩容质保金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56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2022年底支付完成质保金</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采购变压器</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符合国标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考核成本目标实现程度</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提高垃圾处理场用电承载率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提高办公楼用电承载率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持续性</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持续时间</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24.</w:t>
      </w:r>
      <w:r>
        <w:rPr>
          <w:rFonts w:hint="eastAsia" w:ascii="宋体" w:hAnsi="宋体" w:eastAsia="宋体" w:cs="宋体"/>
          <w:sz w:val="28"/>
          <w:szCs w:val="28"/>
          <w:lang w:val="en-US" w:eastAsia="zh-CN"/>
        </w:rPr>
        <w:t>宏兴公司人员经费</w:t>
      </w:r>
      <w:r>
        <w:rPr>
          <w:rFonts w:hint="eastAsia" w:ascii="宋体" w:hAnsi="宋体" w:eastAsia="宋体" w:cs="宋体"/>
          <w:sz w:val="28"/>
          <w:szCs w:val="28"/>
        </w:rPr>
        <w:t>绩效目标表</w:t>
      </w:r>
    </w:p>
    <w:tbl>
      <w:tblPr>
        <w:tblStyle w:val="9"/>
        <w:tblW w:w="1475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2070"/>
        <w:gridCol w:w="1755"/>
        <w:gridCol w:w="3255"/>
        <w:gridCol w:w="1080"/>
        <w:gridCol w:w="780"/>
        <w:gridCol w:w="1380"/>
        <w:gridCol w:w="814"/>
        <w:gridCol w:w="1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[13102522P00874510001P]宏兴公司人员经费</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4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4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51.640000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39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宏兴公司人员经费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2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32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用于宏兴公司人员的经费支出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20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8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保障人数</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保障人数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保险等缴纳的精准性</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保险等缴纳的精准性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保险等缴纳的及时性</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保险等缴纳的及时性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保险等缴纳的标准</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保险等缴纳的标准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按规定缴纳</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加强工作人员归属感</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通过按时按标准缴纳保险等，进一步加强工作人员的归属感</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加强工作人员归属感</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宏兴公司人员满意度</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宏兴公司人员对保险等缴纳的满意程度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25.</w:t>
      </w:r>
      <w:r>
        <w:rPr>
          <w:rFonts w:hint="eastAsia" w:ascii="仿宋_GB2312" w:hAnsi="仿宋_GB2312" w:eastAsia="仿宋_GB2312" w:cs="仿宋_GB2312"/>
          <w:sz w:val="28"/>
          <w:szCs w:val="28"/>
          <w:lang w:val="en-US" w:eastAsia="zh-CN"/>
        </w:rPr>
        <w:t>社会稳定风险评估编制费经费</w:t>
      </w:r>
      <w:r>
        <w:rPr>
          <w:rFonts w:hint="eastAsia" w:ascii="仿宋_GB2312" w:hAnsi="仿宋_GB2312" w:eastAsia="仿宋_GB2312" w:cs="仿宋_GB2312"/>
          <w:sz w:val="28"/>
          <w:szCs w:val="28"/>
        </w:rPr>
        <w:t>绩效目标表</w:t>
      </w:r>
    </w:p>
    <w:tbl>
      <w:tblPr>
        <w:tblStyle w:val="9"/>
        <w:tblW w:w="1475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1980"/>
        <w:gridCol w:w="1320"/>
        <w:gridCol w:w="945"/>
        <w:gridCol w:w="1170"/>
        <w:gridCol w:w="1663"/>
        <w:gridCol w:w="17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5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[13102522P00DJ2P100025]社会稳定风险评估编制费经费</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5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5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5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39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社会稳定风险评估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4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3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3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56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制定风险应对预案和策略</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目标2</w:t>
            </w:r>
          </w:p>
        </w:tc>
        <w:tc>
          <w:tcPr>
            <w:tcW w:w="1056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出具稳定风险评估报告</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4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6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社会稳定风险评估</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片区</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旧改办法</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及时完成时间</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2022年底</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成本控制量</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16万元</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价格比对</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受</w:t>
            </w:r>
            <w:r>
              <w:rPr>
                <w:rFonts w:hint="eastAsia" w:ascii="宋体" w:hAnsi="宋体" w:eastAsia="宋体" w:cs="宋体"/>
                <w:i w:val="0"/>
                <w:iCs w:val="0"/>
                <w:color w:val="000000"/>
                <w:kern w:val="0"/>
                <w:sz w:val="18"/>
                <w:szCs w:val="18"/>
                <w:u w:val="none"/>
                <w:lang w:val="en-US" w:eastAsia="zh-CN" w:bidi="ar"/>
              </w:rPr>
              <w:t>益人口数</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稳评报告</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使用年限</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长期</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长期</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受</w:t>
            </w:r>
            <w:r>
              <w:rPr>
                <w:rFonts w:hint="eastAsia" w:ascii="宋体" w:hAnsi="宋体" w:eastAsia="宋体" w:cs="宋体"/>
                <w:i w:val="0"/>
                <w:iCs w:val="0"/>
                <w:color w:val="000000"/>
                <w:kern w:val="0"/>
                <w:sz w:val="18"/>
                <w:szCs w:val="18"/>
                <w:u w:val="none"/>
                <w:lang w:val="en-US" w:eastAsia="zh-CN" w:bidi="ar"/>
              </w:rPr>
              <w:t>益群众满意度</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满意度</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稳评报告</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26.</w:t>
      </w:r>
      <w:r>
        <w:rPr>
          <w:rFonts w:hint="eastAsia" w:ascii="仿宋_GB2312" w:hAnsi="仿宋_GB2312" w:eastAsia="仿宋_GB2312" w:cs="仿宋_GB2312"/>
          <w:sz w:val="28"/>
          <w:szCs w:val="28"/>
          <w:lang w:val="en-US" w:eastAsia="zh-CN"/>
        </w:rPr>
        <w:t>大城县农村气代煤安全协管员工资资金</w:t>
      </w:r>
      <w:r>
        <w:rPr>
          <w:rFonts w:hint="eastAsia" w:ascii="仿宋_GB2312" w:hAnsi="仿宋_GB2312" w:eastAsia="仿宋_GB2312" w:cs="仿宋_GB2312"/>
          <w:sz w:val="28"/>
          <w:szCs w:val="28"/>
        </w:rPr>
        <w:t>绩效目标表</w:t>
      </w:r>
    </w:p>
    <w:tbl>
      <w:tblPr>
        <w:tblStyle w:val="9"/>
        <w:tblW w:w="1475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3510"/>
        <w:gridCol w:w="1125"/>
        <w:gridCol w:w="735"/>
        <w:gridCol w:w="960"/>
        <w:gridCol w:w="1110"/>
        <w:gridCol w:w="13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[13102522P00W67210002U]大城县农村气代煤安全协管员工资资金</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4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4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543.200000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39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用于农村气代煤安全协管员工资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2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56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各镇区聘请农村气代煤安全协管员，由村街协管员对气代煤安全进行巡查，包括管道、室内壁挂炉、燃气灶，调压箱等进行巡查，发现隐患及时整改，减少了安全事故发生，保障用户安全用气。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目标2</w:t>
            </w:r>
          </w:p>
        </w:tc>
        <w:tc>
          <w:tcPr>
            <w:tcW w:w="1056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由村街协管员对气代煤安全进行巡查，包括管道、室内壁挂炉、燃气灶，调压箱等进行巡查，发现隐患及时整改，减少了安全事故发生，保障用户安全用气。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4"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按照工作计划</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各项取得实效</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考核时效指标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考核成本目标实现程度</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543.2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开展入户安检，建少安全隐患</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提高用户安全意识和协管员业务水平和处突能力</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持续性</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持续时间</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协管员满意度</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560" w:firstLineChars="200"/>
        <w:jc w:val="left"/>
        <w:rPr>
          <w:rFonts w:hint="eastAsia" w:ascii="仿宋_GB2312" w:hAnsi="仿宋_GB2312" w:eastAsia="仿宋_GB2312" w:cs="仿宋_GB2312"/>
          <w:sz w:val="28"/>
          <w:szCs w:val="28"/>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27.</w:t>
      </w:r>
      <w:r>
        <w:rPr>
          <w:rFonts w:hint="eastAsia" w:ascii="仿宋_GB2312" w:hAnsi="仿宋_GB2312" w:eastAsia="仿宋_GB2312" w:cs="仿宋_GB2312"/>
          <w:sz w:val="28"/>
          <w:szCs w:val="28"/>
          <w:lang w:val="en-US" w:eastAsia="zh-CN"/>
        </w:rPr>
        <w:t>大城县康乐园景观工程质保金</w:t>
      </w:r>
      <w:r>
        <w:rPr>
          <w:rFonts w:hint="eastAsia" w:ascii="仿宋_GB2312" w:hAnsi="仿宋_GB2312" w:eastAsia="仿宋_GB2312" w:cs="仿宋_GB2312"/>
          <w:sz w:val="28"/>
          <w:szCs w:val="28"/>
        </w:rPr>
        <w:t>绩效目标表</w:t>
      </w:r>
    </w:p>
    <w:tbl>
      <w:tblPr>
        <w:tblStyle w:val="9"/>
        <w:tblW w:w="13999" w:type="dxa"/>
        <w:tblInd w:w="9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108" w:type="dxa"/>
          <w:bottom w:w="0" w:type="dxa"/>
          <w:right w:w="108" w:type="dxa"/>
        </w:tblCellMar>
      </w:tblPr>
      <w:tblGrid>
        <w:gridCol w:w="2355"/>
        <w:gridCol w:w="1847"/>
        <w:gridCol w:w="1485"/>
        <w:gridCol w:w="2398"/>
        <w:gridCol w:w="736"/>
        <w:gridCol w:w="734"/>
        <w:gridCol w:w="1662"/>
        <w:gridCol w:w="1301"/>
        <w:gridCol w:w="148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730" w:type="dxa"/>
            <w:gridSpan w:val="3"/>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[13102522P00D7DK10003C]大城县康乐园景观工程质保金</w:t>
            </w:r>
          </w:p>
        </w:tc>
        <w:tc>
          <w:tcPr>
            <w:tcW w:w="1470" w:type="dxa"/>
            <w:gridSpan w:val="2"/>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444" w:type="dxa"/>
            <w:gridSpan w:val="3"/>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23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730" w:type="dxa"/>
            <w:gridSpan w:val="3"/>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470" w:type="dxa"/>
            <w:gridSpan w:val="2"/>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444" w:type="dxa"/>
            <w:gridSpan w:val="3"/>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00" w:hRule="atLeast"/>
        </w:trPr>
        <w:tc>
          <w:tcPr>
            <w:tcW w:w="23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644" w:type="dxa"/>
            <w:gridSpan w:val="8"/>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大城县康乐园景观工程质保金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5" w:hRule="atLeast"/>
        </w:trPr>
        <w:tc>
          <w:tcPr>
            <w:tcW w:w="235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332" w:type="dxa"/>
            <w:gridSpan w:val="2"/>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39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132" w:type="dxa"/>
            <w:gridSpan w:val="3"/>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782" w:type="dxa"/>
            <w:gridSpan w:val="2"/>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5" w:hRule="atLeast"/>
        </w:trPr>
        <w:tc>
          <w:tcPr>
            <w:tcW w:w="235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332"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398" w:type="dxa"/>
            <w:tcBorders>
              <w:tl2br w:val="nil"/>
              <w:tr2bl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132" w:type="dxa"/>
            <w:gridSpan w:val="3"/>
            <w:tcBorders>
              <w:tl2br w:val="nil"/>
              <w:tr2bl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782" w:type="dxa"/>
            <w:gridSpan w:val="2"/>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23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47"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9797" w:type="dxa"/>
            <w:gridSpan w:val="7"/>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按时完成公园建设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0" w:hRule="atLeast"/>
        </w:trPr>
        <w:tc>
          <w:tcPr>
            <w:tcW w:w="2355"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47"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485"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398"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132" w:type="dxa"/>
            <w:gridSpan w:val="3"/>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301"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481"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0" w:hRule="atLeast"/>
        </w:trPr>
        <w:tc>
          <w:tcPr>
            <w:tcW w:w="2355" w:type="dxa"/>
            <w:vMerge w:val="continue"/>
            <w:tcBorders>
              <w:tl2br w:val="nil"/>
              <w:tr2bl w:val="nil"/>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47" w:type="dxa"/>
            <w:vMerge w:val="continue"/>
            <w:tcBorders>
              <w:tl2br w:val="nil"/>
              <w:tr2bl w:val="nil"/>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85" w:type="dxa"/>
            <w:vMerge w:val="continue"/>
            <w:tcBorders>
              <w:tl2br w:val="nil"/>
              <w:tr2bl w:val="nil"/>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398" w:type="dxa"/>
            <w:vMerge w:val="continue"/>
            <w:tcBorders>
              <w:tl2br w:val="nil"/>
              <w:tr2bl w:val="nil"/>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73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3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66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301" w:type="dxa"/>
            <w:vMerge w:val="continue"/>
            <w:tcBorders>
              <w:tl2br w:val="nil"/>
              <w:tr2bl w:val="nil"/>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81" w:type="dxa"/>
            <w:vMerge w:val="continue"/>
            <w:tcBorders>
              <w:tl2br w:val="nil"/>
              <w:tr2bl w:val="nil"/>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0" w:hRule="atLeast"/>
        </w:trPr>
        <w:tc>
          <w:tcPr>
            <w:tcW w:w="2355"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47"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485"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公园建设</w:t>
            </w:r>
          </w:p>
        </w:tc>
        <w:tc>
          <w:tcPr>
            <w:tcW w:w="2398"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完成公园建设</w:t>
            </w:r>
          </w:p>
        </w:tc>
        <w:tc>
          <w:tcPr>
            <w:tcW w:w="736"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4"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5160</w:t>
            </w:r>
          </w:p>
        </w:tc>
        <w:tc>
          <w:tcPr>
            <w:tcW w:w="16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平米</w:t>
            </w:r>
          </w:p>
        </w:tc>
        <w:tc>
          <w:tcPr>
            <w:tcW w:w="1301" w:type="dxa"/>
            <w:tcBorders>
              <w:tl2br w:val="nil"/>
              <w:tr2bl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0" w:hRule="atLeast"/>
        </w:trPr>
        <w:tc>
          <w:tcPr>
            <w:tcW w:w="2355" w:type="dxa"/>
            <w:vMerge w:val="continue"/>
            <w:tcBorders>
              <w:tl2br w:val="nil"/>
              <w:tr2bl w:val="nil"/>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47"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485"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项目验收合格</w:t>
            </w:r>
          </w:p>
        </w:tc>
        <w:tc>
          <w:tcPr>
            <w:tcW w:w="2398"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质量合格</w:t>
            </w:r>
          </w:p>
        </w:tc>
        <w:tc>
          <w:tcPr>
            <w:tcW w:w="736"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4"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01" w:type="dxa"/>
            <w:tcBorders>
              <w:tl2br w:val="nil"/>
              <w:tr2bl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0" w:hRule="atLeast"/>
        </w:trPr>
        <w:tc>
          <w:tcPr>
            <w:tcW w:w="2355" w:type="dxa"/>
            <w:vMerge w:val="continue"/>
            <w:tcBorders>
              <w:tl2br w:val="nil"/>
              <w:tr2bl w:val="nil"/>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47"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485"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项目完成及时</w:t>
            </w:r>
          </w:p>
        </w:tc>
        <w:tc>
          <w:tcPr>
            <w:tcW w:w="2398"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736"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4"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01" w:type="dxa"/>
            <w:tcBorders>
              <w:tl2br w:val="nil"/>
              <w:tr2bl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0" w:hRule="atLeast"/>
        </w:trPr>
        <w:tc>
          <w:tcPr>
            <w:tcW w:w="2355" w:type="dxa"/>
            <w:vMerge w:val="continue"/>
            <w:tcBorders>
              <w:tl2br w:val="nil"/>
              <w:tr2bl w:val="nil"/>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47" w:type="dxa"/>
            <w:tcBorders>
              <w:tl2br w:val="nil"/>
              <w:tr2bl w:val="nil"/>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485" w:type="dxa"/>
            <w:tcBorders>
              <w:tl2br w:val="nil"/>
              <w:tr2bl w:val="nil"/>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2398" w:type="dxa"/>
            <w:tcBorders>
              <w:tl2br w:val="nil"/>
              <w:tr2bl w:val="nil"/>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736" w:type="dxa"/>
            <w:tcBorders>
              <w:tl2br w:val="nil"/>
              <w:tr2bl w:val="nil"/>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4" w:type="dxa"/>
            <w:tcBorders>
              <w:tl2br w:val="nil"/>
              <w:tr2bl w:val="nil"/>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1662" w:type="dxa"/>
            <w:tcBorders>
              <w:tl2br w:val="nil"/>
              <w:tr2bl w:val="nil"/>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301" w:type="dxa"/>
            <w:tcBorders>
              <w:tl2br w:val="nil"/>
              <w:tr2bl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1481" w:type="dxa"/>
            <w:tcBorders>
              <w:tl2br w:val="nil"/>
              <w:tr2bl w:val="nil"/>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0" w:hRule="atLeast"/>
        </w:trPr>
        <w:tc>
          <w:tcPr>
            <w:tcW w:w="23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47"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485"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2398"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在县城得到公众认可</w:t>
            </w:r>
          </w:p>
        </w:tc>
        <w:tc>
          <w:tcPr>
            <w:tcW w:w="736"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4"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01" w:type="dxa"/>
            <w:tcBorders>
              <w:tl2br w:val="nil"/>
              <w:tr2bl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0" w:hRule="atLeast"/>
        </w:trPr>
        <w:tc>
          <w:tcPr>
            <w:tcW w:w="23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47"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485"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受</w:t>
            </w:r>
            <w:r>
              <w:rPr>
                <w:rFonts w:hint="eastAsia" w:ascii="宋体" w:hAnsi="宋体" w:eastAsia="宋体" w:cs="宋体"/>
                <w:i w:val="0"/>
                <w:iCs w:val="0"/>
                <w:color w:val="000000"/>
                <w:kern w:val="0"/>
                <w:sz w:val="18"/>
                <w:szCs w:val="18"/>
                <w:u w:val="none"/>
                <w:lang w:val="en-US" w:eastAsia="zh-CN" w:bidi="ar"/>
              </w:rPr>
              <w:t>益人口满意度</w:t>
            </w:r>
          </w:p>
        </w:tc>
        <w:tc>
          <w:tcPr>
            <w:tcW w:w="2398"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达到居民满意度</w:t>
            </w:r>
          </w:p>
        </w:tc>
        <w:tc>
          <w:tcPr>
            <w:tcW w:w="736"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4"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6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01" w:type="dxa"/>
            <w:tcBorders>
              <w:tl2br w:val="nil"/>
              <w:tr2bl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28.</w:t>
      </w:r>
      <w:r>
        <w:rPr>
          <w:rFonts w:hint="eastAsia" w:ascii="仿宋_GB2312" w:hAnsi="仿宋_GB2312" w:eastAsia="仿宋_GB2312" w:cs="仿宋_GB2312"/>
          <w:sz w:val="28"/>
          <w:szCs w:val="28"/>
          <w:lang w:val="en-US" w:eastAsia="zh-CN"/>
        </w:rPr>
        <w:t>聘请第三方公司对创园工程进行评审监管费用</w:t>
      </w:r>
      <w:r>
        <w:rPr>
          <w:rFonts w:hint="eastAsia" w:ascii="仿宋_GB2312" w:hAnsi="仿宋_GB2312" w:eastAsia="仿宋_GB2312" w:cs="仿宋_GB2312"/>
          <w:sz w:val="28"/>
          <w:szCs w:val="28"/>
        </w:rPr>
        <w:t>绩效目标表</w:t>
      </w:r>
    </w:p>
    <w:tbl>
      <w:tblPr>
        <w:tblStyle w:val="9"/>
        <w:tblW w:w="140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305"/>
        <w:gridCol w:w="3510"/>
        <w:gridCol w:w="1020"/>
        <w:gridCol w:w="735"/>
        <w:gridCol w:w="1191"/>
        <w:gridCol w:w="858"/>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[13102522P00P53E10002E]聘请第三方公司对创园工程进行评审监管费用</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64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聘请第三方公司对创园工程进行评审监管费用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9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981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聘请第三方公司对创园进行评审</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9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8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8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考核质量指标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完成及时性</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考核时效指标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对创园工程进行评审，增加居民幸福感</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提升居民幸福感</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居民满意度</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29.</w:t>
      </w:r>
      <w:r>
        <w:rPr>
          <w:rFonts w:hint="eastAsia" w:ascii="仿宋_GB2312" w:hAnsi="仿宋_GB2312" w:eastAsia="仿宋_GB2312" w:cs="仿宋_GB2312"/>
          <w:sz w:val="28"/>
          <w:szCs w:val="28"/>
          <w:lang w:val="en-US" w:eastAsia="zh-CN"/>
        </w:rPr>
        <w:t>2022年国庆节花坛布置经费</w:t>
      </w:r>
      <w:r>
        <w:rPr>
          <w:rFonts w:hint="eastAsia" w:ascii="仿宋_GB2312" w:hAnsi="仿宋_GB2312" w:eastAsia="仿宋_GB2312" w:cs="仿宋_GB2312"/>
          <w:sz w:val="28"/>
          <w:szCs w:val="28"/>
        </w:rPr>
        <w:t>绩效目标表</w:t>
      </w:r>
    </w:p>
    <w:tbl>
      <w:tblPr>
        <w:tblStyle w:val="9"/>
        <w:tblW w:w="140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1875"/>
        <w:gridCol w:w="1320"/>
        <w:gridCol w:w="675"/>
        <w:gridCol w:w="1260"/>
        <w:gridCol w:w="1305"/>
        <w:gridCol w:w="1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4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[13102522P000200100013]2022年国庆节花坛布置经费</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2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4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2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67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2022年国庆节花坛布置经费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2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2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984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通过该项目实施，营造节日氛围，提升人民幸福感</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2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万盆</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保质保量</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完成时率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按时完成</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控制在预算内</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改善人居环境</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对环境的影响</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美化、绿化环境</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居民满意度</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30.</w:t>
      </w:r>
      <w:r>
        <w:rPr>
          <w:rFonts w:hint="eastAsia" w:ascii="仿宋_GB2312" w:hAnsi="仿宋_GB2312" w:eastAsia="仿宋_GB2312" w:cs="仿宋_GB2312"/>
          <w:sz w:val="28"/>
          <w:szCs w:val="28"/>
          <w:lang w:val="en-US" w:eastAsia="zh-CN"/>
        </w:rPr>
        <w:t>大城县农村气代煤改造户2021-2022年取暖季运行补助资金</w:t>
      </w:r>
      <w:r>
        <w:rPr>
          <w:rFonts w:hint="eastAsia" w:ascii="仿宋_GB2312" w:hAnsi="仿宋_GB2312" w:eastAsia="仿宋_GB2312" w:cs="仿宋_GB2312"/>
          <w:sz w:val="28"/>
          <w:szCs w:val="28"/>
        </w:rPr>
        <w:t>绩效目标表</w:t>
      </w:r>
    </w:p>
    <w:tbl>
      <w:tblPr>
        <w:tblStyle w:val="9"/>
        <w:tblW w:w="140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85"/>
        <w:gridCol w:w="1819"/>
        <w:gridCol w:w="1744"/>
        <w:gridCol w:w="2312"/>
        <w:gridCol w:w="1311"/>
        <w:gridCol w:w="846"/>
        <w:gridCol w:w="1580"/>
        <w:gridCol w:w="1103"/>
        <w:gridCol w:w="12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8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[13102522P00024210001B]大城县农村气代煤改造户2021-2022年取暖季运行补助资金</w:t>
            </w:r>
          </w:p>
        </w:tc>
        <w:tc>
          <w:tcPr>
            <w:tcW w:w="21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8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1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9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3499.740000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94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大城县农村气代煤改造户2021-2022年取暖季运行补助资金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0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7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12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保证冬季取暖。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3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7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1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3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1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2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按照工作要求完成</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3499</w:t>
            </w:r>
            <w:r>
              <w:rPr>
                <w:rFonts w:hint="eastAsia" w:ascii="宋体" w:hAnsi="宋体" w:cs="宋体"/>
                <w:i w:val="0"/>
                <w:iCs w:val="0"/>
                <w:color w:val="000000"/>
                <w:kern w:val="0"/>
                <w:sz w:val="18"/>
                <w:szCs w:val="18"/>
                <w:u w:val="none"/>
                <w:lang w:val="en-US" w:eastAsia="zh-CN" w:bidi="ar"/>
              </w:rPr>
              <w:t>.74</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2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w:t>
            </w:r>
          </w:p>
        </w:tc>
        <w:tc>
          <w:tcPr>
            <w:tcW w:w="2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按时完成</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231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考核成本目标实现程度</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3499.74</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对用户进行补贴</w:t>
            </w:r>
          </w:p>
        </w:tc>
        <w:tc>
          <w:tcPr>
            <w:tcW w:w="2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减少用户经济负担</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鼓励用户使用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大气环境质量改善</w:t>
            </w:r>
          </w:p>
        </w:tc>
        <w:tc>
          <w:tcPr>
            <w:tcW w:w="2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大气环境质量改善</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减少大气污染</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w:t>
            </w:r>
          </w:p>
        </w:tc>
        <w:tc>
          <w:tcPr>
            <w:tcW w:w="2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2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31.</w:t>
      </w:r>
      <w:r>
        <w:rPr>
          <w:rFonts w:hint="eastAsia" w:ascii="仿宋_GB2312" w:hAnsi="仿宋_GB2312" w:eastAsia="仿宋_GB2312" w:cs="仿宋_GB2312"/>
          <w:sz w:val="28"/>
          <w:szCs w:val="28"/>
          <w:lang w:val="en-US" w:eastAsia="zh-CN"/>
        </w:rPr>
        <w:t>焚烧发电厂生活垃圾处理经费</w:t>
      </w:r>
      <w:r>
        <w:rPr>
          <w:rFonts w:hint="eastAsia" w:ascii="仿宋_GB2312" w:hAnsi="仿宋_GB2312" w:eastAsia="仿宋_GB2312" w:cs="仿宋_GB2312"/>
          <w:sz w:val="28"/>
          <w:szCs w:val="28"/>
        </w:rPr>
        <w:t>绩效目标表</w:t>
      </w:r>
    </w:p>
    <w:tbl>
      <w:tblPr>
        <w:tblStyle w:val="9"/>
        <w:tblW w:w="140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60"/>
        <w:gridCol w:w="1813"/>
        <w:gridCol w:w="1739"/>
        <w:gridCol w:w="3475"/>
        <w:gridCol w:w="1306"/>
        <w:gridCol w:w="941"/>
        <w:gridCol w:w="926"/>
        <w:gridCol w:w="893"/>
        <w:gridCol w:w="9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0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[13102522P00019610001E]焚烧发电厂生活垃圾处理经费</w:t>
            </w:r>
          </w:p>
        </w:tc>
        <w:tc>
          <w:tcPr>
            <w:tcW w:w="22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27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0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2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27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2687.930000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06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焚烧发电厂生活垃圾处理经费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1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1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25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年处理生活垃圾21.9万吨，餐厨垃圾1.1万吨</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1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8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3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考核数量目标实现程度（垃圾处理量）</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万吨</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3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环保检查达标率</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w:t>
            </w:r>
          </w:p>
        </w:tc>
        <w:tc>
          <w:tcPr>
            <w:tcW w:w="3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按时按量完成</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3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考核成本目标实现程度</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2687.93</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3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提升城市管理水平，改善城乡环境</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显著</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达到环保标准</w:t>
            </w:r>
          </w:p>
        </w:tc>
        <w:tc>
          <w:tcPr>
            <w:tcW w:w="3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提升环境质量，减少环境污染</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显著</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持续性</w:t>
            </w:r>
          </w:p>
        </w:tc>
        <w:tc>
          <w:tcPr>
            <w:tcW w:w="3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持续时间</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居民满意</w:t>
            </w:r>
          </w:p>
        </w:tc>
        <w:tc>
          <w:tcPr>
            <w:tcW w:w="3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32.</w:t>
      </w:r>
      <w:r>
        <w:rPr>
          <w:rFonts w:hint="eastAsia" w:ascii="仿宋_GB2312" w:hAnsi="仿宋_GB2312" w:eastAsia="仿宋_GB2312" w:cs="仿宋_GB2312"/>
          <w:sz w:val="28"/>
          <w:szCs w:val="28"/>
          <w:lang w:val="en-US" w:eastAsia="zh-CN"/>
        </w:rPr>
        <w:t>2022年道路绿化管护经费</w:t>
      </w:r>
      <w:r>
        <w:rPr>
          <w:rFonts w:hint="eastAsia" w:ascii="仿宋_GB2312" w:hAnsi="仿宋_GB2312" w:eastAsia="仿宋_GB2312" w:cs="仿宋_GB2312"/>
          <w:sz w:val="28"/>
          <w:szCs w:val="28"/>
        </w:rPr>
        <w:t>绩效目标表</w:t>
      </w:r>
    </w:p>
    <w:tbl>
      <w:tblPr>
        <w:tblStyle w:val="9"/>
        <w:tblW w:w="1404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2100"/>
        <w:gridCol w:w="1320"/>
        <w:gridCol w:w="825"/>
        <w:gridCol w:w="1065"/>
        <w:gridCol w:w="1575"/>
        <w:gridCol w:w="12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6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[13102522P00020410001R]2022年道路绿化管护经费</w:t>
            </w: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8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6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8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69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2022年道路绿化管护经费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2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7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32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27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986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通过日常养护工作，可以改善和提高道路绿化效果，改善环境，提升居民幸福感。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2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2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万平米</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保质保量</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按时完成</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控制在预算内</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对社会产生的影响</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改善人居环境</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对环境的影响</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美化、绿化环境</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居民满意度</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考核居民满意度</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33.</w:t>
      </w:r>
      <w:r>
        <w:rPr>
          <w:rFonts w:hint="eastAsia" w:ascii="仿宋_GB2312" w:hAnsi="仿宋_GB2312" w:eastAsia="仿宋_GB2312" w:cs="仿宋_GB2312"/>
          <w:sz w:val="28"/>
          <w:szCs w:val="28"/>
          <w:lang w:val="en-US" w:eastAsia="zh-CN"/>
        </w:rPr>
        <w:t>大城县新风桥、团结桥、公安村桥加固维修工程资金</w:t>
      </w:r>
      <w:r>
        <w:rPr>
          <w:rFonts w:hint="eastAsia" w:ascii="仿宋_GB2312" w:hAnsi="仿宋_GB2312" w:eastAsia="仿宋_GB2312" w:cs="仿宋_GB2312"/>
          <w:sz w:val="28"/>
          <w:szCs w:val="28"/>
        </w:rPr>
        <w:t>绩效目标表</w:t>
      </w:r>
    </w:p>
    <w:tbl>
      <w:tblPr>
        <w:tblStyle w:val="9"/>
        <w:tblW w:w="1406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70"/>
        <w:gridCol w:w="1830"/>
        <w:gridCol w:w="1755"/>
        <w:gridCol w:w="3510"/>
        <w:gridCol w:w="870"/>
        <w:gridCol w:w="720"/>
        <w:gridCol w:w="1035"/>
        <w:gridCol w:w="810"/>
        <w:gridCol w:w="14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[13102522P00022910001L]大城县新风桥、团结桥、公安村桥加固维修工程资金</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3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3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99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大城县新风桥、团结桥、公安村桥加固维修工程资金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0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6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16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完成公安村桥、团结桥、新风桥加固工作</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6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4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桥梁加固</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完成桥梁加固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座</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项目验收合格率</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验收合格</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项目完成及时率</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在县城得到公众认可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受</w:t>
            </w:r>
            <w:r>
              <w:rPr>
                <w:rFonts w:hint="eastAsia" w:ascii="宋体" w:hAnsi="宋体" w:eastAsia="宋体" w:cs="宋体"/>
                <w:i w:val="0"/>
                <w:iCs w:val="0"/>
                <w:color w:val="000000"/>
                <w:kern w:val="0"/>
                <w:sz w:val="18"/>
                <w:szCs w:val="18"/>
                <w:u w:val="none"/>
                <w:lang w:val="en-US" w:eastAsia="zh-CN" w:bidi="ar"/>
              </w:rPr>
              <w:t>益人口满意度</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达到居民满意度</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560" w:firstLineChars="200"/>
        <w:jc w:val="left"/>
        <w:rPr>
          <w:rFonts w:hint="eastAsia" w:ascii="仿宋_GB2312" w:hAnsi="仿宋_GB2312" w:eastAsia="仿宋_GB2312" w:cs="仿宋_GB2312"/>
          <w:sz w:val="28"/>
          <w:szCs w:val="28"/>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34.</w:t>
      </w:r>
      <w:r>
        <w:rPr>
          <w:rFonts w:hint="eastAsia" w:ascii="仿宋_GB2312" w:hAnsi="仿宋_GB2312" w:eastAsia="仿宋_GB2312" w:cs="仿宋_GB2312"/>
          <w:sz w:val="28"/>
          <w:szCs w:val="28"/>
          <w:lang w:val="en-US" w:eastAsia="zh-CN"/>
        </w:rPr>
        <w:t>2022年路灯灯杆国旗悬挂项目资金</w:t>
      </w:r>
      <w:r>
        <w:rPr>
          <w:rFonts w:hint="eastAsia" w:ascii="仿宋_GB2312" w:hAnsi="仿宋_GB2312" w:eastAsia="仿宋_GB2312" w:cs="仿宋_GB2312"/>
          <w:sz w:val="28"/>
          <w:szCs w:val="28"/>
        </w:rPr>
        <w:t>绩效目标表</w:t>
      </w:r>
    </w:p>
    <w:tbl>
      <w:tblPr>
        <w:tblStyle w:val="9"/>
        <w:tblW w:w="1406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2250"/>
        <w:gridCol w:w="1320"/>
        <w:gridCol w:w="810"/>
        <w:gridCol w:w="1050"/>
        <w:gridCol w:w="1050"/>
        <w:gridCol w:w="16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8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[13102522P00018410001U]2022年路灯灯杆国旗悬挂项目资金</w:t>
            </w: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7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8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7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71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2022年路灯灯杆国旗悬挂项目资金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1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6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1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988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完成2210面国旗安装及拆除安装牢固，维护及时，达到美化街景，居民满意。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目标2</w:t>
            </w:r>
          </w:p>
        </w:tc>
        <w:tc>
          <w:tcPr>
            <w:tcW w:w="988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9月-12月完成国旗安装、维护、拆除。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2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1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6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项目验收合格率</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验收合格</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项目完成及时率</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在县城得到公众认可</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认可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受益人口满意度</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达到居民满意度</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35.</w:t>
      </w:r>
      <w:r>
        <w:rPr>
          <w:rFonts w:hint="eastAsia" w:ascii="仿宋_GB2312" w:hAnsi="仿宋_GB2312" w:eastAsia="仿宋_GB2312" w:cs="仿宋_GB2312"/>
          <w:sz w:val="28"/>
          <w:szCs w:val="28"/>
          <w:lang w:val="en-US" w:eastAsia="zh-CN"/>
        </w:rPr>
        <w:t>大城县城区旱厕改造项目资金</w:t>
      </w:r>
      <w:r>
        <w:rPr>
          <w:rFonts w:hint="eastAsia" w:ascii="仿宋_GB2312" w:hAnsi="仿宋_GB2312" w:eastAsia="仿宋_GB2312" w:cs="仿宋_GB2312"/>
          <w:sz w:val="28"/>
          <w:szCs w:val="28"/>
        </w:rPr>
        <w:t>绩效目标表</w:t>
      </w:r>
    </w:p>
    <w:tbl>
      <w:tblPr>
        <w:tblStyle w:val="9"/>
        <w:tblW w:w="1406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25"/>
        <w:gridCol w:w="1830"/>
        <w:gridCol w:w="1755"/>
        <w:gridCol w:w="3510"/>
        <w:gridCol w:w="1320"/>
        <w:gridCol w:w="795"/>
        <w:gridCol w:w="915"/>
        <w:gridCol w:w="782"/>
        <w:gridCol w:w="11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[13102522P00H86510002Q]大城县城区旱厕改造项目资金</w:t>
            </w: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大城县城区旱厕改造项目资金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0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21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color w:val="000000"/>
                <w:kern w:val="0"/>
                <w:sz w:val="18"/>
                <w:szCs w:val="18"/>
                <w:lang w:eastAsia="zh-CN"/>
              </w:rPr>
              <w:t>改造</w:t>
            </w:r>
            <w:r>
              <w:rPr>
                <w:rFonts w:hint="eastAsia" w:ascii="宋体" w:hAnsi="宋体" w:eastAsia="宋体" w:cs="宋体"/>
                <w:color w:val="000000"/>
                <w:kern w:val="0"/>
                <w:sz w:val="18"/>
                <w:szCs w:val="18"/>
                <w:lang w:val="en-US" w:eastAsia="zh-CN"/>
              </w:rPr>
              <w:t>20座旱厕为高标准水冲厕所，</w:t>
            </w:r>
            <w:r>
              <w:rPr>
                <w:rFonts w:hint="eastAsia" w:ascii="宋体" w:hAnsi="宋体" w:eastAsia="宋体" w:cs="宋体"/>
                <w:color w:val="000000"/>
                <w:kern w:val="0"/>
                <w:sz w:val="18"/>
                <w:szCs w:val="18"/>
              </w:rPr>
              <w:t>提升人居环境质量</w:t>
            </w:r>
            <w:r>
              <w:rPr>
                <w:rFonts w:hint="eastAsia" w:ascii="宋体" w:hAnsi="宋体" w:cs="宋体"/>
                <w:color w:val="000000"/>
                <w:kern w:val="0"/>
                <w:sz w:val="18"/>
                <w:szCs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0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7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1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公厕改造完成数</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旱厕改造完成数</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座</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完成时间</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2021年12底</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2021年12底</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成本控制量</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年度成本控制在预算范围内</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提升城区基础设施建设质量</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考察提升了城区基础设施建设质量</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改善人居环境</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考察是否改善了人居环境</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使用年限</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考察高标准水冲厕所使用时间</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居民满意度</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考察城区居民的满意程度</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考核细则</w:t>
            </w:r>
          </w:p>
        </w:tc>
      </w:tr>
    </w:tbl>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36.</w:t>
      </w:r>
      <w:r>
        <w:rPr>
          <w:rFonts w:hint="eastAsia" w:ascii="仿宋_GB2312" w:hAnsi="仿宋_GB2312" w:eastAsia="仿宋_GB2312" w:cs="仿宋_GB2312"/>
          <w:sz w:val="28"/>
          <w:szCs w:val="28"/>
          <w:lang w:val="en-US" w:eastAsia="zh-CN"/>
        </w:rPr>
        <w:t>城区市政设施维护经费</w:t>
      </w:r>
      <w:r>
        <w:rPr>
          <w:rFonts w:hint="eastAsia" w:ascii="仿宋_GB2312" w:hAnsi="仿宋_GB2312" w:eastAsia="仿宋_GB2312" w:cs="仿宋_GB2312"/>
          <w:sz w:val="28"/>
          <w:szCs w:val="28"/>
        </w:rPr>
        <w:t>绩效目标表</w:t>
      </w:r>
    </w:p>
    <w:tbl>
      <w:tblPr>
        <w:tblStyle w:val="9"/>
        <w:tblW w:w="1408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1"/>
        <w:gridCol w:w="1828"/>
        <w:gridCol w:w="1753"/>
        <w:gridCol w:w="2801"/>
        <w:gridCol w:w="1318"/>
        <w:gridCol w:w="886"/>
        <w:gridCol w:w="974"/>
        <w:gridCol w:w="929"/>
        <w:gridCol w:w="12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3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[13102522P000189100018]城区市政设施维护经费</w:t>
            </w:r>
          </w:p>
        </w:tc>
        <w:tc>
          <w:tcPr>
            <w:tcW w:w="22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1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3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2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1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73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城区市政设施维护经费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1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1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2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31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21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991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本年度按时完成城区车行道路维修维护工作，保障路面平整、标线清晰。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目标2</w:t>
            </w:r>
          </w:p>
        </w:tc>
        <w:tc>
          <w:tcPr>
            <w:tcW w:w="991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完成城区主次干道车型路面414223平方米道路维修维护工作，维护维修城区市政设施，保障路面平整、标线清晰达到车辆出行需要。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8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1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2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0" w:hRule="atLeast"/>
        </w:trPr>
        <w:tc>
          <w:tcPr>
            <w:tcW w:w="2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2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2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车型路面面积</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414223</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平方米</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项目验收合格率</w:t>
            </w:r>
          </w:p>
        </w:tc>
        <w:tc>
          <w:tcPr>
            <w:tcW w:w="2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验收合格</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项目完成及时率</w:t>
            </w:r>
          </w:p>
        </w:tc>
        <w:tc>
          <w:tcPr>
            <w:tcW w:w="2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28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2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在县城得到公众认可</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认可</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受益人口满意度</w:t>
            </w:r>
          </w:p>
        </w:tc>
        <w:tc>
          <w:tcPr>
            <w:tcW w:w="2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达到居民满意度</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37.</w:t>
      </w:r>
      <w:r>
        <w:rPr>
          <w:rFonts w:hint="eastAsia" w:ascii="仿宋_GB2312" w:hAnsi="仿宋_GB2312" w:eastAsia="仿宋_GB2312" w:cs="仿宋_GB2312"/>
          <w:sz w:val="28"/>
          <w:szCs w:val="28"/>
          <w:lang w:val="en-US" w:eastAsia="zh-CN"/>
        </w:rPr>
        <w:t>2022年城区照明路灯维护经费</w:t>
      </w:r>
      <w:r>
        <w:rPr>
          <w:rFonts w:hint="eastAsia" w:ascii="仿宋_GB2312" w:hAnsi="仿宋_GB2312" w:eastAsia="仿宋_GB2312" w:cs="仿宋_GB2312"/>
          <w:sz w:val="28"/>
          <w:szCs w:val="28"/>
        </w:rPr>
        <w:t>绩效目标表</w:t>
      </w:r>
    </w:p>
    <w:tbl>
      <w:tblPr>
        <w:tblStyle w:val="9"/>
        <w:tblW w:w="1406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15"/>
        <w:gridCol w:w="1830"/>
        <w:gridCol w:w="1755"/>
        <w:gridCol w:w="2580"/>
        <w:gridCol w:w="1065"/>
        <w:gridCol w:w="810"/>
        <w:gridCol w:w="1684"/>
        <w:gridCol w:w="1243"/>
        <w:gridCol w:w="9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1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[13102522P00018710001W]2022年城区照明路灯维护经费</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1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9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95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2022年城区照明路灯维护经费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5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35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12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bCs/>
                <w:kern w:val="0"/>
                <w:sz w:val="18"/>
                <w:szCs w:val="18"/>
              </w:rPr>
              <w:t>完成对市政照明设施的维护维修，保障照明设施正常工作，照明良好，美化城市夜景，</w:t>
            </w:r>
            <w:r>
              <w:rPr>
                <w:rFonts w:hint="eastAsia" w:ascii="宋体" w:hAnsi="宋体" w:eastAsia="宋体" w:cs="宋体"/>
                <w:color w:val="000000"/>
                <w:kern w:val="0"/>
                <w:sz w:val="18"/>
                <w:szCs w:val="18"/>
              </w:rPr>
              <w:t>达到夜间照明需要</w:t>
            </w:r>
            <w:r>
              <w:rPr>
                <w:rFonts w:hint="eastAsia" w:ascii="宋体" w:hAnsi="宋体" w:cs="宋体"/>
                <w:color w:val="000000"/>
                <w:kern w:val="0"/>
                <w:sz w:val="18"/>
                <w:szCs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5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2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9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2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城区内路灯及其设施数量</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城区内路灯及其设施数量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城区内路灯及其设施数量</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项目验收合格率</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验收合格</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项目完成及时率</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在县城得到公众认可</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调研走访</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受益人口满意度</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达到居民满意度</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调研走访</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38.</w:t>
      </w:r>
      <w:r>
        <w:rPr>
          <w:rFonts w:hint="eastAsia" w:ascii="仿宋_GB2312" w:hAnsi="仿宋_GB2312" w:eastAsia="仿宋_GB2312" w:cs="仿宋_GB2312"/>
          <w:sz w:val="28"/>
          <w:szCs w:val="28"/>
          <w:lang w:val="en-US" w:eastAsia="zh-CN"/>
        </w:rPr>
        <w:t>树木修剪经费</w:t>
      </w:r>
      <w:r>
        <w:rPr>
          <w:rFonts w:hint="eastAsia" w:ascii="仿宋_GB2312" w:hAnsi="仿宋_GB2312" w:eastAsia="仿宋_GB2312" w:cs="仿宋_GB2312"/>
          <w:sz w:val="28"/>
          <w:szCs w:val="28"/>
        </w:rPr>
        <w:t>绩效目标表</w:t>
      </w:r>
    </w:p>
    <w:tbl>
      <w:tblPr>
        <w:tblStyle w:val="9"/>
        <w:tblW w:w="1406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1770"/>
        <w:gridCol w:w="1035"/>
        <w:gridCol w:w="810"/>
        <w:gridCol w:w="1215"/>
        <w:gridCol w:w="1380"/>
        <w:gridCol w:w="19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3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[13102522P00020810001G]树木修剪经费</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5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3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5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6.852700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71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树木修剪经费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32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2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988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宋体" w:hAnsi="宋体" w:eastAsia="宋体" w:cs="宋体"/>
                <w:i w:val="0"/>
                <w:iCs w:val="0"/>
                <w:color w:val="000000"/>
                <w:sz w:val="18"/>
                <w:szCs w:val="18"/>
                <w:u w:val="none"/>
              </w:rPr>
            </w:pPr>
            <w:r>
              <w:rPr>
                <w:rFonts w:hint="eastAsia" w:ascii="宋体" w:hAnsi="宋体" w:eastAsia="宋体" w:cs="宋体"/>
                <w:sz w:val="18"/>
                <w:szCs w:val="18"/>
              </w:rPr>
              <w:t>廊泊路大城县城区段北段两侧的柳树(第一次修剪树木时没有计划上)和南环路两侧的白腊树。特别是南环路春节前悬挂灯箱后，部分树枝遮挡灯光，影响美观，需要重剪。共计493棵。多数树木树龄都在15年以上，病虫害严重，多年来没有进行统一修剪，长势很不一致、高低差别较大、树冠偏冠严重、徒长枝过旺。需要对树木进行全方位的修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9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城区树木修剪</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修剪树木</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颗</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修剪质量</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修剪美化目标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修剪时间效果</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修剪速度</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每日30颗</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预算范围内</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万元</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观看效果</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美化</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提高观看</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持续性</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树木形体美化</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持续性</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left"/>
              <w:rPr>
                <w:rFonts w:hint="default" w:ascii="Calibri" w:hAnsi="Calibri" w:eastAsia="宋体"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调研、访谈</w:t>
            </w: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560" w:firstLineChars="200"/>
        <w:jc w:val="left"/>
        <w:rPr>
          <w:rFonts w:hint="eastAsia" w:ascii="仿宋_GB2312" w:hAnsi="仿宋_GB2312" w:eastAsia="仿宋_GB2312" w:cs="仿宋_GB2312"/>
          <w:sz w:val="28"/>
          <w:szCs w:val="28"/>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39.</w:t>
      </w:r>
      <w:r>
        <w:rPr>
          <w:rFonts w:hint="eastAsia" w:ascii="仿宋_GB2312" w:hAnsi="仿宋_GB2312" w:eastAsia="仿宋_GB2312" w:cs="仿宋_GB2312"/>
          <w:sz w:val="28"/>
          <w:szCs w:val="28"/>
          <w:lang w:val="en-US" w:eastAsia="zh-CN"/>
        </w:rPr>
        <w:t>2021-2023年老旧小区改造总体规划编制项目资金</w:t>
      </w:r>
      <w:r>
        <w:rPr>
          <w:rFonts w:hint="eastAsia" w:ascii="仿宋_GB2312" w:hAnsi="仿宋_GB2312" w:eastAsia="仿宋_GB2312" w:cs="仿宋_GB2312"/>
          <w:sz w:val="28"/>
          <w:szCs w:val="28"/>
        </w:rPr>
        <w:t>绩效目标表</w:t>
      </w:r>
    </w:p>
    <w:tbl>
      <w:tblPr>
        <w:tblStyle w:val="9"/>
        <w:tblW w:w="1408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1890"/>
        <w:gridCol w:w="1065"/>
        <w:gridCol w:w="975"/>
        <w:gridCol w:w="1185"/>
        <w:gridCol w:w="1577"/>
        <w:gridCol w:w="14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[13102522P002HC8100024]2021-2023年老旧小区改造总体规划编制项目资金</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2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2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73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2021-2023年老旧小区改造总体规划编制费用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2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30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2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990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rPr>
              <w:t>2000年以前建的34个老旧小区做规划编制工作，总建筑面积290980平方米，2528户。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2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5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5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34个小区，29.098万平方米，2528户</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老旧小区改造</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290980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平方米</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项目验收合格率</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验收合格</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项目完成及时率</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成本控制价</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调研走访</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居民满意度</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调研访谈</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40.</w:t>
      </w:r>
      <w:r>
        <w:rPr>
          <w:rFonts w:hint="eastAsia" w:ascii="仿宋_GB2312" w:hAnsi="仿宋_GB2312" w:eastAsia="仿宋_GB2312" w:cs="仿宋_GB2312"/>
          <w:sz w:val="28"/>
          <w:szCs w:val="28"/>
          <w:lang w:val="en-US" w:eastAsia="zh-CN"/>
        </w:rPr>
        <w:t>大城县城区雨污分流改造二期工程资金</w:t>
      </w:r>
      <w:r>
        <w:rPr>
          <w:rFonts w:hint="eastAsia" w:ascii="仿宋_GB2312" w:hAnsi="仿宋_GB2312" w:eastAsia="仿宋_GB2312" w:cs="仿宋_GB2312"/>
          <w:sz w:val="28"/>
          <w:szCs w:val="28"/>
        </w:rPr>
        <w:t>绩效目标表</w:t>
      </w:r>
    </w:p>
    <w:tbl>
      <w:tblPr>
        <w:tblStyle w:val="9"/>
        <w:tblW w:w="1411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3510"/>
        <w:gridCol w:w="1050"/>
        <w:gridCol w:w="795"/>
        <w:gridCol w:w="885"/>
        <w:gridCol w:w="720"/>
        <w:gridCol w:w="12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[13102522P000227100019]大城县城区雨污分流改造二期工程资金</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28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28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75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大城县城区雨污分流改造二期工程资金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7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9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992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完成城区雨污分流改造。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7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2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2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改造管道</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完成管道建设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公里</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项目验收合格率</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验收合格</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项目完成及时率</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在县城得到公众认可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达到绿色产业标准</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不对生态环境产生坏影响，属于绿色生态产业。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受</w:t>
            </w:r>
            <w:r>
              <w:rPr>
                <w:rFonts w:hint="eastAsia" w:ascii="宋体" w:hAnsi="宋体" w:eastAsia="宋体" w:cs="宋体"/>
                <w:i w:val="0"/>
                <w:iCs w:val="0"/>
                <w:color w:val="000000"/>
                <w:kern w:val="0"/>
                <w:sz w:val="18"/>
                <w:szCs w:val="18"/>
                <w:u w:val="none"/>
                <w:lang w:val="en-US" w:eastAsia="zh-CN" w:bidi="ar"/>
              </w:rPr>
              <w:t>益人口满意度</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达到居民满意度</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41.</w:t>
      </w:r>
      <w:r>
        <w:rPr>
          <w:rFonts w:hint="eastAsia" w:ascii="仿宋_GB2312" w:hAnsi="仿宋_GB2312" w:eastAsia="仿宋_GB2312" w:cs="仿宋_GB2312"/>
          <w:sz w:val="28"/>
          <w:szCs w:val="28"/>
          <w:lang w:val="en-US" w:eastAsia="zh-CN"/>
        </w:rPr>
        <w:t>2019年老旧小区改造工程项目资金</w:t>
      </w:r>
    </w:p>
    <w:tbl>
      <w:tblPr>
        <w:tblStyle w:val="9"/>
        <w:tblW w:w="1411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2325"/>
        <w:gridCol w:w="960"/>
        <w:gridCol w:w="870"/>
        <w:gridCol w:w="1251"/>
        <w:gridCol w:w="1179"/>
        <w:gridCol w:w="15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9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[13102522P00H13810002X]2019年老旧小区改造工程项目资金</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0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9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0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75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2019年老旧小区改造项目资金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0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992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eastAsia="zh-CN"/>
              </w:rPr>
              <w:t>及时</w:t>
            </w:r>
            <w:r>
              <w:rPr>
                <w:rFonts w:hint="eastAsia" w:ascii="宋体" w:hAnsi="宋体" w:eastAsia="宋体" w:cs="宋体"/>
                <w:color w:val="000000"/>
                <w:kern w:val="0"/>
                <w:sz w:val="18"/>
                <w:szCs w:val="18"/>
              </w:rPr>
              <w:t>完成</w:t>
            </w:r>
            <w:r>
              <w:rPr>
                <w:rFonts w:hint="eastAsia" w:ascii="宋体" w:hAnsi="宋体" w:eastAsia="宋体" w:cs="宋体"/>
                <w:color w:val="000000" w:themeColor="text1"/>
                <w:sz w:val="18"/>
                <w:szCs w:val="18"/>
                <w:lang w:val="en-US" w:eastAsia="zh-CN"/>
                <w14:textFill>
                  <w14:solidFill>
                    <w14:schemeClr w14:val="tx1"/>
                  </w14:solidFill>
                </w14:textFill>
              </w:rPr>
              <w:t>供电局及中医院两个小区</w:t>
            </w:r>
            <w:r>
              <w:rPr>
                <w:rFonts w:hint="eastAsia" w:ascii="宋体" w:hAnsi="宋体" w:eastAsia="宋体" w:cs="宋体"/>
                <w:color w:val="000000"/>
                <w:kern w:val="0"/>
                <w:sz w:val="18"/>
                <w:szCs w:val="18"/>
                <w:lang w:val="en-US" w:eastAsia="zh-CN"/>
              </w:rPr>
              <w:t>改造</w:t>
            </w:r>
            <w:r>
              <w:rPr>
                <w:rFonts w:hint="eastAsia" w:ascii="宋体" w:hAnsi="宋体" w:eastAsia="宋体" w:cs="宋体"/>
                <w:color w:val="000000"/>
                <w:kern w:val="0"/>
                <w:sz w:val="18"/>
                <w:szCs w:val="18"/>
              </w:rPr>
              <w:t>建设，</w:t>
            </w:r>
            <w:r>
              <w:rPr>
                <w:rFonts w:hint="eastAsia" w:ascii="宋体" w:hAnsi="宋体" w:eastAsia="宋体" w:cs="宋体"/>
                <w:color w:val="000000" w:themeColor="text1"/>
                <w:sz w:val="18"/>
                <w:szCs w:val="18"/>
                <w14:textFill>
                  <w14:solidFill>
                    <w14:schemeClr w14:val="tx1"/>
                  </w14:solidFill>
                </w14:textFill>
              </w:rPr>
              <w:t>改造面积</w:t>
            </w:r>
            <w:r>
              <w:rPr>
                <w:rFonts w:hint="eastAsia" w:ascii="宋体" w:hAnsi="宋体" w:eastAsia="宋体" w:cs="宋体"/>
                <w:color w:val="000000" w:themeColor="text1"/>
                <w:sz w:val="18"/>
                <w:szCs w:val="18"/>
                <w:lang w:val="en-US" w:eastAsia="zh-CN"/>
                <w14:textFill>
                  <w14:solidFill>
                    <w14:schemeClr w14:val="tx1"/>
                  </w14:solidFill>
                </w14:textFill>
              </w:rPr>
              <w:t xml:space="preserve"> 3.26</w:t>
            </w:r>
            <w:r>
              <w:rPr>
                <w:rFonts w:hint="eastAsia" w:ascii="宋体" w:hAnsi="宋体" w:eastAsia="宋体" w:cs="宋体"/>
                <w:color w:val="000000" w:themeColor="text1"/>
                <w:sz w:val="18"/>
                <w:szCs w:val="18"/>
                <w14:textFill>
                  <w14:solidFill>
                    <w14:schemeClr w14:val="tx1"/>
                  </w14:solidFill>
                </w14:textFill>
              </w:rPr>
              <w:t>万平方米，</w:t>
            </w:r>
            <w:r>
              <w:rPr>
                <w:rFonts w:hint="eastAsia" w:ascii="宋体" w:hAnsi="宋体" w:eastAsia="宋体" w:cs="宋体"/>
                <w:color w:val="000000" w:themeColor="text1"/>
                <w:sz w:val="18"/>
                <w:szCs w:val="18"/>
                <w:lang w:val="en-US" w:eastAsia="zh-CN"/>
                <w14:textFill>
                  <w14:solidFill>
                    <w14:schemeClr w14:val="tx1"/>
                  </w14:solidFill>
                </w14:textFill>
              </w:rPr>
              <w:t>8</w:t>
            </w:r>
            <w:r>
              <w:rPr>
                <w:rFonts w:hint="eastAsia" w:ascii="宋体" w:hAnsi="宋体" w:eastAsia="宋体" w:cs="宋体"/>
                <w:color w:val="000000" w:themeColor="text1"/>
                <w:sz w:val="18"/>
                <w:szCs w:val="18"/>
                <w14:textFill>
                  <w14:solidFill>
                    <w14:schemeClr w14:val="tx1"/>
                  </w14:solidFill>
                </w14:textFill>
              </w:rPr>
              <w:t>栋</w:t>
            </w:r>
            <w:r>
              <w:rPr>
                <w:rFonts w:hint="eastAsia" w:ascii="宋体" w:hAnsi="宋体" w:eastAsia="宋体" w:cs="宋体"/>
                <w:color w:val="000000" w:themeColor="text1"/>
                <w:sz w:val="18"/>
                <w:szCs w:val="18"/>
                <w:lang w:val="en-US" w:eastAsia="zh-CN"/>
                <w14:textFill>
                  <w14:solidFill>
                    <w14:schemeClr w14:val="tx1"/>
                  </w14:solidFill>
                </w14:textFill>
              </w:rPr>
              <w:t>住宅楼</w:t>
            </w:r>
            <w:r>
              <w:rPr>
                <w:rFonts w:hint="eastAsia" w:ascii="宋体" w:hAnsi="宋体" w:eastAsia="宋体" w:cs="宋体"/>
                <w:color w:val="000000" w:themeColor="text1"/>
                <w:sz w:val="18"/>
                <w:szCs w:val="18"/>
                <w14:textFill>
                  <w14:solidFill>
                    <w14:schemeClr w14:val="tx1"/>
                  </w14:solidFill>
                </w14:textFill>
              </w:rPr>
              <w:t>，</w:t>
            </w:r>
            <w:r>
              <w:rPr>
                <w:rFonts w:hint="eastAsia" w:ascii="宋体" w:hAnsi="宋体" w:eastAsia="宋体" w:cs="宋体"/>
                <w:color w:val="000000" w:themeColor="text1"/>
                <w:sz w:val="18"/>
                <w:szCs w:val="18"/>
                <w:lang w:eastAsia="zh-CN"/>
                <w14:textFill>
                  <w14:solidFill>
                    <w14:schemeClr w14:val="tx1"/>
                  </w14:solidFill>
                </w14:textFill>
              </w:rPr>
              <w:t>共计</w:t>
            </w:r>
            <w:r>
              <w:rPr>
                <w:rFonts w:hint="eastAsia" w:ascii="宋体" w:hAnsi="宋体" w:eastAsia="宋体" w:cs="宋体"/>
                <w:color w:val="000000" w:themeColor="text1"/>
                <w:sz w:val="18"/>
                <w:szCs w:val="18"/>
                <w:lang w:val="en-US" w:eastAsia="zh-CN"/>
                <w14:textFill>
                  <w14:solidFill>
                    <w14:schemeClr w14:val="tx1"/>
                  </w14:solidFill>
                </w14:textFill>
              </w:rPr>
              <w:t xml:space="preserve">320 </w:t>
            </w:r>
            <w:r>
              <w:rPr>
                <w:rFonts w:hint="eastAsia" w:ascii="宋体" w:hAnsi="宋体" w:eastAsia="宋体" w:cs="宋体"/>
                <w:color w:val="000000" w:themeColor="text1"/>
                <w:sz w:val="18"/>
                <w:szCs w:val="18"/>
                <w14:textFill>
                  <w14:solidFill>
                    <w14:schemeClr w14:val="tx1"/>
                  </w14:solidFill>
                </w14:textFill>
              </w:rPr>
              <w:t>户</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kern w:val="0"/>
                <w:sz w:val="18"/>
                <w:szCs w:val="18"/>
              </w:rPr>
              <w:t>质量验收合格，居民满意度</w:t>
            </w:r>
            <w:r>
              <w:rPr>
                <w:rFonts w:hint="eastAsia" w:ascii="宋体" w:hAnsi="宋体" w:eastAsia="宋体" w:cs="宋体"/>
                <w:color w:val="000000"/>
                <w:kern w:val="0"/>
                <w:sz w:val="18"/>
                <w:szCs w:val="18"/>
                <w:lang w:val="en-US" w:eastAsia="zh-CN"/>
              </w:rPr>
              <w:t>达到90%已上</w:t>
            </w:r>
            <w:r>
              <w:rPr>
                <w:rFonts w:hint="eastAsia" w:ascii="宋体" w:hAnsi="宋体" w:eastAsia="宋体"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0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5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改造住户平米数</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改造3.26万平方米</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3.26</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万平方米</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三方审计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三方审计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项目完成时间</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工期三个月</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2020年1月前完成</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三方审计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47.05</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三方审计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受益人口数</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户</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三方审计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达到居民满意度</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调研走访</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问卷调查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42.</w:t>
      </w:r>
      <w:r>
        <w:rPr>
          <w:rFonts w:hint="eastAsia" w:ascii="仿宋_GB2312" w:hAnsi="仿宋_GB2312" w:eastAsia="仿宋_GB2312" w:cs="仿宋_GB2312"/>
          <w:sz w:val="28"/>
          <w:szCs w:val="28"/>
          <w:lang w:val="en-US" w:eastAsia="zh-CN"/>
        </w:rPr>
        <w:t>2022年照明路灯电费经费</w:t>
      </w:r>
      <w:r>
        <w:rPr>
          <w:rFonts w:hint="eastAsia" w:ascii="仿宋_GB2312" w:hAnsi="仿宋_GB2312" w:eastAsia="仿宋_GB2312" w:cs="仿宋_GB2312"/>
          <w:sz w:val="28"/>
          <w:szCs w:val="28"/>
        </w:rPr>
        <w:t>绩效目标表</w:t>
      </w:r>
    </w:p>
    <w:tbl>
      <w:tblPr>
        <w:tblStyle w:val="9"/>
        <w:tblW w:w="1413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2220"/>
        <w:gridCol w:w="1065"/>
        <w:gridCol w:w="900"/>
        <w:gridCol w:w="1410"/>
        <w:gridCol w:w="1110"/>
        <w:gridCol w:w="14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8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[13102522P000186100017]2022年照明路灯电费经费</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0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8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0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77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2022年照明路灯电费经费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3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5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994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按时足额缴纳路灯电费，满足夜间路灯照明用电需求。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3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4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每个月的电费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项目验收合格率</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验收合格</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项目完成及时率</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在县城得到公众认可</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认可</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受益人口满意度</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达到居民满意度</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43.</w:t>
      </w:r>
      <w:r>
        <w:rPr>
          <w:rFonts w:hint="eastAsia" w:ascii="仿宋_GB2312" w:hAnsi="仿宋_GB2312" w:eastAsia="仿宋_GB2312" w:cs="仿宋_GB2312"/>
          <w:sz w:val="28"/>
          <w:szCs w:val="28"/>
          <w:lang w:val="en-US" w:eastAsia="zh-CN"/>
        </w:rPr>
        <w:t>2022年冬季绿化带防寒经费</w:t>
      </w:r>
      <w:r>
        <w:rPr>
          <w:rFonts w:hint="eastAsia" w:ascii="仿宋_GB2312" w:hAnsi="仿宋_GB2312" w:eastAsia="仿宋_GB2312" w:cs="仿宋_GB2312"/>
          <w:sz w:val="28"/>
          <w:szCs w:val="28"/>
        </w:rPr>
        <w:t>绩效目标表</w:t>
      </w:r>
    </w:p>
    <w:tbl>
      <w:tblPr>
        <w:tblStyle w:val="9"/>
        <w:tblW w:w="1415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1980"/>
        <w:gridCol w:w="1080"/>
        <w:gridCol w:w="855"/>
        <w:gridCol w:w="1513"/>
        <w:gridCol w:w="1350"/>
        <w:gridCol w:w="14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5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[13102522P00020210001E]2022年冬季绿化带防寒经费</w:t>
            </w:r>
          </w:p>
        </w:tc>
        <w:tc>
          <w:tcPr>
            <w:tcW w:w="1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2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5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2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79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2022年冬季绿化带防寒经费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4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7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996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通过该项目实施，提高道路景观</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4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公里</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保质保量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按时完成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控制在预算内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对社会的影响</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改善人居环境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对环境的影响</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美化、绿化环境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考核满意度指标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rPr>
      </w:pPr>
      <w:r>
        <w:rPr>
          <w:rFonts w:hint="eastAsia" w:ascii="Times New Roman" w:hAnsi="Times New Roman" w:eastAsia="黑体" w:cs="Times New Roman"/>
          <w:sz w:val="32"/>
          <w:szCs w:val="32"/>
          <w:lang w:val="en-US" w:eastAsia="zh-CN"/>
        </w:rPr>
        <w:t>44.</w:t>
      </w:r>
      <w:r>
        <w:rPr>
          <w:rFonts w:hint="eastAsia" w:ascii="仿宋_GB2312" w:hAnsi="仿宋_GB2312" w:eastAsia="仿宋_GB2312" w:cs="仿宋_GB2312"/>
          <w:sz w:val="28"/>
          <w:szCs w:val="28"/>
          <w:lang w:val="en-US" w:eastAsia="zh-CN"/>
        </w:rPr>
        <w:t>城区人行道维修工程项目资金</w:t>
      </w:r>
      <w:r>
        <w:rPr>
          <w:rFonts w:hint="eastAsia" w:ascii="仿宋_GB2312" w:hAnsi="仿宋_GB2312" w:eastAsia="仿宋_GB2312" w:cs="仿宋_GB2312"/>
          <w:sz w:val="28"/>
          <w:szCs w:val="28"/>
        </w:rPr>
        <w:t>绩效目标表</w:t>
      </w:r>
    </w:p>
    <w:tbl>
      <w:tblPr>
        <w:tblStyle w:val="9"/>
        <w:tblW w:w="1415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2460"/>
        <w:gridCol w:w="915"/>
        <w:gridCol w:w="960"/>
        <w:gridCol w:w="870"/>
        <w:gridCol w:w="1466"/>
        <w:gridCol w:w="15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0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[13102522P0008AP100020]城区人行道维修工程项目资金</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8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0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8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79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城区人行道维修工程资金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7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30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996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按时完成人行道维修任务</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4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7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4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5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4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人行道维修</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完成人行道维修</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平米</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项目验收合格</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质量合格</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项目完成及时</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在县城得到公众认可</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达到绿色产业标准</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不对环境产生坏的影响</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显著</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受</w:t>
            </w:r>
            <w:r>
              <w:rPr>
                <w:rFonts w:hint="eastAsia" w:ascii="宋体" w:hAnsi="宋体" w:eastAsia="宋体" w:cs="宋体"/>
                <w:i w:val="0"/>
                <w:iCs w:val="0"/>
                <w:color w:val="000000"/>
                <w:kern w:val="0"/>
                <w:sz w:val="18"/>
                <w:szCs w:val="18"/>
                <w:u w:val="none"/>
                <w:lang w:val="en-US" w:eastAsia="zh-CN" w:bidi="ar"/>
              </w:rPr>
              <w:t>益人口满意度</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达到居民满意度</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560" w:firstLineChars="200"/>
        <w:jc w:val="left"/>
        <w:rPr>
          <w:rFonts w:hint="default" w:ascii="Times New Roman" w:hAnsi="Times New Roman" w:eastAsia="黑体" w:cs="Times New Roman"/>
          <w:sz w:val="28"/>
          <w:szCs w:val="28"/>
          <w:lang w:val="en-US" w:eastAsia="zh-C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45.</w:t>
      </w:r>
      <w:r>
        <w:rPr>
          <w:rFonts w:hint="eastAsia" w:ascii="仿宋_GB2312" w:hAnsi="仿宋_GB2312" w:eastAsia="仿宋_GB2312" w:cs="仿宋_GB2312"/>
          <w:sz w:val="28"/>
          <w:szCs w:val="28"/>
          <w:lang w:val="en-US" w:eastAsia="zh-CN"/>
        </w:rPr>
        <w:t>房屋交易及产权管理系统升级改造项目资金</w:t>
      </w:r>
      <w:r>
        <w:rPr>
          <w:rFonts w:hint="eastAsia" w:ascii="仿宋_GB2312" w:hAnsi="仿宋_GB2312" w:eastAsia="仿宋_GB2312" w:cs="仿宋_GB2312"/>
          <w:sz w:val="28"/>
          <w:szCs w:val="28"/>
        </w:rPr>
        <w:t>绩效目标表</w:t>
      </w:r>
    </w:p>
    <w:tbl>
      <w:tblPr>
        <w:tblStyle w:val="9"/>
        <w:tblW w:w="141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3510"/>
        <w:gridCol w:w="960"/>
        <w:gridCol w:w="735"/>
        <w:gridCol w:w="855"/>
        <w:gridCol w:w="1065"/>
        <w:gridCol w:w="1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[13102522P00881710002Q]房屋交易及产权管理系统升级改造项目资金</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0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0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82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房屋交易及产权管理系统升级改造项目资金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5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5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999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为了更好的推进“最多跑一次”加快一窗受理、一站式服务的进度，对房屋交易及产权管理系统进行升级改造，形成业务不漏数据、管理不漏项目，实现与不动产部门无缝对接数据互联共享。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5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交易系统升级改造个数</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考察升级改造的交易系统个数</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验收合格率</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考察验收合格情况</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完成及时性</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考察升级改造是否及时完成</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成本控制数</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提高工作效率</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考察是否提了工作效率</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群众满意度</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考察办理不动产业务群众的满意程度</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46.</w:t>
      </w:r>
      <w:r>
        <w:rPr>
          <w:rFonts w:hint="eastAsia" w:ascii="仿宋_GB2312" w:hAnsi="仿宋_GB2312" w:eastAsia="仿宋_GB2312" w:cs="仿宋_GB2312"/>
          <w:sz w:val="28"/>
          <w:szCs w:val="28"/>
          <w:lang w:val="en-US" w:eastAsia="zh-CN"/>
        </w:rPr>
        <w:t>提前下达2022年中央大气污染防治资金（用于农村地区清洁取暖任务运行补助）</w:t>
      </w:r>
      <w:r>
        <w:rPr>
          <w:rFonts w:hint="eastAsia" w:ascii="仿宋_GB2312" w:hAnsi="仿宋_GB2312" w:eastAsia="仿宋_GB2312" w:cs="仿宋_GB2312"/>
          <w:sz w:val="28"/>
          <w:szCs w:val="28"/>
        </w:rPr>
        <w:t>绩效目标表</w:t>
      </w:r>
    </w:p>
    <w:tbl>
      <w:tblPr>
        <w:tblStyle w:val="9"/>
        <w:tblW w:w="141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440"/>
        <w:gridCol w:w="2430"/>
        <w:gridCol w:w="1065"/>
        <w:gridCol w:w="795"/>
        <w:gridCol w:w="1605"/>
        <w:gridCol w:w="1050"/>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7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[13102522P00024810001D]提前下达2022年中央大气污染防治资金（用于农村地区清洁取暖任务运行补助）</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7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82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提前下达2022年中央大气污染防治资金（用于农村地区清洁取暖任务运行补助）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2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4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6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2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999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保证农村地区冬季取暖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4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考核数量目标实现程度</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达标率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按时完成</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成本目标控制</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减轻用户负担</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增加清洁取暖率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减少大气污染</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减轻用户负担</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增加清洁取暖率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减少大气污染</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rPr>
      </w:pPr>
      <w:r>
        <w:rPr>
          <w:rFonts w:hint="eastAsia" w:ascii="Times New Roman" w:hAnsi="Times New Roman" w:eastAsia="黑体" w:cs="Times New Roman"/>
          <w:sz w:val="32"/>
          <w:szCs w:val="32"/>
          <w:lang w:val="en-US" w:eastAsia="zh-CN"/>
        </w:rPr>
        <w:t>47.</w:t>
      </w:r>
      <w:r>
        <w:rPr>
          <w:rFonts w:hint="eastAsia" w:ascii="仿宋_GB2312" w:hAnsi="仿宋_GB2312" w:eastAsia="仿宋_GB2312" w:cs="仿宋_GB2312"/>
          <w:sz w:val="28"/>
          <w:szCs w:val="28"/>
          <w:lang w:val="en-US" w:eastAsia="zh-CN"/>
        </w:rPr>
        <w:t>工会街道路维修工程资金</w:t>
      </w:r>
      <w:r>
        <w:rPr>
          <w:rFonts w:hint="eastAsia" w:ascii="仿宋_GB2312" w:hAnsi="仿宋_GB2312" w:eastAsia="仿宋_GB2312" w:cs="仿宋_GB2312"/>
          <w:sz w:val="28"/>
          <w:szCs w:val="28"/>
        </w:rPr>
        <w:t>绩效目标表</w:t>
      </w:r>
    </w:p>
    <w:tbl>
      <w:tblPr>
        <w:tblStyle w:val="9"/>
        <w:tblW w:w="141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2445"/>
        <w:gridCol w:w="975"/>
        <w:gridCol w:w="825"/>
        <w:gridCol w:w="1020"/>
        <w:gridCol w:w="1299"/>
        <w:gridCol w:w="16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0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[13102522P00023110001E]工会街道路维修工程资金</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0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82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工会街道路维修工程资金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999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按时完成人行道维修任务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4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6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4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人行道维修</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完成人行道维修</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11000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平米</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项目验收合格</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质量合格</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项目完成及时</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在县城得到公众认可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达到绿色产业标准</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不对环境产生坏的影响</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显著</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受</w:t>
            </w:r>
            <w:r>
              <w:rPr>
                <w:rFonts w:hint="eastAsia" w:ascii="宋体" w:hAnsi="宋体" w:eastAsia="宋体" w:cs="宋体"/>
                <w:i w:val="0"/>
                <w:iCs w:val="0"/>
                <w:color w:val="000000"/>
                <w:kern w:val="0"/>
                <w:sz w:val="18"/>
                <w:szCs w:val="18"/>
                <w:u w:val="none"/>
                <w:lang w:val="en-US" w:eastAsia="zh-CN" w:bidi="ar"/>
              </w:rPr>
              <w:t>益人口满意度</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达到居民满意度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48.</w:t>
      </w:r>
      <w:r>
        <w:rPr>
          <w:rFonts w:hint="eastAsia" w:ascii="仿宋_GB2312" w:hAnsi="仿宋_GB2312" w:eastAsia="仿宋_GB2312" w:cs="仿宋_GB2312"/>
          <w:sz w:val="28"/>
          <w:szCs w:val="28"/>
          <w:lang w:val="en-US" w:eastAsia="zh-CN"/>
        </w:rPr>
        <w:t>大城县建筑垃圾消纳场建设项目资金</w:t>
      </w:r>
      <w:r>
        <w:rPr>
          <w:rFonts w:hint="eastAsia" w:ascii="仿宋_GB2312" w:hAnsi="仿宋_GB2312" w:eastAsia="仿宋_GB2312" w:cs="仿宋_GB2312"/>
          <w:sz w:val="28"/>
          <w:szCs w:val="28"/>
        </w:rPr>
        <w:t>绩效目标表</w:t>
      </w:r>
    </w:p>
    <w:tbl>
      <w:tblPr>
        <w:tblStyle w:val="9"/>
        <w:tblW w:w="141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3510"/>
        <w:gridCol w:w="675"/>
        <w:gridCol w:w="780"/>
        <w:gridCol w:w="900"/>
        <w:gridCol w:w="1191"/>
        <w:gridCol w:w="11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[13102522P00AHE3100017]大城县建筑垃圾消纳场建设项目资金</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2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2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15.790000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82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大城县建筑垃圾消纳场建设工程资金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3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999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目前我县建筑垃圾未经任何处理运往郊外或乡村不可避免存在垃圾遗散、粉尘等问题严重影响了生态平衡，次项目建成后实现全县建筑垃圾消纳</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3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1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建成建筑垃圾消纳场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座</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及时完成时率</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2021年3月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15.79万元</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15.79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受</w:t>
            </w:r>
            <w:r>
              <w:rPr>
                <w:rFonts w:hint="eastAsia" w:ascii="宋体" w:hAnsi="宋体" w:eastAsia="宋体" w:cs="宋体"/>
                <w:i w:val="0"/>
                <w:iCs w:val="0"/>
                <w:color w:val="000000"/>
                <w:kern w:val="0"/>
                <w:sz w:val="18"/>
                <w:szCs w:val="18"/>
                <w:u w:val="none"/>
                <w:lang w:val="en-US" w:eastAsia="zh-CN" w:bidi="ar"/>
              </w:rPr>
              <w:t>益人口数</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万人</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环境污染</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固体废物全部得到处理</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使用年限</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受</w:t>
            </w:r>
            <w:r>
              <w:rPr>
                <w:rFonts w:hint="eastAsia" w:ascii="宋体" w:hAnsi="宋体" w:eastAsia="宋体" w:cs="宋体"/>
                <w:i w:val="0"/>
                <w:iCs w:val="0"/>
                <w:color w:val="000000"/>
                <w:kern w:val="0"/>
                <w:sz w:val="18"/>
                <w:szCs w:val="18"/>
                <w:u w:val="none"/>
                <w:lang w:val="en-US" w:eastAsia="zh-CN" w:bidi="ar"/>
              </w:rPr>
              <w:t>益群众满意度</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建筑垃圾造成地下水兖州破坏影响区域的生态平衡</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560" w:firstLineChars="200"/>
        <w:jc w:val="left"/>
        <w:rPr>
          <w:rFonts w:hint="eastAsia" w:ascii="仿宋_GB2312" w:hAnsi="仿宋_GB2312" w:eastAsia="仿宋_GB2312" w:cs="仿宋_GB2312"/>
          <w:sz w:val="28"/>
          <w:szCs w:val="28"/>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49.</w:t>
      </w:r>
      <w:r>
        <w:rPr>
          <w:rFonts w:hint="eastAsia" w:ascii="仿宋_GB2312" w:hAnsi="仿宋_GB2312" w:eastAsia="仿宋_GB2312" w:cs="仿宋_GB2312"/>
          <w:sz w:val="28"/>
          <w:szCs w:val="28"/>
          <w:lang w:val="en-US" w:eastAsia="zh-CN"/>
        </w:rPr>
        <w:t>2019年城区绿化补植项目资金</w:t>
      </w:r>
      <w:r>
        <w:rPr>
          <w:rFonts w:hint="eastAsia" w:ascii="仿宋_GB2312" w:hAnsi="仿宋_GB2312" w:eastAsia="仿宋_GB2312" w:cs="仿宋_GB2312"/>
          <w:sz w:val="28"/>
          <w:szCs w:val="28"/>
        </w:rPr>
        <w:t>绩效目标表</w:t>
      </w:r>
    </w:p>
    <w:tbl>
      <w:tblPr>
        <w:tblStyle w:val="9"/>
        <w:tblW w:w="1419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1695"/>
        <w:gridCol w:w="1110"/>
        <w:gridCol w:w="915"/>
        <w:gridCol w:w="1170"/>
        <w:gridCol w:w="1909"/>
        <w:gridCol w:w="14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[13102522P00020710001T]2019年城区绿化补植项目资金</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5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5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84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2019年城区绿化补植项目资金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1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3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1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01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通过该项目实施，改善居民生活环境，提高人民群众满意度。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1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考核数量指标</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保质保量</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完成时率</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按时完成</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控制在预算内</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12.12</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改善人居环境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达标</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居民满意度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50.</w:t>
      </w:r>
      <w:r>
        <w:rPr>
          <w:rFonts w:hint="eastAsia" w:ascii="仿宋_GB2312" w:hAnsi="仿宋_GB2312" w:eastAsia="仿宋_GB2312" w:cs="仿宋_GB2312"/>
          <w:sz w:val="28"/>
          <w:szCs w:val="28"/>
          <w:lang w:val="en-US" w:eastAsia="zh-CN"/>
        </w:rPr>
        <w:t>2022年老旧小区改造工程资金</w:t>
      </w:r>
      <w:r>
        <w:rPr>
          <w:rFonts w:hint="eastAsia" w:ascii="仿宋_GB2312" w:hAnsi="仿宋_GB2312" w:eastAsia="仿宋_GB2312" w:cs="仿宋_GB2312"/>
          <w:sz w:val="28"/>
          <w:szCs w:val="28"/>
        </w:rPr>
        <w:t>绩效目标表</w:t>
      </w:r>
    </w:p>
    <w:tbl>
      <w:tblPr>
        <w:tblStyle w:val="9"/>
        <w:tblW w:w="1421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2115"/>
        <w:gridCol w:w="1005"/>
        <w:gridCol w:w="765"/>
        <w:gridCol w:w="1629"/>
        <w:gridCol w:w="1200"/>
        <w:gridCol w:w="15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7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[13102522P00022010001H]2022年老旧小区改造工程资金</w:t>
            </w:r>
          </w:p>
        </w:tc>
        <w:tc>
          <w:tcPr>
            <w:tcW w:w="1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3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7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3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86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2022年老旧小区改造工程资金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3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7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0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完成</w:t>
            </w:r>
            <w:r>
              <w:rPr>
                <w:rFonts w:hint="eastAsia" w:ascii="宋体" w:hAnsi="宋体" w:eastAsia="宋体" w:cs="宋体"/>
                <w:color w:val="000000"/>
                <w:kern w:val="0"/>
                <w:sz w:val="18"/>
                <w:szCs w:val="18"/>
                <w:lang w:val="en-US" w:eastAsia="zh-CN"/>
              </w:rPr>
              <w:t>改造</w:t>
            </w:r>
            <w:r>
              <w:rPr>
                <w:rFonts w:hint="eastAsia" w:ascii="宋体" w:hAnsi="宋体" w:eastAsia="宋体" w:cs="宋体"/>
                <w:color w:val="000000"/>
                <w:kern w:val="0"/>
                <w:sz w:val="18"/>
                <w:szCs w:val="18"/>
              </w:rPr>
              <w:t>建设，质量验收合格，居民满意度</w:t>
            </w:r>
            <w:r>
              <w:rPr>
                <w:rFonts w:hint="eastAsia" w:ascii="宋体" w:hAnsi="宋体" w:eastAsia="宋体" w:cs="宋体"/>
                <w:color w:val="000000"/>
                <w:kern w:val="0"/>
                <w:sz w:val="18"/>
                <w:szCs w:val="18"/>
                <w:lang w:val="en-US" w:eastAsia="zh-CN"/>
              </w:rPr>
              <w:t>达到80%已上</w:t>
            </w:r>
            <w:r>
              <w:rPr>
                <w:rFonts w:hint="eastAsia" w:ascii="宋体" w:hAnsi="宋体" w:cs="宋体"/>
                <w:color w:val="000000"/>
                <w:kern w:val="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3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改造住户平米数</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改造9.202万平方米</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w:t>
            </w:r>
          </w:p>
        </w:tc>
        <w:tc>
          <w:tcPr>
            <w:tcW w:w="1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万平方米</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三方审计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三方审计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项目完成时间</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2020年1月前完成</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2022年12月底前完成</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三方审计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607</w:t>
            </w:r>
          </w:p>
        </w:tc>
        <w:tc>
          <w:tcPr>
            <w:tcW w:w="162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三方审计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受益人口数</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户</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719</w:t>
            </w:r>
          </w:p>
        </w:tc>
        <w:tc>
          <w:tcPr>
            <w:tcW w:w="1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三方审计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问卷调查</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调研走访</w:t>
            </w:r>
          </w:p>
        </w:tc>
      </w:tr>
    </w:tbl>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51.</w:t>
      </w:r>
      <w:r>
        <w:rPr>
          <w:rFonts w:hint="eastAsia" w:ascii="仿宋_GB2312" w:hAnsi="仿宋_GB2312" w:eastAsia="仿宋_GB2312" w:cs="仿宋_GB2312"/>
          <w:sz w:val="28"/>
          <w:szCs w:val="28"/>
          <w:lang w:val="en-US" w:eastAsia="zh-CN"/>
        </w:rPr>
        <w:t>大城县2020年气代煤改造县级特困人员补助资金</w:t>
      </w:r>
      <w:r>
        <w:rPr>
          <w:rFonts w:hint="eastAsia" w:ascii="仿宋_GB2312" w:hAnsi="仿宋_GB2312" w:eastAsia="仿宋_GB2312" w:cs="仿宋_GB2312"/>
          <w:sz w:val="28"/>
          <w:szCs w:val="28"/>
        </w:rPr>
        <w:t>绩效目标表</w:t>
      </w:r>
    </w:p>
    <w:tbl>
      <w:tblPr>
        <w:tblStyle w:val="9"/>
        <w:tblW w:w="1423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49"/>
        <w:gridCol w:w="1827"/>
        <w:gridCol w:w="1752"/>
        <w:gridCol w:w="1902"/>
        <w:gridCol w:w="943"/>
        <w:gridCol w:w="941"/>
        <w:gridCol w:w="2319"/>
        <w:gridCol w:w="943"/>
        <w:gridCol w:w="12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[13102522P00024110001M]大城县2020年气代煤改造县级特困人员补助资金</w:t>
            </w:r>
          </w:p>
        </w:tc>
        <w:tc>
          <w:tcPr>
            <w:tcW w:w="1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5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5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137.460000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89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2020年气代煤改造县级特困人员补资金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2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2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06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rPr>
              <w:t>2022</w:t>
            </w:r>
            <w:r>
              <w:rPr>
                <w:rFonts w:hint="eastAsia" w:ascii="宋体" w:hAnsi="宋体" w:eastAsia="宋体" w:cs="宋体"/>
                <w:color w:val="000000"/>
                <w:kern w:val="0"/>
                <w:sz w:val="18"/>
                <w:szCs w:val="18"/>
                <w:lang w:eastAsia="zh-CN"/>
              </w:rPr>
              <w:t>年底前，按照县财政拨付资金情况将农村气代煤改造工程县级承担部分资金拨付到位。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19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2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9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特困人员需求</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158</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户</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质量全部达标</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按时完成</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成本目标实现程度</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137.46</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23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解决特困人员困难</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维护社会稳定</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解决特困人员家庭经济困难</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减少大气污染</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增加清洁取暖</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减少大气污染</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持续时间</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52.</w:t>
      </w:r>
      <w:r>
        <w:rPr>
          <w:rFonts w:hint="eastAsia" w:ascii="仿宋_GB2312" w:hAnsi="仿宋_GB2312" w:eastAsia="仿宋_GB2312" w:cs="仿宋_GB2312"/>
          <w:sz w:val="28"/>
          <w:szCs w:val="28"/>
          <w:lang w:val="en-US" w:eastAsia="zh-CN"/>
        </w:rPr>
        <w:t>2022年公园绿化管护经费</w:t>
      </w:r>
      <w:r>
        <w:rPr>
          <w:rFonts w:hint="eastAsia" w:ascii="仿宋_GB2312" w:hAnsi="仿宋_GB2312" w:eastAsia="仿宋_GB2312" w:cs="仿宋_GB2312"/>
          <w:sz w:val="28"/>
          <w:szCs w:val="28"/>
        </w:rPr>
        <w:t>绩效目标表</w:t>
      </w:r>
    </w:p>
    <w:tbl>
      <w:tblPr>
        <w:tblStyle w:val="9"/>
        <w:tblW w:w="1423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2100"/>
        <w:gridCol w:w="1320"/>
        <w:gridCol w:w="825"/>
        <w:gridCol w:w="1200"/>
        <w:gridCol w:w="1569"/>
        <w:gridCol w:w="12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6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[13102522P000203100014]2022年公园绿化管护经费</w:t>
            </w: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0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6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0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88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2022年公园绿化管护经费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3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8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33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28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05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通过日常养护工作，可以改善和提高公园管理水平，改善环境，提升居民幸福感。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3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5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2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2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36.9</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万平方米</w:t>
            </w:r>
          </w:p>
        </w:tc>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保质保量</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完成时率</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按时完成</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控制在预算内</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56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改善人居环境</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达标</w:t>
            </w:r>
          </w:p>
        </w:tc>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对环境的影响</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美化、绿化环境</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达标</w:t>
            </w:r>
          </w:p>
        </w:tc>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居民满意度</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560" w:firstLineChars="200"/>
        <w:jc w:val="left"/>
        <w:rPr>
          <w:rFonts w:hint="eastAsia" w:ascii="仿宋_GB2312" w:hAnsi="仿宋_GB2312" w:eastAsia="仿宋_GB2312" w:cs="仿宋_GB2312"/>
          <w:sz w:val="28"/>
          <w:szCs w:val="28"/>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53.</w:t>
      </w:r>
      <w:r>
        <w:rPr>
          <w:rFonts w:hint="eastAsia" w:ascii="仿宋_GB2312" w:hAnsi="仿宋_GB2312" w:eastAsia="仿宋_GB2312" w:cs="仿宋_GB2312"/>
          <w:sz w:val="28"/>
          <w:szCs w:val="28"/>
          <w:lang w:val="en-US" w:eastAsia="zh-CN"/>
        </w:rPr>
        <w:t>高速路口路灯变压器迁移项目资金</w:t>
      </w:r>
      <w:r>
        <w:rPr>
          <w:rFonts w:hint="eastAsia" w:ascii="仿宋_GB2312" w:hAnsi="仿宋_GB2312" w:eastAsia="仿宋_GB2312" w:cs="仿宋_GB2312"/>
          <w:sz w:val="28"/>
          <w:szCs w:val="28"/>
        </w:rPr>
        <w:t>绩效目标表</w:t>
      </w:r>
    </w:p>
    <w:tbl>
      <w:tblPr>
        <w:tblStyle w:val="9"/>
        <w:tblW w:w="1426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2250"/>
        <w:gridCol w:w="1110"/>
        <w:gridCol w:w="810"/>
        <w:gridCol w:w="1050"/>
        <w:gridCol w:w="1429"/>
        <w:gridCol w:w="16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8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8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[13102522P00N3N710002X]高速路口路灯变压器迁移项目资金</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1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8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1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90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高速路口路灯变压器迁移项目资金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9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31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9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1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07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按计划将路灯变压器移到指定位置并</w:t>
            </w:r>
            <w:r>
              <w:rPr>
                <w:rFonts w:hint="eastAsia" w:ascii="宋体" w:hAnsi="宋体" w:cs="宋体"/>
                <w:i w:val="0"/>
                <w:iCs w:val="0"/>
                <w:color w:val="000000"/>
                <w:kern w:val="0"/>
                <w:sz w:val="18"/>
                <w:szCs w:val="18"/>
                <w:u w:val="none"/>
                <w:lang w:val="en-US" w:eastAsia="zh-CN" w:bidi="ar"/>
              </w:rPr>
              <w:t>安</w:t>
            </w:r>
            <w:r>
              <w:rPr>
                <w:rFonts w:hint="eastAsia" w:ascii="宋体" w:hAnsi="宋体" w:eastAsia="宋体" w:cs="宋体"/>
                <w:i w:val="0"/>
                <w:iCs w:val="0"/>
                <w:color w:val="000000"/>
                <w:kern w:val="0"/>
                <w:sz w:val="18"/>
                <w:szCs w:val="18"/>
                <w:u w:val="none"/>
                <w:lang w:val="en-US" w:eastAsia="zh-CN" w:bidi="ar"/>
              </w:rPr>
              <w:t>装到位，恢复路灯照明供电，保障供电稳定持续。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2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9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4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6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移位变压器台数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项目验收合格率</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验收合格</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项目完成及时率</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在县城得到公众认可</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认可</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受益人口满意度</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达到居民满意度</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54.</w:t>
      </w:r>
      <w:r>
        <w:rPr>
          <w:rFonts w:hint="eastAsia" w:ascii="仿宋_GB2312" w:hAnsi="仿宋_GB2312" w:eastAsia="仿宋_GB2312" w:cs="仿宋_GB2312"/>
          <w:sz w:val="28"/>
          <w:szCs w:val="28"/>
          <w:lang w:val="en-US" w:eastAsia="zh-CN"/>
        </w:rPr>
        <w:t>2020年城区绿化日常维护项目资金（市政道路）</w:t>
      </w:r>
      <w:r>
        <w:rPr>
          <w:rFonts w:hint="eastAsia" w:ascii="仿宋_GB2312" w:hAnsi="仿宋_GB2312" w:eastAsia="仿宋_GB2312" w:cs="仿宋_GB2312"/>
          <w:sz w:val="28"/>
          <w:szCs w:val="28"/>
        </w:rPr>
        <w:t>绩效目标表</w:t>
      </w:r>
    </w:p>
    <w:tbl>
      <w:tblPr>
        <w:tblStyle w:val="9"/>
        <w:tblW w:w="1426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1815"/>
        <w:gridCol w:w="1320"/>
        <w:gridCol w:w="780"/>
        <w:gridCol w:w="1245"/>
        <w:gridCol w:w="1489"/>
        <w:gridCol w:w="16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4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[13102522P00020510001F]2020年城区绿化日常维护项目资金（市政道路）</w:t>
            </w: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4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4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4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90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2020年城区绿化日常维护项目（市政道路）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3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3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07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通过该项目实施，改善居民生活环境，提高人民群众满意度。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目标2</w:t>
            </w:r>
          </w:p>
        </w:tc>
        <w:tc>
          <w:tcPr>
            <w:tcW w:w="1007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通过日常养护工作，可以改善和提高道路绿化效果，改善环境，提升居民幸福感。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3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4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6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4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保质保量</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完成时率</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按时完成</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控制在预算内</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23.55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48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改善人居环境</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达标</w:t>
            </w:r>
          </w:p>
        </w:tc>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居民满意度</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55.</w:t>
      </w:r>
      <w:r>
        <w:rPr>
          <w:rFonts w:hint="eastAsia" w:ascii="仿宋_GB2312" w:hAnsi="仿宋_GB2312" w:eastAsia="仿宋_GB2312" w:cs="仿宋_GB2312"/>
          <w:sz w:val="28"/>
          <w:szCs w:val="28"/>
          <w:lang w:val="en-US" w:eastAsia="zh-CN"/>
        </w:rPr>
        <w:t>大城县扬尘在线视频监控质保金</w:t>
      </w:r>
      <w:r>
        <w:rPr>
          <w:rFonts w:hint="eastAsia" w:ascii="仿宋_GB2312" w:hAnsi="仿宋_GB2312" w:eastAsia="仿宋_GB2312" w:cs="仿宋_GB2312"/>
          <w:sz w:val="28"/>
          <w:szCs w:val="28"/>
        </w:rPr>
        <w:t>绩效目标表</w:t>
      </w:r>
    </w:p>
    <w:tbl>
      <w:tblPr>
        <w:tblStyle w:val="9"/>
        <w:tblW w:w="142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2490"/>
        <w:gridCol w:w="1320"/>
        <w:gridCol w:w="855"/>
        <w:gridCol w:w="1155"/>
        <w:gridCol w:w="1236"/>
        <w:gridCol w:w="12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0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[13102522P000250100017]大城县扬尘在线视频监控质保金</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6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0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6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92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大城县扬尘在线视频监控质保金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3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09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eastAsia="zh-CN"/>
              </w:rPr>
              <w:t>根据在线监控平台时时提供的数据，对工地进行巡查，设备维护及时</w:t>
            </w:r>
            <w:r>
              <w:rPr>
                <w:rFonts w:hint="eastAsia" w:ascii="宋体" w:hAnsi="宋体" w:cs="宋体"/>
                <w:color w:val="000000"/>
                <w:kern w:val="0"/>
                <w:sz w:val="18"/>
                <w:szCs w:val="18"/>
                <w:lang w:eastAsia="zh-CN"/>
              </w:rPr>
              <w:t>，</w:t>
            </w:r>
            <w:r>
              <w:rPr>
                <w:rFonts w:hint="eastAsia" w:ascii="宋体" w:hAnsi="宋体" w:eastAsia="宋体" w:cs="宋体"/>
                <w:color w:val="000000"/>
                <w:kern w:val="0"/>
                <w:sz w:val="18"/>
                <w:szCs w:val="18"/>
                <w:lang w:eastAsia="zh-CN"/>
              </w:rPr>
              <w:t>不影响正常使用，</w:t>
            </w:r>
            <w:r>
              <w:rPr>
                <w:rFonts w:hint="eastAsia" w:ascii="宋体" w:hAnsi="宋体" w:cs="宋体"/>
                <w:color w:val="000000"/>
                <w:kern w:val="0"/>
                <w:sz w:val="18"/>
                <w:szCs w:val="18"/>
                <w:lang w:eastAsia="zh-CN"/>
              </w:rPr>
              <w:t>使</w:t>
            </w:r>
            <w:r>
              <w:rPr>
                <w:rFonts w:hint="eastAsia" w:ascii="宋体" w:hAnsi="宋体" w:eastAsia="宋体" w:cs="宋体"/>
                <w:color w:val="000000"/>
                <w:kern w:val="0"/>
                <w:sz w:val="18"/>
                <w:szCs w:val="18"/>
                <w:lang w:eastAsia="zh-CN"/>
              </w:rPr>
              <w:t>建筑工地扬尘数据更好的及时的上传相关部门，建筑工地扬尘防治工作更精准，为环境治理工作更好服务。</w:t>
            </w:r>
            <w:r>
              <w:rPr>
                <w:rFonts w:hint="eastAsia" w:ascii="宋体" w:hAnsi="宋体" w:cs="宋体"/>
                <w:color w:val="000000"/>
                <w:kern w:val="0"/>
                <w:sz w:val="18"/>
                <w:szCs w:val="18"/>
                <w:lang w:eastAsia="zh-CN"/>
              </w:rPr>
              <w:t>将剩余</w:t>
            </w:r>
            <w:r>
              <w:rPr>
                <w:rFonts w:hint="eastAsia" w:ascii="宋体" w:hAnsi="宋体" w:cs="宋体"/>
                <w:color w:val="000000"/>
                <w:kern w:val="0"/>
                <w:sz w:val="18"/>
                <w:szCs w:val="18"/>
                <w:lang w:val="en-US" w:eastAsia="zh-CN"/>
              </w:rPr>
              <w:t>7.2万元保证金支出。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4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3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2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2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2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实际建筑工地监控量</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建筑工地维护数量</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设备合格率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反映工地设备运行情况</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日常维护时效</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设备及时维护</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每日巡查</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预算范围内</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万元</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建筑工地环境</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降低工地扬尘</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建筑工地环境</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降低工地扬尘</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持续性</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监控工地可持续性</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持续性</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调研、访谈</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56.</w:t>
      </w:r>
      <w:r>
        <w:rPr>
          <w:rFonts w:hint="eastAsia" w:ascii="仿宋_GB2312" w:hAnsi="仿宋_GB2312" w:eastAsia="仿宋_GB2312" w:cs="仿宋_GB2312"/>
          <w:sz w:val="28"/>
          <w:szCs w:val="28"/>
          <w:lang w:val="en-US" w:eastAsia="zh-CN"/>
        </w:rPr>
        <w:t>2022年劳务派遣人员工资及保险</w:t>
      </w:r>
      <w:r>
        <w:rPr>
          <w:rFonts w:hint="eastAsia" w:ascii="仿宋_GB2312" w:hAnsi="仿宋_GB2312" w:eastAsia="仿宋_GB2312" w:cs="仿宋_GB2312"/>
          <w:sz w:val="28"/>
          <w:szCs w:val="28"/>
        </w:rPr>
        <w:t>绩效目标表</w:t>
      </w:r>
    </w:p>
    <w:tbl>
      <w:tblPr>
        <w:tblStyle w:val="9"/>
        <w:tblW w:w="142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95"/>
        <w:gridCol w:w="1830"/>
        <w:gridCol w:w="1755"/>
        <w:gridCol w:w="3510"/>
        <w:gridCol w:w="1080"/>
        <w:gridCol w:w="810"/>
        <w:gridCol w:w="1374"/>
        <w:gridCol w:w="835"/>
        <w:gridCol w:w="10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[13102522P008744100012]2022年劳务派遣人员工资及保险</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3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3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5"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28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用于劳务派遣的工资及保险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2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9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32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9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45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用于保障劳务派遣人员2022年的工资及保险</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2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0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保障人数</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保障人数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工资及保险发放（缴纳）及时性</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工资发放及时性和保险缴纳及时性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7" w:hRule="atLeast"/>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工资及保险发放（缴纳）的精准性</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工资及保险发放（缴纳）的精准性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工资及保险发放（缴纳）标准</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工资及保险发放（缴纳）标准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按规定执行</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0"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加强工作人员归属感</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通过按时按标准发放工资等，进一步加强工作人员归属感，保障办公正常运转</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劳务派遣人员满意度</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劳务派遣人员对工资及保险等发放工作的满意程度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57.</w:t>
      </w:r>
      <w:r>
        <w:rPr>
          <w:rFonts w:hint="eastAsia" w:ascii="仿宋_GB2312" w:hAnsi="仿宋_GB2312" w:eastAsia="仿宋_GB2312" w:cs="仿宋_GB2312"/>
          <w:sz w:val="28"/>
          <w:szCs w:val="28"/>
          <w:lang w:val="en-US" w:eastAsia="zh-CN"/>
        </w:rPr>
        <w:t>提前供暖与延后供暖补贴资金</w:t>
      </w:r>
      <w:r>
        <w:rPr>
          <w:rFonts w:hint="eastAsia" w:ascii="仿宋_GB2312" w:hAnsi="仿宋_GB2312" w:eastAsia="仿宋_GB2312" w:cs="仿宋_GB2312"/>
          <w:sz w:val="28"/>
          <w:szCs w:val="28"/>
        </w:rPr>
        <w:t>绩效目标表</w:t>
      </w:r>
    </w:p>
    <w:tbl>
      <w:tblPr>
        <w:tblStyle w:val="9"/>
        <w:tblW w:w="142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3165"/>
        <w:gridCol w:w="1110"/>
        <w:gridCol w:w="870"/>
        <w:gridCol w:w="1005"/>
        <w:gridCol w:w="795"/>
        <w:gridCol w:w="13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7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[13102522P000238100016]提前供暖与延后供暖补贴资金</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1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7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1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92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大城县提前供暖补贴资金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09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省委办公厅、省政府办公厅以及市政府、县政府工作要求，完成对2020年11月1日至11月15日供热企业提前进行供热相关资料进行审核和拨付资金，保障城区居民温暖过冬。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目标2</w:t>
            </w:r>
          </w:p>
        </w:tc>
        <w:tc>
          <w:tcPr>
            <w:tcW w:w="1009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省委办公厅、省政府办公厅以及市政府、县政府工作要求，2022年6月底前完成对供热企业延长供暖进行审核和拨付资金。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1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3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1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考核数量目标实现程度</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w:t>
            </w:r>
            <w:r>
              <w:rPr>
                <w:rFonts w:hint="eastAsia" w:ascii="宋体" w:hAnsi="宋体" w:cs="宋体"/>
                <w:i w:val="0"/>
                <w:iCs w:val="0"/>
                <w:color w:val="000000"/>
                <w:kern w:val="0"/>
                <w:sz w:val="18"/>
                <w:szCs w:val="18"/>
                <w:u w:val="none"/>
                <w:lang w:val="en-US" w:eastAsia="zh-CN" w:bidi="ar"/>
              </w:rPr>
              <w:t>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按时完成</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w:t>
            </w:r>
            <w:r>
              <w:rPr>
                <w:rFonts w:hint="eastAsia" w:ascii="宋体" w:hAnsi="宋体" w:cs="宋体"/>
                <w:i w:val="0"/>
                <w:iCs w:val="0"/>
                <w:color w:val="000000"/>
                <w:kern w:val="0"/>
                <w:sz w:val="18"/>
                <w:szCs w:val="18"/>
                <w:u w:val="none"/>
                <w:lang w:val="en-US" w:eastAsia="zh-CN" w:bidi="ar"/>
              </w:rPr>
              <w:t>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考核成本目标实现程度</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提前供热</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提前进行供暖，保障温暖过冬。</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给予补贴</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减少供热企业损失</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减少</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持续时间</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持续时间</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320" w:firstLineChars="100"/>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ind w:firstLine="320" w:firstLineChars="1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58.</w:t>
      </w:r>
      <w:r>
        <w:rPr>
          <w:rFonts w:hint="eastAsia" w:ascii="仿宋_GB2312" w:hAnsi="仿宋_GB2312" w:eastAsia="仿宋_GB2312" w:cs="仿宋_GB2312"/>
          <w:sz w:val="28"/>
          <w:szCs w:val="28"/>
          <w:lang w:val="en-US" w:eastAsia="zh-CN"/>
        </w:rPr>
        <w:t>2020年气代煤改造安评验收资金</w:t>
      </w:r>
      <w:r>
        <w:rPr>
          <w:rFonts w:hint="eastAsia" w:ascii="仿宋_GB2312" w:hAnsi="仿宋_GB2312" w:eastAsia="仿宋_GB2312" w:cs="仿宋_GB2312"/>
          <w:sz w:val="28"/>
          <w:szCs w:val="28"/>
        </w:rPr>
        <w:t>绩效目标表</w:t>
      </w:r>
    </w:p>
    <w:tbl>
      <w:tblPr>
        <w:tblStyle w:val="9"/>
        <w:tblW w:w="142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93"/>
        <w:gridCol w:w="3141"/>
        <w:gridCol w:w="1506"/>
        <w:gridCol w:w="2204"/>
        <w:gridCol w:w="849"/>
        <w:gridCol w:w="774"/>
        <w:gridCol w:w="1480"/>
        <w:gridCol w:w="837"/>
        <w:gridCol w:w="17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8" w:hRule="atLeast"/>
        </w:trPr>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8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[13102522P000240100010]2020年气代煤改造安评验收资金</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8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4" w:hRule="atLeast"/>
        </w:trPr>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8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8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10</w:t>
            </w:r>
            <w:r>
              <w:rPr>
                <w:rFonts w:hint="eastAsia" w:ascii="宋体" w:hAnsi="宋体" w:cs="宋体"/>
                <w:i w:val="0"/>
                <w:iCs w:val="0"/>
                <w:color w:val="000000"/>
                <w:kern w:val="0"/>
                <w:sz w:val="18"/>
                <w:szCs w:val="18"/>
                <w:u w:val="none"/>
                <w:lang w:val="en-US" w:eastAsia="zh-CN" w:bidi="ar"/>
              </w:rPr>
              <w:t>.000000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58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2020年气代煤改造安评验收资金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trPr>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4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1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464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31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94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sz w:val="18"/>
                <w:szCs w:val="18"/>
                <w:lang w:val="en-US" w:eastAsia="zh-CN"/>
              </w:rPr>
              <w:t>由第三方安评公司对全县农村气代煤改造户进行入户安评，并出具安评报告，全部达到安全使用标准后，按照合同约定予以拨付</w:t>
            </w:r>
            <w:r>
              <w:rPr>
                <w:rFonts w:hint="eastAsia" w:ascii="宋体" w:hAnsi="宋体" w:cs="宋体"/>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16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31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5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2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1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7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1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2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69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按合同要求完成</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13353</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户</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693"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质量全部达标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693"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按合同约定时间完成</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693" w:type="dxa"/>
            <w:vMerge w:val="continue"/>
            <w:tcBorders>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考核成本目标实现程度</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69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通过安评验收</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达到安全使用条件</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用户安全用气</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693"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持续时间</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59.</w:t>
      </w:r>
      <w:r>
        <w:rPr>
          <w:rFonts w:hint="eastAsia" w:ascii="仿宋_GB2312" w:hAnsi="仿宋_GB2312" w:eastAsia="仿宋_GB2312" w:cs="仿宋_GB2312"/>
          <w:sz w:val="28"/>
          <w:szCs w:val="28"/>
          <w:lang w:val="en-US" w:eastAsia="zh-CN"/>
        </w:rPr>
        <w:t>建档立卡贫困户扶贫帮扶专项经费</w:t>
      </w:r>
      <w:r>
        <w:rPr>
          <w:rFonts w:hint="eastAsia" w:ascii="仿宋_GB2312" w:hAnsi="仿宋_GB2312" w:eastAsia="仿宋_GB2312" w:cs="仿宋_GB2312"/>
          <w:sz w:val="28"/>
          <w:szCs w:val="28"/>
        </w:rPr>
        <w:t>绩效目标表</w:t>
      </w:r>
    </w:p>
    <w:tbl>
      <w:tblPr>
        <w:tblStyle w:val="9"/>
        <w:tblW w:w="142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70"/>
        <w:gridCol w:w="1830"/>
        <w:gridCol w:w="1755"/>
        <w:gridCol w:w="3510"/>
        <w:gridCol w:w="900"/>
        <w:gridCol w:w="900"/>
        <w:gridCol w:w="1035"/>
        <w:gridCol w:w="1260"/>
        <w:gridCol w:w="1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[13102522P00CM0110002E]建档立卡贫困户扶贫帮扶专项经费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5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w:t>
            </w:r>
            <w:r>
              <w:rPr>
                <w:rStyle w:val="19"/>
                <w:rFonts w:hint="eastAsia" w:ascii="宋体" w:hAnsi="宋体" w:eastAsia="宋体" w:cs="宋体"/>
                <w:sz w:val="18"/>
                <w:szCs w:val="18"/>
                <w:lang w:val="en-US" w:eastAsia="zh-CN" w:bidi="ar"/>
              </w:rPr>
              <w:t>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5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0.4</w:t>
            </w:r>
            <w:r>
              <w:rPr>
                <w:rFonts w:hint="eastAsia" w:ascii="宋体" w:hAnsi="宋体" w:cs="宋体"/>
                <w:i w:val="0"/>
                <w:iCs w:val="0"/>
                <w:color w:val="000000"/>
                <w:kern w:val="0"/>
                <w:sz w:val="18"/>
                <w:szCs w:val="18"/>
                <w:u w:val="none"/>
                <w:lang w:val="en-US" w:eastAsia="zh-CN" w:bidi="ar"/>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52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档立卡贫困户扶贫帮扶专项资金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8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5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28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25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69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通过项目的实施，对贫困户进行慰问，保障节日慰问和日常慰问相结合，同时表现出我局对扶贫项目的大力支持。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目标2</w:t>
            </w:r>
          </w:p>
        </w:tc>
        <w:tc>
          <w:tcPr>
            <w:tcW w:w="1069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通过项目的实施，对2户贫困家庭发放慰问金，每人每年慰问4次，每次发放500元慰问金，及时完成慰问，以达到贫困户满意，同时提高贫困户生活水平，增强贫困户幸福感。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8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3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77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慰问次数</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考察每人每年的慰问次数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770" w:type="dxa"/>
            <w:vMerge w:val="continue"/>
            <w:tcBorders>
              <w:left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贫困户数</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考察帮扶的贫困户数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770" w:type="dxa"/>
            <w:vMerge w:val="continue"/>
            <w:tcBorders>
              <w:left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慰问金发放</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考察每人每次发放慰问金的额度</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770" w:type="dxa"/>
            <w:vMerge w:val="continue"/>
            <w:tcBorders>
              <w:left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项目完成及时率</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慰问金发放及时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770" w:type="dxa"/>
            <w:vMerge w:val="continue"/>
            <w:tcBorders>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成本控制数</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增强贫困户幸福感</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考察是否增强了贫困户幸福感</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增强</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贫困户满意度</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考察贫困户的满意程度</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60.</w:t>
      </w:r>
      <w:r>
        <w:rPr>
          <w:rFonts w:hint="eastAsia" w:ascii="宋体" w:hAnsi="宋体" w:eastAsia="宋体" w:cs="宋体"/>
          <w:b w:val="0"/>
          <w:bCs w:val="0"/>
          <w:i w:val="0"/>
          <w:iCs w:val="0"/>
          <w:color w:val="000000"/>
          <w:kern w:val="0"/>
          <w:sz w:val="28"/>
          <w:szCs w:val="28"/>
          <w:u w:val="none"/>
          <w:lang w:val="en-US" w:eastAsia="zh-CN" w:bidi="ar"/>
        </w:rPr>
        <w:t>2020-2021年抗震房改造项目资金</w:t>
      </w:r>
      <w:r>
        <w:rPr>
          <w:rFonts w:hint="eastAsia" w:ascii="宋体" w:hAnsi="宋体" w:eastAsia="宋体" w:cs="宋体"/>
          <w:sz w:val="28"/>
          <w:szCs w:val="28"/>
        </w:rPr>
        <w:t>绩效目标表</w:t>
      </w:r>
    </w:p>
    <w:tbl>
      <w:tblPr>
        <w:tblStyle w:val="9"/>
        <w:tblW w:w="141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35"/>
        <w:gridCol w:w="1830"/>
        <w:gridCol w:w="1755"/>
        <w:gridCol w:w="1950"/>
        <w:gridCol w:w="1155"/>
        <w:gridCol w:w="1054"/>
        <w:gridCol w:w="296"/>
        <w:gridCol w:w="735"/>
        <w:gridCol w:w="1155"/>
        <w:gridCol w:w="735"/>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[13102522P008545100018]2020-2021年抗震房改造项目资金</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553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553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24.81</w:t>
            </w:r>
            <w:r>
              <w:rPr>
                <w:rFonts w:hint="eastAsia" w:ascii="宋体" w:hAnsi="宋体" w:cs="宋体"/>
                <w:i w:val="0"/>
                <w:iCs w:val="0"/>
                <w:color w:val="000000"/>
                <w:kern w:val="0"/>
                <w:sz w:val="18"/>
                <w:szCs w:val="18"/>
                <w:u w:val="none"/>
                <w:lang w:val="en-US" w:eastAsia="zh-CN" w:bidi="ar"/>
              </w:rPr>
              <w:t>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22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2020-2021年抗震房改造项目资金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5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41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1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39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rPr>
              <w:t>我县农房抗震试点任务共1100户，按照省、市要求2020年12月底前全部开工，2021年6月底前全部竣工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5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0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890" w:type="dxa"/>
            <w:gridSpan w:val="2"/>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560"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实际完成率</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1100户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1100</w:t>
            </w:r>
          </w:p>
        </w:tc>
        <w:tc>
          <w:tcPr>
            <w:tcW w:w="103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户</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【2020】55号要求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全部合格</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3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及时完成时间</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2021年6月底</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3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成本控制量</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不超过预算成本</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24.81</w:t>
            </w:r>
          </w:p>
        </w:tc>
        <w:tc>
          <w:tcPr>
            <w:tcW w:w="103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受益人口数</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1100人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1100</w:t>
            </w:r>
          </w:p>
        </w:tc>
        <w:tc>
          <w:tcPr>
            <w:tcW w:w="103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受益群众满意度</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农户满意度</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03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61.</w:t>
      </w:r>
      <w:r>
        <w:rPr>
          <w:rFonts w:hint="eastAsia" w:ascii="仿宋_GB2312" w:hAnsi="仿宋_GB2312" w:eastAsia="仿宋_GB2312" w:cs="仿宋_GB2312"/>
          <w:sz w:val="28"/>
          <w:szCs w:val="28"/>
          <w:lang w:val="en-US" w:eastAsia="zh-CN"/>
        </w:rPr>
        <w:t>2017-2018年农村气代煤改造工程补贴资金</w:t>
      </w:r>
      <w:r>
        <w:rPr>
          <w:rFonts w:hint="eastAsia" w:ascii="仿宋_GB2312" w:hAnsi="仿宋_GB2312" w:eastAsia="仿宋_GB2312" w:cs="仿宋_GB2312"/>
          <w:sz w:val="28"/>
          <w:szCs w:val="28"/>
        </w:rPr>
        <w:t>绩效目标表</w:t>
      </w:r>
    </w:p>
    <w:tbl>
      <w:tblPr>
        <w:tblStyle w:val="9"/>
        <w:tblW w:w="1415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35"/>
        <w:gridCol w:w="1830"/>
        <w:gridCol w:w="1755"/>
        <w:gridCol w:w="2565"/>
        <w:gridCol w:w="1035"/>
        <w:gridCol w:w="990"/>
        <w:gridCol w:w="1005"/>
        <w:gridCol w:w="1080"/>
        <w:gridCol w:w="19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1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[13102522P00024410001N]2017-2018年农村气代煤改造工程补贴资金</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50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1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50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4000</w:t>
            </w:r>
            <w:r>
              <w:rPr>
                <w:rFonts w:hint="eastAsia" w:ascii="宋体" w:hAnsi="宋体" w:cs="宋体"/>
                <w:i w:val="0"/>
                <w:iCs w:val="0"/>
                <w:color w:val="000000"/>
                <w:kern w:val="0"/>
                <w:sz w:val="18"/>
                <w:szCs w:val="18"/>
                <w:u w:val="none"/>
                <w:lang w:val="en-US" w:eastAsia="zh-CN" w:bidi="ar"/>
              </w:rPr>
              <w:t>.000000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21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2017-2018年农村气代煤改造工程补贴资金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0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30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0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0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38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2022年底前，按照县财政拨付资金情况将农村气代煤改造工程县级承担部分资金拨付到位。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5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0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9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考核数量目标实现程度</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108033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9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各项取得实效</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9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按时按量完成</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9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考核成本目标实现程度</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w:t>
            </w:r>
          </w:p>
        </w:tc>
        <w:tc>
          <w:tcPr>
            <w:tcW w:w="19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提供方便清洁取暖</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提供方便清洁取暖</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方便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9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持续时间</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9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9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62.</w:t>
      </w:r>
      <w:r>
        <w:rPr>
          <w:rFonts w:hint="eastAsia" w:ascii="仿宋_GB2312" w:hAnsi="仿宋_GB2312" w:eastAsia="仿宋_GB2312" w:cs="仿宋_GB2312"/>
          <w:sz w:val="28"/>
          <w:szCs w:val="28"/>
          <w:lang w:val="en-US" w:eastAsia="zh-CN"/>
        </w:rPr>
        <w:t>2022年文明县城复查公益广告经费</w:t>
      </w:r>
      <w:r>
        <w:rPr>
          <w:rFonts w:hint="eastAsia" w:ascii="仿宋_GB2312" w:hAnsi="仿宋_GB2312" w:eastAsia="仿宋_GB2312" w:cs="仿宋_GB2312"/>
          <w:sz w:val="28"/>
          <w:szCs w:val="28"/>
        </w:rPr>
        <w:t>绩效目标表</w:t>
      </w:r>
    </w:p>
    <w:tbl>
      <w:tblPr>
        <w:tblStyle w:val="9"/>
        <w:tblW w:w="1415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35"/>
        <w:gridCol w:w="1830"/>
        <w:gridCol w:w="1755"/>
        <w:gridCol w:w="2265"/>
        <w:gridCol w:w="1320"/>
        <w:gridCol w:w="795"/>
        <w:gridCol w:w="855"/>
        <w:gridCol w:w="1155"/>
        <w:gridCol w:w="22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8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[13102522P00019810001R]2022年文明县城复查公益广告经费</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504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8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504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10</w:t>
            </w:r>
            <w:r>
              <w:rPr>
                <w:rFonts w:hint="eastAsia" w:ascii="宋体" w:hAnsi="宋体" w:cs="宋体"/>
                <w:i w:val="0"/>
                <w:iCs w:val="0"/>
                <w:color w:val="000000"/>
                <w:kern w:val="0"/>
                <w:sz w:val="18"/>
                <w:szCs w:val="18"/>
                <w:u w:val="none"/>
                <w:lang w:val="en-US" w:eastAsia="zh-CN" w:bidi="ar"/>
              </w:rPr>
              <w:t>.000000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21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2022年文明县城复查公益广告经费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9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3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9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38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对城区公交站台、路灯牌、果皮箱张贴公益广告</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9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22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平米</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考核质量指标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考核时效指标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成本控制预算内</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在县城得到公众认可</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认可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公众满意度</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考核公众满意度</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宋体" w:hAnsi="宋体" w:eastAsia="宋体" w:cs="宋体"/>
          <w:sz w:val="28"/>
          <w:szCs w:val="28"/>
          <w:lang w:val="en-US" w:eastAsia="zh-CN"/>
        </w:rPr>
      </w:pPr>
      <w:r>
        <w:rPr>
          <w:rFonts w:hint="eastAsia" w:ascii="Times New Roman" w:hAnsi="Times New Roman" w:eastAsia="黑体" w:cs="Times New Roman"/>
          <w:sz w:val="32"/>
          <w:szCs w:val="32"/>
          <w:lang w:val="en-US" w:eastAsia="zh-CN"/>
        </w:rPr>
        <w:t>63.</w:t>
      </w:r>
      <w:r>
        <w:rPr>
          <w:rFonts w:hint="eastAsia" w:ascii="宋体" w:hAnsi="宋体" w:eastAsia="宋体" w:cs="宋体"/>
          <w:sz w:val="28"/>
          <w:szCs w:val="28"/>
          <w:lang w:val="en-US" w:eastAsia="zh-CN"/>
        </w:rPr>
        <w:t>大城县生活垃圾处理厂现存污泥处置项目资金</w:t>
      </w:r>
      <w:r>
        <w:rPr>
          <w:rFonts w:hint="eastAsia" w:ascii="宋体" w:hAnsi="宋体" w:eastAsia="宋体" w:cs="宋体"/>
          <w:sz w:val="28"/>
          <w:szCs w:val="28"/>
        </w:rPr>
        <w:t>绩效目标表</w:t>
      </w:r>
    </w:p>
    <w:tbl>
      <w:tblPr>
        <w:tblStyle w:val="9"/>
        <w:tblW w:w="1415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35"/>
        <w:gridCol w:w="1830"/>
        <w:gridCol w:w="1755"/>
        <w:gridCol w:w="3510"/>
        <w:gridCol w:w="1077"/>
        <w:gridCol w:w="723"/>
        <w:gridCol w:w="816"/>
        <w:gridCol w:w="879"/>
        <w:gridCol w:w="16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09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[13102522P00019310001D]</w:t>
            </w:r>
            <w:r>
              <w:rPr>
                <w:rStyle w:val="20"/>
                <w:rFonts w:hint="eastAsia" w:ascii="宋体" w:hAnsi="宋体" w:eastAsia="宋体" w:cs="宋体"/>
                <w:sz w:val="18"/>
                <w:szCs w:val="18"/>
                <w:lang w:val="en-US" w:eastAsia="zh-CN" w:bidi="ar"/>
              </w:rPr>
              <w:t>大城县生活垃圾处理厂现存污泥处置项目资金</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04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8"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09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04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38</w:t>
            </w:r>
            <w:r>
              <w:rPr>
                <w:rFonts w:hint="eastAsia" w:ascii="宋体" w:hAnsi="宋体" w:cs="宋体"/>
                <w:i w:val="0"/>
                <w:iCs w:val="0"/>
                <w:color w:val="000000"/>
                <w:kern w:val="0"/>
                <w:sz w:val="18"/>
                <w:szCs w:val="18"/>
                <w:u w:val="none"/>
                <w:lang w:val="en-US" w:eastAsia="zh-CN" w:bidi="ar"/>
              </w:rPr>
              <w:t>.000000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219"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大城县生活垃圾处理厂现存污泥处置项目资金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Style w:val="21"/>
                <w:rFonts w:hint="eastAsia" w:ascii="宋体" w:hAnsi="宋体" w:eastAsia="宋体" w:cs="宋体"/>
                <w:sz w:val="18"/>
                <w:szCs w:val="18"/>
                <w:lang w:val="en-US" w:eastAsia="zh-CN" w:bidi="ar"/>
              </w:rPr>
            </w:pPr>
            <w:r>
              <w:rPr>
                <w:rStyle w:val="21"/>
                <w:rFonts w:hint="eastAsia" w:ascii="宋体" w:hAnsi="宋体" w:eastAsia="宋体" w:cs="宋体"/>
                <w:sz w:val="18"/>
                <w:szCs w:val="18"/>
                <w:lang w:val="en-US" w:eastAsia="zh-CN" w:bidi="ar"/>
              </w:rPr>
              <w:t>资金支出计划</w:t>
            </w:r>
          </w:p>
          <w:p>
            <w:pPr>
              <w:keepNext w:val="0"/>
              <w:keepLines w:val="0"/>
              <w:widowControl/>
              <w:suppressLineNumbers w:val="0"/>
              <w:jc w:val="left"/>
              <w:textAlignment w:val="top"/>
              <w:rPr>
                <w:rFonts w:hint="eastAsia" w:ascii="宋体" w:hAnsi="宋体" w:eastAsia="宋体" w:cs="宋体"/>
                <w:b/>
                <w:bCs/>
                <w:i w:val="0"/>
                <w:iCs w:val="0"/>
                <w:color w:val="000000"/>
                <w:sz w:val="18"/>
                <w:szCs w:val="18"/>
                <w:u w:val="none"/>
              </w:rPr>
            </w:pPr>
            <w:r>
              <w:rPr>
                <w:rStyle w:val="21"/>
                <w:rFonts w:hint="eastAsia" w:ascii="宋体" w:hAnsi="宋体" w:eastAsia="宋体" w:cs="宋体"/>
                <w:sz w:val="18"/>
                <w:szCs w:val="18"/>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w:t>
            </w:r>
            <w:r>
              <w:rPr>
                <w:rStyle w:val="21"/>
                <w:rFonts w:hint="eastAsia" w:ascii="宋体" w:hAnsi="宋体" w:eastAsia="宋体" w:cs="宋体"/>
                <w:sz w:val="18"/>
                <w:szCs w:val="18"/>
                <w:lang w:val="en-US" w:eastAsia="zh-CN" w:bidi="ar"/>
              </w:rPr>
              <w:t>月底</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w:t>
            </w:r>
            <w:r>
              <w:rPr>
                <w:rStyle w:val="21"/>
                <w:rFonts w:hint="eastAsia" w:ascii="宋体" w:hAnsi="宋体" w:eastAsia="宋体" w:cs="宋体"/>
                <w:sz w:val="18"/>
                <w:szCs w:val="18"/>
                <w:lang w:val="en-US" w:eastAsia="zh-CN" w:bidi="ar"/>
              </w:rPr>
              <w:t>月底</w:t>
            </w:r>
          </w:p>
        </w:tc>
        <w:tc>
          <w:tcPr>
            <w:tcW w:w="261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w:t>
            </w:r>
            <w:r>
              <w:rPr>
                <w:rStyle w:val="21"/>
                <w:rFonts w:hint="eastAsia" w:ascii="宋体" w:hAnsi="宋体" w:eastAsia="宋体" w:cs="宋体"/>
                <w:sz w:val="18"/>
                <w:szCs w:val="18"/>
                <w:lang w:val="en-US" w:eastAsia="zh-CN" w:bidi="ar"/>
              </w:rPr>
              <w:t>月底</w:t>
            </w:r>
          </w:p>
        </w:tc>
        <w:tc>
          <w:tcPr>
            <w:tcW w:w="2508"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w:t>
            </w:r>
            <w:r>
              <w:rPr>
                <w:rStyle w:val="21"/>
                <w:rFonts w:hint="eastAsia" w:ascii="宋体" w:hAnsi="宋体" w:eastAsia="宋体" w:cs="宋体"/>
                <w:sz w:val="18"/>
                <w:szCs w:val="18"/>
                <w:lang w:val="en-US" w:eastAsia="zh-CN" w:bidi="ar"/>
              </w:rPr>
              <w:t>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61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508"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389" w:type="dxa"/>
            <w:gridSpan w:val="7"/>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对垃圾填埋场约1万吨现存污泥进行处置，单价192元/吨</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6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8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6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3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考核数量目标实现程度</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万吨</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污泥处置率</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按时按量收集处置</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考核成本目标实现程度</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w:t>
            </w:r>
          </w:p>
        </w:tc>
        <w:tc>
          <w:tcPr>
            <w:tcW w:w="162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达到环保标准</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提升环境质量，减少环境污染</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显著</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持续性</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持续时间</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周边居民满意</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560" w:firstLineChars="200"/>
        <w:jc w:val="left"/>
        <w:rPr>
          <w:rFonts w:hint="eastAsia" w:ascii="宋体" w:hAnsi="宋体" w:eastAsia="宋体" w:cs="宋体"/>
          <w:sz w:val="28"/>
          <w:szCs w:val="28"/>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64.</w:t>
      </w:r>
      <w:r>
        <w:rPr>
          <w:rFonts w:hint="eastAsia" w:ascii="仿宋_GB2312" w:hAnsi="仿宋_GB2312" w:eastAsia="仿宋_GB2312" w:cs="仿宋_GB2312"/>
          <w:sz w:val="28"/>
          <w:szCs w:val="28"/>
          <w:lang w:val="en-US" w:eastAsia="zh-CN"/>
        </w:rPr>
        <w:t>2021年国庆节花坛布置经费</w:t>
      </w:r>
      <w:r>
        <w:rPr>
          <w:rFonts w:hint="eastAsia" w:ascii="仿宋_GB2312" w:hAnsi="仿宋_GB2312" w:eastAsia="仿宋_GB2312" w:cs="仿宋_GB2312"/>
          <w:sz w:val="28"/>
          <w:szCs w:val="28"/>
        </w:rPr>
        <w:t>绩效目标表</w:t>
      </w:r>
    </w:p>
    <w:tbl>
      <w:tblPr>
        <w:tblStyle w:val="9"/>
        <w:tblW w:w="141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35"/>
        <w:gridCol w:w="1830"/>
        <w:gridCol w:w="1755"/>
        <w:gridCol w:w="1875"/>
        <w:gridCol w:w="1809"/>
        <w:gridCol w:w="792"/>
        <w:gridCol w:w="1088"/>
        <w:gridCol w:w="986"/>
        <w:gridCol w:w="2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4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[13102522P00019910001F]2021年国庆节花坛布置经费</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9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4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9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10</w:t>
            </w:r>
            <w:r>
              <w:rPr>
                <w:rFonts w:hint="eastAsia" w:ascii="宋体" w:hAnsi="宋体" w:cs="宋体"/>
                <w:i w:val="0"/>
                <w:iCs w:val="0"/>
                <w:color w:val="000000"/>
                <w:kern w:val="0"/>
                <w:sz w:val="18"/>
                <w:szCs w:val="18"/>
                <w:u w:val="none"/>
                <w:lang w:val="en-US" w:eastAsia="zh-CN" w:bidi="ar"/>
              </w:rPr>
              <w:t>.000000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23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2021年国庆节花坛布置经费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6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30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36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0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40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color w:val="000000"/>
                <w:kern w:val="0"/>
                <w:sz w:val="18"/>
                <w:szCs w:val="18"/>
              </w:rPr>
              <w:t>通过该项目实施，营造节日氛围，提升人民幸福感</w:t>
            </w:r>
            <w:r>
              <w:rPr>
                <w:rFonts w:hint="eastAsia" w:ascii="宋体" w:hAnsi="宋体" w:cs="宋体"/>
                <w:color w:val="000000"/>
                <w:kern w:val="0"/>
                <w:sz w:val="18"/>
                <w:szCs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6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98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210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986" w:type="dxa"/>
            <w:vMerge w:val="continue"/>
            <w:tcBorders>
              <w:left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100" w:type="dxa"/>
            <w:vMerge w:val="continue"/>
            <w:tcBorders>
              <w:left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考核数量指标</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万盆</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保质保量</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按时完成</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控制在预算内</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对社会产生的影响</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改善人居环境</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对环境产生的影响</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美化、绿化环境</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达标</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居民满意度</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考核满意度指标</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560" w:firstLineChars="200"/>
        <w:jc w:val="left"/>
        <w:rPr>
          <w:rFonts w:hint="eastAsia" w:ascii="仿宋_GB2312" w:hAnsi="仿宋_GB2312" w:eastAsia="仿宋_GB2312" w:cs="仿宋_GB2312"/>
          <w:sz w:val="28"/>
          <w:szCs w:val="28"/>
          <w:lang w:val="en-US" w:eastAsia="zh-C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65.</w:t>
      </w:r>
      <w:r>
        <w:rPr>
          <w:rFonts w:hint="eastAsia" w:ascii="仿宋_GB2312" w:hAnsi="仿宋_GB2312" w:eastAsia="仿宋_GB2312" w:cs="仿宋_GB2312"/>
          <w:sz w:val="28"/>
          <w:szCs w:val="28"/>
          <w:lang w:val="en-US" w:eastAsia="zh-CN"/>
        </w:rPr>
        <w:t>公租房房屋维修项目资金</w:t>
      </w:r>
      <w:r>
        <w:rPr>
          <w:rFonts w:hint="eastAsia" w:ascii="仿宋_GB2312" w:hAnsi="仿宋_GB2312" w:eastAsia="仿宋_GB2312" w:cs="仿宋_GB2312"/>
          <w:sz w:val="28"/>
          <w:szCs w:val="28"/>
        </w:rPr>
        <w:t>绩效目标表</w:t>
      </w:r>
    </w:p>
    <w:tbl>
      <w:tblPr>
        <w:tblStyle w:val="9"/>
        <w:tblW w:w="141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35"/>
        <w:gridCol w:w="1830"/>
        <w:gridCol w:w="1755"/>
        <w:gridCol w:w="2685"/>
        <w:gridCol w:w="999"/>
        <w:gridCol w:w="801"/>
        <w:gridCol w:w="1185"/>
        <w:gridCol w:w="1470"/>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2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[13102522P002476100020]公租房房屋维修项目资金</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9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2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9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24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公租房房屋维修资金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193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41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提升我县公租房家庭的安全、卫生、方便舒适的居住环境和社会环境</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目标2</w:t>
            </w:r>
          </w:p>
        </w:tc>
        <w:tc>
          <w:tcPr>
            <w:tcW w:w="1041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20" w:afterAutospacing="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通过公租房维修，消除公租房安全隐患，美化居住环境，使人民生活有效提升。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6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598户</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安全提升；居住功能提升；环境美化治理</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598</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户</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省市文件公共租赁住房管理办法</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质量合格率</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完成达标</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省市文件</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限期完成</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限期完成</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控制在预算范围内</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预算范围内</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提升住户居住环境</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有效提升</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长期</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省市文件</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598户</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走访调查</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省市文件</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66.</w:t>
      </w:r>
      <w:r>
        <w:rPr>
          <w:rFonts w:hint="eastAsia" w:ascii="仿宋_GB2312" w:hAnsi="仿宋_GB2312" w:eastAsia="仿宋_GB2312" w:cs="仿宋_GB2312"/>
          <w:sz w:val="28"/>
          <w:szCs w:val="28"/>
          <w:lang w:val="en-US" w:eastAsia="zh-CN"/>
        </w:rPr>
        <w:t>大城县生活垃圾填埋场渗滤液处理设备改造及托管运营资金</w:t>
      </w:r>
      <w:r>
        <w:rPr>
          <w:rFonts w:hint="eastAsia" w:ascii="仿宋_GB2312" w:hAnsi="仿宋_GB2312" w:eastAsia="仿宋_GB2312" w:cs="仿宋_GB2312"/>
          <w:sz w:val="28"/>
          <w:szCs w:val="28"/>
        </w:rPr>
        <w:t>绩效目标表</w:t>
      </w:r>
    </w:p>
    <w:tbl>
      <w:tblPr>
        <w:tblStyle w:val="9"/>
        <w:tblW w:w="141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35"/>
        <w:gridCol w:w="1830"/>
        <w:gridCol w:w="1755"/>
        <w:gridCol w:w="3090"/>
        <w:gridCol w:w="1170"/>
        <w:gridCol w:w="945"/>
        <w:gridCol w:w="1140"/>
        <w:gridCol w:w="1080"/>
        <w:gridCol w:w="1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6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[13102522P00019010001C]大城县生活垃圾填埋场渗滤液处理设备改造及托管运营资金</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4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6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4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78.000000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2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大城县生活垃圾填埋场渗滤液处理设备改造及托管运营资金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2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2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43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按时按量完成渗滤液处置工作，有效改善垃圾处理场环境，提高垃圾处置率，减少环境污染</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0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2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2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30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考核数量目标实现程度</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渗滤液处置率</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按时按量收集处置</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考核成本目标实现程度</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达到环保标准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提升环境质量，减少环境污染</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洁净环境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持续性</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持续时间</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周边居民满意</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 w:hAnsi="仿宋" w:eastAsia="仿宋" w:cs="仿宋"/>
          <w:sz w:val="28"/>
          <w:szCs w:val="28"/>
          <w:lang w:val="en-US" w:eastAsia="zh-CN"/>
        </w:rPr>
      </w:pPr>
      <w:r>
        <w:rPr>
          <w:rFonts w:hint="default" w:ascii="Times New Roman" w:hAnsi="Times New Roman" w:eastAsia="黑体" w:cs="Times New Roman"/>
          <w:sz w:val="32"/>
          <w:szCs w:val="32"/>
          <w:lang w:val="en-US"/>
        </w:rPr>
        <w:t>67.</w:t>
      </w:r>
      <w:r>
        <w:rPr>
          <w:rFonts w:hint="eastAsia" w:ascii="仿宋" w:hAnsi="仿宋" w:eastAsia="仿宋" w:cs="仿宋"/>
          <w:sz w:val="28"/>
          <w:szCs w:val="28"/>
          <w:lang w:val="en-US"/>
        </w:rPr>
        <w:t>白马河西延清淤护坡工程资金</w:t>
      </w:r>
      <w:r>
        <w:rPr>
          <w:rFonts w:hint="eastAsia" w:ascii="仿宋" w:hAnsi="仿宋" w:eastAsia="仿宋" w:cs="仿宋"/>
          <w:sz w:val="28"/>
          <w:szCs w:val="28"/>
        </w:rPr>
        <w:t>绩效目标表</w:t>
      </w:r>
    </w:p>
    <w:tbl>
      <w:tblPr>
        <w:tblStyle w:val="9"/>
        <w:tblW w:w="141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35"/>
        <w:gridCol w:w="1830"/>
        <w:gridCol w:w="1755"/>
        <w:gridCol w:w="3510"/>
        <w:gridCol w:w="1415"/>
        <w:gridCol w:w="767"/>
        <w:gridCol w:w="998"/>
        <w:gridCol w:w="830"/>
        <w:gridCol w:w="1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[13102522P00023410001F]白马河西延清淤护坡工程资金</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7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7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60</w:t>
            </w:r>
            <w:r>
              <w:rPr>
                <w:rFonts w:hint="eastAsia" w:ascii="宋体" w:hAnsi="宋体" w:cs="宋体"/>
                <w:i w:val="0"/>
                <w:iCs w:val="0"/>
                <w:color w:val="000000"/>
                <w:kern w:val="0"/>
                <w:sz w:val="18"/>
                <w:szCs w:val="18"/>
                <w:u w:val="none"/>
                <w:lang w:val="en-US" w:eastAsia="zh-CN" w:bidi="ar"/>
              </w:rPr>
              <w:t>.000000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2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白马河西延清淤护坡工程资金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1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1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43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按时完成河道清淤和护坡修建任务</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1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3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河道清淤、护坡</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完成建设项目</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11000</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平米</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项目验收合格</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质量合格</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项目完成及时</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在县城得到公众认可</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达到绿色产业标准</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不对环境产生坏的影响</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显著</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受</w:t>
            </w:r>
            <w:r>
              <w:rPr>
                <w:rFonts w:hint="eastAsia" w:ascii="宋体" w:hAnsi="宋体" w:eastAsia="宋体" w:cs="宋体"/>
                <w:i w:val="0"/>
                <w:iCs w:val="0"/>
                <w:color w:val="000000"/>
                <w:kern w:val="0"/>
                <w:sz w:val="18"/>
                <w:szCs w:val="18"/>
                <w:u w:val="none"/>
                <w:lang w:val="en-US" w:eastAsia="zh-CN" w:bidi="ar"/>
              </w:rPr>
              <w:t>益人口满意度</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达到居民满意度</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pStyle w:val="2"/>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rPr>
      </w:pPr>
      <w:r>
        <w:rPr>
          <w:rFonts w:hint="default" w:ascii="Times New Roman" w:hAnsi="Times New Roman" w:eastAsia="黑体" w:cs="Times New Roman"/>
          <w:sz w:val="32"/>
          <w:szCs w:val="32"/>
          <w:lang w:val="en-US"/>
        </w:rPr>
        <w:t>68.</w:t>
      </w:r>
      <w:r>
        <w:rPr>
          <w:rFonts w:hint="eastAsia" w:ascii="仿宋" w:hAnsi="仿宋" w:eastAsia="仿宋" w:cs="仿宋"/>
          <w:sz w:val="28"/>
          <w:szCs w:val="28"/>
          <w:lang w:val="en-US"/>
        </w:rPr>
        <w:t>大城县垃圾填埋场渗滤液应急处理项目资金</w:t>
      </w:r>
      <w:r>
        <w:rPr>
          <w:rFonts w:hint="eastAsia" w:ascii="仿宋" w:hAnsi="仿宋" w:eastAsia="仿宋" w:cs="仿宋"/>
          <w:sz w:val="28"/>
          <w:szCs w:val="28"/>
        </w:rPr>
        <w:t>绩效目标表</w:t>
      </w:r>
    </w:p>
    <w:tbl>
      <w:tblPr>
        <w:tblStyle w:val="9"/>
        <w:tblW w:w="141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35"/>
        <w:gridCol w:w="1830"/>
        <w:gridCol w:w="1755"/>
        <w:gridCol w:w="3150"/>
        <w:gridCol w:w="1320"/>
        <w:gridCol w:w="870"/>
        <w:gridCol w:w="1320"/>
        <w:gridCol w:w="915"/>
        <w:gridCol w:w="1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7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[13102522P000191100012]大城县垃圾填埋场渗滤液应急处理项目资金</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2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7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2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59</w:t>
            </w:r>
            <w:r>
              <w:rPr>
                <w:rFonts w:hint="eastAsia" w:ascii="宋体" w:hAnsi="宋体" w:cs="宋体"/>
                <w:i w:val="0"/>
                <w:iCs w:val="0"/>
                <w:color w:val="000000"/>
                <w:kern w:val="0"/>
                <w:sz w:val="18"/>
                <w:szCs w:val="18"/>
                <w:u w:val="none"/>
                <w:lang w:val="en-US" w:eastAsia="zh-CN" w:bidi="ar"/>
              </w:rPr>
              <w:t>.000000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2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大城县垃圾处理场渗滤液应急处理项目资金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5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5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43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eastAsia="zh-CN"/>
              </w:rPr>
              <w:t>按时按量完成渗滤液处置工作，</w:t>
            </w:r>
            <w:r>
              <w:rPr>
                <w:rFonts w:hint="eastAsia" w:ascii="宋体" w:hAnsi="宋体" w:eastAsia="宋体" w:cs="宋体"/>
                <w:color w:val="000000"/>
                <w:kern w:val="0"/>
                <w:sz w:val="18"/>
                <w:szCs w:val="18"/>
                <w:lang w:val="en-US" w:eastAsia="zh-CN"/>
              </w:rPr>
              <w:t>有效改善垃圾处理场环境，提高垃圾处置率，减少环境污染</w:t>
            </w:r>
            <w:r>
              <w:rPr>
                <w:rFonts w:hint="eastAsia" w:ascii="宋体" w:hAnsi="宋体" w:cs="宋体"/>
                <w:color w:val="000000"/>
                <w:kern w:val="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1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5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3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考核数量目标实现程度</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万吨</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渗滤液处置率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按时按量收集处置</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考核成本目标实现程度</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达到环保标准</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提升环境质量，减少环境污染</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洁净环境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持续性</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持续时间</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周边群众满意</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rPr>
      </w:pPr>
      <w:r>
        <w:rPr>
          <w:rFonts w:hint="default" w:ascii="Times New Roman" w:hAnsi="Times New Roman" w:eastAsia="黑体" w:cs="Times New Roman"/>
          <w:sz w:val="32"/>
          <w:szCs w:val="32"/>
          <w:lang w:val="en-US"/>
        </w:rPr>
        <w:t>69.</w:t>
      </w:r>
      <w:r>
        <w:rPr>
          <w:rFonts w:hint="eastAsia" w:ascii="仿宋" w:hAnsi="仿宋" w:eastAsia="仿宋" w:cs="仿宋"/>
          <w:sz w:val="28"/>
          <w:szCs w:val="28"/>
          <w:lang w:val="en-US"/>
        </w:rPr>
        <w:t>西排干渠及水利局西侧干渠雨污分流改造工程资金</w:t>
      </w:r>
      <w:r>
        <w:rPr>
          <w:rFonts w:hint="eastAsia" w:ascii="仿宋" w:hAnsi="仿宋" w:eastAsia="仿宋" w:cs="仿宋"/>
          <w:sz w:val="28"/>
          <w:szCs w:val="28"/>
        </w:rPr>
        <w:t>绩效目标表</w:t>
      </w:r>
    </w:p>
    <w:tbl>
      <w:tblPr>
        <w:tblStyle w:val="9"/>
        <w:tblW w:w="141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32"/>
        <w:gridCol w:w="2093"/>
        <w:gridCol w:w="1488"/>
        <w:gridCol w:w="2353"/>
        <w:gridCol w:w="1439"/>
        <w:gridCol w:w="690"/>
        <w:gridCol w:w="1560"/>
        <w:gridCol w:w="1035"/>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9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[13102522P00023010001Q]西排干渠及水利局西侧干渠雨污分流改造工程资金</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8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9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8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168</w:t>
            </w:r>
            <w:r>
              <w:rPr>
                <w:rFonts w:hint="eastAsia" w:ascii="宋体" w:hAnsi="宋体" w:cs="宋体"/>
                <w:i w:val="0"/>
                <w:iCs w:val="0"/>
                <w:color w:val="000000"/>
                <w:kern w:val="0"/>
                <w:sz w:val="18"/>
                <w:szCs w:val="18"/>
                <w:u w:val="none"/>
                <w:lang w:val="en-US" w:eastAsia="zh-CN" w:bidi="ar"/>
              </w:rPr>
              <w:t>.000000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26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大城县西排干渠及水利局西侧干渠雨污分流改造工程资金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6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358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6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19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209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完成大城县西排干渠及水利局西侧干渠雨污分流改造工程。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目标2</w:t>
            </w:r>
          </w:p>
        </w:tc>
        <w:tc>
          <w:tcPr>
            <w:tcW w:w="10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完成3.2公里管道改造，工程质量验收合格，财政资金有效利用，得到公众认可，达到居民满意度。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20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3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6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3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2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改造管道</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完成管道建设</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公里</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项目验收合格率</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验收合格</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项目完成及时率</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2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在县城得到公众认可</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认可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2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周边群众满意</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kern w:val="2"/>
                <w:sz w:val="18"/>
                <w:szCs w:val="18"/>
                <w:u w:val="none"/>
                <w:lang w:val="en-US" w:eastAsia="zh-CN" w:bidi="ar-SA"/>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default" w:ascii="Times New Roman" w:hAnsi="Times New Roman" w:eastAsia="黑体" w:cs="Times New Roman"/>
          <w:sz w:val="32"/>
          <w:szCs w:val="32"/>
          <w:lang w:val="en-US"/>
        </w:rPr>
        <w:t>70.</w:t>
      </w:r>
      <w:r>
        <w:rPr>
          <w:rFonts w:hint="eastAsia" w:ascii="仿宋" w:hAnsi="仿宋" w:eastAsia="仿宋" w:cs="仿宋"/>
          <w:sz w:val="28"/>
          <w:szCs w:val="28"/>
          <w:lang w:val="en-US"/>
        </w:rPr>
        <w:t>城区环卫保洁项目资金</w:t>
      </w:r>
      <w:r>
        <w:rPr>
          <w:rFonts w:hint="eastAsia" w:ascii="仿宋" w:hAnsi="仿宋" w:eastAsia="仿宋" w:cs="仿宋"/>
          <w:sz w:val="28"/>
          <w:szCs w:val="28"/>
        </w:rPr>
        <w:t>绩效目标表</w:t>
      </w:r>
    </w:p>
    <w:tbl>
      <w:tblPr>
        <w:tblStyle w:val="9"/>
        <w:tblW w:w="142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35"/>
        <w:gridCol w:w="2030"/>
        <w:gridCol w:w="1905"/>
        <w:gridCol w:w="3510"/>
        <w:gridCol w:w="1170"/>
        <w:gridCol w:w="565"/>
        <w:gridCol w:w="1110"/>
        <w:gridCol w:w="770"/>
        <w:gridCol w:w="1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4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[13102522P00AG4610003F]城区环卫保洁项目资金</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6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4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6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2000</w:t>
            </w:r>
            <w:r>
              <w:rPr>
                <w:rFonts w:hint="eastAsia" w:ascii="宋体" w:hAnsi="宋体" w:cs="宋体"/>
                <w:i w:val="0"/>
                <w:iCs w:val="0"/>
                <w:color w:val="000000"/>
                <w:kern w:val="0"/>
                <w:sz w:val="18"/>
                <w:szCs w:val="18"/>
                <w:u w:val="none"/>
                <w:lang w:val="en-US" w:eastAsia="zh-CN" w:bidi="ar"/>
              </w:rPr>
              <w:t>.000000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27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城区环卫保洁项目资金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8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393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28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1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24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每天对城区道路保洁情况进行巡查，道路保洁率垃圾清运率达到100%。保证成本控制在2094.5万元以内。提高城区道路整洁度，改善城区道路环境质量，提高服务对象满意度</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2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9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8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3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实际保洁道路量</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反映实际保洁道路情况</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条</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道路保洁合格率</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反映道路保洁质量情况</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垃圾清运率</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反映垃圾运输质量达到标准情况</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日常保洁频次</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每日16小时保洁</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小时</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保洁成本控制量</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考察成本控制在预算范围内</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提高城区道路整洁度</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考察是否提高了城区道路整洁度</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城区环境得到有效改善</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保持城区环境卫生</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公众满意度</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考察公众的满意程度</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 w:hAnsi="仿宋" w:eastAsia="仿宋" w:cs="仿宋"/>
          <w:sz w:val="28"/>
          <w:szCs w:val="28"/>
          <w:lang w:val="en-US"/>
        </w:rPr>
      </w:pPr>
      <w:r>
        <w:rPr>
          <w:rFonts w:hint="default" w:ascii="Times New Roman" w:hAnsi="Times New Roman" w:eastAsia="黑体" w:cs="Times New Roman"/>
          <w:sz w:val="32"/>
          <w:szCs w:val="32"/>
          <w:lang w:val="en-US"/>
        </w:rPr>
        <w:t>71.</w:t>
      </w:r>
      <w:r>
        <w:rPr>
          <w:rFonts w:hint="eastAsia" w:ascii="仿宋" w:hAnsi="仿宋" w:eastAsia="仿宋" w:cs="仿宋"/>
          <w:sz w:val="28"/>
          <w:szCs w:val="28"/>
          <w:lang w:val="en-US"/>
        </w:rPr>
        <w:t>2019年-2020年度燃气企业采购LNG、高价气补贴资金</w:t>
      </w:r>
      <w:r>
        <w:rPr>
          <w:rFonts w:hint="eastAsia" w:ascii="仿宋" w:hAnsi="仿宋" w:eastAsia="仿宋" w:cs="仿宋"/>
          <w:sz w:val="28"/>
          <w:szCs w:val="28"/>
        </w:rPr>
        <w:t>绩效目标表</w:t>
      </w:r>
    </w:p>
    <w:tbl>
      <w:tblPr>
        <w:tblStyle w:val="9"/>
        <w:tblW w:w="142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65"/>
        <w:gridCol w:w="2135"/>
        <w:gridCol w:w="2070"/>
        <w:gridCol w:w="2460"/>
        <w:gridCol w:w="1320"/>
        <w:gridCol w:w="730"/>
        <w:gridCol w:w="1745"/>
        <w:gridCol w:w="795"/>
        <w:gridCol w:w="1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6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[13102522P00024510001C]2019年-2020年度燃气企业采购LNG、高价气补贴资金</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5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6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5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264</w:t>
            </w:r>
            <w:r>
              <w:rPr>
                <w:rFonts w:hint="eastAsia" w:ascii="宋体" w:hAnsi="宋体" w:cs="宋体"/>
                <w:i w:val="0"/>
                <w:iCs w:val="0"/>
                <w:color w:val="000000"/>
                <w:kern w:val="0"/>
                <w:sz w:val="18"/>
                <w:szCs w:val="18"/>
                <w:u w:val="none"/>
                <w:lang w:val="en-US" w:eastAsia="zh-CN" w:bidi="ar"/>
              </w:rPr>
              <w:t>.000000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54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2019年-2020年度燃气企业采购LNG、高价气补贴资金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4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420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3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21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41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rPr>
              <w:t>根据《大城县燃气企业奖补办法》，2021年6月份前完成对三家燃气企业因2019-2020年取暖季保供外购LNG、CNG资金（共计1100万元）申请资料的审计、核实和资金拨付。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21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0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4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4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2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按照工作要求完成</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264</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2" w:hRule="atLeast"/>
        </w:trPr>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按时完成</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成本目标实现程度</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264</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2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减轻企业负担</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减轻企业负担</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减轻企业负担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提高燃气企业积极性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保持燃气行业健康发展</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保持燃气行业健康发展</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持续时间</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2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560" w:firstLineChars="200"/>
        <w:jc w:val="left"/>
        <w:rPr>
          <w:rFonts w:ascii="Times New Roman" w:hAnsi="Times New Roman" w:eastAsia="黑体" w:cs="Times New Roman"/>
          <w:sz w:val="28"/>
          <w:szCs w:val="28"/>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rPr>
      </w:pPr>
      <w:r>
        <w:rPr>
          <w:rFonts w:hint="default" w:ascii="Times New Roman" w:hAnsi="Times New Roman" w:eastAsia="黑体" w:cs="Times New Roman"/>
          <w:sz w:val="32"/>
          <w:szCs w:val="32"/>
          <w:lang w:val="en-US"/>
        </w:rPr>
        <w:t>72.</w:t>
      </w:r>
      <w:r>
        <w:rPr>
          <w:rFonts w:hint="eastAsia" w:ascii="仿宋" w:hAnsi="仿宋" w:eastAsia="仿宋" w:cs="仿宋"/>
          <w:sz w:val="28"/>
          <w:szCs w:val="28"/>
          <w:lang w:val="en-US"/>
        </w:rPr>
        <w:t>城区新增亮化街点资金</w:t>
      </w:r>
      <w:r>
        <w:rPr>
          <w:rFonts w:hint="eastAsia" w:ascii="仿宋" w:hAnsi="仿宋" w:eastAsia="仿宋" w:cs="仿宋"/>
          <w:sz w:val="28"/>
          <w:szCs w:val="28"/>
        </w:rPr>
        <w:t>绩效目标表</w:t>
      </w:r>
    </w:p>
    <w:tbl>
      <w:tblPr>
        <w:tblStyle w:val="9"/>
        <w:tblW w:w="142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35"/>
        <w:gridCol w:w="1830"/>
        <w:gridCol w:w="1755"/>
        <w:gridCol w:w="2655"/>
        <w:gridCol w:w="1460"/>
        <w:gridCol w:w="585"/>
        <w:gridCol w:w="1030"/>
        <w:gridCol w:w="930"/>
        <w:gridCol w:w="20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[13102522P0068A310002X]城区新增亮化街点资金</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5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5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11.7</w:t>
            </w:r>
            <w:r>
              <w:rPr>
                <w:rFonts w:hint="eastAsia" w:ascii="宋体" w:hAnsi="宋体" w:cs="宋体"/>
                <w:i w:val="0"/>
                <w:iCs w:val="0"/>
                <w:color w:val="000000"/>
                <w:kern w:val="0"/>
                <w:sz w:val="18"/>
                <w:szCs w:val="18"/>
                <w:u w:val="none"/>
                <w:lang w:val="en-US" w:eastAsia="zh-CN" w:bidi="ar"/>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29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城区新增亮化节点费用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0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30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46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完成城区新增亮化节点，提高县城建设水平、美化亮城区出入口街景</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0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20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城区主次干道出入口</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项目验收合格率</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验收合格</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项目完成及时率</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在县城得到公众认可</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认可</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受</w:t>
            </w:r>
            <w:r>
              <w:rPr>
                <w:rFonts w:hint="eastAsia" w:ascii="宋体" w:hAnsi="宋体" w:eastAsia="宋体" w:cs="宋体"/>
                <w:i w:val="0"/>
                <w:iCs w:val="0"/>
                <w:color w:val="000000"/>
                <w:kern w:val="0"/>
                <w:sz w:val="18"/>
                <w:szCs w:val="18"/>
                <w:u w:val="none"/>
                <w:lang w:val="en-US" w:eastAsia="zh-CN" w:bidi="ar"/>
              </w:rPr>
              <w:t>益人口满意度</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达到居民满意度</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rPr>
      </w:pPr>
      <w:r>
        <w:rPr>
          <w:rFonts w:hint="default" w:ascii="Times New Roman" w:hAnsi="Times New Roman" w:eastAsia="黑体" w:cs="Times New Roman"/>
          <w:sz w:val="32"/>
          <w:szCs w:val="32"/>
          <w:lang w:val="en-US"/>
        </w:rPr>
        <w:t>73.</w:t>
      </w:r>
      <w:r>
        <w:rPr>
          <w:rFonts w:hint="eastAsia" w:ascii="仿宋" w:hAnsi="仿宋" w:eastAsia="仿宋" w:cs="仿宋"/>
          <w:sz w:val="28"/>
          <w:szCs w:val="28"/>
          <w:lang w:val="en-US"/>
        </w:rPr>
        <w:t>垃圾处理厂运行项目资金</w:t>
      </w:r>
      <w:r>
        <w:rPr>
          <w:rFonts w:hint="eastAsia" w:ascii="仿宋" w:hAnsi="仿宋" w:eastAsia="仿宋" w:cs="仿宋"/>
          <w:sz w:val="28"/>
          <w:szCs w:val="28"/>
        </w:rPr>
        <w:t>绩效目标表</w:t>
      </w:r>
    </w:p>
    <w:tbl>
      <w:tblPr>
        <w:tblStyle w:val="9"/>
        <w:tblW w:w="142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35"/>
        <w:gridCol w:w="2135"/>
        <w:gridCol w:w="1450"/>
        <w:gridCol w:w="2945"/>
        <w:gridCol w:w="1515"/>
        <w:gridCol w:w="940"/>
        <w:gridCol w:w="1445"/>
        <w:gridCol w:w="675"/>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[13102522P00M080100027]垃圾处理厂运行项目资金</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2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2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50</w:t>
            </w:r>
            <w:r>
              <w:rPr>
                <w:rFonts w:hint="eastAsia" w:ascii="宋体" w:hAnsi="宋体" w:cs="宋体"/>
                <w:i w:val="0"/>
                <w:iCs w:val="0"/>
                <w:color w:val="000000"/>
                <w:kern w:val="0"/>
                <w:sz w:val="18"/>
                <w:szCs w:val="18"/>
                <w:u w:val="none"/>
                <w:lang w:val="en-US" w:eastAsia="zh-CN" w:bidi="ar"/>
              </w:rPr>
              <w:t>.000000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30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垃圾处理场运行经费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9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1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39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21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对城区及394个自然村按时按量完成垃圾收集处置工作，提高居民生活环境质量</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目标2</w:t>
            </w:r>
          </w:p>
        </w:tc>
        <w:tc>
          <w:tcPr>
            <w:tcW w:w="10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按时按量完成垃圾收集处置工作，有效改善城乡环境，提升人民生活幸福感</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21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9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2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29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考核数量目标实现程度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城区及394个自然村</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29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生活垃圾处置率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w:t>
            </w:r>
          </w:p>
        </w:tc>
        <w:tc>
          <w:tcPr>
            <w:tcW w:w="29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按时按量收集处置</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29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考核成本目标实现程度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2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29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城乡环境带来的效益</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洁净城乡环境</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达到环保标准</w:t>
            </w:r>
          </w:p>
        </w:tc>
        <w:tc>
          <w:tcPr>
            <w:tcW w:w="29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提升环境质量，减少环境污染</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洁净城乡环境</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2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p>
        </w:tc>
        <w:tc>
          <w:tcPr>
            <w:tcW w:w="29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 w:hAnsi="仿宋" w:eastAsia="仿宋" w:cs="仿宋"/>
          <w:sz w:val="28"/>
          <w:szCs w:val="28"/>
          <w:lang w:val="en-US"/>
        </w:rPr>
      </w:pPr>
      <w:r>
        <w:rPr>
          <w:rFonts w:hint="default" w:ascii="Times New Roman" w:hAnsi="Times New Roman" w:eastAsia="黑体" w:cs="Times New Roman"/>
          <w:sz w:val="32"/>
          <w:szCs w:val="32"/>
          <w:lang w:val="en-US"/>
        </w:rPr>
        <w:t>74.</w:t>
      </w:r>
      <w:r>
        <w:rPr>
          <w:rFonts w:hint="eastAsia" w:ascii="仿宋" w:hAnsi="仿宋" w:eastAsia="仿宋" w:cs="仿宋"/>
          <w:sz w:val="28"/>
          <w:szCs w:val="28"/>
          <w:lang w:val="en-US"/>
        </w:rPr>
        <w:t>大城县生活垃圾填埋场场区改造工程项目资金</w:t>
      </w:r>
      <w:r>
        <w:rPr>
          <w:rFonts w:hint="eastAsia" w:ascii="仿宋" w:hAnsi="仿宋" w:eastAsia="仿宋" w:cs="仿宋"/>
          <w:sz w:val="28"/>
          <w:szCs w:val="28"/>
        </w:rPr>
        <w:t>绩效目标表</w:t>
      </w:r>
    </w:p>
    <w:tbl>
      <w:tblPr>
        <w:tblStyle w:val="9"/>
        <w:tblW w:w="142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35"/>
        <w:gridCol w:w="1830"/>
        <w:gridCol w:w="1755"/>
        <w:gridCol w:w="3210"/>
        <w:gridCol w:w="1565"/>
        <w:gridCol w:w="555"/>
        <w:gridCol w:w="885"/>
        <w:gridCol w:w="1215"/>
        <w:gridCol w:w="1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项目编码及名称</w:t>
            </w:r>
          </w:p>
        </w:tc>
        <w:tc>
          <w:tcPr>
            <w:tcW w:w="6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[13102522P00Q1JJ100025]大城县生活垃圾填埋场场区改造工程项目资金</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主管部门</w:t>
            </w:r>
          </w:p>
        </w:tc>
        <w:tc>
          <w:tcPr>
            <w:tcW w:w="39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项目单位</w:t>
            </w:r>
          </w:p>
        </w:tc>
        <w:tc>
          <w:tcPr>
            <w:tcW w:w="6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[333001]大城县住房和城乡建设局本级</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年度资金总额</w:t>
            </w:r>
          </w:p>
        </w:tc>
        <w:tc>
          <w:tcPr>
            <w:tcW w:w="39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themeColor="text1"/>
                <w:sz w:val="18"/>
                <w:szCs w:val="18"/>
                <w:u w:val="none"/>
                <w:lang w:val="en-US"/>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33</w:t>
            </w:r>
            <w:r>
              <w:rPr>
                <w:rFonts w:hint="eastAsia" w:ascii="宋体" w:hAnsi="宋体" w:cs="宋体"/>
                <w:i w:val="0"/>
                <w:iCs w:val="0"/>
                <w:color w:val="000000" w:themeColor="text1"/>
                <w:kern w:val="0"/>
                <w:sz w:val="18"/>
                <w:szCs w:val="18"/>
                <w:u w:val="none"/>
                <w:lang w:val="en-US" w:eastAsia="zh-CN" w:bidi="ar"/>
                <w14:textFill>
                  <w14:solidFill>
                    <w14:schemeClr w14:val="tx1"/>
                  </w14:solidFill>
                </w14:textFill>
              </w:rPr>
              <w:t>.000000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资金用途</w:t>
            </w:r>
          </w:p>
        </w:tc>
        <w:tc>
          <w:tcPr>
            <w:tcW w:w="1232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大城县生活垃圾填埋场场区改造工程资金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资金支出计划</w:t>
            </w:r>
          </w:p>
          <w:p>
            <w:pPr>
              <w:keepNext w:val="0"/>
              <w:keepLines w:val="0"/>
              <w:widowControl/>
              <w:suppressLineNumbers w:val="0"/>
              <w:jc w:val="left"/>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3月底</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6月底</w:t>
            </w:r>
          </w:p>
        </w:tc>
        <w:tc>
          <w:tcPr>
            <w:tcW w:w="30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10月底</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10%</w:t>
            </w:r>
          </w:p>
        </w:tc>
        <w:tc>
          <w:tcPr>
            <w:tcW w:w="30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50%</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目标1</w:t>
            </w:r>
          </w:p>
        </w:tc>
        <w:tc>
          <w:tcPr>
            <w:tcW w:w="1049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color w:val="000000"/>
                <w:kern w:val="0"/>
                <w:sz w:val="18"/>
                <w:szCs w:val="18"/>
              </w:rPr>
              <w:t>完善围挡、围网，绿化补植，高架除臭，排水渠修缮，雨污分流，沼气石笼连接。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三级指标</w:t>
            </w:r>
          </w:p>
        </w:tc>
        <w:tc>
          <w:tcPr>
            <w:tcW w:w="32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绩效指标描述（指标内容）</w:t>
            </w:r>
          </w:p>
        </w:tc>
        <w:tc>
          <w:tcPr>
            <w:tcW w:w="30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指标值</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指标确定依据</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2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符号</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单位（文字描述）</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实际完成量</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考核数量指标</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项</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合同要求</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项目验收合格率</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验收合格</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合同要求</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项目完成及时率</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及时完成</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合同要求</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成本控制</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成本控制在预算内</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万元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合同要求</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社会影响力</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达到“创城”要求</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生态效益指标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达到环保标准</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提升环境质量，减少环境污染</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文字描述</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提高环境质量</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周边居民满意</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服务对象满意度</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98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rPr>
      </w:pPr>
      <w:r>
        <w:rPr>
          <w:rFonts w:hint="default" w:ascii="Times New Roman" w:hAnsi="Times New Roman" w:eastAsia="黑体" w:cs="Times New Roman"/>
          <w:sz w:val="32"/>
          <w:szCs w:val="32"/>
          <w:lang w:val="en-US"/>
        </w:rPr>
        <w:t>75.</w:t>
      </w:r>
      <w:r>
        <w:rPr>
          <w:rFonts w:hint="eastAsia" w:ascii="仿宋" w:hAnsi="仿宋" w:eastAsia="仿宋" w:cs="仿宋"/>
          <w:sz w:val="28"/>
          <w:szCs w:val="28"/>
          <w:lang w:val="en-US"/>
        </w:rPr>
        <w:t>大城县生活垃圾处理厂运行项目资金</w:t>
      </w:r>
      <w:r>
        <w:rPr>
          <w:rFonts w:hint="eastAsia" w:ascii="仿宋" w:hAnsi="仿宋" w:eastAsia="仿宋" w:cs="仿宋"/>
          <w:sz w:val="28"/>
          <w:szCs w:val="28"/>
        </w:rPr>
        <w:t>绩效目标表</w:t>
      </w:r>
    </w:p>
    <w:tbl>
      <w:tblPr>
        <w:tblStyle w:val="9"/>
        <w:tblW w:w="142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35"/>
        <w:gridCol w:w="2070"/>
        <w:gridCol w:w="1530"/>
        <w:gridCol w:w="3030"/>
        <w:gridCol w:w="1490"/>
        <w:gridCol w:w="630"/>
        <w:gridCol w:w="1320"/>
        <w:gridCol w:w="780"/>
        <w:gridCol w:w="1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6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[13102522P00019510001Q]大城县生活垃圾处理厂运行项目资金</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2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6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2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100</w:t>
            </w:r>
            <w:r>
              <w:rPr>
                <w:rFonts w:hint="eastAsia" w:ascii="宋体" w:hAnsi="宋体" w:cs="宋体"/>
                <w:i w:val="0"/>
                <w:iCs w:val="0"/>
                <w:color w:val="000000"/>
                <w:kern w:val="0"/>
                <w:sz w:val="18"/>
                <w:szCs w:val="18"/>
                <w:u w:val="none"/>
                <w:lang w:val="en-US" w:eastAsia="zh-CN" w:bidi="ar"/>
              </w:rPr>
              <w:t>.000000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32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大城县垃圾处理厂运行项目资金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6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3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25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按时按量完成垃圾收集处置工作，有效改善城乡环境，提升人民生活幸福感</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20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3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考核数量目标实现程度</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城区及394个自然村</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生活垃圾处置率</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按时按量收集处置</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考核成本目标实现程度</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城乡环境带来的效益</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洁净城乡环境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达到环保标准</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提升环境质量，减少环境污染</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洁净城乡环境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持续性</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持续时间</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居民满意度</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 w:hAnsi="仿宋" w:eastAsia="仿宋" w:cs="仿宋"/>
          <w:sz w:val="28"/>
          <w:szCs w:val="28"/>
          <w:lang w:val="en-US"/>
        </w:rPr>
      </w:pPr>
      <w:r>
        <w:rPr>
          <w:rFonts w:hint="default" w:ascii="Times New Roman" w:hAnsi="Times New Roman" w:eastAsia="黑体" w:cs="Times New Roman"/>
          <w:sz w:val="32"/>
          <w:szCs w:val="32"/>
          <w:lang w:val="en-US"/>
        </w:rPr>
        <w:t>76.</w:t>
      </w:r>
      <w:r>
        <w:rPr>
          <w:rFonts w:hint="eastAsia" w:ascii="仿宋" w:hAnsi="仿宋" w:eastAsia="仿宋" w:cs="仿宋"/>
          <w:sz w:val="28"/>
          <w:szCs w:val="28"/>
          <w:lang w:val="en-US"/>
        </w:rPr>
        <w:t>气雾剂产业园周边基础设施建设工程资金（永定西通）</w:t>
      </w:r>
      <w:r>
        <w:rPr>
          <w:rFonts w:hint="eastAsia" w:ascii="仿宋" w:hAnsi="仿宋" w:eastAsia="仿宋" w:cs="仿宋"/>
          <w:sz w:val="28"/>
          <w:szCs w:val="28"/>
        </w:rPr>
        <w:t>绩效目标表</w:t>
      </w:r>
    </w:p>
    <w:tbl>
      <w:tblPr>
        <w:tblStyle w:val="9"/>
        <w:tblW w:w="142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35"/>
        <w:gridCol w:w="2105"/>
        <w:gridCol w:w="1860"/>
        <w:gridCol w:w="2785"/>
        <w:gridCol w:w="1325"/>
        <w:gridCol w:w="595"/>
        <w:gridCol w:w="1290"/>
        <w:gridCol w:w="1125"/>
        <w:gridCol w:w="1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7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[13102522P000217100012]气雾剂产业园周边基础设施建设工程资金（永定西通）</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2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7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2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1740</w:t>
            </w:r>
            <w:r>
              <w:rPr>
                <w:rFonts w:hint="eastAsia" w:ascii="宋体" w:hAnsi="宋体" w:cs="宋体"/>
                <w:i w:val="0"/>
                <w:iCs w:val="0"/>
                <w:color w:val="000000"/>
                <w:kern w:val="0"/>
                <w:sz w:val="18"/>
                <w:szCs w:val="18"/>
                <w:u w:val="none"/>
                <w:lang w:val="en-US" w:eastAsia="zh-CN" w:bidi="ar"/>
              </w:rPr>
              <w:t>.000000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33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气雾剂产业园周边基础设施建设工程资金（永定西通）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2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396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2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21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23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完成工程建设，质量验收合格，达到群众满意度。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21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7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2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2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2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道路建设</w:t>
            </w:r>
          </w:p>
        </w:tc>
        <w:tc>
          <w:tcPr>
            <w:tcW w:w="27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完成道路建设</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平米</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项目验收合格</w:t>
            </w:r>
          </w:p>
        </w:tc>
        <w:tc>
          <w:tcPr>
            <w:tcW w:w="27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质量合格</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项目完成及时</w:t>
            </w:r>
          </w:p>
        </w:tc>
        <w:tc>
          <w:tcPr>
            <w:tcW w:w="27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27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2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27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在县城得到公众认可</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达到绿色产业标准</w:t>
            </w:r>
          </w:p>
        </w:tc>
        <w:tc>
          <w:tcPr>
            <w:tcW w:w="27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不对环境产生坏的影响</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显著</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2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受</w:t>
            </w:r>
            <w:r>
              <w:rPr>
                <w:rFonts w:hint="eastAsia" w:ascii="宋体" w:hAnsi="宋体" w:eastAsia="宋体" w:cs="宋体"/>
                <w:i w:val="0"/>
                <w:iCs w:val="0"/>
                <w:color w:val="000000"/>
                <w:kern w:val="0"/>
                <w:sz w:val="18"/>
                <w:szCs w:val="18"/>
                <w:u w:val="none"/>
                <w:lang w:val="en-US" w:eastAsia="zh-CN" w:bidi="ar"/>
              </w:rPr>
              <w:t>益人口满意度</w:t>
            </w:r>
          </w:p>
        </w:tc>
        <w:tc>
          <w:tcPr>
            <w:tcW w:w="27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达到居民满意度</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560" w:firstLineChars="200"/>
        <w:jc w:val="left"/>
        <w:rPr>
          <w:rFonts w:hint="eastAsia" w:ascii="仿宋" w:hAnsi="仿宋" w:eastAsia="仿宋" w:cs="仿宋"/>
          <w:sz w:val="28"/>
          <w:szCs w:val="28"/>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 w:hAnsi="仿宋" w:eastAsia="仿宋" w:cs="仿宋"/>
          <w:sz w:val="28"/>
          <w:szCs w:val="28"/>
          <w:lang w:val="en-US"/>
        </w:rPr>
      </w:pPr>
      <w:r>
        <w:rPr>
          <w:rFonts w:hint="default" w:ascii="Times New Roman" w:hAnsi="Times New Roman" w:eastAsia="黑体" w:cs="Times New Roman"/>
          <w:sz w:val="32"/>
          <w:szCs w:val="32"/>
          <w:lang w:val="en-US"/>
        </w:rPr>
        <w:t>77.</w:t>
      </w:r>
      <w:r>
        <w:rPr>
          <w:rFonts w:hint="eastAsia" w:ascii="仿宋" w:hAnsi="仿宋" w:eastAsia="仿宋" w:cs="仿宋"/>
          <w:sz w:val="28"/>
          <w:szCs w:val="28"/>
          <w:lang w:val="en-US"/>
        </w:rPr>
        <w:t>2019年城区零散项目资金</w:t>
      </w:r>
      <w:r>
        <w:rPr>
          <w:rFonts w:hint="eastAsia" w:ascii="仿宋" w:hAnsi="仿宋" w:eastAsia="仿宋" w:cs="仿宋"/>
          <w:sz w:val="28"/>
          <w:szCs w:val="28"/>
        </w:rPr>
        <w:t>绩效目标表</w:t>
      </w:r>
    </w:p>
    <w:tbl>
      <w:tblPr>
        <w:tblStyle w:val="9"/>
        <w:tblW w:w="142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35"/>
        <w:gridCol w:w="2060"/>
        <w:gridCol w:w="1525"/>
        <w:gridCol w:w="2430"/>
        <w:gridCol w:w="1595"/>
        <w:gridCol w:w="930"/>
        <w:gridCol w:w="1230"/>
        <w:gridCol w:w="1245"/>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[13102522P000209100016]2019年城区零散项目资金</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7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7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4.89</w:t>
            </w:r>
            <w:r>
              <w:rPr>
                <w:rFonts w:hint="eastAsia" w:ascii="宋体" w:hAnsi="宋体" w:cs="宋体"/>
                <w:i w:val="0"/>
                <w:iCs w:val="0"/>
                <w:color w:val="000000"/>
                <w:kern w:val="0"/>
                <w:sz w:val="18"/>
                <w:szCs w:val="18"/>
                <w:u w:val="none"/>
                <w:lang w:val="en-US" w:eastAsia="zh-CN" w:bidi="ar"/>
              </w:rPr>
              <w:t>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33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2019年城区零散项目资金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7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7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27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通过该项目实施，改善居民生活环境，提高人民群众满意度。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20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7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考核数量指标</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质量达标</w:t>
            </w:r>
            <w:r>
              <w:rPr>
                <w:rFonts w:hint="eastAsia" w:ascii="宋体" w:hAnsi="宋体" w:cs="宋体"/>
                <w:i w:val="0"/>
                <w:iCs w:val="0"/>
                <w:color w:val="000000"/>
                <w:kern w:val="0"/>
                <w:sz w:val="18"/>
                <w:szCs w:val="18"/>
                <w:u w:val="none"/>
                <w:lang w:val="en-US" w:eastAsia="zh-CN" w:bidi="ar"/>
              </w:rPr>
              <w:t>率</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保质保量</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r>
              <w:rPr>
                <w:rFonts w:hint="eastAsia" w:ascii="宋体" w:hAnsi="宋体" w:cs="宋体"/>
                <w:i w:val="0"/>
                <w:iCs w:val="0"/>
                <w:color w:val="000000"/>
                <w:kern w:val="0"/>
                <w:sz w:val="18"/>
                <w:szCs w:val="18"/>
                <w:u w:val="none"/>
                <w:lang w:val="en-US" w:eastAsia="zh-CN" w:bidi="ar"/>
              </w:rPr>
              <w:t>及</w:t>
            </w:r>
            <w:r>
              <w:rPr>
                <w:rFonts w:hint="eastAsia" w:ascii="宋体" w:hAnsi="宋体" w:eastAsia="宋体" w:cs="宋体"/>
                <w:i w:val="0"/>
                <w:iCs w:val="0"/>
                <w:color w:val="000000"/>
                <w:kern w:val="0"/>
                <w:sz w:val="18"/>
                <w:szCs w:val="18"/>
                <w:u w:val="none"/>
                <w:lang w:val="en-US" w:eastAsia="zh-CN" w:bidi="ar"/>
              </w:rPr>
              <w:t>时率</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按时完成</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控制在预算内</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4.89</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改善人居环境</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居民满意度</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spacing w:before="0" w:after="0"/>
        <w:ind w:firstLine="560"/>
        <w:jc w:val="left"/>
        <w:outlineLvl w:val="3"/>
        <w:rPr>
          <w:rFonts w:hint="eastAsia" w:ascii="仿宋" w:hAnsi="仿宋" w:eastAsia="仿宋" w:cs="仿宋"/>
          <w:sz w:val="28"/>
          <w:szCs w:val="28"/>
        </w:rPr>
      </w:pPr>
      <w:r>
        <w:rPr>
          <w:rFonts w:hint="default" w:ascii="Times New Roman" w:hAnsi="Times New Roman" w:eastAsia="黑体" w:cs="Times New Roman"/>
          <w:sz w:val="32"/>
          <w:szCs w:val="32"/>
          <w:lang w:val="en-US"/>
        </w:rPr>
        <w:t>78.</w:t>
      </w:r>
      <w:r>
        <w:rPr>
          <w:rFonts w:hint="eastAsia" w:ascii="仿宋" w:hAnsi="仿宋" w:eastAsia="仿宋" w:cs="仿宋"/>
          <w:color w:val="000000"/>
          <w:sz w:val="28"/>
          <w:szCs w:val="28"/>
        </w:rPr>
        <w:t>2021-2022年取暖季农村地区气代煤电代煤</w:t>
      </w:r>
      <w:r>
        <w:rPr>
          <w:rFonts w:hint="eastAsia" w:ascii="仿宋" w:hAnsi="仿宋" w:eastAsia="仿宋" w:cs="仿宋"/>
          <w:color w:val="000000"/>
          <w:sz w:val="28"/>
          <w:szCs w:val="28"/>
          <w:lang w:val="en-US" w:eastAsia="zh-CN"/>
        </w:rPr>
        <w:t>市级</w:t>
      </w:r>
      <w:r>
        <w:rPr>
          <w:rFonts w:hint="eastAsia" w:ascii="仿宋" w:hAnsi="仿宋" w:eastAsia="仿宋" w:cs="仿宋"/>
          <w:color w:val="000000"/>
          <w:sz w:val="28"/>
          <w:szCs w:val="28"/>
        </w:rPr>
        <w:t>运行补贴资金-上级绩效目标表</w:t>
      </w:r>
    </w:p>
    <w:tbl>
      <w:tblPr>
        <w:tblStyle w:val="9"/>
        <w:tblW w:w="142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35"/>
        <w:gridCol w:w="2060"/>
        <w:gridCol w:w="1525"/>
        <w:gridCol w:w="2430"/>
        <w:gridCol w:w="1595"/>
        <w:gridCol w:w="930"/>
        <w:gridCol w:w="1230"/>
        <w:gridCol w:w="1245"/>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rPr>
              <w:t>[</w:t>
            </w:r>
            <w:r>
              <w:rPr>
                <w:rFonts w:hint="eastAsia" w:ascii="宋体" w:hAnsi="宋体" w:eastAsia="宋体" w:cs="宋体"/>
                <w:sz w:val="18"/>
                <w:szCs w:val="18"/>
              </w:rPr>
              <w:t>13102521P00858310002Y</w:t>
            </w:r>
            <w:r>
              <w:rPr>
                <w:rFonts w:hint="eastAsia" w:ascii="宋体" w:hAnsi="宋体" w:eastAsia="宋体" w:cs="宋体"/>
                <w:sz w:val="18"/>
                <w:szCs w:val="18"/>
                <w:lang w:val="en-US"/>
              </w:rPr>
              <w:t>]</w:t>
            </w:r>
            <w:r>
              <w:rPr>
                <w:rFonts w:hint="eastAsia" w:ascii="宋体" w:hAnsi="宋体" w:eastAsia="宋体" w:cs="宋体"/>
                <w:sz w:val="18"/>
                <w:szCs w:val="18"/>
              </w:rPr>
              <w:t>2021-2022年取暖季农村地区气代煤电代煤</w:t>
            </w:r>
            <w:r>
              <w:rPr>
                <w:rFonts w:hint="eastAsia" w:ascii="宋体" w:hAnsi="宋体" w:eastAsia="宋体" w:cs="宋体"/>
                <w:sz w:val="18"/>
                <w:szCs w:val="18"/>
                <w:lang w:val="en-US" w:eastAsia="zh-CN"/>
              </w:rPr>
              <w:t>市级</w:t>
            </w:r>
            <w:r>
              <w:rPr>
                <w:rFonts w:hint="eastAsia" w:ascii="宋体" w:hAnsi="宋体" w:eastAsia="宋体" w:cs="宋体"/>
                <w:sz w:val="18"/>
                <w:szCs w:val="18"/>
              </w:rPr>
              <w:t>运行补贴资金-上级</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7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7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240.000000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33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2021-2022年取暖季农村地区气代煤电代煤</w:t>
            </w:r>
            <w:r>
              <w:rPr>
                <w:rFonts w:hint="eastAsia" w:ascii="宋体" w:hAnsi="宋体" w:cs="宋体"/>
                <w:sz w:val="18"/>
                <w:szCs w:val="18"/>
                <w:lang w:val="en-US" w:eastAsia="zh-CN"/>
              </w:rPr>
              <w:t>市级</w:t>
            </w:r>
            <w:r>
              <w:rPr>
                <w:rFonts w:hint="eastAsia" w:ascii="宋体" w:hAnsi="宋体" w:eastAsia="宋体" w:cs="宋体"/>
                <w:sz w:val="18"/>
                <w:szCs w:val="18"/>
              </w:rPr>
              <w:t>运行补贴资金-上级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7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7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27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按照物价部门核准的居民用气价格购买天然气，待采暖季结束后，按照采暖季实际用气总量计算补贴发放金额，并拨付到用户手中。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20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7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数量指标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实际完成量</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考核数量目标实现程度</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u w:val="none"/>
                <w:lang w:val="en-US"/>
              </w:rPr>
            </w:pPr>
            <w:r>
              <w:rPr>
                <w:rFonts w:hint="default" w:ascii="宋体" w:hAnsi="宋体" w:cs="宋体"/>
                <w:i w:val="0"/>
                <w:iCs w:val="0"/>
                <w:color w:val="000000"/>
                <w:sz w:val="18"/>
                <w:szCs w:val="18"/>
                <w:u w:val="none"/>
                <w:lang w:val="en-US"/>
              </w:rPr>
              <w:t>240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万元</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质量指标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质量达标率</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安全检查达标率</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时效指标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完成及时率</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按时按量完成</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成本指标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成本控制率</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考核成本目标实现程度</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240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社会效益指标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社会影响力</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增加用户用气，减少大气污染</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文字描述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减少</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可持续影响指标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持续性</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持续时间</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文字描述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持续</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满意度指标</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kern w:val="2"/>
                <w:sz w:val="18"/>
                <w:szCs w:val="18"/>
                <w:lang w:val="en-US" w:eastAsia="zh-CN" w:bidi="ar-SA"/>
              </w:rPr>
            </w:pPr>
            <w:r>
              <w:rPr>
                <w:rFonts w:hint="eastAsia" w:ascii="宋体" w:hAnsi="宋体" w:eastAsia="宋体" w:cs="宋体"/>
                <w:sz w:val="18"/>
                <w:szCs w:val="18"/>
              </w:rPr>
              <w:t>服务对象满意度指标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kern w:val="2"/>
                <w:sz w:val="18"/>
                <w:szCs w:val="18"/>
                <w:lang w:val="en-US" w:eastAsia="zh-CN" w:bidi="ar-SA"/>
              </w:rPr>
            </w:pPr>
            <w:r>
              <w:rPr>
                <w:rFonts w:hint="eastAsia" w:ascii="宋体" w:hAnsi="宋体" w:eastAsia="宋体" w:cs="宋体"/>
                <w:sz w:val="18"/>
                <w:szCs w:val="18"/>
              </w:rPr>
              <w:t>满意率</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kern w:val="2"/>
                <w:sz w:val="18"/>
                <w:szCs w:val="18"/>
                <w:lang w:val="en-US" w:eastAsia="zh-CN" w:bidi="ar-SA"/>
              </w:rPr>
            </w:pPr>
            <w:r>
              <w:rPr>
                <w:rFonts w:hint="eastAsia" w:ascii="宋体" w:hAnsi="宋体" w:eastAsia="宋体" w:cs="宋体"/>
                <w:sz w:val="18"/>
                <w:szCs w:val="18"/>
              </w:rPr>
              <w:t>服务对象满意度</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lang w:val="en-US" w:eastAsia="zh-CN"/>
              </w:rPr>
            </w:pPr>
            <w:r>
              <w:rPr>
                <w:rFonts w:hint="eastAsia" w:ascii="宋体" w:hAnsi="宋体" w:eastAsia="宋体" w:cs="宋体"/>
                <w:sz w:val="18"/>
                <w:szCs w:val="18"/>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单位自评</w:t>
            </w:r>
          </w:p>
        </w:tc>
      </w:tr>
    </w:tbl>
    <w:p>
      <w:pPr>
        <w:pStyle w:val="2"/>
        <w:rPr>
          <w:rFonts w:hint="default" w:ascii="Times New Roman" w:hAnsi="Times New Roman" w:eastAsia="黑体" w:cs="Times New Roman"/>
          <w:sz w:val="32"/>
          <w:szCs w:val="32"/>
          <w:lang w:val="en-US"/>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spacing w:before="0" w:after="0"/>
        <w:ind w:firstLine="560"/>
        <w:jc w:val="left"/>
        <w:outlineLvl w:val="3"/>
        <w:rPr>
          <w:rFonts w:hint="eastAsia" w:ascii="仿宋" w:hAnsi="仿宋" w:eastAsia="仿宋" w:cs="仿宋"/>
          <w:sz w:val="28"/>
          <w:szCs w:val="28"/>
        </w:rPr>
      </w:pPr>
      <w:r>
        <w:rPr>
          <w:rFonts w:hint="eastAsia" w:ascii="Times New Roman" w:hAnsi="Times New Roman" w:eastAsia="黑体" w:cs="Times New Roman"/>
          <w:sz w:val="32"/>
          <w:szCs w:val="32"/>
          <w:lang w:val="en-US" w:eastAsia="zh-CN"/>
        </w:rPr>
        <w:t>79.</w:t>
      </w:r>
      <w:r>
        <w:rPr>
          <w:rFonts w:hint="eastAsia" w:ascii="仿宋" w:hAnsi="仿宋" w:eastAsia="仿宋" w:cs="仿宋"/>
          <w:color w:val="000000"/>
          <w:sz w:val="28"/>
          <w:szCs w:val="28"/>
        </w:rPr>
        <w:t>2021-2022年取暖季农村地区气代煤电代煤市级运行补贴资金-上级绩效目标表</w:t>
      </w:r>
    </w:p>
    <w:tbl>
      <w:tblPr>
        <w:tblStyle w:val="9"/>
        <w:tblW w:w="142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35"/>
        <w:gridCol w:w="2060"/>
        <w:gridCol w:w="1525"/>
        <w:gridCol w:w="2430"/>
        <w:gridCol w:w="1595"/>
        <w:gridCol w:w="930"/>
        <w:gridCol w:w="1230"/>
        <w:gridCol w:w="1245"/>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rPr>
              <w:t>[</w:t>
            </w:r>
            <w:r>
              <w:rPr>
                <w:rFonts w:hint="eastAsia" w:ascii="宋体" w:hAnsi="宋体" w:eastAsia="宋体" w:cs="宋体"/>
                <w:sz w:val="18"/>
                <w:szCs w:val="18"/>
              </w:rPr>
              <w:t>13102521P00494210001D</w:t>
            </w:r>
            <w:r>
              <w:rPr>
                <w:rFonts w:hint="eastAsia" w:ascii="宋体" w:hAnsi="宋体" w:eastAsia="宋体" w:cs="宋体"/>
                <w:sz w:val="18"/>
                <w:szCs w:val="18"/>
                <w:lang w:val="en-US"/>
              </w:rPr>
              <w:t>]</w:t>
            </w:r>
            <w:r>
              <w:rPr>
                <w:rFonts w:hint="eastAsia" w:ascii="宋体" w:hAnsi="宋体" w:eastAsia="宋体" w:cs="宋体"/>
                <w:sz w:val="18"/>
                <w:szCs w:val="18"/>
              </w:rPr>
              <w:t>2021-2022年取暖季农村地区气代煤电代煤</w:t>
            </w:r>
            <w:r>
              <w:rPr>
                <w:rFonts w:hint="eastAsia" w:ascii="宋体" w:hAnsi="宋体" w:eastAsia="宋体" w:cs="宋体"/>
                <w:sz w:val="18"/>
                <w:szCs w:val="18"/>
                <w:lang w:val="en-US" w:eastAsia="zh-CN"/>
              </w:rPr>
              <w:t>市级</w:t>
            </w:r>
            <w:r>
              <w:rPr>
                <w:rFonts w:hint="eastAsia" w:ascii="宋体" w:hAnsi="宋体" w:eastAsia="宋体" w:cs="宋体"/>
                <w:sz w:val="18"/>
                <w:szCs w:val="18"/>
              </w:rPr>
              <w:t>运行补贴资金-上级</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7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7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2742.000000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33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2021-2022年取暖季农村地区气代煤电代煤</w:t>
            </w:r>
            <w:r>
              <w:rPr>
                <w:rFonts w:hint="eastAsia" w:ascii="宋体" w:hAnsi="宋体" w:eastAsia="宋体" w:cs="宋体"/>
                <w:sz w:val="18"/>
                <w:szCs w:val="18"/>
                <w:lang w:val="en-US" w:eastAsia="zh-CN"/>
              </w:rPr>
              <w:t>市级</w:t>
            </w:r>
            <w:r>
              <w:rPr>
                <w:rFonts w:hint="eastAsia" w:ascii="宋体" w:hAnsi="宋体" w:eastAsia="宋体" w:cs="宋体"/>
                <w:sz w:val="18"/>
                <w:szCs w:val="18"/>
              </w:rPr>
              <w:t>运行补贴资金-上级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7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7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27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1.按照物价部门核准的居民用气价格购买天然气，待采暖季结束后，按照采暖季实际用气总量计算补贴发放金额，并拨付到用户手中。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20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7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数量指标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实际完成量</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考核数量目标实现程度</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rPr>
              <w:t>2</w:t>
            </w:r>
            <w:r>
              <w:rPr>
                <w:rFonts w:hint="eastAsia" w:ascii="宋体" w:hAnsi="宋体" w:eastAsia="宋体" w:cs="宋体"/>
                <w:i w:val="0"/>
                <w:iCs w:val="0"/>
                <w:color w:val="000000"/>
                <w:sz w:val="18"/>
                <w:szCs w:val="18"/>
                <w:u w:val="none"/>
                <w:lang w:val="en-US" w:eastAsia="zh-CN"/>
              </w:rPr>
              <w:t>742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万元</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质量指标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质量达标率</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安全检查达标率</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时效指标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完成及时率</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按时按量完成</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成本指标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成本控制率</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考核成本目标实现程度</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2742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社会效益指标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社会影响力</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增加用户用气，减少大气污染</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文字描述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减少</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可持续影响指标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持续性</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持续时间</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文字描述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持续</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满意度指标</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kern w:val="2"/>
                <w:sz w:val="18"/>
                <w:szCs w:val="18"/>
                <w:lang w:val="en-US" w:eastAsia="zh-CN" w:bidi="ar-SA"/>
              </w:rPr>
            </w:pPr>
            <w:r>
              <w:rPr>
                <w:rFonts w:hint="eastAsia" w:ascii="宋体" w:hAnsi="宋体" w:eastAsia="宋体" w:cs="宋体"/>
                <w:sz w:val="18"/>
                <w:szCs w:val="18"/>
              </w:rPr>
              <w:t>服务对象满意度指标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kern w:val="2"/>
                <w:sz w:val="18"/>
                <w:szCs w:val="18"/>
                <w:lang w:val="en-US" w:eastAsia="zh-CN" w:bidi="ar-SA"/>
              </w:rPr>
            </w:pPr>
            <w:r>
              <w:rPr>
                <w:rFonts w:hint="eastAsia" w:ascii="宋体" w:hAnsi="宋体" w:eastAsia="宋体" w:cs="宋体"/>
                <w:sz w:val="18"/>
                <w:szCs w:val="18"/>
              </w:rPr>
              <w:t>满意率</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kern w:val="2"/>
                <w:sz w:val="18"/>
                <w:szCs w:val="18"/>
                <w:lang w:val="en-US" w:eastAsia="zh-CN" w:bidi="ar-SA"/>
              </w:rPr>
            </w:pPr>
            <w:r>
              <w:rPr>
                <w:rFonts w:hint="eastAsia" w:ascii="宋体" w:hAnsi="宋体" w:eastAsia="宋体" w:cs="宋体"/>
                <w:sz w:val="18"/>
                <w:szCs w:val="18"/>
              </w:rPr>
              <w:t>服务对象满意度</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lang w:val="en-US" w:eastAsia="zh-CN"/>
              </w:rPr>
            </w:pPr>
            <w:r>
              <w:rPr>
                <w:rFonts w:hint="eastAsia" w:ascii="宋体" w:hAnsi="宋体" w:eastAsia="宋体" w:cs="宋体"/>
                <w:sz w:val="18"/>
                <w:szCs w:val="18"/>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单位自评</w:t>
            </w:r>
          </w:p>
        </w:tc>
      </w:tr>
    </w:tbl>
    <w:p>
      <w:pPr>
        <w:pStyle w:val="2"/>
        <w:rPr>
          <w:rFonts w:hint="default" w:ascii="Times New Roman" w:hAnsi="Times New Roman" w:eastAsia="黑体" w:cs="Times New Roman"/>
          <w:sz w:val="32"/>
          <w:szCs w:val="32"/>
          <w:lang w:val="en-US" w:eastAsia="zh-CN"/>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spacing w:before="0" w:after="0"/>
        <w:ind w:firstLine="560"/>
        <w:jc w:val="left"/>
        <w:outlineLvl w:val="3"/>
        <w:rPr>
          <w:rFonts w:hint="eastAsia" w:ascii="仿宋" w:hAnsi="仿宋" w:eastAsia="仿宋" w:cs="仿宋"/>
          <w:sz w:val="28"/>
          <w:szCs w:val="28"/>
        </w:rPr>
      </w:pPr>
      <w:r>
        <w:rPr>
          <w:rFonts w:hint="eastAsia" w:ascii="Times New Roman" w:hAnsi="Times New Roman" w:eastAsia="黑体" w:cs="Times New Roman"/>
          <w:sz w:val="32"/>
          <w:szCs w:val="32"/>
          <w:lang w:val="en-US" w:eastAsia="zh-CN"/>
        </w:rPr>
        <w:t>80.</w:t>
      </w:r>
      <w:r>
        <w:rPr>
          <w:rFonts w:hint="eastAsia" w:ascii="仿宋" w:hAnsi="仿宋" w:eastAsia="仿宋" w:cs="仿宋"/>
          <w:color w:val="000000"/>
          <w:sz w:val="28"/>
          <w:szCs w:val="28"/>
        </w:rPr>
        <w:t>关于提前下达2021年省级大气污染防治资金（用于农村地区清洁取暖2017年、2019年任务运行补贴）预算的通知-上级绩效目标表</w:t>
      </w:r>
    </w:p>
    <w:tbl>
      <w:tblPr>
        <w:tblStyle w:val="9"/>
        <w:tblW w:w="142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35"/>
        <w:gridCol w:w="2060"/>
        <w:gridCol w:w="1525"/>
        <w:gridCol w:w="2430"/>
        <w:gridCol w:w="1595"/>
        <w:gridCol w:w="930"/>
        <w:gridCol w:w="1230"/>
        <w:gridCol w:w="1245"/>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rPr>
              <w:t>[</w:t>
            </w:r>
            <w:r>
              <w:rPr>
                <w:rFonts w:hint="eastAsia" w:ascii="宋体" w:hAnsi="宋体" w:eastAsia="宋体" w:cs="宋体"/>
                <w:sz w:val="18"/>
                <w:szCs w:val="18"/>
              </w:rPr>
              <w:t>13102521FPETC6BQXP5I2</w:t>
            </w:r>
            <w:r>
              <w:rPr>
                <w:rFonts w:hint="eastAsia" w:ascii="宋体" w:hAnsi="宋体" w:eastAsia="宋体" w:cs="宋体"/>
                <w:sz w:val="18"/>
                <w:szCs w:val="18"/>
                <w:lang w:val="en-US"/>
              </w:rPr>
              <w:t>]</w:t>
            </w:r>
            <w:r>
              <w:rPr>
                <w:rFonts w:hint="eastAsia" w:ascii="宋体" w:hAnsi="宋体" w:eastAsia="宋体" w:cs="宋体"/>
                <w:sz w:val="18"/>
                <w:szCs w:val="18"/>
              </w:rPr>
              <w:t>关于提前下达2021年省级大气污染防治资金（用于农村地区清洁取暖2017年、2019年任务运行补贴）预算的通知-上级</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7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7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692.000000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33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关于提前下达2021年省级大气污染防治资金（用于农村地区清洁取暖2017年、2019年任务运行补贴）预算的通知-上级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7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7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27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1.按照物价部门核准的居民用气价格购买天然气，待采暖季结束后，按照采暖季实际用气总量计算补贴发放金额，并拨付到用户手中。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20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7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数量指标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补贴用户</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考察补贴的燃气用户数</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108033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户</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质量指标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补贴标准</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考察使用1立方米的补贴标准</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元</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时效指标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完成及时率</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按时按量完成</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成本指标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成本空制率</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考核成本目标实现程度</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692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社会效益指标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社会影响力</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考察是否提高积极性</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文字描述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提高</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满意度指标</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kern w:val="2"/>
                <w:sz w:val="18"/>
                <w:szCs w:val="18"/>
                <w:lang w:val="en-US" w:eastAsia="zh-CN" w:bidi="ar-SA"/>
              </w:rPr>
            </w:pPr>
            <w:r>
              <w:rPr>
                <w:rFonts w:hint="eastAsia" w:ascii="宋体" w:hAnsi="宋体" w:eastAsia="宋体" w:cs="宋体"/>
                <w:sz w:val="18"/>
                <w:szCs w:val="18"/>
              </w:rPr>
              <w:t>服务对象满意度指标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kern w:val="2"/>
                <w:sz w:val="18"/>
                <w:szCs w:val="18"/>
                <w:lang w:val="en-US" w:eastAsia="zh-CN" w:bidi="ar-SA"/>
              </w:rPr>
            </w:pPr>
            <w:r>
              <w:rPr>
                <w:rFonts w:hint="eastAsia" w:ascii="宋体" w:hAnsi="宋体" w:eastAsia="宋体" w:cs="宋体"/>
                <w:sz w:val="18"/>
                <w:szCs w:val="18"/>
              </w:rPr>
              <w:t>燃气用户满意度</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kern w:val="2"/>
                <w:sz w:val="18"/>
                <w:szCs w:val="18"/>
                <w:lang w:val="en-US" w:eastAsia="zh-CN" w:bidi="ar-SA"/>
              </w:rPr>
            </w:pPr>
            <w:r>
              <w:rPr>
                <w:rFonts w:hint="eastAsia" w:ascii="宋体" w:hAnsi="宋体" w:eastAsia="宋体" w:cs="宋体"/>
                <w:sz w:val="18"/>
                <w:szCs w:val="18"/>
              </w:rPr>
              <w:t>考察燃气用户的满意程度</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lang w:val="en-US" w:eastAsia="zh-CN"/>
              </w:rPr>
            </w:pPr>
            <w:r>
              <w:rPr>
                <w:rFonts w:hint="eastAsia" w:ascii="宋体" w:hAnsi="宋体" w:eastAsia="宋体" w:cs="宋体"/>
                <w:sz w:val="18"/>
                <w:szCs w:val="18"/>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单位自评</w:t>
            </w:r>
          </w:p>
        </w:tc>
      </w:tr>
    </w:tbl>
    <w:p>
      <w:pPr>
        <w:pStyle w:val="2"/>
        <w:rPr>
          <w:rFonts w:hint="default" w:ascii="Times New Roman" w:hAnsi="Times New Roman" w:eastAsia="黑体" w:cs="Times New Roman"/>
          <w:sz w:val="32"/>
          <w:szCs w:val="32"/>
          <w:lang w:val="en-US" w:eastAsia="zh-CN"/>
        </w:rPr>
      </w:pPr>
    </w:p>
    <w:p>
      <w:pPr>
        <w:pStyle w:val="2"/>
        <w:rPr>
          <w:rFonts w:ascii="Times New Roman" w:hAnsi="Times New Roman" w:eastAsia="黑体" w:cs="Times New Roman"/>
          <w:sz w:val="32"/>
          <w:szCs w:val="32"/>
        </w:rPr>
      </w:pPr>
    </w:p>
    <w:p>
      <w:pPr>
        <w:spacing w:before="0" w:after="0"/>
        <w:ind w:firstLine="560"/>
        <w:jc w:val="left"/>
        <w:outlineLvl w:val="3"/>
        <w:rPr>
          <w:rFonts w:hint="eastAsia" w:ascii="仿宋" w:hAnsi="仿宋" w:eastAsia="仿宋" w:cs="仿宋"/>
          <w:sz w:val="28"/>
          <w:szCs w:val="28"/>
        </w:rPr>
      </w:pPr>
      <w:r>
        <w:rPr>
          <w:rFonts w:hint="eastAsia" w:ascii="Times New Roman" w:hAnsi="Times New Roman" w:eastAsia="黑体" w:cs="Times New Roman"/>
          <w:sz w:val="32"/>
          <w:szCs w:val="32"/>
          <w:lang w:val="en-US" w:eastAsia="zh-CN"/>
        </w:rPr>
        <w:t>81.</w:t>
      </w:r>
      <w:r>
        <w:rPr>
          <w:rFonts w:hint="eastAsia" w:ascii="仿宋" w:hAnsi="仿宋" w:eastAsia="仿宋" w:cs="仿宋"/>
          <w:color w:val="000000"/>
          <w:sz w:val="28"/>
          <w:szCs w:val="28"/>
        </w:rPr>
        <w:t>关于下达2021年公共租赁住房建设市级资金的通知绩效目标表</w:t>
      </w:r>
    </w:p>
    <w:tbl>
      <w:tblPr>
        <w:tblStyle w:val="9"/>
        <w:tblW w:w="142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35"/>
        <w:gridCol w:w="2060"/>
        <w:gridCol w:w="1525"/>
        <w:gridCol w:w="2430"/>
        <w:gridCol w:w="1595"/>
        <w:gridCol w:w="930"/>
        <w:gridCol w:w="1230"/>
        <w:gridCol w:w="1245"/>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rPr>
              <w:t>[</w:t>
            </w:r>
            <w:r>
              <w:rPr>
                <w:rFonts w:hint="eastAsia" w:ascii="宋体" w:hAnsi="宋体" w:eastAsia="宋体" w:cs="宋体"/>
                <w:sz w:val="18"/>
                <w:szCs w:val="18"/>
              </w:rPr>
              <w:t>13102521DFX6ZND2K5ISG</w:t>
            </w:r>
            <w:r>
              <w:rPr>
                <w:rFonts w:hint="eastAsia" w:ascii="宋体" w:hAnsi="宋体" w:eastAsia="宋体" w:cs="宋体"/>
                <w:sz w:val="18"/>
                <w:szCs w:val="18"/>
                <w:lang w:val="en-US"/>
              </w:rPr>
              <w:t>]</w:t>
            </w:r>
            <w:r>
              <w:rPr>
                <w:rFonts w:hint="eastAsia" w:ascii="宋体" w:hAnsi="宋体" w:eastAsia="宋体" w:cs="宋体"/>
                <w:sz w:val="18"/>
                <w:szCs w:val="18"/>
              </w:rPr>
              <w:t>关于下达2021年公共租赁住房建设市级资金的通知</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7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7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594.23</w:t>
            </w:r>
            <w:r>
              <w:rPr>
                <w:rFonts w:hint="eastAsia" w:ascii="宋体" w:hAnsi="宋体" w:cs="宋体"/>
                <w:i w:val="0"/>
                <w:iCs w:val="0"/>
                <w:color w:val="000000"/>
                <w:sz w:val="18"/>
                <w:szCs w:val="18"/>
                <w:u w:val="none"/>
                <w:lang w:val="en-US" w:eastAsia="zh-CN"/>
              </w:rPr>
              <w:t>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33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关于下达2021年公共租赁住房建设市级资金的通知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7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7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27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lang w:eastAsia="zh-CN"/>
              </w:rPr>
            </w:pPr>
            <w:r>
              <w:rPr>
                <w:rFonts w:hint="eastAsia" w:ascii="宋体" w:hAnsi="宋体" w:eastAsia="宋体" w:cs="宋体"/>
                <w:sz w:val="18"/>
                <w:szCs w:val="18"/>
              </w:rPr>
              <w:t>2022年对移交的32套公租房进行装饰装修</w:t>
            </w:r>
            <w:r>
              <w:rPr>
                <w:rFonts w:hint="eastAsia" w:ascii="宋体" w:hAnsi="宋体" w:eastAsia="宋体" w:cs="宋体"/>
                <w:sz w:val="18"/>
                <w:szCs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20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7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数量指标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公租房装修套数</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装修套数</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质量指标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质量达标率</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考察工程质量达标情况</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时效指标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完成及时率</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考察是否按计划及时完成</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成本指标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成本</w:t>
            </w:r>
            <w:r>
              <w:rPr>
                <w:rFonts w:hint="eastAsia" w:ascii="宋体" w:hAnsi="宋体" w:eastAsia="宋体" w:cs="宋体"/>
                <w:sz w:val="18"/>
                <w:szCs w:val="18"/>
                <w:lang w:eastAsia="zh-CN"/>
              </w:rPr>
              <w:t>控制</w:t>
            </w:r>
            <w:r>
              <w:rPr>
                <w:rFonts w:hint="eastAsia" w:ascii="宋体" w:hAnsi="宋体" w:eastAsia="宋体" w:cs="宋体"/>
                <w:sz w:val="18"/>
                <w:szCs w:val="18"/>
              </w:rPr>
              <w:t>率</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考察成本指标</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594.23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社会效益指标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改善公租房居住环境</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考察是否改善了公租房居住条件</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文字描述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改善</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满意度指标</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kern w:val="2"/>
                <w:sz w:val="18"/>
                <w:szCs w:val="18"/>
                <w:lang w:val="en-US" w:eastAsia="zh-CN" w:bidi="ar-SA"/>
              </w:rPr>
            </w:pPr>
            <w:r>
              <w:rPr>
                <w:rFonts w:hint="eastAsia" w:ascii="宋体" w:hAnsi="宋体" w:eastAsia="宋体" w:cs="宋体"/>
                <w:sz w:val="18"/>
                <w:szCs w:val="18"/>
              </w:rPr>
              <w:t>服务对象满意度指标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kern w:val="2"/>
                <w:sz w:val="18"/>
                <w:szCs w:val="18"/>
                <w:lang w:val="en-US" w:eastAsia="zh-CN" w:bidi="ar-SA"/>
              </w:rPr>
            </w:pPr>
            <w:r>
              <w:rPr>
                <w:rFonts w:hint="eastAsia" w:ascii="宋体" w:hAnsi="宋体" w:eastAsia="宋体" w:cs="宋体"/>
                <w:sz w:val="18"/>
                <w:szCs w:val="18"/>
              </w:rPr>
              <w:t>住户满意度</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kern w:val="2"/>
                <w:sz w:val="18"/>
                <w:szCs w:val="18"/>
                <w:lang w:val="en-US" w:eastAsia="zh-CN" w:bidi="ar-SA"/>
              </w:rPr>
            </w:pPr>
            <w:r>
              <w:rPr>
                <w:rFonts w:hint="eastAsia" w:ascii="宋体" w:hAnsi="宋体" w:eastAsia="宋体" w:cs="宋体"/>
                <w:sz w:val="18"/>
                <w:szCs w:val="18"/>
              </w:rPr>
              <w:t>考察公租房租户满意程度</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lang w:val="en-US" w:eastAsia="zh-CN"/>
              </w:rPr>
            </w:pPr>
            <w:r>
              <w:rPr>
                <w:rFonts w:hint="eastAsia" w:ascii="宋体" w:hAnsi="宋体" w:eastAsia="宋体" w:cs="宋体"/>
                <w:sz w:val="18"/>
                <w:szCs w:val="18"/>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单位自评</w:t>
            </w:r>
          </w:p>
        </w:tc>
      </w:tr>
    </w:tbl>
    <w:p>
      <w:pPr>
        <w:pStyle w:val="2"/>
        <w:rPr>
          <w:rFonts w:hint="default" w:ascii="Times New Roman" w:hAnsi="Times New Roman" w:eastAsia="黑体" w:cs="Times New Roman"/>
          <w:sz w:val="32"/>
          <w:szCs w:val="32"/>
          <w:lang w:val="en-US" w:eastAsia="zh-CN"/>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spacing w:before="0" w:after="0"/>
        <w:ind w:firstLine="560"/>
        <w:jc w:val="left"/>
        <w:outlineLvl w:val="3"/>
        <w:rPr>
          <w:rFonts w:hint="eastAsia" w:ascii="仿宋" w:hAnsi="仿宋" w:eastAsia="仿宋" w:cs="仿宋"/>
          <w:sz w:val="28"/>
          <w:szCs w:val="28"/>
        </w:rPr>
      </w:pPr>
      <w:r>
        <w:rPr>
          <w:rFonts w:hint="eastAsia" w:ascii="Times New Roman" w:hAnsi="Times New Roman" w:eastAsia="黑体" w:cs="Times New Roman"/>
          <w:sz w:val="32"/>
          <w:szCs w:val="32"/>
          <w:lang w:val="en-US" w:eastAsia="zh-CN"/>
        </w:rPr>
        <w:t>82.</w:t>
      </w:r>
      <w:r>
        <w:rPr>
          <w:rFonts w:hint="eastAsia" w:ascii="仿宋" w:hAnsi="仿宋" w:eastAsia="仿宋" w:cs="仿宋"/>
          <w:color w:val="000000"/>
          <w:sz w:val="28"/>
          <w:szCs w:val="28"/>
        </w:rPr>
        <w:t>提前下达2020年中央大气污染防治资金-上级绩效目标表</w:t>
      </w:r>
    </w:p>
    <w:tbl>
      <w:tblPr>
        <w:tblStyle w:val="9"/>
        <w:tblW w:w="142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35"/>
        <w:gridCol w:w="2060"/>
        <w:gridCol w:w="1525"/>
        <w:gridCol w:w="2430"/>
        <w:gridCol w:w="1595"/>
        <w:gridCol w:w="930"/>
        <w:gridCol w:w="1230"/>
        <w:gridCol w:w="1245"/>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rPr>
              <w:t>[</w:t>
            </w:r>
            <w:r>
              <w:rPr>
                <w:rFonts w:hint="eastAsia" w:ascii="宋体" w:hAnsi="宋体" w:eastAsia="宋体" w:cs="宋体"/>
                <w:sz w:val="18"/>
                <w:szCs w:val="18"/>
              </w:rPr>
              <w:t>13102521PKARKV7X9S273</w:t>
            </w:r>
            <w:r>
              <w:rPr>
                <w:rFonts w:hint="eastAsia" w:ascii="宋体" w:hAnsi="宋体" w:eastAsia="宋体" w:cs="宋体"/>
                <w:sz w:val="18"/>
                <w:szCs w:val="18"/>
                <w:lang w:val="en-US"/>
              </w:rPr>
              <w:t>]</w:t>
            </w:r>
            <w:r>
              <w:rPr>
                <w:rFonts w:hint="eastAsia" w:ascii="宋体" w:hAnsi="宋体" w:eastAsia="宋体" w:cs="宋体"/>
                <w:sz w:val="18"/>
                <w:szCs w:val="18"/>
              </w:rPr>
              <w:t>提前下达2020年中央大气污染防治资金-上级</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7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7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345.13</w:t>
            </w:r>
            <w:r>
              <w:rPr>
                <w:rFonts w:hint="eastAsia" w:ascii="宋体" w:hAnsi="宋体" w:cs="宋体"/>
                <w:i w:val="0"/>
                <w:iCs w:val="0"/>
                <w:color w:val="000000"/>
                <w:sz w:val="18"/>
                <w:szCs w:val="18"/>
                <w:u w:val="none"/>
                <w:lang w:val="en-US" w:eastAsia="zh-CN"/>
              </w:rPr>
              <w:t>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33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提前下达2020年中央大气污染防治资金-上级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7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7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27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1.按照物价部门核准的居民用气价格购买天然气，待采暖季结束后，按照采暖季实际用气总量计算补贴发放金额，并拨付到用户手中。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20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7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数量指标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补贴用户</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考察补贴的燃气用户数</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108033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户</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质量指标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补贴标准</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考察使用1立方米的补贴标准</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元</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时效指标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完成及时率</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按时按量完成</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成本指标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成本空制率</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考核成本目标实现程度</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345.13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社会效益指标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社会影响力</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考察是否提高积极性</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文字描述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提高</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满意度指标</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kern w:val="2"/>
                <w:sz w:val="18"/>
                <w:szCs w:val="18"/>
                <w:lang w:val="en-US" w:eastAsia="zh-CN" w:bidi="ar-SA"/>
              </w:rPr>
            </w:pPr>
            <w:r>
              <w:rPr>
                <w:rFonts w:hint="eastAsia" w:ascii="宋体" w:hAnsi="宋体" w:eastAsia="宋体" w:cs="宋体"/>
                <w:sz w:val="18"/>
                <w:szCs w:val="18"/>
              </w:rPr>
              <w:t>服务对象满意度指标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kern w:val="2"/>
                <w:sz w:val="18"/>
                <w:szCs w:val="18"/>
                <w:lang w:val="en-US" w:eastAsia="zh-CN" w:bidi="ar-SA"/>
              </w:rPr>
            </w:pPr>
            <w:r>
              <w:rPr>
                <w:rFonts w:hint="eastAsia" w:ascii="宋体" w:hAnsi="宋体" w:eastAsia="宋体" w:cs="宋体"/>
                <w:sz w:val="18"/>
                <w:szCs w:val="18"/>
              </w:rPr>
              <w:t>燃气用户满意度</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kern w:val="2"/>
                <w:sz w:val="18"/>
                <w:szCs w:val="18"/>
                <w:lang w:val="en-US" w:eastAsia="zh-CN" w:bidi="ar-SA"/>
              </w:rPr>
            </w:pPr>
            <w:r>
              <w:rPr>
                <w:rFonts w:hint="eastAsia" w:ascii="宋体" w:hAnsi="宋体" w:eastAsia="宋体" w:cs="宋体"/>
                <w:sz w:val="18"/>
                <w:szCs w:val="18"/>
              </w:rPr>
              <w:t>考察燃气用户的满意程度</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lang w:val="en-US" w:eastAsia="zh-CN"/>
              </w:rPr>
            </w:pPr>
            <w:r>
              <w:rPr>
                <w:rFonts w:hint="eastAsia" w:ascii="宋体" w:hAnsi="宋体" w:eastAsia="宋体" w:cs="宋体"/>
                <w:sz w:val="18"/>
                <w:szCs w:val="18"/>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单位自评</w:t>
            </w:r>
          </w:p>
        </w:tc>
      </w:tr>
    </w:tbl>
    <w:p>
      <w:pPr>
        <w:pStyle w:val="2"/>
        <w:rPr>
          <w:rFonts w:hint="default" w:ascii="Times New Roman" w:hAnsi="Times New Roman" w:eastAsia="黑体" w:cs="Times New Roman"/>
          <w:sz w:val="32"/>
          <w:szCs w:val="32"/>
          <w:lang w:val="en-US" w:eastAsia="zh-CN"/>
        </w:rPr>
      </w:pPr>
    </w:p>
    <w:p>
      <w:pPr>
        <w:pStyle w:val="2"/>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pStyle w:val="2"/>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607</w:t>
      </w:r>
      <w:r>
        <w:rPr>
          <w:rFonts w:ascii="Times New Roman" w:hAnsi="Times New Roman" w:eastAsia="仿宋_GB2312" w:cs="Times New Roman"/>
          <w:sz w:val="32"/>
          <w:szCs w:val="24"/>
        </w:rPr>
        <w:t>万元。具体内容见下表。</w:t>
      </w:r>
    </w:p>
    <w:bookmarkEnd w:id="2"/>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3" w:name="_Toc64920910"/>
      <w:r>
        <w:rPr>
          <w:rFonts w:hint="eastAsia" w:ascii="方正小标宋_GBK" w:eastAsia="方正小标宋_GBK" w:cs="Times New Roman"/>
          <w:sz w:val="32"/>
        </w:rPr>
        <w:t>政府采购预算</w:t>
      </w:r>
      <w:bookmarkEnd w:id="3"/>
    </w:p>
    <w:tbl>
      <w:tblPr>
        <w:tblStyle w:val="9"/>
        <w:tblW w:w="1550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大城县住房和城乡建设</w:t>
            </w:r>
            <w:r>
              <w:rPr>
                <w:rFonts w:hint="eastAsia" w:ascii="方正小标宋_GBK" w:eastAsia="方正小标宋_GBK" w:cs="Times New Roman"/>
                <w:sz w:val="24"/>
                <w:lang w:val="en-US" w:eastAsia="zh-CN"/>
              </w:rPr>
              <w:t>局本级</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607</w:t>
            </w: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center"/>
              <w:rPr>
                <w:rFonts w:hint="default" w:ascii="方正书宋_GBK" w:eastAsia="方正书宋_GBK" w:cs="Times New Roman"/>
                <w:b/>
                <w:lang w:val="en-US" w:eastAsia="zh-CN"/>
              </w:rPr>
            </w:pP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607</w:t>
            </w: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607</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2022年老旧小区改造工程资金</w:t>
            </w: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207</w:t>
            </w:r>
          </w:p>
        </w:tc>
        <w:tc>
          <w:tcPr>
            <w:tcW w:w="1531" w:type="dxa"/>
            <w:shd w:val="clear" w:color="auto" w:fill="auto"/>
            <w:vAlign w:val="center"/>
          </w:tcPr>
          <w:p>
            <w:pPr>
              <w:spacing w:line="300" w:lineRule="exact"/>
              <w:jc w:val="left"/>
              <w:rPr>
                <w:rFonts w:ascii="方正书宋_GBK" w:eastAsia="方正书宋_GBK" w:cs="Times New Roman"/>
                <w:b/>
              </w:rPr>
            </w:pPr>
            <w:r>
              <w:rPr>
                <w:rFonts w:hint="eastAsia" w:ascii="方正书宋_GBK" w:eastAsia="方正书宋_GBK" w:cs="Times New Roman"/>
                <w:b/>
              </w:rPr>
              <w:t>房屋修缮</w:t>
            </w:r>
          </w:p>
        </w:tc>
        <w:tc>
          <w:tcPr>
            <w:tcW w:w="1531" w:type="dxa"/>
            <w:shd w:val="clear" w:color="auto" w:fill="auto"/>
            <w:vAlign w:val="center"/>
          </w:tcPr>
          <w:p>
            <w:pPr>
              <w:spacing w:line="300" w:lineRule="exact"/>
              <w:jc w:val="left"/>
              <w:rPr>
                <w:rFonts w:ascii="方正书宋_GBK" w:eastAsia="方正书宋_GBK" w:cs="Times New Roman"/>
                <w:b/>
              </w:rPr>
            </w:pPr>
            <w:r>
              <w:rPr>
                <w:rFonts w:hint="eastAsia" w:ascii="方正书宋_GBK" w:eastAsia="方正书宋_GBK" w:cs="Times New Roman"/>
                <w:b/>
              </w:rPr>
              <w:t>[B0801]</w:t>
            </w:r>
          </w:p>
        </w:tc>
        <w:tc>
          <w:tcPr>
            <w:tcW w:w="709" w:type="dxa"/>
            <w:shd w:val="clear" w:color="auto" w:fill="auto"/>
            <w:vAlign w:val="center"/>
          </w:tcPr>
          <w:p>
            <w:pPr>
              <w:spacing w:line="300" w:lineRule="exact"/>
              <w:jc w:val="center"/>
              <w:rPr>
                <w:rFonts w:hint="eastAsia" w:ascii="方正书宋_GBK" w:eastAsia="方正书宋_GBK" w:cs="Times New Roman"/>
                <w:b/>
                <w:lang w:val="en-US" w:eastAsia="zh-CN"/>
              </w:rPr>
            </w:pPr>
            <w:r>
              <w:rPr>
                <w:rFonts w:hint="eastAsia" w:ascii="方正书宋_GBK" w:eastAsia="方正书宋_GBK" w:cs="Times New Roman"/>
                <w:b/>
                <w:lang w:val="en-US" w:eastAsia="zh-CN"/>
              </w:rPr>
              <w:t>万元</w:t>
            </w:r>
          </w:p>
        </w:tc>
        <w:tc>
          <w:tcPr>
            <w:tcW w:w="907" w:type="dxa"/>
            <w:shd w:val="clear" w:color="auto" w:fill="auto"/>
            <w:vAlign w:val="center"/>
          </w:tcPr>
          <w:p>
            <w:pPr>
              <w:spacing w:line="300" w:lineRule="exact"/>
              <w:jc w:val="right"/>
              <w:rPr>
                <w:rFonts w:hint="eastAsia" w:ascii="方正书宋_GBK" w:eastAsia="方正书宋_GBK" w:cs="Times New Roman"/>
                <w:b/>
                <w:lang w:val="en-US" w:eastAsia="zh-CN"/>
              </w:rPr>
            </w:pPr>
            <w:r>
              <w:rPr>
                <w:rFonts w:hint="eastAsia" w:ascii="方正书宋_GBK" w:eastAsia="方正书宋_GBK" w:cs="Times New Roman"/>
                <w:b/>
                <w:lang w:val="en-US" w:eastAsia="zh-CN"/>
              </w:rPr>
              <w:t>1</w:t>
            </w:r>
          </w:p>
        </w:tc>
        <w:tc>
          <w:tcPr>
            <w:tcW w:w="907"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207</w:t>
            </w: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207</w:t>
            </w: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207</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2022年老旧小区改造工程资金</w:t>
            </w:r>
          </w:p>
        </w:tc>
        <w:tc>
          <w:tcPr>
            <w:tcW w:w="1134"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400</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房屋修缮</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[B0801]</w:t>
            </w:r>
          </w:p>
        </w:tc>
        <w:tc>
          <w:tcPr>
            <w:tcW w:w="709" w:type="dxa"/>
            <w:shd w:val="clear" w:color="auto" w:fill="auto"/>
            <w:vAlign w:val="center"/>
          </w:tcPr>
          <w:p>
            <w:pPr>
              <w:spacing w:line="300" w:lineRule="exact"/>
              <w:jc w:val="center"/>
              <w:rPr>
                <w:rFonts w:hint="eastAsia" w:ascii="方正书宋_GBK" w:eastAsia="方正书宋_GBK" w:cs="Times New Roman"/>
                <w:lang w:eastAsia="zh-CN"/>
              </w:rPr>
            </w:pPr>
            <w:r>
              <w:rPr>
                <w:rFonts w:hint="eastAsia" w:ascii="方正书宋_GBK" w:eastAsia="方正书宋_GBK" w:cs="Times New Roman"/>
                <w:lang w:eastAsia="zh-CN"/>
              </w:rPr>
              <w:t>万元</w:t>
            </w:r>
          </w:p>
        </w:tc>
        <w:tc>
          <w:tcPr>
            <w:tcW w:w="907" w:type="dxa"/>
            <w:shd w:val="clear" w:color="auto" w:fill="auto"/>
            <w:vAlign w:val="center"/>
          </w:tcPr>
          <w:p>
            <w:pPr>
              <w:spacing w:line="300" w:lineRule="exact"/>
              <w:jc w:val="right"/>
              <w:rPr>
                <w:rFonts w:hint="eastAsia" w:ascii="方正书宋_GBK" w:eastAsia="方正书宋_GBK" w:cs="Times New Roman"/>
                <w:lang w:val="en-US" w:eastAsia="zh-CN"/>
              </w:rPr>
            </w:pPr>
            <w:r>
              <w:rPr>
                <w:rFonts w:hint="eastAsia" w:ascii="方正书宋_GBK" w:eastAsia="方正书宋_GBK" w:cs="Times New Roman"/>
                <w:lang w:val="en-US" w:eastAsia="zh-CN"/>
              </w:rPr>
              <w:t>1</w:t>
            </w:r>
          </w:p>
        </w:tc>
        <w:tc>
          <w:tcPr>
            <w:tcW w:w="907"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400</w:t>
            </w:r>
          </w:p>
        </w:tc>
        <w:tc>
          <w:tcPr>
            <w:tcW w:w="1134"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400</w:t>
            </w:r>
          </w:p>
        </w:tc>
        <w:tc>
          <w:tcPr>
            <w:tcW w:w="1134"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400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pgBorders>
            <w:top w:val="none" w:sz="0" w:space="0"/>
            <w:left w:val="none" w:sz="0" w:space="0"/>
            <w:bottom w:val="none" w:sz="0" w:space="0"/>
            <w:right w:val="none" w:sz="0" w:space="0"/>
          </w:pgBorders>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大城县住房和城乡建设局本级</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3195.78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9"/>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大城县住房和城乡建设局</w:t>
            </w:r>
            <w:r>
              <w:rPr>
                <w:rFonts w:ascii="Times New Roman" w:hAnsi="Times New Roman" w:eastAsia="仿宋_GB2312" w:cs="Times New Roman"/>
                <w:b/>
                <w:bCs/>
                <w:kern w:val="0"/>
                <w:sz w:val="32"/>
                <w:szCs w:val="32"/>
              </w:rPr>
              <w:t>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大城县住房和城乡建设局本级</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3195.78</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6682.86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938.40</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6654.86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936.01</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72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1302.67</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663.44</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291.27</w:t>
            </w:r>
          </w:p>
        </w:tc>
      </w:tr>
    </w:tbl>
    <w:p>
      <w:pPr>
        <w:tabs>
          <w:tab w:val="left" w:pos="433"/>
        </w:tabs>
        <w:autoSpaceDE w:val="0"/>
        <w:autoSpaceDN w:val="0"/>
        <w:adjustRightInd w:val="0"/>
        <w:spacing w:line="584" w:lineRule="exact"/>
        <w:ind w:firstLine="640" w:firstLineChars="200"/>
        <w:jc w:val="left"/>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ab/>
      </w:r>
    </w:p>
    <w:p>
      <w:pPr>
        <w:tabs>
          <w:tab w:val="left" w:pos="433"/>
        </w:tabs>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BEE8EC"/>
    <w:multiLevelType w:val="singleLevel"/>
    <w:tmpl w:val="D9BEE8EC"/>
    <w:lvl w:ilvl="0" w:tentative="0">
      <w:start w:val="5"/>
      <w:numFmt w:val="chineseCounting"/>
      <w:suff w:val="nothing"/>
      <w:lvlText w:val="%1、"/>
      <w:lvlJc w:val="left"/>
      <w:rPr>
        <w:rFonts w:hint="eastAsia"/>
      </w:rPr>
    </w:lvl>
  </w:abstractNum>
  <w:abstractNum w:abstractNumId="1">
    <w:nsid w:val="ED7631FF"/>
    <w:multiLevelType w:val="singleLevel"/>
    <w:tmpl w:val="ED7631FF"/>
    <w:lvl w:ilvl="0" w:tentative="0">
      <w:start w:val="2"/>
      <w:numFmt w:val="decimal"/>
      <w:lvlText w:val="%1."/>
      <w:lvlJc w:val="left"/>
      <w:pPr>
        <w:tabs>
          <w:tab w:val="left" w:pos="312"/>
        </w:tabs>
      </w:pPr>
    </w:lvl>
  </w:abstractNum>
  <w:abstractNum w:abstractNumId="2">
    <w:nsid w:val="3EA97FD6"/>
    <w:multiLevelType w:val="singleLevel"/>
    <w:tmpl w:val="3EA97FD6"/>
    <w:lvl w:ilvl="0" w:tentative="0">
      <w:start w:val="4"/>
      <w:numFmt w:val="chineseCounting"/>
      <w:suff w:val="nothing"/>
      <w:lvlText w:val="（%1）"/>
      <w:lvlJc w:val="left"/>
      <w:rPr>
        <w:rFonts w:hint="eastAsia"/>
      </w:rPr>
    </w:lvl>
  </w:abstractNum>
  <w:abstractNum w:abstractNumId="3">
    <w:nsid w:val="4261A47A"/>
    <w:multiLevelType w:val="singleLevel"/>
    <w:tmpl w:val="4261A47A"/>
    <w:lvl w:ilvl="0" w:tentative="0">
      <w:start w:val="1"/>
      <w:numFmt w:val="decimal"/>
      <w:suff w:val="nothing"/>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1ZjM1MzllY2I5MDgzNDk2ZjE2ODQyOWM0NDQ5NDUifQ=="/>
  </w:docVars>
  <w:rsids>
    <w:rsidRoot w:val="00D347CC"/>
    <w:rsid w:val="004A54AA"/>
    <w:rsid w:val="00B80935"/>
    <w:rsid w:val="00D347CC"/>
    <w:rsid w:val="023160AD"/>
    <w:rsid w:val="02440220"/>
    <w:rsid w:val="02732F88"/>
    <w:rsid w:val="03181948"/>
    <w:rsid w:val="04B95368"/>
    <w:rsid w:val="05E421D4"/>
    <w:rsid w:val="06177E24"/>
    <w:rsid w:val="064B516A"/>
    <w:rsid w:val="066D7F38"/>
    <w:rsid w:val="07A861F8"/>
    <w:rsid w:val="08421B85"/>
    <w:rsid w:val="0B0E3D07"/>
    <w:rsid w:val="0C1753BE"/>
    <w:rsid w:val="0CC42F41"/>
    <w:rsid w:val="0CE27588"/>
    <w:rsid w:val="0EF601AD"/>
    <w:rsid w:val="0F621D2B"/>
    <w:rsid w:val="0FB92B5C"/>
    <w:rsid w:val="12C06CF6"/>
    <w:rsid w:val="12F53707"/>
    <w:rsid w:val="13A84105"/>
    <w:rsid w:val="183062C4"/>
    <w:rsid w:val="1889488D"/>
    <w:rsid w:val="197427D0"/>
    <w:rsid w:val="1AE41FE4"/>
    <w:rsid w:val="1AE9512D"/>
    <w:rsid w:val="1BA24440"/>
    <w:rsid w:val="1DD4148E"/>
    <w:rsid w:val="1F0C7EB0"/>
    <w:rsid w:val="1F154FBF"/>
    <w:rsid w:val="1F366A6A"/>
    <w:rsid w:val="24305104"/>
    <w:rsid w:val="251E582B"/>
    <w:rsid w:val="255661F9"/>
    <w:rsid w:val="273142F5"/>
    <w:rsid w:val="27CE5E84"/>
    <w:rsid w:val="27FC62A3"/>
    <w:rsid w:val="2C5A70B7"/>
    <w:rsid w:val="2C833394"/>
    <w:rsid w:val="2D3F00BC"/>
    <w:rsid w:val="2D8C247C"/>
    <w:rsid w:val="2F162BDB"/>
    <w:rsid w:val="3324214E"/>
    <w:rsid w:val="33F57FBD"/>
    <w:rsid w:val="34B025C1"/>
    <w:rsid w:val="374C5C61"/>
    <w:rsid w:val="3914297F"/>
    <w:rsid w:val="3C6A12F3"/>
    <w:rsid w:val="3D170123"/>
    <w:rsid w:val="3D3138BF"/>
    <w:rsid w:val="3D3921BA"/>
    <w:rsid w:val="3E3C6FD8"/>
    <w:rsid w:val="3E4F625D"/>
    <w:rsid w:val="3F8A033F"/>
    <w:rsid w:val="3F996BD9"/>
    <w:rsid w:val="41557947"/>
    <w:rsid w:val="4276769A"/>
    <w:rsid w:val="434676C6"/>
    <w:rsid w:val="4400474E"/>
    <w:rsid w:val="4528684D"/>
    <w:rsid w:val="46E71798"/>
    <w:rsid w:val="479A307E"/>
    <w:rsid w:val="49B860FB"/>
    <w:rsid w:val="4AD2563F"/>
    <w:rsid w:val="4B441DF4"/>
    <w:rsid w:val="4B9C3AA9"/>
    <w:rsid w:val="4CB95EC6"/>
    <w:rsid w:val="4F750978"/>
    <w:rsid w:val="4F7E545A"/>
    <w:rsid w:val="4F8C6BE8"/>
    <w:rsid w:val="51457816"/>
    <w:rsid w:val="516266DB"/>
    <w:rsid w:val="55743CFE"/>
    <w:rsid w:val="55E73D2F"/>
    <w:rsid w:val="57CB3E57"/>
    <w:rsid w:val="57E27A6D"/>
    <w:rsid w:val="58BC103B"/>
    <w:rsid w:val="593E4E46"/>
    <w:rsid w:val="5BDB2DC1"/>
    <w:rsid w:val="5C7D0B91"/>
    <w:rsid w:val="5E323FF3"/>
    <w:rsid w:val="5E4045E7"/>
    <w:rsid w:val="5F8C1D0B"/>
    <w:rsid w:val="60303397"/>
    <w:rsid w:val="60AB26C9"/>
    <w:rsid w:val="63FB039E"/>
    <w:rsid w:val="656547BE"/>
    <w:rsid w:val="66A958F0"/>
    <w:rsid w:val="67B57413"/>
    <w:rsid w:val="687C0C91"/>
    <w:rsid w:val="68BA746F"/>
    <w:rsid w:val="6B04115F"/>
    <w:rsid w:val="6B5B40E0"/>
    <w:rsid w:val="6D0D4676"/>
    <w:rsid w:val="6D686D7A"/>
    <w:rsid w:val="6E6B2DC5"/>
    <w:rsid w:val="6F140AA5"/>
    <w:rsid w:val="6F3F4EE5"/>
    <w:rsid w:val="6F403334"/>
    <w:rsid w:val="700D3126"/>
    <w:rsid w:val="72B83E54"/>
    <w:rsid w:val="733D667B"/>
    <w:rsid w:val="73983F2D"/>
    <w:rsid w:val="74D0403E"/>
    <w:rsid w:val="753C74EC"/>
    <w:rsid w:val="75DF232D"/>
    <w:rsid w:val="760679F7"/>
    <w:rsid w:val="771F6380"/>
    <w:rsid w:val="77420B2D"/>
    <w:rsid w:val="77C61FA0"/>
    <w:rsid w:val="78E56EA9"/>
    <w:rsid w:val="798471FE"/>
    <w:rsid w:val="7A3A3474"/>
    <w:rsid w:val="7A411B9B"/>
    <w:rsid w:val="7ABE088E"/>
    <w:rsid w:val="7ACC3EC3"/>
    <w:rsid w:val="7D364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正文文本1"/>
    <w:basedOn w:val="1"/>
    <w:qFormat/>
    <w:uiPriority w:val="1624"/>
    <w:rPr>
      <w:sz w:val="32"/>
    </w:rPr>
  </w:style>
  <w:style w:type="character" w:customStyle="1" w:styleId="14">
    <w:name w:val="font41"/>
    <w:basedOn w:val="10"/>
    <w:qFormat/>
    <w:uiPriority w:val="0"/>
    <w:rPr>
      <w:rFonts w:hint="eastAsia" w:ascii="宋体" w:hAnsi="宋体" w:eastAsia="宋体" w:cs="宋体"/>
      <w:color w:val="000000"/>
      <w:sz w:val="22"/>
      <w:szCs w:val="22"/>
      <w:u w:val="none"/>
    </w:rPr>
  </w:style>
  <w:style w:type="character" w:customStyle="1" w:styleId="15">
    <w:name w:val="font31"/>
    <w:basedOn w:val="10"/>
    <w:qFormat/>
    <w:uiPriority w:val="0"/>
    <w:rPr>
      <w:rFonts w:hint="eastAsia" w:ascii="宋体" w:hAnsi="宋体" w:eastAsia="宋体" w:cs="宋体"/>
      <w:color w:val="000000"/>
      <w:sz w:val="22"/>
      <w:szCs w:val="22"/>
      <w:u w:val="none"/>
    </w:rPr>
  </w:style>
  <w:style w:type="character" w:customStyle="1" w:styleId="16">
    <w:name w:val="font21"/>
    <w:basedOn w:val="10"/>
    <w:qFormat/>
    <w:uiPriority w:val="0"/>
    <w:rPr>
      <w:rFonts w:hint="eastAsia" w:ascii="宋体" w:hAnsi="宋体" w:eastAsia="宋体" w:cs="宋体"/>
      <w:color w:val="000000"/>
      <w:sz w:val="22"/>
      <w:szCs w:val="22"/>
      <w:u w:val="none"/>
    </w:rPr>
  </w:style>
  <w:style w:type="character" w:customStyle="1" w:styleId="17">
    <w:name w:val="font01"/>
    <w:basedOn w:val="10"/>
    <w:qFormat/>
    <w:uiPriority w:val="0"/>
    <w:rPr>
      <w:rFonts w:hint="default" w:ascii="Calibri" w:hAnsi="Calibri" w:cs="Calibri"/>
      <w:color w:val="000000"/>
      <w:sz w:val="22"/>
      <w:szCs w:val="22"/>
      <w:u w:val="none"/>
    </w:rPr>
  </w:style>
  <w:style w:type="character" w:customStyle="1" w:styleId="18">
    <w:name w:val="font11"/>
    <w:basedOn w:val="10"/>
    <w:qFormat/>
    <w:uiPriority w:val="0"/>
    <w:rPr>
      <w:rFonts w:hint="eastAsia" w:ascii="宋体" w:hAnsi="宋体" w:eastAsia="宋体" w:cs="宋体"/>
      <w:color w:val="000000"/>
      <w:sz w:val="22"/>
      <w:szCs w:val="22"/>
      <w:u w:val="none"/>
    </w:rPr>
  </w:style>
  <w:style w:type="character" w:customStyle="1" w:styleId="19">
    <w:name w:val="font81"/>
    <w:basedOn w:val="10"/>
    <w:qFormat/>
    <w:uiPriority w:val="0"/>
    <w:rPr>
      <w:rFonts w:hint="eastAsia" w:ascii="宋体" w:hAnsi="宋体" w:eastAsia="宋体" w:cs="宋体"/>
      <w:color w:val="000000"/>
      <w:sz w:val="22"/>
      <w:szCs w:val="22"/>
      <w:u w:val="none"/>
    </w:rPr>
  </w:style>
  <w:style w:type="character" w:customStyle="1" w:styleId="20">
    <w:name w:val="font71"/>
    <w:basedOn w:val="10"/>
    <w:qFormat/>
    <w:uiPriority w:val="0"/>
    <w:rPr>
      <w:rFonts w:hint="eastAsia" w:ascii="宋体" w:hAnsi="宋体" w:eastAsia="宋体" w:cs="宋体"/>
      <w:color w:val="000000"/>
      <w:sz w:val="22"/>
      <w:szCs w:val="22"/>
      <w:u w:val="none"/>
    </w:rPr>
  </w:style>
  <w:style w:type="character" w:customStyle="1" w:styleId="21">
    <w:name w:val="font51"/>
    <w:basedOn w:val="10"/>
    <w:qFormat/>
    <w:uiPriority w:val="0"/>
    <w:rPr>
      <w:rFonts w:hint="eastAsia" w:ascii="宋体" w:hAnsi="宋体" w:eastAsia="宋体" w:cs="宋体"/>
      <w:b/>
      <w:bCs/>
      <w:color w:val="000000"/>
      <w:sz w:val="22"/>
      <w:szCs w:val="22"/>
      <w:u w:val="none"/>
    </w:rPr>
  </w:style>
  <w:style w:type="paragraph" w:customStyle="1" w:styleId="22">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100</Pages>
  <Words>42996</Words>
  <Characters>48885</Characters>
  <Lines>23</Lines>
  <Paragraphs>6</Paragraphs>
  <TotalTime>3</TotalTime>
  <ScaleCrop>false</ScaleCrop>
  <LinksUpToDate>false</LinksUpToDate>
  <CharactersWithSpaces>48938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2022-03-28T07:13:00Z</cp:lastPrinted>
  <dcterms:modified xsi:type="dcterms:W3CDTF">2023-08-07T07:22:38Z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8E89618EAE444B62BEF00F0F4680C376</vt:lpwstr>
  </property>
</Properties>
</file>