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B3" w:rsidRDefault="00140F19">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大城县广安镇卫生院</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22</w:t>
      </w:r>
      <w:r>
        <w:rPr>
          <w:rFonts w:ascii="Times New Roman" w:eastAsia="方正小标宋简体" w:hAnsi="Times New Roman" w:cs="Times New Roman"/>
          <w:sz w:val="44"/>
          <w:szCs w:val="44"/>
        </w:rPr>
        <w:t>年</w:t>
      </w:r>
      <w:r>
        <w:rPr>
          <w:rFonts w:ascii="Times New Roman" w:eastAsia="方正小标宋简体" w:hAnsi="Times New Roman" w:cs="Times New Roman" w:hint="eastAsia"/>
          <w:sz w:val="44"/>
          <w:szCs w:val="44"/>
        </w:rPr>
        <w:t>单位</w:t>
      </w:r>
      <w:r>
        <w:rPr>
          <w:rFonts w:ascii="Times New Roman" w:eastAsia="方正小标宋简体" w:hAnsi="Times New Roman" w:cs="Times New Roman"/>
          <w:sz w:val="44"/>
          <w:szCs w:val="44"/>
        </w:rPr>
        <w:t>预算信息公开</w:t>
      </w:r>
      <w:r>
        <w:rPr>
          <w:rFonts w:ascii="Times New Roman" w:eastAsia="方正小标宋简体" w:hAnsi="Times New Roman" w:cs="Times New Roman" w:hint="eastAsia"/>
          <w:sz w:val="44"/>
          <w:szCs w:val="44"/>
        </w:rPr>
        <w:t>情况说明</w:t>
      </w:r>
    </w:p>
    <w:p w:rsidR="00A508B3" w:rsidRDefault="00A508B3">
      <w:pPr>
        <w:spacing w:line="584" w:lineRule="exact"/>
        <w:ind w:firstLineChars="200" w:firstLine="880"/>
        <w:jc w:val="center"/>
        <w:rPr>
          <w:rFonts w:ascii="Times New Roman" w:eastAsia="仿宋_GB2312" w:hAnsi="Times New Roman" w:cs="Times New Roman"/>
          <w:sz w:val="44"/>
          <w:szCs w:val="44"/>
        </w:rPr>
      </w:pPr>
    </w:p>
    <w:p w:rsidR="00A508B3" w:rsidRDefault="00140F19">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大城县广安镇卫生院</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预算公开如下：</w:t>
      </w:r>
      <w:bookmarkStart w:id="0" w:name="_GoBack"/>
      <w:bookmarkEnd w:id="0"/>
    </w:p>
    <w:p w:rsidR="00A508B3" w:rsidRDefault="00140F19">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单位</w:t>
      </w:r>
      <w:r>
        <w:rPr>
          <w:rFonts w:ascii="Times New Roman" w:eastAsia="黑体" w:hAnsi="Times New Roman" w:cs="Times New Roman"/>
          <w:sz w:val="32"/>
          <w:szCs w:val="32"/>
        </w:rPr>
        <w:t>职责及机构设置情况</w:t>
      </w:r>
    </w:p>
    <w:p w:rsidR="00A508B3" w:rsidRDefault="00140F19">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单位</w:t>
      </w:r>
      <w:r>
        <w:rPr>
          <w:rFonts w:ascii="Times New Roman" w:eastAsia="楷体_GB2312" w:hAnsi="Times New Roman" w:cs="Times New Roman"/>
          <w:b/>
          <w:sz w:val="32"/>
          <w:szCs w:val="32"/>
        </w:rPr>
        <w:t>职责：</w:t>
      </w:r>
    </w:p>
    <w:p w:rsidR="00A508B3" w:rsidRDefault="00140F1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宣传贯彻党和政府的各项医疗卫生方针政策</w:t>
      </w:r>
      <w:r>
        <w:rPr>
          <w:rFonts w:ascii="仿宋" w:eastAsia="仿宋" w:hAnsi="仿宋" w:cs="仿宋" w:hint="eastAsia"/>
          <w:sz w:val="32"/>
          <w:szCs w:val="32"/>
        </w:rPr>
        <w:t>,</w:t>
      </w:r>
      <w:r>
        <w:rPr>
          <w:rFonts w:ascii="仿宋" w:eastAsia="仿宋" w:hAnsi="仿宋" w:cs="仿宋" w:hint="eastAsia"/>
          <w:sz w:val="32"/>
          <w:szCs w:val="32"/>
        </w:rPr>
        <w:t>协助政府实施农村医疗卫生工作；提供基本医疗服务</w:t>
      </w:r>
      <w:r>
        <w:rPr>
          <w:rFonts w:ascii="仿宋" w:eastAsia="仿宋" w:hAnsi="仿宋" w:cs="仿宋" w:hint="eastAsia"/>
          <w:sz w:val="32"/>
          <w:szCs w:val="32"/>
        </w:rPr>
        <w:t>,</w:t>
      </w:r>
      <w:r>
        <w:rPr>
          <w:rFonts w:ascii="仿宋" w:eastAsia="仿宋" w:hAnsi="仿宋" w:cs="仿宋" w:hint="eastAsia"/>
          <w:sz w:val="32"/>
          <w:szCs w:val="32"/>
        </w:rPr>
        <w:t>开展农村常见病、多发病以及诊断明确的慢性非传染性疾病的诊疗护理；开展疾病预防控制</w:t>
      </w:r>
      <w:r>
        <w:rPr>
          <w:rFonts w:ascii="仿宋" w:eastAsia="仿宋" w:hAnsi="仿宋" w:cs="仿宋" w:hint="eastAsia"/>
          <w:sz w:val="32"/>
          <w:szCs w:val="32"/>
        </w:rPr>
        <w:t>,</w:t>
      </w:r>
      <w:r>
        <w:rPr>
          <w:rFonts w:ascii="仿宋" w:eastAsia="仿宋" w:hAnsi="仿宋" w:cs="仿宋" w:hint="eastAsia"/>
          <w:sz w:val="32"/>
          <w:szCs w:val="32"/>
        </w:rPr>
        <w:t>做好辖区内传染病的疫情监测、报告、防治工作；建立居民健康档案</w:t>
      </w:r>
      <w:r>
        <w:rPr>
          <w:rFonts w:ascii="仿宋" w:eastAsia="仿宋" w:hAnsi="仿宋" w:cs="仿宋" w:hint="eastAsia"/>
          <w:sz w:val="32"/>
          <w:szCs w:val="32"/>
        </w:rPr>
        <w:t>,</w:t>
      </w:r>
      <w:r>
        <w:rPr>
          <w:rFonts w:ascii="仿宋" w:eastAsia="仿宋" w:hAnsi="仿宋" w:cs="仿宋" w:hint="eastAsia"/>
          <w:sz w:val="32"/>
          <w:szCs w:val="32"/>
        </w:rPr>
        <w:t>开展健康教育</w:t>
      </w:r>
      <w:r>
        <w:rPr>
          <w:rFonts w:ascii="仿宋" w:eastAsia="仿宋" w:hAnsi="仿宋" w:cs="仿宋" w:hint="eastAsia"/>
          <w:sz w:val="32"/>
          <w:szCs w:val="32"/>
        </w:rPr>
        <w:t>,</w:t>
      </w:r>
      <w:r>
        <w:rPr>
          <w:rFonts w:ascii="仿宋" w:eastAsia="仿宋" w:hAnsi="仿宋" w:cs="仿宋" w:hint="eastAsia"/>
          <w:sz w:val="32"/>
          <w:szCs w:val="32"/>
        </w:rPr>
        <w:t>做好慢性非传染性疾病及精神卫生的干预防治工作；落实国家和省免疫规划政策措施</w:t>
      </w:r>
      <w:r>
        <w:rPr>
          <w:rFonts w:ascii="仿宋" w:eastAsia="仿宋" w:hAnsi="仿宋" w:cs="仿宋" w:hint="eastAsia"/>
          <w:sz w:val="32"/>
          <w:szCs w:val="32"/>
        </w:rPr>
        <w:t>,</w:t>
      </w:r>
      <w:r>
        <w:rPr>
          <w:rFonts w:ascii="仿宋" w:eastAsia="仿宋" w:hAnsi="仿宋" w:cs="仿宋" w:hint="eastAsia"/>
          <w:sz w:val="32"/>
          <w:szCs w:val="32"/>
        </w:rPr>
        <w:t>开展孕产妇、儿童、老年人的保健工作；协助开展突发公共卫生事件应急调查和处置工作</w:t>
      </w:r>
      <w:r>
        <w:rPr>
          <w:rFonts w:ascii="仿宋" w:eastAsia="仿宋" w:hAnsi="仿宋" w:cs="仿宋" w:hint="eastAsia"/>
          <w:sz w:val="32"/>
          <w:szCs w:val="32"/>
        </w:rPr>
        <w:t>,</w:t>
      </w:r>
      <w:r>
        <w:rPr>
          <w:rFonts w:ascii="仿宋" w:eastAsia="仿宋" w:hAnsi="仿宋" w:cs="仿宋" w:hint="eastAsia"/>
          <w:sz w:val="32"/>
          <w:szCs w:val="32"/>
        </w:rPr>
        <w:t>承担区域内公共卫生相关信息的收集与报告；开展康复治疗、康复训练</w:t>
      </w:r>
      <w:r>
        <w:rPr>
          <w:rFonts w:ascii="仿宋" w:eastAsia="仿宋" w:hAnsi="仿宋" w:cs="仿宋" w:hint="eastAsia"/>
          <w:sz w:val="32"/>
          <w:szCs w:val="32"/>
        </w:rPr>
        <w:t>,</w:t>
      </w:r>
      <w:r>
        <w:rPr>
          <w:rFonts w:ascii="仿宋" w:eastAsia="仿宋" w:hAnsi="仿宋" w:cs="仿宋" w:hint="eastAsia"/>
          <w:sz w:val="32"/>
          <w:szCs w:val="32"/>
        </w:rPr>
        <w:t>提供计划生育技术指导与服务；承担对村卫生室和乡</w:t>
      </w:r>
      <w:r>
        <w:rPr>
          <w:rFonts w:ascii="仿宋" w:eastAsia="仿宋" w:hAnsi="仿宋" w:cs="仿宋" w:hint="eastAsia"/>
          <w:sz w:val="32"/>
          <w:szCs w:val="32"/>
        </w:rPr>
        <w:t>村医生的业务管理和指导；协助做好区域内食品卫生、饮用水卫生、公共场所卫生、职业卫生等公共卫生工作；协助做好城乡居民医保工作。</w:t>
      </w:r>
    </w:p>
    <w:p w:rsidR="00A508B3" w:rsidRDefault="00A508B3">
      <w:pPr>
        <w:spacing w:line="584" w:lineRule="exact"/>
        <w:ind w:firstLine="660"/>
        <w:rPr>
          <w:rFonts w:ascii="Times New Roman" w:eastAsia="仿宋_GB2312" w:hAnsi="Times New Roman" w:cs="Times New Roman"/>
          <w:sz w:val="32"/>
          <w:szCs w:val="32"/>
        </w:rPr>
      </w:pPr>
    </w:p>
    <w:p w:rsidR="00A508B3" w:rsidRDefault="00A508B3">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p>
    <w:p w:rsidR="00A508B3" w:rsidRDefault="00140F19">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机构设置：</w:t>
      </w:r>
    </w:p>
    <w:p w:rsidR="00A508B3" w:rsidRDefault="00140F19">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595"/>
        <w:gridCol w:w="1982"/>
        <w:gridCol w:w="1276"/>
        <w:gridCol w:w="2902"/>
      </w:tblGrid>
      <w:tr w:rsidR="00A508B3">
        <w:trPr>
          <w:trHeight w:val="584"/>
          <w:tblHeader/>
          <w:jc w:val="center"/>
        </w:trPr>
        <w:tc>
          <w:tcPr>
            <w:tcW w:w="3595" w:type="dxa"/>
            <w:vMerge w:val="restart"/>
            <w:shd w:val="clear" w:color="auto" w:fill="auto"/>
            <w:vAlign w:val="center"/>
          </w:tcPr>
          <w:p w:rsidR="00A508B3" w:rsidRDefault="00140F19">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982" w:type="dxa"/>
            <w:vMerge w:val="restart"/>
            <w:shd w:val="clear" w:color="auto" w:fill="auto"/>
            <w:vAlign w:val="center"/>
          </w:tcPr>
          <w:p w:rsidR="00A508B3" w:rsidRDefault="00140F19">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A508B3" w:rsidRDefault="00140F19">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A508B3" w:rsidRDefault="00140F19">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A508B3">
        <w:trPr>
          <w:trHeight w:val="479"/>
          <w:tblHeader/>
          <w:jc w:val="center"/>
        </w:trPr>
        <w:tc>
          <w:tcPr>
            <w:tcW w:w="3595" w:type="dxa"/>
            <w:vMerge/>
            <w:shd w:val="clear" w:color="auto" w:fill="auto"/>
            <w:vAlign w:val="center"/>
          </w:tcPr>
          <w:p w:rsidR="00A508B3" w:rsidRDefault="00A508B3"/>
        </w:tc>
        <w:tc>
          <w:tcPr>
            <w:tcW w:w="1982" w:type="dxa"/>
            <w:vMerge/>
            <w:shd w:val="clear" w:color="auto" w:fill="auto"/>
            <w:vAlign w:val="center"/>
          </w:tcPr>
          <w:p w:rsidR="00A508B3" w:rsidRDefault="00A508B3"/>
        </w:tc>
        <w:tc>
          <w:tcPr>
            <w:tcW w:w="1276" w:type="dxa"/>
            <w:vMerge/>
            <w:shd w:val="clear" w:color="auto" w:fill="auto"/>
            <w:vAlign w:val="center"/>
          </w:tcPr>
          <w:p w:rsidR="00A508B3" w:rsidRDefault="00A508B3"/>
        </w:tc>
        <w:tc>
          <w:tcPr>
            <w:tcW w:w="2902" w:type="dxa"/>
            <w:vMerge/>
            <w:shd w:val="clear" w:color="auto" w:fill="auto"/>
            <w:vAlign w:val="center"/>
          </w:tcPr>
          <w:p w:rsidR="00A508B3" w:rsidRDefault="00A508B3"/>
        </w:tc>
      </w:tr>
      <w:tr w:rsidR="00A508B3">
        <w:trPr>
          <w:trHeight w:val="227"/>
          <w:jc w:val="center"/>
        </w:trPr>
        <w:tc>
          <w:tcPr>
            <w:tcW w:w="3595" w:type="dxa"/>
            <w:shd w:val="clear" w:color="auto" w:fill="auto"/>
            <w:vAlign w:val="center"/>
          </w:tcPr>
          <w:p w:rsidR="00A508B3" w:rsidRDefault="00140F19">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大城县广安镇卫生院</w:t>
            </w:r>
          </w:p>
        </w:tc>
        <w:tc>
          <w:tcPr>
            <w:tcW w:w="1982" w:type="dxa"/>
            <w:shd w:val="clear" w:color="auto" w:fill="auto"/>
            <w:vAlign w:val="center"/>
          </w:tcPr>
          <w:p w:rsidR="00A508B3" w:rsidRDefault="00140F19">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事业单位</w:t>
            </w:r>
          </w:p>
        </w:tc>
        <w:tc>
          <w:tcPr>
            <w:tcW w:w="1276" w:type="dxa"/>
            <w:shd w:val="clear" w:color="auto" w:fill="auto"/>
            <w:vAlign w:val="center"/>
          </w:tcPr>
          <w:p w:rsidR="00A508B3" w:rsidRDefault="00140F19">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股级</w:t>
            </w:r>
          </w:p>
        </w:tc>
        <w:tc>
          <w:tcPr>
            <w:tcW w:w="2902" w:type="dxa"/>
            <w:shd w:val="clear" w:color="auto" w:fill="auto"/>
            <w:vAlign w:val="center"/>
          </w:tcPr>
          <w:p w:rsidR="00A508B3" w:rsidRDefault="00140F19">
            <w:pPr>
              <w:spacing w:line="584" w:lineRule="exact"/>
              <w:jc w:val="center"/>
              <w:rPr>
                <w:rFonts w:ascii="Times New Roman" w:eastAsia="仿宋_GB2312" w:hAnsi="Times New Roman" w:cs="Times New Roman"/>
                <w:b/>
                <w:bCs/>
              </w:rPr>
            </w:pPr>
            <w:r>
              <w:rPr>
                <w:rFonts w:ascii="Times New Roman" w:eastAsia="仿宋" w:hAnsi="Times New Roman" w:cs="Times New Roman"/>
                <w:b/>
                <w:bCs/>
                <w:szCs w:val="21"/>
              </w:rPr>
              <w:t>财政性资金定额或定向补助</w:t>
            </w:r>
          </w:p>
        </w:tc>
      </w:tr>
    </w:tbl>
    <w:p w:rsidR="00A508B3" w:rsidRDefault="00A508B3">
      <w:pPr>
        <w:spacing w:line="584" w:lineRule="exact"/>
        <w:ind w:firstLineChars="200" w:firstLine="640"/>
        <w:rPr>
          <w:rFonts w:ascii="Times New Roman" w:eastAsia="黑体" w:hAnsi="Times New Roman" w:cs="Times New Roman"/>
          <w:sz w:val="32"/>
          <w:szCs w:val="32"/>
        </w:rPr>
      </w:pPr>
    </w:p>
    <w:p w:rsidR="00A508B3" w:rsidRDefault="00140F19">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hint="eastAsia"/>
          <w:sz w:val="32"/>
          <w:szCs w:val="32"/>
        </w:rPr>
        <w:t>本单位</w:t>
      </w:r>
      <w:r>
        <w:rPr>
          <w:rFonts w:ascii="Times New Roman" w:eastAsia="黑体" w:hAnsi="Times New Roman" w:cs="Times New Roman"/>
          <w:sz w:val="32"/>
          <w:szCs w:val="32"/>
        </w:rPr>
        <w:t>预算安排的总体情况</w:t>
      </w:r>
    </w:p>
    <w:p w:rsidR="00A508B3" w:rsidRDefault="00140F19">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预算的编制实行综合预算制度，即全部收入和支出都反映在预算中。</w:t>
      </w:r>
      <w:r>
        <w:rPr>
          <w:rFonts w:ascii="Times New Roman" w:eastAsia="仿宋_GB2312" w:hAnsi="Times New Roman" w:cs="Times New Roman" w:hint="eastAsia"/>
          <w:sz w:val="32"/>
          <w:szCs w:val="32"/>
        </w:rPr>
        <w:t>大城县广安镇卫生院</w:t>
      </w:r>
      <w:r>
        <w:rPr>
          <w:rFonts w:ascii="Times New Roman" w:eastAsia="仿宋_GB2312" w:hAnsi="Times New Roman" w:cs="Times New Roman"/>
          <w:sz w:val="32"/>
          <w:szCs w:val="32"/>
        </w:rPr>
        <w:t>收支包含在预算中。</w:t>
      </w:r>
    </w:p>
    <w:p w:rsidR="00A508B3" w:rsidRDefault="00140F19">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A508B3" w:rsidRDefault="00140F19">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98.26</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98.26</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A508B3" w:rsidRDefault="00140F19">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A508B3" w:rsidRDefault="00140F19">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我单位</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年度预算中支出预算的总体情况。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98.26</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98.26</w:t>
      </w:r>
      <w:r>
        <w:rPr>
          <w:rFonts w:ascii="Times New Roman" w:eastAsia="仿宋_GB2312" w:hAnsi="Times New Roman" w:cs="Times New Roman"/>
          <w:sz w:val="32"/>
          <w:szCs w:val="32"/>
        </w:rPr>
        <w:t>万元，包括人员类项</w:t>
      </w:r>
      <w:r>
        <w:rPr>
          <w:rFonts w:ascii="Times New Roman" w:eastAsia="仿宋_GB2312" w:hAnsi="Times New Roman" w:cs="Times New Roman"/>
          <w:sz w:val="32"/>
          <w:szCs w:val="32"/>
        </w:rPr>
        <w:lastRenderedPageBreak/>
        <w:t>目经费</w:t>
      </w:r>
      <w:r>
        <w:rPr>
          <w:rFonts w:ascii="Times New Roman" w:eastAsia="仿宋_GB2312" w:hAnsi="Times New Roman" w:cs="Times New Roman" w:hint="eastAsia"/>
          <w:sz w:val="32"/>
          <w:szCs w:val="32"/>
        </w:rPr>
        <w:t>98.26</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万元；运转类其他及特定目标类项目支出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p>
    <w:p w:rsidR="00A508B3" w:rsidRDefault="00140F19">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A508B3" w:rsidRDefault="00140F19">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98.26</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年预算增加</w:t>
      </w:r>
      <w:r>
        <w:rPr>
          <w:rFonts w:ascii="Times New Roman" w:eastAsia="仿宋_GB2312" w:hAnsi="Times New Roman" w:cs="Times New Roman" w:hint="eastAsia"/>
          <w:sz w:val="32"/>
          <w:szCs w:val="32"/>
        </w:rPr>
        <w:t>2.39</w:t>
      </w:r>
      <w:r>
        <w:rPr>
          <w:rFonts w:ascii="Times New Roman" w:eastAsia="仿宋_GB2312" w:hAnsi="Times New Roman" w:cs="Times New Roman"/>
          <w:sz w:val="32"/>
          <w:szCs w:val="32"/>
        </w:rPr>
        <w:t>万元，其中：基本支出增加</w:t>
      </w:r>
      <w:r>
        <w:rPr>
          <w:rFonts w:ascii="Times New Roman" w:eastAsia="仿宋_GB2312" w:hAnsi="Times New Roman" w:cs="Times New Roman" w:hint="eastAsia"/>
          <w:sz w:val="32"/>
          <w:szCs w:val="32"/>
        </w:rPr>
        <w:t>2.39</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人员类项目</w:t>
      </w:r>
      <w:r>
        <w:rPr>
          <w:rFonts w:ascii="Times New Roman" w:eastAsia="仿宋_GB2312" w:hAnsi="Times New Roman" w:cs="Times New Roman"/>
          <w:sz w:val="32"/>
          <w:szCs w:val="32"/>
        </w:rPr>
        <w:t>支出。</w:t>
      </w:r>
    </w:p>
    <w:p w:rsidR="00A508B3" w:rsidRDefault="00140F19">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A508B3" w:rsidRDefault="00140F19">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单位机关运行经费为</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A508B3" w:rsidRDefault="00140F19">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A508B3" w:rsidRDefault="00140F19">
      <w:pPr>
        <w:autoSpaceDE w:val="0"/>
        <w:autoSpaceDN w:val="0"/>
        <w:adjustRightInd w:val="0"/>
        <w:spacing w:line="584" w:lineRule="exact"/>
        <w:ind w:leftChars="94" w:left="197" w:firstLineChars="200" w:firstLine="640"/>
        <w:jc w:val="left"/>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年，我单位财政拨款“三公”经费预算安排</w:t>
      </w:r>
      <w:r>
        <w:rPr>
          <w:rFonts w:ascii="仿宋" w:eastAsia="仿宋" w:hAnsi="仿宋" w:cs="仿宋" w:hint="eastAsia"/>
          <w:sz w:val="32"/>
          <w:szCs w:val="32"/>
        </w:rPr>
        <w:t>0</w:t>
      </w:r>
      <w:r>
        <w:rPr>
          <w:rFonts w:ascii="仿宋" w:eastAsia="仿宋" w:hAnsi="仿宋" w:cs="仿宋" w:hint="eastAsia"/>
          <w:sz w:val="32"/>
          <w:szCs w:val="32"/>
        </w:rPr>
        <w:t>万元。其中，因公出国（境）费</w:t>
      </w:r>
      <w:r>
        <w:rPr>
          <w:rFonts w:ascii="仿宋" w:eastAsia="仿宋" w:hAnsi="仿宋" w:cs="仿宋" w:hint="eastAsia"/>
          <w:sz w:val="32"/>
          <w:szCs w:val="32"/>
        </w:rPr>
        <w:t>0</w:t>
      </w:r>
      <w:r>
        <w:rPr>
          <w:rFonts w:ascii="仿宋" w:eastAsia="仿宋" w:hAnsi="仿宋" w:cs="仿宋" w:hint="eastAsia"/>
          <w:sz w:val="32"/>
          <w:szCs w:val="32"/>
        </w:rPr>
        <w:t>万元；公务用车购置及运维费</w:t>
      </w:r>
      <w:r>
        <w:rPr>
          <w:rFonts w:ascii="仿宋" w:eastAsia="仿宋" w:hAnsi="仿宋" w:cs="仿宋" w:hint="eastAsia"/>
          <w:sz w:val="32"/>
          <w:szCs w:val="32"/>
        </w:rPr>
        <w:t>0</w:t>
      </w:r>
      <w:r>
        <w:rPr>
          <w:rFonts w:ascii="仿宋" w:eastAsia="仿宋" w:hAnsi="仿宋" w:cs="仿宋" w:hint="eastAsia"/>
          <w:sz w:val="32"/>
          <w:szCs w:val="32"/>
        </w:rPr>
        <w:t>万元（其中：公务用车购置费为</w:t>
      </w:r>
      <w:r>
        <w:rPr>
          <w:rFonts w:ascii="仿宋" w:eastAsia="仿宋" w:hAnsi="仿宋" w:cs="仿宋" w:hint="eastAsia"/>
          <w:sz w:val="32"/>
          <w:szCs w:val="32"/>
        </w:rPr>
        <w:t>0</w:t>
      </w:r>
      <w:r>
        <w:rPr>
          <w:rFonts w:ascii="仿宋" w:eastAsia="仿宋" w:hAnsi="仿宋" w:cs="仿宋" w:hint="eastAsia"/>
          <w:sz w:val="32"/>
          <w:szCs w:val="32"/>
        </w:rPr>
        <w:t>万元，公务用车运维费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；公务接待费</w:t>
      </w:r>
      <w:r>
        <w:rPr>
          <w:rFonts w:ascii="仿宋" w:eastAsia="仿宋" w:hAnsi="仿宋" w:cs="仿宋" w:hint="eastAsia"/>
          <w:sz w:val="32"/>
          <w:szCs w:val="32"/>
        </w:rPr>
        <w:t>0</w:t>
      </w:r>
      <w:r>
        <w:rPr>
          <w:rFonts w:ascii="仿宋" w:eastAsia="仿宋" w:hAnsi="仿宋" w:cs="仿宋" w:hint="eastAsia"/>
          <w:sz w:val="32"/>
          <w:szCs w:val="32"/>
        </w:rPr>
        <w:t>万元。与</w:t>
      </w:r>
      <w:r>
        <w:rPr>
          <w:rFonts w:ascii="仿宋" w:eastAsia="仿宋" w:hAnsi="仿宋" w:cs="仿宋" w:hint="eastAsia"/>
          <w:sz w:val="32"/>
          <w:szCs w:val="32"/>
        </w:rPr>
        <w:t>2021</w:t>
      </w:r>
      <w:r>
        <w:rPr>
          <w:rFonts w:ascii="仿宋" w:eastAsia="仿宋" w:hAnsi="仿宋" w:cs="仿宋" w:hint="eastAsia"/>
          <w:sz w:val="32"/>
          <w:szCs w:val="32"/>
        </w:rPr>
        <w:t>年持平，无增减变化。</w:t>
      </w:r>
    </w:p>
    <w:p w:rsidR="00A508B3" w:rsidRDefault="00140F19">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A508B3" w:rsidRDefault="00140F19">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第一部分整体绩效目标</w:t>
      </w:r>
    </w:p>
    <w:p w:rsidR="00A508B3" w:rsidRDefault="00140F19">
      <w:pPr>
        <w:spacing w:line="584" w:lineRule="exact"/>
        <w:ind w:firstLineChars="150" w:firstLine="482"/>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A508B3" w:rsidRDefault="00140F19">
      <w:pPr>
        <w:spacing w:line="584" w:lineRule="exact"/>
        <w:ind w:firstLineChars="200" w:firstLine="640"/>
        <w:rPr>
          <w:rFonts w:ascii="仿宋" w:eastAsia="仿宋" w:hAnsi="仿宋" w:cs="仿宋"/>
          <w:sz w:val="32"/>
          <w:szCs w:val="32"/>
        </w:rPr>
      </w:pPr>
      <w:r>
        <w:rPr>
          <w:rFonts w:ascii="仿宋" w:eastAsia="仿宋" w:hAnsi="仿宋" w:cs="仿宋" w:hint="eastAsia"/>
          <w:sz w:val="32"/>
          <w:szCs w:val="32"/>
        </w:rPr>
        <w:t>宣传贯彻党和政府的各项医疗卫生方针政策</w:t>
      </w:r>
      <w:r>
        <w:rPr>
          <w:rFonts w:ascii="仿宋" w:eastAsia="仿宋" w:hAnsi="仿宋" w:cs="仿宋" w:hint="eastAsia"/>
          <w:sz w:val="32"/>
          <w:szCs w:val="32"/>
        </w:rPr>
        <w:t>,</w:t>
      </w:r>
      <w:r>
        <w:rPr>
          <w:rFonts w:ascii="仿宋" w:eastAsia="仿宋" w:hAnsi="仿宋" w:cs="仿宋" w:hint="eastAsia"/>
          <w:sz w:val="32"/>
          <w:szCs w:val="32"/>
        </w:rPr>
        <w:t>推进政府实施农村医疗卫生工作；保障妇女儿童身心健康；提高医疗机构的疾病诊断及救治能力，满足各类人民群众的医疗服务需求；开展疾病预防控制</w:t>
      </w:r>
      <w:r>
        <w:rPr>
          <w:rFonts w:ascii="仿宋" w:eastAsia="仿宋" w:hAnsi="仿宋" w:cs="仿宋" w:hint="eastAsia"/>
          <w:sz w:val="32"/>
          <w:szCs w:val="32"/>
        </w:rPr>
        <w:t>,</w:t>
      </w:r>
      <w:r>
        <w:rPr>
          <w:rFonts w:ascii="仿宋" w:eastAsia="仿宋" w:hAnsi="仿宋" w:cs="仿宋" w:hint="eastAsia"/>
          <w:sz w:val="32"/>
          <w:szCs w:val="32"/>
        </w:rPr>
        <w:t>做好辖区内</w:t>
      </w:r>
      <w:r>
        <w:rPr>
          <w:rFonts w:ascii="仿宋" w:eastAsia="仿宋" w:hAnsi="仿宋" w:cs="仿宋" w:hint="eastAsia"/>
          <w:sz w:val="32"/>
          <w:szCs w:val="32"/>
        </w:rPr>
        <w:lastRenderedPageBreak/>
        <w:t>传染病的疫情监测、报告、防治工作；建立居民健康档案</w:t>
      </w:r>
      <w:r>
        <w:rPr>
          <w:rFonts w:ascii="仿宋" w:eastAsia="仿宋" w:hAnsi="仿宋" w:cs="仿宋" w:hint="eastAsia"/>
          <w:sz w:val="32"/>
          <w:szCs w:val="32"/>
        </w:rPr>
        <w:t>,</w:t>
      </w:r>
      <w:r>
        <w:rPr>
          <w:rFonts w:ascii="仿宋" w:eastAsia="仿宋" w:hAnsi="仿宋" w:cs="仿宋" w:hint="eastAsia"/>
          <w:sz w:val="32"/>
          <w:szCs w:val="32"/>
        </w:rPr>
        <w:t>开展健康教育</w:t>
      </w:r>
      <w:r>
        <w:rPr>
          <w:rFonts w:ascii="仿宋" w:eastAsia="仿宋" w:hAnsi="仿宋" w:cs="仿宋" w:hint="eastAsia"/>
          <w:sz w:val="32"/>
          <w:szCs w:val="32"/>
        </w:rPr>
        <w:t>,</w:t>
      </w:r>
      <w:r>
        <w:rPr>
          <w:rFonts w:ascii="仿宋" w:eastAsia="仿宋" w:hAnsi="仿宋" w:cs="仿宋" w:hint="eastAsia"/>
          <w:sz w:val="32"/>
          <w:szCs w:val="32"/>
        </w:rPr>
        <w:t>做好慢性非传染性疾病及精神卫生的干预防治工作；落实国家和省免疫规划政策措施</w:t>
      </w:r>
      <w:r>
        <w:rPr>
          <w:rFonts w:ascii="仿宋" w:eastAsia="仿宋" w:hAnsi="仿宋" w:cs="仿宋" w:hint="eastAsia"/>
          <w:sz w:val="32"/>
          <w:szCs w:val="32"/>
        </w:rPr>
        <w:t>,</w:t>
      </w:r>
      <w:r>
        <w:rPr>
          <w:rFonts w:ascii="仿宋" w:eastAsia="仿宋" w:hAnsi="仿宋" w:cs="仿宋" w:hint="eastAsia"/>
          <w:sz w:val="32"/>
          <w:szCs w:val="32"/>
        </w:rPr>
        <w:t>开展孕产妇、儿童、老年人的保健工作；提高突发公共卫生事件应急调查和处置工作能力。</w:t>
      </w:r>
    </w:p>
    <w:p w:rsidR="00A508B3" w:rsidRDefault="00140F19">
      <w:pPr>
        <w:spacing w:line="584" w:lineRule="exact"/>
        <w:ind w:firstLineChars="150" w:firstLine="482"/>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A508B3" w:rsidRDefault="00140F19">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8"/>
        <w:rPr>
          <w:rFonts w:ascii="仿宋" w:eastAsia="仿宋" w:hAnsi="仿宋" w:cs="仿宋"/>
          <w:b/>
          <w:szCs w:val="32"/>
        </w:rPr>
      </w:pPr>
      <w:r>
        <w:rPr>
          <w:rFonts w:ascii="仿宋" w:eastAsia="仿宋" w:hAnsi="仿宋" w:cs="仿宋" w:hint="eastAsia"/>
          <w:b/>
          <w:szCs w:val="32"/>
        </w:rPr>
        <w:t>1</w:t>
      </w:r>
      <w:r>
        <w:rPr>
          <w:rFonts w:ascii="仿宋" w:eastAsia="仿宋" w:hAnsi="仿宋" w:cs="仿宋" w:hint="eastAsia"/>
          <w:b/>
          <w:szCs w:val="32"/>
        </w:rPr>
        <w:t>：实施实施国家公共卫生服务，保障人民身心健康</w:t>
      </w:r>
    </w:p>
    <w:p w:rsidR="00A508B3" w:rsidRDefault="00140F19">
      <w:pPr>
        <w:pStyle w:val="2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仿宋" w:eastAsia="仿宋" w:hAnsi="仿宋" w:cs="仿宋"/>
          <w:szCs w:val="32"/>
        </w:rPr>
      </w:pPr>
      <w:r>
        <w:rPr>
          <w:rFonts w:ascii="仿宋" w:eastAsia="仿宋" w:hAnsi="仿宋" w:cs="仿宋" w:hint="eastAsia"/>
          <w:szCs w:val="32"/>
        </w:rPr>
        <w:t>绩效目标：</w:t>
      </w:r>
      <w:r>
        <w:rPr>
          <w:rFonts w:ascii="仿宋" w:eastAsia="仿宋" w:hAnsi="仿宋" w:cs="仿宋" w:hint="eastAsia"/>
          <w:b w:val="0"/>
          <w:szCs w:val="32"/>
        </w:rPr>
        <w:t>对城乡居民健康实行干预，</w:t>
      </w:r>
      <w:r>
        <w:rPr>
          <w:rFonts w:ascii="仿宋" w:eastAsia="仿宋" w:hAnsi="仿宋" w:cs="仿宋" w:hint="eastAsia"/>
          <w:b w:val="0"/>
          <w:szCs w:val="32"/>
        </w:rPr>
        <w:t>减少危害健康的因素，有效预防传染病及慢性病，使其享有平等的基本卫生服务。</w:t>
      </w:r>
    </w:p>
    <w:p w:rsidR="00A508B3" w:rsidRDefault="00140F19">
      <w:pPr>
        <w:pStyle w:val="2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仿宋" w:eastAsia="仿宋" w:hAnsi="仿宋" w:cs="仿宋"/>
          <w:b w:val="0"/>
          <w:szCs w:val="32"/>
        </w:rPr>
      </w:pPr>
      <w:r>
        <w:rPr>
          <w:rFonts w:ascii="仿宋" w:eastAsia="仿宋" w:hAnsi="仿宋" w:cs="仿宋" w:hint="eastAsia"/>
          <w:szCs w:val="32"/>
        </w:rPr>
        <w:t>绩效指标：</w:t>
      </w:r>
      <w:r>
        <w:rPr>
          <w:rFonts w:ascii="仿宋" w:eastAsia="仿宋" w:hAnsi="仿宋" w:cs="仿宋" w:hint="eastAsia"/>
          <w:b w:val="0"/>
          <w:szCs w:val="32"/>
        </w:rPr>
        <w:t>城乡居民健康档案建档率达到</w:t>
      </w:r>
      <w:r>
        <w:rPr>
          <w:rFonts w:ascii="仿宋" w:eastAsia="仿宋" w:hAnsi="仿宋" w:cs="仿宋" w:hint="eastAsia"/>
          <w:b w:val="0"/>
          <w:szCs w:val="32"/>
        </w:rPr>
        <w:t>75%</w:t>
      </w:r>
      <w:r>
        <w:rPr>
          <w:rFonts w:ascii="仿宋" w:eastAsia="仿宋" w:hAnsi="仿宋" w:cs="仿宋" w:hint="eastAsia"/>
          <w:b w:val="0"/>
          <w:szCs w:val="32"/>
        </w:rPr>
        <w:t>以上，对辖区</w:t>
      </w:r>
      <w:r>
        <w:rPr>
          <w:rFonts w:ascii="仿宋" w:eastAsia="仿宋" w:hAnsi="仿宋" w:cs="仿宋" w:hint="eastAsia"/>
          <w:b w:val="0"/>
          <w:szCs w:val="32"/>
        </w:rPr>
        <w:t>65</w:t>
      </w:r>
      <w:r>
        <w:rPr>
          <w:rFonts w:ascii="仿宋" w:eastAsia="仿宋" w:hAnsi="仿宋" w:cs="仿宋" w:hint="eastAsia"/>
          <w:b w:val="0"/>
          <w:szCs w:val="32"/>
        </w:rPr>
        <w:t>岁以上老年人体检率达到</w:t>
      </w:r>
      <w:r>
        <w:rPr>
          <w:rFonts w:ascii="仿宋" w:eastAsia="仿宋" w:hAnsi="仿宋" w:cs="仿宋" w:hint="eastAsia"/>
          <w:b w:val="0"/>
          <w:szCs w:val="32"/>
        </w:rPr>
        <w:t>90%</w:t>
      </w:r>
      <w:r>
        <w:rPr>
          <w:rFonts w:ascii="仿宋" w:eastAsia="仿宋" w:hAnsi="仿宋" w:cs="仿宋" w:hint="eastAsia"/>
          <w:b w:val="0"/>
          <w:szCs w:val="32"/>
        </w:rPr>
        <w:t>以上，对辖区适龄儿童进行规划免疫接种率</w:t>
      </w:r>
      <w:r>
        <w:rPr>
          <w:rFonts w:ascii="仿宋" w:eastAsia="仿宋" w:hAnsi="仿宋" w:cs="仿宋" w:hint="eastAsia"/>
          <w:b w:val="0"/>
          <w:szCs w:val="32"/>
        </w:rPr>
        <w:t>95%</w:t>
      </w:r>
      <w:r>
        <w:rPr>
          <w:rFonts w:ascii="仿宋" w:eastAsia="仿宋" w:hAnsi="仿宋" w:cs="仿宋" w:hint="eastAsia"/>
          <w:b w:val="0"/>
          <w:szCs w:val="32"/>
        </w:rPr>
        <w:t>以上，突发公共卫生事件信息报告率都在</w:t>
      </w:r>
      <w:r>
        <w:rPr>
          <w:rFonts w:ascii="仿宋" w:eastAsia="仿宋" w:hAnsi="仿宋" w:cs="仿宋" w:hint="eastAsia"/>
          <w:b w:val="0"/>
          <w:szCs w:val="32"/>
        </w:rPr>
        <w:t>99%</w:t>
      </w:r>
      <w:r>
        <w:rPr>
          <w:rFonts w:ascii="仿宋" w:eastAsia="仿宋" w:hAnsi="仿宋" w:cs="仿宋" w:hint="eastAsia"/>
          <w:b w:val="0"/>
          <w:szCs w:val="32"/>
        </w:rPr>
        <w:t>以上。</w:t>
      </w:r>
    </w:p>
    <w:p w:rsidR="00A508B3" w:rsidRDefault="00140F1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eastAsia="仿宋" w:hAnsi="仿宋" w:cs="仿宋"/>
          <w:b/>
          <w:sz w:val="32"/>
          <w:szCs w:val="32"/>
        </w:rPr>
      </w:pPr>
      <w:r>
        <w:rPr>
          <w:rFonts w:ascii="仿宋" w:eastAsia="仿宋" w:hAnsi="仿宋" w:cs="仿宋" w:hint="eastAsia"/>
          <w:b/>
          <w:sz w:val="32"/>
          <w:szCs w:val="32"/>
        </w:rPr>
        <w:t>2</w:t>
      </w:r>
      <w:r>
        <w:rPr>
          <w:rFonts w:ascii="仿宋" w:eastAsia="仿宋" w:hAnsi="仿宋" w:cs="仿宋" w:hint="eastAsia"/>
          <w:b/>
          <w:sz w:val="32"/>
          <w:szCs w:val="32"/>
        </w:rPr>
        <w:t>：全力推进医改，提高医疗救治水平</w:t>
      </w:r>
    </w:p>
    <w:p w:rsidR="00A508B3" w:rsidRDefault="00140F1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eastAsia="仿宋" w:hAnsi="仿宋" w:cs="仿宋"/>
          <w:sz w:val="32"/>
          <w:szCs w:val="32"/>
        </w:rPr>
      </w:pPr>
      <w:r>
        <w:rPr>
          <w:rFonts w:ascii="仿宋" w:eastAsia="仿宋" w:hAnsi="仿宋" w:cs="仿宋" w:hint="eastAsia"/>
          <w:b/>
          <w:sz w:val="32"/>
          <w:szCs w:val="32"/>
        </w:rPr>
        <w:t>绩效目标：</w:t>
      </w:r>
      <w:r>
        <w:rPr>
          <w:rFonts w:ascii="仿宋" w:eastAsia="仿宋" w:hAnsi="仿宋" w:cs="仿宋" w:hint="eastAsia"/>
          <w:sz w:val="32"/>
          <w:szCs w:val="32"/>
        </w:rPr>
        <w:t>针对不同类型的疾病提供预防、检查、诊断、治疗和康复等各类医疗服务，机构和医疗服，满足各类患者的医疗服务需求。</w:t>
      </w:r>
    </w:p>
    <w:p w:rsidR="00A508B3" w:rsidRDefault="00140F1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eastAsia="仿宋" w:hAnsi="仿宋" w:cs="仿宋"/>
          <w:sz w:val="32"/>
          <w:szCs w:val="32"/>
        </w:rPr>
      </w:pPr>
      <w:r>
        <w:rPr>
          <w:rFonts w:ascii="仿宋" w:eastAsia="仿宋" w:hAnsi="仿宋" w:cs="仿宋" w:hint="eastAsia"/>
          <w:b/>
          <w:sz w:val="32"/>
          <w:szCs w:val="32"/>
        </w:rPr>
        <w:t>绩效指标：</w:t>
      </w:r>
      <w:r>
        <w:rPr>
          <w:rFonts w:ascii="仿宋" w:eastAsia="仿宋" w:hAnsi="仿宋" w:cs="仿宋" w:hint="eastAsia"/>
          <w:sz w:val="32"/>
          <w:szCs w:val="32"/>
        </w:rPr>
        <w:t>通过提高医疗人员素质、提高人员仪器水平，对入院出院患者诊断准确率达</w:t>
      </w:r>
      <w:r>
        <w:rPr>
          <w:rFonts w:ascii="仿宋" w:eastAsia="仿宋" w:hAnsi="仿宋" w:cs="仿宋" w:hint="eastAsia"/>
          <w:sz w:val="32"/>
          <w:szCs w:val="32"/>
        </w:rPr>
        <w:t>95%</w:t>
      </w:r>
      <w:r>
        <w:rPr>
          <w:rFonts w:ascii="仿宋" w:eastAsia="仿宋" w:hAnsi="仿宋" w:cs="仿宋" w:hint="eastAsia"/>
          <w:sz w:val="32"/>
          <w:szCs w:val="32"/>
        </w:rPr>
        <w:t>以上，提高人员技术水平，加强医疗仪器设备管理，患者门急诊等候时间</w:t>
      </w:r>
      <w:r>
        <w:rPr>
          <w:rFonts w:ascii="仿宋" w:eastAsia="仿宋" w:hAnsi="仿宋" w:cs="仿宋" w:hint="eastAsia"/>
          <w:sz w:val="32"/>
          <w:szCs w:val="32"/>
        </w:rPr>
        <w:t>15</w:t>
      </w:r>
      <w:r>
        <w:rPr>
          <w:rFonts w:ascii="仿宋" w:eastAsia="仿宋" w:hAnsi="仿宋" w:cs="仿宋" w:hint="eastAsia"/>
          <w:sz w:val="32"/>
          <w:szCs w:val="32"/>
        </w:rPr>
        <w:t>分钟以下。</w:t>
      </w:r>
    </w:p>
    <w:p w:rsidR="00A508B3" w:rsidRDefault="00A508B3">
      <w:pPr>
        <w:spacing w:line="584" w:lineRule="exact"/>
        <w:ind w:firstLineChars="200" w:firstLine="643"/>
        <w:rPr>
          <w:rFonts w:ascii="楷体_GB2312" w:eastAsia="楷体_GB2312" w:cs="Times New Roman"/>
          <w:b/>
          <w:sz w:val="32"/>
          <w:szCs w:val="32"/>
        </w:rPr>
      </w:pPr>
    </w:p>
    <w:p w:rsidR="00A508B3" w:rsidRDefault="00140F19">
      <w:pPr>
        <w:spacing w:line="584" w:lineRule="exact"/>
        <w:ind w:firstLineChars="100" w:firstLine="321"/>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A508B3" w:rsidRDefault="00140F1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rPr>
      </w:pPr>
      <w:r>
        <w:rPr>
          <w:rFonts w:ascii="仿宋" w:eastAsia="仿宋" w:hAnsi="仿宋" w:cs="仿宋" w:hint="eastAsia"/>
          <w:sz w:val="32"/>
        </w:rPr>
        <w:t>1</w:t>
      </w:r>
      <w:r>
        <w:rPr>
          <w:rFonts w:ascii="仿宋" w:eastAsia="仿宋" w:hAnsi="仿宋" w:cs="仿宋" w:hint="eastAsia"/>
          <w:sz w:val="32"/>
        </w:rPr>
        <w:t>、</w:t>
      </w:r>
      <w:r>
        <w:rPr>
          <w:rFonts w:ascii="仿宋" w:eastAsia="仿宋" w:hAnsi="仿宋" w:cs="仿宋" w:hint="eastAsia"/>
          <w:b/>
          <w:sz w:val="32"/>
        </w:rPr>
        <w:t>加强资金支出管理。</w:t>
      </w:r>
      <w:r>
        <w:rPr>
          <w:rFonts w:ascii="仿宋" w:eastAsia="仿宋" w:hAnsi="仿宋" w:cs="仿宋" w:hint="eastAsia"/>
          <w:sz w:val="32"/>
        </w:rPr>
        <w:t>围绕年度重点工作，进一步优化支出结构，编细编实预算、按规定及时下达资金，确保支出进度达标。发现问题及时采取措施，确保绩效目标如期保质实现。</w:t>
      </w:r>
    </w:p>
    <w:p w:rsidR="00A508B3" w:rsidRDefault="00140F19">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3"/>
        <w:rPr>
          <w:rFonts w:ascii="仿宋" w:eastAsia="仿宋" w:hAnsi="仿宋" w:cs="仿宋"/>
        </w:rPr>
      </w:pPr>
      <w:r>
        <w:rPr>
          <w:rFonts w:ascii="仿宋" w:eastAsia="仿宋" w:hAnsi="仿宋" w:cs="仿宋" w:hint="eastAsia"/>
          <w:b/>
        </w:rPr>
        <w:t>2</w:t>
      </w:r>
      <w:r>
        <w:rPr>
          <w:rFonts w:ascii="仿宋" w:eastAsia="仿宋" w:hAnsi="仿宋" w:cs="仿宋" w:hint="eastAsia"/>
          <w:b/>
        </w:rPr>
        <w:t>、完善机关财务制度。</w:t>
      </w:r>
      <w:r>
        <w:rPr>
          <w:rFonts w:ascii="仿宋" w:eastAsia="仿宋" w:hAnsi="仿宋" w:cs="仿宋" w:hint="eastAsia"/>
        </w:rPr>
        <w:t>单位的资产管理，严格审批程序，严格固定资产管理制度，专人管理，有效合理使用。</w:t>
      </w:r>
    </w:p>
    <w:p w:rsidR="00A508B3" w:rsidRDefault="00140F1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eastAsia="仿宋" w:hAnsi="仿宋" w:cs="仿宋"/>
          <w:sz w:val="32"/>
        </w:rPr>
      </w:pPr>
      <w:r>
        <w:rPr>
          <w:rFonts w:ascii="仿宋" w:eastAsia="仿宋" w:hAnsi="仿宋" w:cs="仿宋" w:hint="eastAsia"/>
          <w:b/>
          <w:sz w:val="32"/>
        </w:rPr>
        <w:t>3</w:t>
      </w:r>
      <w:r>
        <w:rPr>
          <w:rFonts w:ascii="仿宋" w:eastAsia="仿宋" w:hAnsi="仿宋" w:cs="仿宋" w:hint="eastAsia"/>
          <w:b/>
          <w:sz w:val="32"/>
        </w:rPr>
        <w:t>、加强内部监督。</w:t>
      </w:r>
      <w:r>
        <w:rPr>
          <w:rFonts w:ascii="仿宋" w:eastAsia="仿宋" w:hAnsi="仿宋" w:cs="仿宋" w:hint="eastAsia"/>
          <w:sz w:val="32"/>
        </w:rPr>
        <w:t>加强内部监督制度建设，对重大支出等事项的决策和执行进行督导，对会计资料进行内部审计，配合做好审计、财政监督等外部监督，确保财政资金安全有效。</w:t>
      </w:r>
    </w:p>
    <w:p w:rsidR="00A508B3" w:rsidRDefault="00140F19">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新宋体" w:eastAsia="新宋体" w:hAnsi="新宋体"/>
        </w:rPr>
      </w:pPr>
      <w:r>
        <w:rPr>
          <w:rFonts w:ascii="仿宋" w:eastAsia="仿宋" w:hAnsi="仿宋" w:cs="仿宋" w:hint="eastAsia"/>
          <w:b/>
        </w:rPr>
        <w:t>4</w:t>
      </w:r>
      <w:r>
        <w:rPr>
          <w:rFonts w:ascii="仿宋" w:eastAsia="仿宋" w:hAnsi="仿宋" w:cs="仿宋" w:hint="eastAsia"/>
          <w:b/>
        </w:rPr>
        <w:t>、加强宣传培训调研。</w:t>
      </w:r>
      <w:r>
        <w:rPr>
          <w:rFonts w:ascii="仿宋" w:eastAsia="仿宋" w:hAnsi="仿宋" w:cs="仿宋" w:hint="eastAsia"/>
        </w:rPr>
        <w:t>加强人员培训，提高职工业务素质；加强调研，提高资金使用效益；强化预算绩效管理意识，促进预算绩效水平进一步提升</w:t>
      </w:r>
      <w:r>
        <w:rPr>
          <w:rFonts w:ascii="新宋体" w:eastAsia="新宋体" w:hAnsi="新宋体"/>
        </w:rPr>
        <w:t>。</w:t>
      </w:r>
    </w:p>
    <w:p w:rsidR="00A508B3" w:rsidRDefault="00A508B3" w:rsidP="00140F19">
      <w:pPr>
        <w:overflowPunct w:val="0"/>
        <w:adjustRightInd w:val="0"/>
        <w:snapToGrid w:val="0"/>
        <w:spacing w:afterLines="50" w:after="156" w:line="580" w:lineRule="exact"/>
        <w:ind w:firstLineChars="100" w:firstLine="321"/>
        <w:jc w:val="left"/>
        <w:rPr>
          <w:rFonts w:ascii="楷体_GB2312" w:eastAsia="楷体_GB2312" w:cs="Times New Roman"/>
          <w:b/>
          <w:sz w:val="32"/>
          <w:szCs w:val="32"/>
        </w:rPr>
      </w:pPr>
    </w:p>
    <w:p w:rsidR="00A508B3" w:rsidRDefault="00A508B3" w:rsidP="00140F19">
      <w:pPr>
        <w:overflowPunct w:val="0"/>
        <w:adjustRightInd w:val="0"/>
        <w:snapToGrid w:val="0"/>
        <w:spacing w:afterLines="50" w:after="156" w:line="580" w:lineRule="exact"/>
        <w:ind w:firstLineChars="100" w:firstLine="321"/>
        <w:jc w:val="left"/>
        <w:rPr>
          <w:rFonts w:ascii="楷体_GB2312" w:eastAsia="楷体_GB2312" w:cs="Times New Roman"/>
          <w:b/>
          <w:sz w:val="32"/>
          <w:szCs w:val="32"/>
        </w:rPr>
      </w:pPr>
    </w:p>
    <w:p w:rsidR="00A508B3" w:rsidRDefault="00A508B3" w:rsidP="00140F19">
      <w:pPr>
        <w:overflowPunct w:val="0"/>
        <w:adjustRightInd w:val="0"/>
        <w:snapToGrid w:val="0"/>
        <w:spacing w:afterLines="50" w:after="156" w:line="580" w:lineRule="exact"/>
        <w:ind w:firstLineChars="100" w:firstLine="321"/>
        <w:jc w:val="left"/>
        <w:rPr>
          <w:rFonts w:ascii="楷体_GB2312" w:eastAsia="楷体_GB2312" w:cs="Times New Roman"/>
          <w:b/>
          <w:sz w:val="32"/>
          <w:szCs w:val="32"/>
        </w:rPr>
      </w:pPr>
    </w:p>
    <w:p w:rsidR="00A508B3" w:rsidRDefault="00A508B3" w:rsidP="00140F19">
      <w:pPr>
        <w:overflowPunct w:val="0"/>
        <w:adjustRightInd w:val="0"/>
        <w:snapToGrid w:val="0"/>
        <w:spacing w:afterLines="50" w:after="156" w:line="580" w:lineRule="exact"/>
        <w:ind w:firstLineChars="100" w:firstLine="321"/>
        <w:jc w:val="left"/>
        <w:rPr>
          <w:rFonts w:ascii="楷体_GB2312" w:eastAsia="楷体_GB2312" w:cs="Times New Roman"/>
          <w:b/>
          <w:sz w:val="32"/>
          <w:szCs w:val="32"/>
        </w:rPr>
      </w:pPr>
    </w:p>
    <w:p w:rsidR="00A508B3" w:rsidRDefault="00140F19" w:rsidP="00140F19">
      <w:pPr>
        <w:overflowPunct w:val="0"/>
        <w:adjustRightInd w:val="0"/>
        <w:snapToGrid w:val="0"/>
        <w:spacing w:afterLines="50" w:after="156" w:line="580" w:lineRule="exact"/>
        <w:ind w:firstLineChars="100" w:firstLine="321"/>
        <w:jc w:val="left"/>
        <w:rPr>
          <w:rFonts w:ascii="楷体_GB2312" w:eastAsia="楷体_GB2312" w:cs="Times New Roman"/>
          <w:b/>
          <w:sz w:val="32"/>
          <w:szCs w:val="32"/>
        </w:rPr>
      </w:pPr>
      <w:r>
        <w:rPr>
          <w:rFonts w:ascii="楷体_GB2312" w:eastAsia="楷体_GB2312" w:cs="Times New Roman" w:hint="eastAsia"/>
          <w:b/>
          <w:sz w:val="32"/>
          <w:szCs w:val="32"/>
        </w:rPr>
        <w:lastRenderedPageBreak/>
        <w:t>（四）整体支出绩效指标</w:t>
      </w:r>
    </w:p>
    <w:p w:rsidR="00A508B3" w:rsidRDefault="00A508B3" w:rsidP="00140F19">
      <w:pPr>
        <w:overflowPunct w:val="0"/>
        <w:adjustRightInd w:val="0"/>
        <w:snapToGrid w:val="0"/>
        <w:spacing w:afterLines="50" w:after="156" w:line="580" w:lineRule="exact"/>
        <w:ind w:firstLineChars="200" w:firstLine="643"/>
        <w:jc w:val="left"/>
        <w:rPr>
          <w:rFonts w:ascii="楷体_GB2312" w:eastAsia="楷体_GB2312" w:cs="Times New Roman"/>
          <w:b/>
          <w:sz w:val="32"/>
          <w:szCs w:val="32"/>
        </w:rPr>
      </w:pP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558"/>
        <w:gridCol w:w="825"/>
        <w:gridCol w:w="1234"/>
        <w:gridCol w:w="1835"/>
        <w:gridCol w:w="1483"/>
        <w:gridCol w:w="543"/>
        <w:gridCol w:w="488"/>
        <w:gridCol w:w="573"/>
        <w:gridCol w:w="1277"/>
      </w:tblGrid>
      <w:tr w:rsidR="00A508B3">
        <w:trPr>
          <w:trHeight w:val="326"/>
          <w:tblHeader/>
          <w:jc w:val="center"/>
        </w:trPr>
        <w:tc>
          <w:tcPr>
            <w:tcW w:w="558" w:type="dxa"/>
            <w:vMerge w:val="restart"/>
            <w:tcBorders>
              <w:tl2br w:val="nil"/>
              <w:tr2bl w:val="nil"/>
            </w:tcBorders>
            <w:vAlign w:val="center"/>
          </w:tcPr>
          <w:p w:rsidR="00A508B3" w:rsidRDefault="00140F19">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rsidR="00A508B3" w:rsidRDefault="00140F19">
            <w:pPr>
              <w:widowControl/>
              <w:adjustRightInd w:val="0"/>
              <w:snapToGrid w:val="0"/>
              <w:jc w:val="center"/>
              <w:rPr>
                <w:rFonts w:ascii="方正书宋_GBK" w:eastAsia="方正书宋_GBK"/>
                <w:b/>
              </w:rPr>
            </w:pPr>
            <w:r>
              <w:rPr>
                <w:rFonts w:ascii="方正书宋_GBK" w:eastAsia="方正书宋_GBK"/>
                <w:b/>
              </w:rPr>
              <w:t>二级</w:t>
            </w:r>
          </w:p>
          <w:p w:rsidR="00A508B3" w:rsidRDefault="00140F19">
            <w:pPr>
              <w:widowControl/>
              <w:adjustRightInd w:val="0"/>
              <w:snapToGrid w:val="0"/>
              <w:jc w:val="center"/>
              <w:rPr>
                <w:rFonts w:ascii="方正书宋_GBK" w:eastAsia="方正书宋_GBK"/>
                <w:b/>
              </w:rPr>
            </w:pPr>
            <w:r>
              <w:rPr>
                <w:rFonts w:ascii="方正书宋_GBK" w:eastAsia="方正书宋_GBK"/>
                <w:b/>
              </w:rPr>
              <w:t>指标</w:t>
            </w:r>
          </w:p>
        </w:tc>
        <w:tc>
          <w:tcPr>
            <w:tcW w:w="1234" w:type="dxa"/>
            <w:vMerge w:val="restart"/>
            <w:tcBorders>
              <w:tl2br w:val="nil"/>
              <w:tr2bl w:val="nil"/>
            </w:tcBorders>
            <w:vAlign w:val="center"/>
          </w:tcPr>
          <w:p w:rsidR="00A508B3" w:rsidRDefault="00140F19">
            <w:pPr>
              <w:widowControl/>
              <w:adjustRightInd w:val="0"/>
              <w:snapToGrid w:val="0"/>
              <w:jc w:val="center"/>
              <w:rPr>
                <w:rFonts w:ascii="方正书宋_GBK" w:eastAsia="方正书宋_GBK"/>
                <w:b/>
              </w:rPr>
            </w:pPr>
            <w:r>
              <w:rPr>
                <w:rFonts w:ascii="方正书宋_GBK" w:eastAsia="方正书宋_GBK"/>
                <w:b/>
              </w:rPr>
              <w:t>三级</w:t>
            </w:r>
          </w:p>
          <w:p w:rsidR="00A508B3" w:rsidRDefault="00140F19">
            <w:pPr>
              <w:widowControl/>
              <w:adjustRightInd w:val="0"/>
              <w:snapToGrid w:val="0"/>
              <w:jc w:val="center"/>
              <w:rPr>
                <w:rFonts w:ascii="方正书宋_GBK" w:eastAsia="方正书宋_GBK"/>
                <w:b/>
              </w:rPr>
            </w:pPr>
            <w:r>
              <w:rPr>
                <w:rFonts w:ascii="方正书宋_GBK" w:eastAsia="方正书宋_GBK"/>
                <w:b/>
              </w:rPr>
              <w:t>指标</w:t>
            </w:r>
          </w:p>
        </w:tc>
        <w:tc>
          <w:tcPr>
            <w:tcW w:w="1835" w:type="dxa"/>
            <w:vMerge w:val="restart"/>
            <w:tcBorders>
              <w:tl2br w:val="nil"/>
              <w:tr2bl w:val="nil"/>
            </w:tcBorders>
            <w:vAlign w:val="center"/>
          </w:tcPr>
          <w:p w:rsidR="00A508B3" w:rsidRDefault="00140F19">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rsidR="00A508B3" w:rsidRDefault="00140F19">
            <w:pPr>
              <w:widowControl/>
              <w:adjustRightInd w:val="0"/>
              <w:snapToGrid w:val="0"/>
              <w:jc w:val="center"/>
              <w:rPr>
                <w:rFonts w:ascii="方正书宋_GBK" w:eastAsia="方正书宋_GBK"/>
                <w:b/>
              </w:rPr>
            </w:pPr>
            <w:r>
              <w:rPr>
                <w:rFonts w:ascii="方正书宋_GBK" w:eastAsia="方正书宋_GBK"/>
                <w:b/>
              </w:rPr>
              <w:t>绩效指标</w:t>
            </w:r>
          </w:p>
          <w:p w:rsidR="00A508B3" w:rsidRDefault="00140F19">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rsidR="00A508B3" w:rsidRDefault="00140F19">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rsidR="00A508B3" w:rsidRDefault="00140F19">
            <w:pPr>
              <w:widowControl/>
              <w:adjustRightInd w:val="0"/>
              <w:snapToGrid w:val="0"/>
              <w:jc w:val="center"/>
              <w:rPr>
                <w:rFonts w:ascii="方正书宋_GBK" w:eastAsia="方正书宋_GBK"/>
                <w:b/>
              </w:rPr>
            </w:pPr>
            <w:r>
              <w:rPr>
                <w:rFonts w:ascii="方正书宋_GBK" w:eastAsia="方正书宋_GBK"/>
                <w:b/>
              </w:rPr>
              <w:t>指标值</w:t>
            </w:r>
          </w:p>
          <w:p w:rsidR="00A508B3" w:rsidRDefault="00140F19">
            <w:pPr>
              <w:widowControl/>
              <w:adjustRightInd w:val="0"/>
              <w:snapToGrid w:val="0"/>
              <w:jc w:val="center"/>
              <w:rPr>
                <w:rFonts w:ascii="方正书宋_GBK" w:eastAsia="方正书宋_GBK"/>
                <w:b/>
              </w:rPr>
            </w:pPr>
            <w:r>
              <w:rPr>
                <w:rFonts w:ascii="方正书宋_GBK" w:eastAsia="方正书宋_GBK"/>
                <w:b/>
              </w:rPr>
              <w:t>确定依据</w:t>
            </w:r>
          </w:p>
        </w:tc>
      </w:tr>
      <w:tr w:rsidR="00A508B3">
        <w:trPr>
          <w:trHeight w:val="533"/>
          <w:tblHeader/>
          <w:jc w:val="center"/>
        </w:trPr>
        <w:tc>
          <w:tcPr>
            <w:tcW w:w="558" w:type="dxa"/>
            <w:vMerge/>
            <w:tcBorders>
              <w:tl2br w:val="nil"/>
              <w:tr2bl w:val="nil"/>
            </w:tcBorders>
            <w:vAlign w:val="center"/>
          </w:tcPr>
          <w:p w:rsidR="00A508B3" w:rsidRDefault="00A508B3"/>
        </w:tc>
        <w:tc>
          <w:tcPr>
            <w:tcW w:w="825" w:type="dxa"/>
            <w:vMerge/>
            <w:tcBorders>
              <w:tl2br w:val="nil"/>
              <w:tr2bl w:val="nil"/>
            </w:tcBorders>
            <w:vAlign w:val="center"/>
          </w:tcPr>
          <w:p w:rsidR="00A508B3" w:rsidRDefault="00A508B3"/>
        </w:tc>
        <w:tc>
          <w:tcPr>
            <w:tcW w:w="1234" w:type="dxa"/>
            <w:vMerge/>
            <w:tcBorders>
              <w:tl2br w:val="nil"/>
              <w:tr2bl w:val="nil"/>
            </w:tcBorders>
            <w:vAlign w:val="center"/>
          </w:tcPr>
          <w:p w:rsidR="00A508B3" w:rsidRDefault="00A508B3"/>
        </w:tc>
        <w:tc>
          <w:tcPr>
            <w:tcW w:w="1835" w:type="dxa"/>
            <w:vMerge/>
            <w:tcBorders>
              <w:tl2br w:val="nil"/>
              <w:tr2bl w:val="nil"/>
            </w:tcBorders>
            <w:vAlign w:val="center"/>
          </w:tcPr>
          <w:p w:rsidR="00A508B3" w:rsidRDefault="00A508B3"/>
        </w:tc>
        <w:tc>
          <w:tcPr>
            <w:tcW w:w="1483" w:type="dxa"/>
            <w:vMerge/>
            <w:tcBorders>
              <w:tl2br w:val="nil"/>
              <w:tr2bl w:val="nil"/>
            </w:tcBorders>
            <w:vAlign w:val="center"/>
          </w:tcPr>
          <w:p w:rsidR="00A508B3" w:rsidRDefault="00A508B3"/>
        </w:tc>
        <w:tc>
          <w:tcPr>
            <w:tcW w:w="543" w:type="dxa"/>
            <w:tcBorders>
              <w:tl2br w:val="nil"/>
              <w:tr2bl w:val="nil"/>
            </w:tcBorders>
            <w:vAlign w:val="center"/>
          </w:tcPr>
          <w:p w:rsidR="00A508B3" w:rsidRDefault="00140F19">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rsidR="00A508B3" w:rsidRDefault="00140F19">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rsidR="00A508B3" w:rsidRDefault="00140F19">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rsidR="00A508B3" w:rsidRDefault="00A508B3"/>
        </w:tc>
      </w:tr>
      <w:tr w:rsidR="00A508B3">
        <w:trPr>
          <w:trHeight w:val="594"/>
          <w:jc w:val="center"/>
        </w:trPr>
        <w:tc>
          <w:tcPr>
            <w:tcW w:w="558" w:type="dxa"/>
            <w:vMerge w:val="restart"/>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rPr>
              <w:t>产出</w:t>
            </w:r>
          </w:p>
        </w:tc>
        <w:tc>
          <w:tcPr>
            <w:tcW w:w="825"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rPr>
              <w:t>数量</w:t>
            </w:r>
          </w:p>
        </w:tc>
        <w:tc>
          <w:tcPr>
            <w:tcW w:w="1234" w:type="dxa"/>
            <w:tcBorders>
              <w:tl2br w:val="nil"/>
              <w:tr2bl w:val="nil"/>
            </w:tcBorders>
            <w:vAlign w:val="center"/>
          </w:tcPr>
          <w:p w:rsidR="00A508B3" w:rsidRDefault="00140F19">
            <w:pPr>
              <w:widowControl/>
              <w:adjustRightInd w:val="0"/>
              <w:snapToGrid w:val="0"/>
              <w:rPr>
                <w:rFonts w:ascii="方正书宋_GBK" w:eastAsia="方正书宋_GBK"/>
              </w:rPr>
            </w:pPr>
            <w:r>
              <w:rPr>
                <w:rFonts w:ascii="方正书宋_GBK" w:eastAsia="方正书宋_GBK" w:hint="eastAsia"/>
              </w:rPr>
              <w:t>1</w:t>
            </w:r>
            <w:r>
              <w:rPr>
                <w:rFonts w:ascii="方正书宋_GBK" w:eastAsia="方正书宋_GBK" w:hint="eastAsia"/>
              </w:rPr>
              <w:t>个单位</w:t>
            </w:r>
          </w:p>
        </w:tc>
        <w:tc>
          <w:tcPr>
            <w:tcW w:w="1835"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三定方案</w:t>
            </w:r>
          </w:p>
        </w:tc>
        <w:tc>
          <w:tcPr>
            <w:tcW w:w="1483" w:type="dxa"/>
            <w:tcBorders>
              <w:tl2br w:val="nil"/>
              <w:tr2bl w:val="nil"/>
            </w:tcBorders>
            <w:vAlign w:val="center"/>
          </w:tcPr>
          <w:p w:rsidR="00A508B3" w:rsidRDefault="00140F19">
            <w:pPr>
              <w:widowControl/>
              <w:adjustRightInd w:val="0"/>
              <w:snapToGrid w:val="0"/>
              <w:rPr>
                <w:rFonts w:ascii="方正书宋_GBK" w:eastAsia="方正书宋_GBK"/>
              </w:rPr>
            </w:pPr>
            <w:r>
              <w:rPr>
                <w:rFonts w:ascii="方正书宋_GBK" w:eastAsia="方正书宋_GBK" w:hint="eastAsia"/>
              </w:rPr>
              <w:t>预算执行单位</w:t>
            </w:r>
          </w:p>
        </w:tc>
        <w:tc>
          <w:tcPr>
            <w:tcW w:w="543"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1</w:t>
            </w:r>
          </w:p>
        </w:tc>
        <w:tc>
          <w:tcPr>
            <w:tcW w:w="573"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个</w:t>
            </w:r>
          </w:p>
        </w:tc>
        <w:tc>
          <w:tcPr>
            <w:tcW w:w="1277" w:type="dxa"/>
            <w:tcBorders>
              <w:tl2br w:val="nil"/>
              <w:tr2bl w:val="nil"/>
            </w:tcBorders>
            <w:vAlign w:val="center"/>
          </w:tcPr>
          <w:p w:rsidR="00A508B3" w:rsidRDefault="00140F19">
            <w:pPr>
              <w:widowControl/>
              <w:adjustRightInd w:val="0"/>
              <w:snapToGrid w:val="0"/>
              <w:rPr>
                <w:rFonts w:ascii="方正书宋_GBK" w:eastAsia="方正书宋_GBK"/>
              </w:rPr>
            </w:pPr>
            <w:r>
              <w:rPr>
                <w:rFonts w:ascii="方正书宋_GBK" w:eastAsia="方正书宋_GBK" w:hint="eastAsia"/>
              </w:rPr>
              <w:t>三定方案</w:t>
            </w:r>
          </w:p>
        </w:tc>
      </w:tr>
      <w:tr w:rsidR="00A508B3">
        <w:trPr>
          <w:trHeight w:val="614"/>
          <w:jc w:val="center"/>
        </w:trPr>
        <w:tc>
          <w:tcPr>
            <w:tcW w:w="558" w:type="dxa"/>
            <w:vMerge/>
            <w:tcBorders>
              <w:tl2br w:val="nil"/>
              <w:tr2bl w:val="nil"/>
            </w:tcBorders>
            <w:vAlign w:val="center"/>
          </w:tcPr>
          <w:p w:rsidR="00A508B3" w:rsidRDefault="00A508B3"/>
        </w:tc>
        <w:tc>
          <w:tcPr>
            <w:tcW w:w="825"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rPr>
              <w:t>质量</w:t>
            </w:r>
          </w:p>
        </w:tc>
        <w:tc>
          <w:tcPr>
            <w:tcW w:w="1234" w:type="dxa"/>
            <w:tcBorders>
              <w:tl2br w:val="nil"/>
              <w:tr2bl w:val="nil"/>
            </w:tcBorders>
            <w:vAlign w:val="center"/>
          </w:tcPr>
          <w:p w:rsidR="00A508B3" w:rsidRDefault="00140F19">
            <w:pPr>
              <w:widowControl/>
              <w:adjustRightInd w:val="0"/>
              <w:snapToGrid w:val="0"/>
              <w:rPr>
                <w:rFonts w:ascii="方正书宋_GBK" w:eastAsia="方正书宋_GBK"/>
              </w:rPr>
            </w:pPr>
            <w:r>
              <w:rPr>
                <w:rFonts w:ascii="方正书宋_GBK" w:eastAsia="方正书宋_GBK" w:hint="eastAsia"/>
              </w:rPr>
              <w:t>规范执行指标</w:t>
            </w:r>
          </w:p>
        </w:tc>
        <w:tc>
          <w:tcPr>
            <w:tcW w:w="1835"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预算文本</w:t>
            </w:r>
          </w:p>
        </w:tc>
        <w:tc>
          <w:tcPr>
            <w:tcW w:w="1483"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预算执行情况</w:t>
            </w:r>
          </w:p>
        </w:tc>
        <w:tc>
          <w:tcPr>
            <w:tcW w:w="543"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A508B3" w:rsidRDefault="00140F19">
            <w:pPr>
              <w:widowControl/>
              <w:adjustRightInd w:val="0"/>
              <w:snapToGrid w:val="0"/>
              <w:rPr>
                <w:rFonts w:ascii="方正书宋_GBK" w:eastAsia="方正书宋_GBK"/>
              </w:rPr>
            </w:pPr>
            <w:r>
              <w:rPr>
                <w:rFonts w:ascii="方正书宋_GBK" w:eastAsia="方正书宋_GBK" w:hint="eastAsia"/>
              </w:rPr>
              <w:t>预算文本</w:t>
            </w:r>
          </w:p>
        </w:tc>
      </w:tr>
      <w:tr w:rsidR="00A508B3">
        <w:trPr>
          <w:trHeight w:val="458"/>
          <w:jc w:val="center"/>
        </w:trPr>
        <w:tc>
          <w:tcPr>
            <w:tcW w:w="558" w:type="dxa"/>
            <w:vMerge/>
            <w:tcBorders>
              <w:tl2br w:val="nil"/>
              <w:tr2bl w:val="nil"/>
            </w:tcBorders>
            <w:vAlign w:val="center"/>
          </w:tcPr>
          <w:p w:rsidR="00A508B3" w:rsidRDefault="00A508B3"/>
        </w:tc>
        <w:tc>
          <w:tcPr>
            <w:tcW w:w="825"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rPr>
              <w:t>时效</w:t>
            </w:r>
          </w:p>
        </w:tc>
        <w:tc>
          <w:tcPr>
            <w:tcW w:w="1234" w:type="dxa"/>
            <w:tcBorders>
              <w:tl2br w:val="nil"/>
              <w:tr2bl w:val="nil"/>
            </w:tcBorders>
            <w:vAlign w:val="center"/>
          </w:tcPr>
          <w:p w:rsidR="00A508B3" w:rsidRDefault="00140F19">
            <w:pPr>
              <w:widowControl/>
              <w:adjustRightInd w:val="0"/>
              <w:snapToGrid w:val="0"/>
              <w:rPr>
                <w:rFonts w:ascii="方正书宋_GBK" w:eastAsia="方正书宋_GBK"/>
              </w:rPr>
            </w:pPr>
            <w:r>
              <w:rPr>
                <w:rFonts w:ascii="方正书宋_GBK" w:eastAsia="方正书宋_GBK" w:hint="eastAsia"/>
              </w:rPr>
              <w:t>预算资金执行进度</w:t>
            </w:r>
          </w:p>
        </w:tc>
        <w:tc>
          <w:tcPr>
            <w:tcW w:w="1835"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预算文本</w:t>
            </w:r>
          </w:p>
        </w:tc>
        <w:tc>
          <w:tcPr>
            <w:tcW w:w="1483" w:type="dxa"/>
            <w:tcBorders>
              <w:tl2br w:val="nil"/>
              <w:tr2bl w:val="nil"/>
            </w:tcBorders>
            <w:vAlign w:val="center"/>
          </w:tcPr>
          <w:p w:rsidR="00A508B3" w:rsidRDefault="00140F19">
            <w:pPr>
              <w:widowControl/>
              <w:adjustRightInd w:val="0"/>
              <w:snapToGrid w:val="0"/>
              <w:rPr>
                <w:rFonts w:ascii="方正书宋_GBK" w:eastAsia="方正书宋_GBK"/>
              </w:rPr>
            </w:pPr>
            <w:r>
              <w:rPr>
                <w:rFonts w:ascii="方正书宋_GBK" w:eastAsia="方正书宋_GBK" w:hint="eastAsia"/>
              </w:rPr>
              <w:t>按预算资金执行进度</w:t>
            </w:r>
          </w:p>
        </w:tc>
        <w:tc>
          <w:tcPr>
            <w:tcW w:w="543"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A508B3" w:rsidRDefault="00140F19">
            <w:pPr>
              <w:widowControl/>
              <w:adjustRightInd w:val="0"/>
              <w:snapToGrid w:val="0"/>
              <w:rPr>
                <w:rFonts w:ascii="方正书宋_GBK" w:eastAsia="方正书宋_GBK"/>
              </w:rPr>
            </w:pPr>
            <w:r>
              <w:rPr>
                <w:rFonts w:ascii="方正书宋_GBK" w:eastAsia="方正书宋_GBK" w:hint="eastAsia"/>
              </w:rPr>
              <w:t>预算文本</w:t>
            </w:r>
          </w:p>
        </w:tc>
      </w:tr>
      <w:tr w:rsidR="00A508B3">
        <w:trPr>
          <w:trHeight w:val="614"/>
          <w:jc w:val="center"/>
        </w:trPr>
        <w:tc>
          <w:tcPr>
            <w:tcW w:w="558" w:type="dxa"/>
            <w:vMerge/>
            <w:tcBorders>
              <w:tl2br w:val="nil"/>
              <w:tr2bl w:val="nil"/>
            </w:tcBorders>
            <w:vAlign w:val="center"/>
          </w:tcPr>
          <w:p w:rsidR="00A508B3" w:rsidRDefault="00A508B3"/>
        </w:tc>
        <w:tc>
          <w:tcPr>
            <w:tcW w:w="825"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rPr>
              <w:t>成本</w:t>
            </w:r>
          </w:p>
        </w:tc>
        <w:tc>
          <w:tcPr>
            <w:tcW w:w="1234" w:type="dxa"/>
            <w:tcBorders>
              <w:tl2br w:val="nil"/>
              <w:tr2bl w:val="nil"/>
            </w:tcBorders>
            <w:vAlign w:val="center"/>
          </w:tcPr>
          <w:p w:rsidR="00A508B3" w:rsidRDefault="00140F19">
            <w:pPr>
              <w:widowControl/>
              <w:adjustRightInd w:val="0"/>
              <w:snapToGrid w:val="0"/>
              <w:rPr>
                <w:rFonts w:ascii="方正书宋_GBK" w:eastAsia="方正书宋_GBK"/>
              </w:rPr>
            </w:pPr>
            <w:r>
              <w:rPr>
                <w:rFonts w:ascii="方正书宋_GBK" w:eastAsia="方正书宋_GBK" w:hint="eastAsia"/>
              </w:rPr>
              <w:t>预算资金成本控制</w:t>
            </w:r>
          </w:p>
        </w:tc>
        <w:tc>
          <w:tcPr>
            <w:tcW w:w="1835"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预算文本</w:t>
            </w:r>
          </w:p>
        </w:tc>
        <w:tc>
          <w:tcPr>
            <w:tcW w:w="1483" w:type="dxa"/>
            <w:tcBorders>
              <w:tl2br w:val="nil"/>
              <w:tr2bl w:val="nil"/>
            </w:tcBorders>
            <w:vAlign w:val="center"/>
          </w:tcPr>
          <w:p w:rsidR="00A508B3" w:rsidRDefault="00140F19">
            <w:pPr>
              <w:widowControl/>
              <w:adjustRightInd w:val="0"/>
              <w:snapToGrid w:val="0"/>
              <w:rPr>
                <w:rFonts w:ascii="方正书宋_GBK" w:eastAsia="方正书宋_GBK"/>
              </w:rPr>
            </w:pPr>
            <w:r>
              <w:rPr>
                <w:rFonts w:ascii="方正书宋_GBK" w:eastAsia="方正书宋_GBK" w:hint="eastAsia"/>
              </w:rPr>
              <w:t>预算资金使用情况</w:t>
            </w:r>
          </w:p>
        </w:tc>
        <w:tc>
          <w:tcPr>
            <w:tcW w:w="543"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&lt;</w:t>
            </w:r>
          </w:p>
        </w:tc>
        <w:tc>
          <w:tcPr>
            <w:tcW w:w="488"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A508B3" w:rsidRDefault="00140F19">
            <w:pPr>
              <w:widowControl/>
              <w:adjustRightInd w:val="0"/>
              <w:snapToGrid w:val="0"/>
              <w:rPr>
                <w:rFonts w:ascii="方正书宋_GBK" w:eastAsia="方正书宋_GBK"/>
              </w:rPr>
            </w:pPr>
            <w:r>
              <w:rPr>
                <w:rFonts w:ascii="方正书宋_GBK" w:eastAsia="方正书宋_GBK" w:hint="eastAsia"/>
              </w:rPr>
              <w:t>预算文本</w:t>
            </w:r>
          </w:p>
        </w:tc>
      </w:tr>
      <w:tr w:rsidR="00A508B3">
        <w:trPr>
          <w:trHeight w:val="614"/>
          <w:jc w:val="center"/>
        </w:trPr>
        <w:tc>
          <w:tcPr>
            <w:tcW w:w="558" w:type="dxa"/>
            <w:vMerge w:val="restart"/>
            <w:tcBorders>
              <w:tl2br w:val="nil"/>
              <w:tr2bl w:val="nil"/>
            </w:tcBorders>
            <w:vAlign w:val="center"/>
          </w:tcPr>
          <w:p w:rsidR="00A508B3" w:rsidRDefault="00140F19">
            <w:pPr>
              <w:adjustRightInd w:val="0"/>
              <w:snapToGrid w:val="0"/>
              <w:jc w:val="center"/>
              <w:rPr>
                <w:rFonts w:ascii="方正书宋_GBK" w:eastAsia="方正书宋_GBK"/>
              </w:rPr>
            </w:pPr>
            <w:r>
              <w:rPr>
                <w:rFonts w:ascii="方正书宋_GBK" w:eastAsia="方正书宋_GBK" w:hint="eastAsia"/>
              </w:rPr>
              <w:t>效果</w:t>
            </w:r>
          </w:p>
        </w:tc>
        <w:tc>
          <w:tcPr>
            <w:tcW w:w="825"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rPr>
              <w:t>社会</w:t>
            </w:r>
          </w:p>
          <w:p w:rsidR="00A508B3" w:rsidRDefault="00140F19">
            <w:pPr>
              <w:widowControl/>
              <w:adjustRightInd w:val="0"/>
              <w:snapToGrid w:val="0"/>
              <w:jc w:val="center"/>
              <w:rPr>
                <w:rFonts w:ascii="方正书宋_GBK" w:eastAsia="方正书宋_GBK"/>
              </w:rPr>
            </w:pPr>
            <w:r>
              <w:rPr>
                <w:rFonts w:ascii="方正书宋_GBK" w:eastAsia="方正书宋_GBK"/>
              </w:rPr>
              <w:t>效益</w:t>
            </w:r>
          </w:p>
        </w:tc>
        <w:tc>
          <w:tcPr>
            <w:tcW w:w="1234" w:type="dxa"/>
            <w:tcBorders>
              <w:tl2br w:val="nil"/>
              <w:tr2bl w:val="nil"/>
            </w:tcBorders>
            <w:vAlign w:val="center"/>
          </w:tcPr>
          <w:p w:rsidR="00A508B3" w:rsidRDefault="00140F19">
            <w:pPr>
              <w:widowControl/>
              <w:adjustRightInd w:val="0"/>
              <w:snapToGrid w:val="0"/>
              <w:rPr>
                <w:rFonts w:ascii="方正书宋_GBK" w:eastAsia="方正书宋_GBK"/>
              </w:rPr>
            </w:pPr>
            <w:r>
              <w:rPr>
                <w:rFonts w:ascii="方正书宋_GBK" w:eastAsia="方正书宋_GBK" w:hint="eastAsia"/>
              </w:rPr>
              <w:t>提高为人民服务能力</w:t>
            </w:r>
          </w:p>
        </w:tc>
        <w:tc>
          <w:tcPr>
            <w:tcW w:w="1835"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三定方案</w:t>
            </w:r>
          </w:p>
        </w:tc>
        <w:tc>
          <w:tcPr>
            <w:tcW w:w="1483" w:type="dxa"/>
            <w:tcBorders>
              <w:tl2br w:val="nil"/>
              <w:tr2bl w:val="nil"/>
            </w:tcBorders>
            <w:vAlign w:val="center"/>
          </w:tcPr>
          <w:p w:rsidR="00A508B3" w:rsidRDefault="00140F19">
            <w:pPr>
              <w:widowControl/>
              <w:adjustRightInd w:val="0"/>
              <w:snapToGrid w:val="0"/>
              <w:rPr>
                <w:rFonts w:ascii="方正书宋_GBK" w:eastAsia="方正书宋_GBK"/>
              </w:rPr>
            </w:pPr>
            <w:r>
              <w:rPr>
                <w:rFonts w:ascii="方正书宋_GBK" w:eastAsia="方正书宋_GBK" w:hint="eastAsia"/>
              </w:rPr>
              <w:t>提高为人民服务能力</w:t>
            </w:r>
          </w:p>
        </w:tc>
        <w:tc>
          <w:tcPr>
            <w:tcW w:w="543" w:type="dxa"/>
            <w:tcBorders>
              <w:tl2br w:val="nil"/>
              <w:tr2bl w:val="nil"/>
            </w:tcBorders>
            <w:vAlign w:val="center"/>
          </w:tcPr>
          <w:p w:rsidR="00A508B3" w:rsidRDefault="00A508B3">
            <w:pPr>
              <w:widowControl/>
              <w:adjustRightInd w:val="0"/>
              <w:snapToGrid w:val="0"/>
              <w:jc w:val="center"/>
              <w:rPr>
                <w:rFonts w:ascii="方正书宋_GBK" w:eastAsia="方正书宋_GBK"/>
              </w:rPr>
            </w:pPr>
          </w:p>
        </w:tc>
        <w:tc>
          <w:tcPr>
            <w:tcW w:w="488" w:type="dxa"/>
            <w:tcBorders>
              <w:tl2br w:val="nil"/>
              <w:tr2bl w:val="nil"/>
            </w:tcBorders>
            <w:vAlign w:val="center"/>
          </w:tcPr>
          <w:p w:rsidR="00A508B3" w:rsidRDefault="00A508B3">
            <w:pPr>
              <w:widowControl/>
              <w:adjustRightInd w:val="0"/>
              <w:snapToGrid w:val="0"/>
              <w:jc w:val="center"/>
              <w:rPr>
                <w:rFonts w:ascii="方正书宋_GBK" w:eastAsia="方正书宋_GBK"/>
              </w:rPr>
            </w:pPr>
          </w:p>
        </w:tc>
        <w:tc>
          <w:tcPr>
            <w:tcW w:w="573"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逐步提高</w:t>
            </w:r>
          </w:p>
        </w:tc>
        <w:tc>
          <w:tcPr>
            <w:tcW w:w="1277" w:type="dxa"/>
            <w:tcBorders>
              <w:tl2br w:val="nil"/>
              <w:tr2bl w:val="nil"/>
            </w:tcBorders>
            <w:vAlign w:val="center"/>
          </w:tcPr>
          <w:p w:rsidR="00A508B3" w:rsidRDefault="00140F19">
            <w:pPr>
              <w:widowControl/>
              <w:adjustRightInd w:val="0"/>
              <w:snapToGrid w:val="0"/>
              <w:rPr>
                <w:rFonts w:ascii="方正书宋_GBK" w:eastAsia="方正书宋_GBK"/>
              </w:rPr>
            </w:pPr>
            <w:r>
              <w:rPr>
                <w:rFonts w:ascii="方正书宋_GBK" w:eastAsia="方正书宋_GBK" w:hint="eastAsia"/>
              </w:rPr>
              <w:t>社会调查</w:t>
            </w:r>
          </w:p>
        </w:tc>
      </w:tr>
      <w:tr w:rsidR="00A508B3">
        <w:trPr>
          <w:trHeight w:val="614"/>
          <w:jc w:val="center"/>
        </w:trPr>
        <w:tc>
          <w:tcPr>
            <w:tcW w:w="558" w:type="dxa"/>
            <w:vMerge/>
            <w:tcBorders>
              <w:tl2br w:val="nil"/>
              <w:tr2bl w:val="nil"/>
            </w:tcBorders>
            <w:vAlign w:val="center"/>
          </w:tcPr>
          <w:p w:rsidR="00A508B3" w:rsidRDefault="00A508B3"/>
        </w:tc>
        <w:tc>
          <w:tcPr>
            <w:tcW w:w="825"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经济</w:t>
            </w:r>
          </w:p>
          <w:p w:rsidR="00A508B3" w:rsidRDefault="00140F19">
            <w:pPr>
              <w:widowControl/>
              <w:adjustRightInd w:val="0"/>
              <w:snapToGrid w:val="0"/>
              <w:jc w:val="center"/>
              <w:rPr>
                <w:rFonts w:ascii="方正书宋_GBK" w:eastAsia="方正书宋_GBK"/>
              </w:rPr>
            </w:pPr>
            <w:r>
              <w:rPr>
                <w:rFonts w:ascii="方正书宋_GBK" w:eastAsia="方正书宋_GBK" w:hint="eastAsia"/>
              </w:rPr>
              <w:t>效益</w:t>
            </w:r>
          </w:p>
        </w:tc>
        <w:tc>
          <w:tcPr>
            <w:tcW w:w="1234" w:type="dxa"/>
            <w:tcBorders>
              <w:tl2br w:val="nil"/>
              <w:tr2bl w:val="nil"/>
            </w:tcBorders>
            <w:vAlign w:val="center"/>
          </w:tcPr>
          <w:p w:rsidR="00A508B3" w:rsidRDefault="00A508B3">
            <w:pPr>
              <w:widowControl/>
              <w:adjustRightInd w:val="0"/>
              <w:snapToGrid w:val="0"/>
              <w:rPr>
                <w:rFonts w:ascii="方正书宋_GBK" w:eastAsia="方正书宋_GBK"/>
              </w:rPr>
            </w:pPr>
          </w:p>
        </w:tc>
        <w:tc>
          <w:tcPr>
            <w:tcW w:w="1835" w:type="dxa"/>
            <w:tcBorders>
              <w:tl2br w:val="nil"/>
              <w:tr2bl w:val="nil"/>
            </w:tcBorders>
            <w:vAlign w:val="center"/>
          </w:tcPr>
          <w:p w:rsidR="00A508B3" w:rsidRDefault="00A508B3">
            <w:pPr>
              <w:widowControl/>
              <w:adjustRightInd w:val="0"/>
              <w:snapToGrid w:val="0"/>
              <w:rPr>
                <w:rFonts w:ascii="方正书宋_GBK" w:eastAsia="方正书宋_GBK"/>
              </w:rPr>
            </w:pPr>
          </w:p>
        </w:tc>
        <w:tc>
          <w:tcPr>
            <w:tcW w:w="1483" w:type="dxa"/>
            <w:tcBorders>
              <w:tl2br w:val="nil"/>
              <w:tr2bl w:val="nil"/>
            </w:tcBorders>
            <w:vAlign w:val="center"/>
          </w:tcPr>
          <w:p w:rsidR="00A508B3" w:rsidRDefault="00A508B3">
            <w:pPr>
              <w:widowControl/>
              <w:adjustRightInd w:val="0"/>
              <w:snapToGrid w:val="0"/>
              <w:rPr>
                <w:rFonts w:ascii="方正书宋_GBK" w:eastAsia="方正书宋_GBK"/>
              </w:rPr>
            </w:pPr>
          </w:p>
        </w:tc>
        <w:tc>
          <w:tcPr>
            <w:tcW w:w="543" w:type="dxa"/>
            <w:tcBorders>
              <w:tl2br w:val="nil"/>
              <w:tr2bl w:val="nil"/>
            </w:tcBorders>
            <w:vAlign w:val="center"/>
          </w:tcPr>
          <w:p w:rsidR="00A508B3" w:rsidRDefault="00A508B3">
            <w:pPr>
              <w:widowControl/>
              <w:adjustRightInd w:val="0"/>
              <w:snapToGrid w:val="0"/>
              <w:rPr>
                <w:rFonts w:ascii="方正书宋_GBK" w:eastAsia="方正书宋_GBK"/>
              </w:rPr>
            </w:pPr>
          </w:p>
        </w:tc>
        <w:tc>
          <w:tcPr>
            <w:tcW w:w="488" w:type="dxa"/>
            <w:tcBorders>
              <w:tl2br w:val="nil"/>
              <w:tr2bl w:val="nil"/>
            </w:tcBorders>
            <w:vAlign w:val="center"/>
          </w:tcPr>
          <w:p w:rsidR="00A508B3" w:rsidRDefault="00A508B3">
            <w:pPr>
              <w:widowControl/>
              <w:adjustRightInd w:val="0"/>
              <w:snapToGrid w:val="0"/>
              <w:rPr>
                <w:rFonts w:ascii="方正书宋_GBK" w:eastAsia="方正书宋_GBK"/>
              </w:rPr>
            </w:pPr>
          </w:p>
        </w:tc>
        <w:tc>
          <w:tcPr>
            <w:tcW w:w="573" w:type="dxa"/>
            <w:tcBorders>
              <w:tl2br w:val="nil"/>
              <w:tr2bl w:val="nil"/>
            </w:tcBorders>
            <w:vAlign w:val="center"/>
          </w:tcPr>
          <w:p w:rsidR="00A508B3" w:rsidRDefault="00A508B3">
            <w:pPr>
              <w:widowControl/>
              <w:adjustRightInd w:val="0"/>
              <w:snapToGrid w:val="0"/>
              <w:rPr>
                <w:rFonts w:ascii="方正书宋_GBK" w:eastAsia="方正书宋_GBK"/>
              </w:rPr>
            </w:pPr>
          </w:p>
        </w:tc>
        <w:tc>
          <w:tcPr>
            <w:tcW w:w="1277" w:type="dxa"/>
            <w:tcBorders>
              <w:tl2br w:val="nil"/>
              <w:tr2bl w:val="nil"/>
            </w:tcBorders>
            <w:vAlign w:val="center"/>
          </w:tcPr>
          <w:p w:rsidR="00A508B3" w:rsidRDefault="00A508B3">
            <w:pPr>
              <w:widowControl/>
              <w:adjustRightInd w:val="0"/>
              <w:snapToGrid w:val="0"/>
              <w:rPr>
                <w:rFonts w:ascii="方正书宋_GBK" w:eastAsia="方正书宋_GBK"/>
              </w:rPr>
            </w:pPr>
          </w:p>
        </w:tc>
      </w:tr>
      <w:tr w:rsidR="00A508B3">
        <w:trPr>
          <w:trHeight w:val="614"/>
          <w:jc w:val="center"/>
        </w:trPr>
        <w:tc>
          <w:tcPr>
            <w:tcW w:w="558" w:type="dxa"/>
            <w:vMerge/>
            <w:tcBorders>
              <w:tl2br w:val="nil"/>
              <w:tr2bl w:val="nil"/>
            </w:tcBorders>
            <w:vAlign w:val="center"/>
          </w:tcPr>
          <w:p w:rsidR="00A508B3" w:rsidRDefault="00A508B3"/>
        </w:tc>
        <w:tc>
          <w:tcPr>
            <w:tcW w:w="825"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生态</w:t>
            </w:r>
          </w:p>
          <w:p w:rsidR="00A508B3" w:rsidRDefault="00140F19">
            <w:pPr>
              <w:widowControl/>
              <w:adjustRightInd w:val="0"/>
              <w:snapToGrid w:val="0"/>
              <w:jc w:val="center"/>
              <w:rPr>
                <w:rFonts w:ascii="方正书宋_GBK" w:eastAsia="方正书宋_GBK"/>
              </w:rPr>
            </w:pPr>
            <w:r>
              <w:rPr>
                <w:rFonts w:ascii="方正书宋_GBK" w:eastAsia="方正书宋_GBK" w:hint="eastAsia"/>
              </w:rPr>
              <w:t>效益</w:t>
            </w:r>
          </w:p>
        </w:tc>
        <w:tc>
          <w:tcPr>
            <w:tcW w:w="1234" w:type="dxa"/>
            <w:tcBorders>
              <w:tl2br w:val="nil"/>
              <w:tr2bl w:val="nil"/>
            </w:tcBorders>
            <w:vAlign w:val="center"/>
          </w:tcPr>
          <w:p w:rsidR="00A508B3" w:rsidRDefault="00A508B3">
            <w:pPr>
              <w:widowControl/>
              <w:adjustRightInd w:val="0"/>
              <w:snapToGrid w:val="0"/>
              <w:rPr>
                <w:rFonts w:ascii="方正书宋_GBK" w:eastAsia="方正书宋_GBK"/>
              </w:rPr>
            </w:pPr>
          </w:p>
        </w:tc>
        <w:tc>
          <w:tcPr>
            <w:tcW w:w="1835" w:type="dxa"/>
            <w:tcBorders>
              <w:tl2br w:val="nil"/>
              <w:tr2bl w:val="nil"/>
            </w:tcBorders>
            <w:vAlign w:val="center"/>
          </w:tcPr>
          <w:p w:rsidR="00A508B3" w:rsidRDefault="00A508B3">
            <w:pPr>
              <w:widowControl/>
              <w:adjustRightInd w:val="0"/>
              <w:snapToGrid w:val="0"/>
              <w:rPr>
                <w:rFonts w:ascii="方正书宋_GBK" w:eastAsia="方正书宋_GBK"/>
              </w:rPr>
            </w:pPr>
          </w:p>
        </w:tc>
        <w:tc>
          <w:tcPr>
            <w:tcW w:w="1483" w:type="dxa"/>
            <w:tcBorders>
              <w:tl2br w:val="nil"/>
              <w:tr2bl w:val="nil"/>
            </w:tcBorders>
            <w:vAlign w:val="center"/>
          </w:tcPr>
          <w:p w:rsidR="00A508B3" w:rsidRDefault="00A508B3">
            <w:pPr>
              <w:widowControl/>
              <w:adjustRightInd w:val="0"/>
              <w:snapToGrid w:val="0"/>
              <w:rPr>
                <w:rFonts w:ascii="方正书宋_GBK" w:eastAsia="方正书宋_GBK"/>
              </w:rPr>
            </w:pPr>
          </w:p>
        </w:tc>
        <w:tc>
          <w:tcPr>
            <w:tcW w:w="543" w:type="dxa"/>
            <w:tcBorders>
              <w:tl2br w:val="nil"/>
              <w:tr2bl w:val="nil"/>
            </w:tcBorders>
            <w:vAlign w:val="center"/>
          </w:tcPr>
          <w:p w:rsidR="00A508B3" w:rsidRDefault="00A508B3">
            <w:pPr>
              <w:widowControl/>
              <w:adjustRightInd w:val="0"/>
              <w:snapToGrid w:val="0"/>
              <w:rPr>
                <w:rFonts w:ascii="方正书宋_GBK" w:eastAsia="方正书宋_GBK"/>
              </w:rPr>
            </w:pPr>
          </w:p>
        </w:tc>
        <w:tc>
          <w:tcPr>
            <w:tcW w:w="488" w:type="dxa"/>
            <w:tcBorders>
              <w:tl2br w:val="nil"/>
              <w:tr2bl w:val="nil"/>
            </w:tcBorders>
            <w:vAlign w:val="center"/>
          </w:tcPr>
          <w:p w:rsidR="00A508B3" w:rsidRDefault="00A508B3">
            <w:pPr>
              <w:widowControl/>
              <w:adjustRightInd w:val="0"/>
              <w:snapToGrid w:val="0"/>
              <w:rPr>
                <w:rFonts w:ascii="方正书宋_GBK" w:eastAsia="方正书宋_GBK"/>
              </w:rPr>
            </w:pPr>
          </w:p>
        </w:tc>
        <w:tc>
          <w:tcPr>
            <w:tcW w:w="573" w:type="dxa"/>
            <w:tcBorders>
              <w:tl2br w:val="nil"/>
              <w:tr2bl w:val="nil"/>
            </w:tcBorders>
            <w:vAlign w:val="center"/>
          </w:tcPr>
          <w:p w:rsidR="00A508B3" w:rsidRDefault="00A508B3">
            <w:pPr>
              <w:widowControl/>
              <w:adjustRightInd w:val="0"/>
              <w:snapToGrid w:val="0"/>
              <w:rPr>
                <w:rFonts w:ascii="方正书宋_GBK" w:eastAsia="方正书宋_GBK"/>
              </w:rPr>
            </w:pPr>
          </w:p>
        </w:tc>
        <w:tc>
          <w:tcPr>
            <w:tcW w:w="1277" w:type="dxa"/>
            <w:tcBorders>
              <w:tl2br w:val="nil"/>
              <w:tr2bl w:val="nil"/>
            </w:tcBorders>
            <w:vAlign w:val="center"/>
          </w:tcPr>
          <w:p w:rsidR="00A508B3" w:rsidRDefault="00A508B3">
            <w:pPr>
              <w:widowControl/>
              <w:adjustRightInd w:val="0"/>
              <w:snapToGrid w:val="0"/>
              <w:rPr>
                <w:rFonts w:ascii="方正书宋_GBK" w:eastAsia="方正书宋_GBK"/>
              </w:rPr>
            </w:pPr>
          </w:p>
        </w:tc>
      </w:tr>
      <w:tr w:rsidR="00A508B3">
        <w:trPr>
          <w:trHeight w:val="770"/>
          <w:jc w:val="center"/>
        </w:trPr>
        <w:tc>
          <w:tcPr>
            <w:tcW w:w="558" w:type="dxa"/>
            <w:vMerge/>
            <w:tcBorders>
              <w:tl2br w:val="nil"/>
              <w:tr2bl w:val="nil"/>
            </w:tcBorders>
            <w:vAlign w:val="center"/>
          </w:tcPr>
          <w:p w:rsidR="00A508B3" w:rsidRDefault="00A508B3"/>
        </w:tc>
        <w:tc>
          <w:tcPr>
            <w:tcW w:w="825" w:type="dxa"/>
            <w:tcBorders>
              <w:tl2br w:val="nil"/>
              <w:tr2bl w:val="nil"/>
            </w:tcBorders>
            <w:vAlign w:val="center"/>
          </w:tcPr>
          <w:p w:rsidR="00A508B3" w:rsidRDefault="00140F19">
            <w:pPr>
              <w:adjustRightInd w:val="0"/>
              <w:snapToGrid w:val="0"/>
              <w:jc w:val="center"/>
              <w:rPr>
                <w:rFonts w:ascii="方正书宋_GBK" w:eastAsia="方正书宋_GBK"/>
              </w:rPr>
            </w:pPr>
            <w:r>
              <w:rPr>
                <w:rFonts w:ascii="方正书宋_GBK" w:eastAsia="方正书宋_GBK" w:hint="eastAsia"/>
              </w:rPr>
              <w:t>可持续影响</w:t>
            </w:r>
          </w:p>
        </w:tc>
        <w:tc>
          <w:tcPr>
            <w:tcW w:w="1234" w:type="dxa"/>
            <w:tcBorders>
              <w:tl2br w:val="nil"/>
              <w:tr2bl w:val="nil"/>
            </w:tcBorders>
            <w:noWrap/>
            <w:vAlign w:val="center"/>
          </w:tcPr>
          <w:p w:rsidR="00A508B3" w:rsidRDefault="00A508B3">
            <w:pPr>
              <w:widowControl/>
              <w:adjustRightInd w:val="0"/>
              <w:snapToGrid w:val="0"/>
              <w:rPr>
                <w:rFonts w:ascii="方正书宋_GBK" w:eastAsia="方正书宋_GBK"/>
              </w:rPr>
            </w:pPr>
          </w:p>
        </w:tc>
        <w:tc>
          <w:tcPr>
            <w:tcW w:w="1835" w:type="dxa"/>
            <w:tcBorders>
              <w:tl2br w:val="nil"/>
              <w:tr2bl w:val="nil"/>
            </w:tcBorders>
            <w:noWrap/>
            <w:vAlign w:val="center"/>
          </w:tcPr>
          <w:p w:rsidR="00A508B3" w:rsidRDefault="00A508B3">
            <w:pPr>
              <w:widowControl/>
              <w:adjustRightInd w:val="0"/>
              <w:snapToGrid w:val="0"/>
              <w:rPr>
                <w:rFonts w:ascii="方正书宋_GBK" w:eastAsia="方正书宋_GBK"/>
              </w:rPr>
            </w:pPr>
          </w:p>
        </w:tc>
        <w:tc>
          <w:tcPr>
            <w:tcW w:w="1483" w:type="dxa"/>
            <w:tcBorders>
              <w:tl2br w:val="nil"/>
              <w:tr2bl w:val="nil"/>
            </w:tcBorders>
            <w:noWrap/>
            <w:vAlign w:val="center"/>
          </w:tcPr>
          <w:p w:rsidR="00A508B3" w:rsidRDefault="00A508B3">
            <w:pPr>
              <w:widowControl/>
              <w:adjustRightInd w:val="0"/>
              <w:snapToGrid w:val="0"/>
              <w:rPr>
                <w:rFonts w:ascii="方正书宋_GBK" w:eastAsia="方正书宋_GBK"/>
              </w:rPr>
            </w:pPr>
          </w:p>
        </w:tc>
        <w:tc>
          <w:tcPr>
            <w:tcW w:w="543" w:type="dxa"/>
            <w:tcBorders>
              <w:tl2br w:val="nil"/>
              <w:tr2bl w:val="nil"/>
            </w:tcBorders>
            <w:vAlign w:val="center"/>
          </w:tcPr>
          <w:p w:rsidR="00A508B3" w:rsidRDefault="00A508B3">
            <w:pPr>
              <w:widowControl/>
              <w:adjustRightInd w:val="0"/>
              <w:snapToGrid w:val="0"/>
              <w:jc w:val="center"/>
              <w:rPr>
                <w:rFonts w:ascii="方正书宋_GBK" w:eastAsia="方正书宋_GBK"/>
              </w:rPr>
            </w:pPr>
          </w:p>
        </w:tc>
        <w:tc>
          <w:tcPr>
            <w:tcW w:w="488" w:type="dxa"/>
            <w:tcBorders>
              <w:tl2br w:val="nil"/>
              <w:tr2bl w:val="nil"/>
            </w:tcBorders>
            <w:vAlign w:val="center"/>
          </w:tcPr>
          <w:p w:rsidR="00A508B3" w:rsidRDefault="00A508B3">
            <w:pPr>
              <w:widowControl/>
              <w:adjustRightInd w:val="0"/>
              <w:snapToGrid w:val="0"/>
              <w:jc w:val="center"/>
              <w:rPr>
                <w:rFonts w:ascii="方正书宋_GBK" w:eastAsia="方正书宋_GBK"/>
              </w:rPr>
            </w:pPr>
          </w:p>
        </w:tc>
        <w:tc>
          <w:tcPr>
            <w:tcW w:w="573" w:type="dxa"/>
            <w:tcBorders>
              <w:tl2br w:val="nil"/>
              <w:tr2bl w:val="nil"/>
            </w:tcBorders>
            <w:vAlign w:val="center"/>
          </w:tcPr>
          <w:p w:rsidR="00A508B3" w:rsidRDefault="00A508B3">
            <w:pPr>
              <w:widowControl/>
              <w:adjustRightInd w:val="0"/>
              <w:snapToGrid w:val="0"/>
              <w:jc w:val="center"/>
              <w:rPr>
                <w:rFonts w:ascii="方正书宋_GBK" w:eastAsia="方正书宋_GBK"/>
              </w:rPr>
            </w:pPr>
          </w:p>
        </w:tc>
        <w:tc>
          <w:tcPr>
            <w:tcW w:w="1277" w:type="dxa"/>
            <w:tcBorders>
              <w:tl2br w:val="nil"/>
              <w:tr2bl w:val="nil"/>
            </w:tcBorders>
            <w:vAlign w:val="center"/>
          </w:tcPr>
          <w:p w:rsidR="00A508B3" w:rsidRDefault="00A508B3">
            <w:pPr>
              <w:widowControl/>
              <w:adjustRightInd w:val="0"/>
              <w:snapToGrid w:val="0"/>
              <w:rPr>
                <w:rFonts w:ascii="方正书宋_GBK" w:eastAsia="方正书宋_GBK"/>
              </w:rPr>
            </w:pPr>
          </w:p>
        </w:tc>
      </w:tr>
      <w:tr w:rsidR="00A508B3">
        <w:trPr>
          <w:trHeight w:val="604"/>
          <w:jc w:val="center"/>
        </w:trPr>
        <w:tc>
          <w:tcPr>
            <w:tcW w:w="558" w:type="dxa"/>
            <w:vMerge/>
            <w:tcBorders>
              <w:tl2br w:val="nil"/>
              <w:tr2bl w:val="nil"/>
            </w:tcBorders>
            <w:vAlign w:val="center"/>
          </w:tcPr>
          <w:p w:rsidR="00A508B3" w:rsidRDefault="00A508B3"/>
        </w:tc>
        <w:tc>
          <w:tcPr>
            <w:tcW w:w="825" w:type="dxa"/>
            <w:tcBorders>
              <w:tl2br w:val="nil"/>
              <w:tr2bl w:val="nil"/>
            </w:tcBorders>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满意度</w:t>
            </w:r>
          </w:p>
        </w:tc>
        <w:tc>
          <w:tcPr>
            <w:tcW w:w="1234" w:type="dxa"/>
            <w:tcBorders>
              <w:tl2br w:val="nil"/>
              <w:tr2bl w:val="nil"/>
            </w:tcBorders>
            <w:noWrap/>
            <w:vAlign w:val="center"/>
          </w:tcPr>
          <w:p w:rsidR="00A508B3" w:rsidRDefault="00140F19">
            <w:pPr>
              <w:widowControl/>
              <w:adjustRightInd w:val="0"/>
              <w:snapToGrid w:val="0"/>
              <w:rPr>
                <w:rFonts w:ascii="方正书宋_GBK" w:eastAsia="方正书宋_GBK"/>
              </w:rPr>
            </w:pPr>
            <w:r>
              <w:rPr>
                <w:rFonts w:ascii="方正书宋_GBK" w:eastAsia="方正书宋_GBK" w:hint="eastAsia"/>
              </w:rPr>
              <w:t>服务对象满意度</w:t>
            </w:r>
          </w:p>
        </w:tc>
        <w:tc>
          <w:tcPr>
            <w:tcW w:w="1835" w:type="dxa"/>
            <w:tcBorders>
              <w:tl2br w:val="nil"/>
              <w:tr2bl w:val="nil"/>
            </w:tcBorders>
            <w:noWrap/>
            <w:vAlign w:val="center"/>
          </w:tcPr>
          <w:p w:rsidR="00A508B3" w:rsidRDefault="00140F19">
            <w:pPr>
              <w:widowControl/>
              <w:adjustRightInd w:val="0"/>
              <w:snapToGrid w:val="0"/>
              <w:jc w:val="center"/>
              <w:rPr>
                <w:rFonts w:ascii="方正书宋_GBK" w:eastAsia="方正书宋_GBK"/>
              </w:rPr>
            </w:pPr>
            <w:r>
              <w:rPr>
                <w:rFonts w:ascii="方正书宋_GBK" w:eastAsia="方正书宋_GBK" w:hint="eastAsia"/>
              </w:rPr>
              <w:t>三定方案</w:t>
            </w:r>
          </w:p>
        </w:tc>
        <w:tc>
          <w:tcPr>
            <w:tcW w:w="1483" w:type="dxa"/>
            <w:tcBorders>
              <w:tl2br w:val="nil"/>
              <w:tr2bl w:val="nil"/>
            </w:tcBorders>
            <w:noWrap/>
            <w:vAlign w:val="center"/>
          </w:tcPr>
          <w:p w:rsidR="00A508B3" w:rsidRDefault="00140F19">
            <w:pPr>
              <w:widowControl/>
              <w:adjustRightInd w:val="0"/>
              <w:snapToGrid w:val="0"/>
              <w:rPr>
                <w:rFonts w:ascii="方正书宋_GBK" w:eastAsia="方正书宋_GBK"/>
              </w:rPr>
            </w:pPr>
            <w:r>
              <w:rPr>
                <w:rFonts w:ascii="方正书宋_GBK" w:eastAsia="方正书宋_GBK" w:hint="eastAsia"/>
              </w:rPr>
              <w:t>服务对象满意度</w:t>
            </w:r>
          </w:p>
        </w:tc>
        <w:tc>
          <w:tcPr>
            <w:tcW w:w="543" w:type="dxa"/>
            <w:tcBorders>
              <w:tl2br w:val="nil"/>
              <w:tr2bl w:val="nil"/>
            </w:tcBorders>
            <w:vAlign w:val="center"/>
          </w:tcPr>
          <w:p w:rsidR="00A508B3" w:rsidRDefault="00A508B3">
            <w:pPr>
              <w:widowControl/>
              <w:adjustRightInd w:val="0"/>
              <w:snapToGrid w:val="0"/>
              <w:rPr>
                <w:rFonts w:ascii="方正书宋_GBK" w:eastAsia="方正书宋_GBK"/>
              </w:rPr>
            </w:pPr>
          </w:p>
        </w:tc>
        <w:tc>
          <w:tcPr>
            <w:tcW w:w="488" w:type="dxa"/>
            <w:tcBorders>
              <w:tl2br w:val="nil"/>
              <w:tr2bl w:val="nil"/>
            </w:tcBorders>
            <w:vAlign w:val="center"/>
          </w:tcPr>
          <w:p w:rsidR="00A508B3" w:rsidRDefault="00A508B3">
            <w:pPr>
              <w:widowControl/>
              <w:adjustRightInd w:val="0"/>
              <w:snapToGrid w:val="0"/>
              <w:rPr>
                <w:rFonts w:ascii="方正书宋_GBK" w:eastAsia="方正书宋_GBK"/>
              </w:rPr>
            </w:pPr>
          </w:p>
        </w:tc>
        <w:tc>
          <w:tcPr>
            <w:tcW w:w="573" w:type="dxa"/>
            <w:tcBorders>
              <w:tl2br w:val="nil"/>
              <w:tr2bl w:val="nil"/>
            </w:tcBorders>
            <w:vAlign w:val="center"/>
          </w:tcPr>
          <w:p w:rsidR="00A508B3" w:rsidRDefault="00140F19">
            <w:pPr>
              <w:widowControl/>
              <w:adjustRightInd w:val="0"/>
              <w:snapToGrid w:val="0"/>
              <w:rPr>
                <w:rFonts w:ascii="方正书宋_GBK" w:eastAsia="方正书宋_GBK"/>
              </w:rPr>
            </w:pPr>
            <w:r>
              <w:rPr>
                <w:rFonts w:ascii="方正书宋_GBK" w:eastAsia="方正书宋_GBK" w:hint="eastAsia"/>
              </w:rPr>
              <w:t>满意</w:t>
            </w:r>
          </w:p>
        </w:tc>
        <w:tc>
          <w:tcPr>
            <w:tcW w:w="1277" w:type="dxa"/>
            <w:tcBorders>
              <w:tl2br w:val="nil"/>
              <w:tr2bl w:val="nil"/>
            </w:tcBorders>
            <w:vAlign w:val="center"/>
          </w:tcPr>
          <w:p w:rsidR="00A508B3" w:rsidRDefault="00140F19">
            <w:pPr>
              <w:widowControl/>
              <w:adjustRightInd w:val="0"/>
              <w:snapToGrid w:val="0"/>
              <w:rPr>
                <w:rFonts w:ascii="方正书宋_GBK" w:eastAsia="方正书宋_GBK"/>
              </w:rPr>
            </w:pPr>
            <w:r>
              <w:rPr>
                <w:rFonts w:ascii="方正书宋_GBK" w:eastAsia="方正书宋_GBK" w:hint="eastAsia"/>
              </w:rPr>
              <w:t>社会调查</w:t>
            </w:r>
          </w:p>
        </w:tc>
      </w:tr>
    </w:tbl>
    <w:p w:rsidR="00A508B3" w:rsidRDefault="00140F19">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A508B3" w:rsidRDefault="00140F19">
      <w:pPr>
        <w:ind w:firstLineChars="2800" w:firstLine="7840"/>
        <w:jc w:val="left"/>
        <w:outlineLvl w:val="1"/>
        <w:rPr>
          <w:rFonts w:ascii="Times New Roman" w:eastAsia="仿宋_GB2312" w:hAnsi="Times New Roman" w:cs="Times New Roman"/>
          <w:sz w:val="28"/>
        </w:rPr>
      </w:pPr>
      <w:r>
        <w:rPr>
          <w:rFonts w:ascii="Times New Roman" w:eastAsia="仿宋_GB2312" w:hAnsi="Times New Roman" w:cs="Times New Roman"/>
          <w:sz w:val="28"/>
        </w:rPr>
        <w:t>绩效目标表</w:t>
      </w:r>
      <w:bookmarkStart w:id="1" w:name="_Toc29799657"/>
      <w:bookmarkEnd w:id="1"/>
    </w:p>
    <w:tbl>
      <w:tblPr>
        <w:tblW w:w="15229" w:type="dxa"/>
        <w:tblInd w:w="-214" w:type="dxa"/>
        <w:tblLayout w:type="fixed"/>
        <w:tblLook w:val="04A0" w:firstRow="1" w:lastRow="0" w:firstColumn="1" w:lastColumn="0" w:noHBand="0" w:noVBand="1"/>
      </w:tblPr>
      <w:tblGrid>
        <w:gridCol w:w="1608"/>
        <w:gridCol w:w="996"/>
        <w:gridCol w:w="3244"/>
        <w:gridCol w:w="5288"/>
        <w:gridCol w:w="946"/>
        <w:gridCol w:w="494"/>
        <w:gridCol w:w="1488"/>
        <w:gridCol w:w="1165"/>
      </w:tblGrid>
      <w:tr w:rsidR="00A508B3">
        <w:trPr>
          <w:trHeight w:val="300"/>
        </w:trPr>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项目编码及名称</w:t>
            </w:r>
          </w:p>
        </w:tc>
        <w:tc>
          <w:tcPr>
            <w:tcW w:w="95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szCs w:val="21"/>
              </w:rPr>
            </w:pPr>
            <w:r>
              <w:rPr>
                <w:rFonts w:ascii="宋体" w:hAnsi="宋体" w:cs="宋体" w:hint="eastAsia"/>
                <w:sz w:val="18"/>
                <w:szCs w:val="18"/>
              </w:rPr>
              <w:t>[13102522D361E7137A1F0]2022</w:t>
            </w:r>
            <w:r>
              <w:rPr>
                <w:rFonts w:ascii="宋体" w:hAnsi="宋体" w:cs="宋体" w:hint="eastAsia"/>
                <w:sz w:val="18"/>
                <w:szCs w:val="18"/>
              </w:rPr>
              <w:t>年人员类项目</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主管部门</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A508B3">
        <w:trPr>
          <w:trHeight w:val="300"/>
        </w:trPr>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95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Cs w:val="21"/>
              </w:rPr>
            </w:pPr>
            <w:r>
              <w:rPr>
                <w:rFonts w:ascii="宋体" w:hAnsi="宋体" w:cs="宋体" w:hint="eastAsia"/>
                <w:szCs w:val="21"/>
              </w:rPr>
              <w:t>[</w:t>
            </w:r>
            <w:r>
              <w:rPr>
                <w:rFonts w:ascii="宋体" w:hAnsi="宋体" w:cs="宋体" w:hint="eastAsia"/>
                <w:sz w:val="18"/>
                <w:szCs w:val="18"/>
              </w:rPr>
              <w:t>361019]</w:t>
            </w:r>
            <w:r>
              <w:rPr>
                <w:rFonts w:ascii="宋体" w:hAnsi="宋体" w:cs="宋体" w:hint="eastAsia"/>
                <w:sz w:val="18"/>
                <w:szCs w:val="18"/>
              </w:rPr>
              <w:t>大城县广安镇卫生院</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98.26</w:t>
            </w:r>
            <w:r>
              <w:rPr>
                <w:rFonts w:ascii="宋体" w:hAnsi="宋体" w:cs="宋体" w:hint="eastAsia"/>
                <w:color w:val="000000"/>
                <w:sz w:val="18"/>
                <w:szCs w:val="18"/>
              </w:rPr>
              <w:t>万元</w:t>
            </w:r>
          </w:p>
        </w:tc>
      </w:tr>
      <w:tr w:rsidR="00A508B3">
        <w:trPr>
          <w:trHeight w:val="600"/>
        </w:trPr>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3621"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用于保障我单位</w:t>
            </w:r>
            <w:r>
              <w:rPr>
                <w:rFonts w:ascii="宋体" w:hAnsi="宋体" w:cs="宋体" w:hint="eastAsia"/>
                <w:color w:val="000000"/>
                <w:sz w:val="18"/>
                <w:szCs w:val="18"/>
              </w:rPr>
              <w:t>2022</w:t>
            </w:r>
            <w:r>
              <w:rPr>
                <w:rFonts w:ascii="宋体" w:hAnsi="宋体" w:cs="宋体" w:hint="eastAsia"/>
                <w:color w:val="000000"/>
                <w:sz w:val="18"/>
                <w:szCs w:val="18"/>
              </w:rPr>
              <w:t>年财政供养人员工资待遇</w:t>
            </w:r>
          </w:p>
        </w:tc>
      </w:tr>
      <w:tr w:rsidR="00A508B3">
        <w:trPr>
          <w:trHeight w:val="405"/>
        </w:trPr>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08B3" w:rsidRDefault="00140F19">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A508B3" w:rsidRDefault="00140F1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42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29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A508B3">
        <w:trPr>
          <w:trHeight w:val="607"/>
        </w:trPr>
        <w:tc>
          <w:tcPr>
            <w:tcW w:w="16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08B3" w:rsidRDefault="00A508B3">
            <w:pPr>
              <w:jc w:val="center"/>
              <w:rPr>
                <w:rFonts w:ascii="宋体" w:hAnsi="宋体" w:cs="宋体"/>
                <w:b/>
                <w:bCs/>
                <w:color w:val="000000"/>
                <w:sz w:val="18"/>
                <w:szCs w:val="18"/>
              </w:rPr>
            </w:pPr>
          </w:p>
        </w:tc>
        <w:tc>
          <w:tcPr>
            <w:tcW w:w="42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29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color w:val="000000"/>
                <w:sz w:val="18"/>
                <w:szCs w:val="18"/>
              </w:rPr>
            </w:pPr>
            <w:r>
              <w:rPr>
                <w:rFonts w:ascii="宋体" w:hAnsi="宋体" w:cs="宋体" w:hint="eastAsia"/>
                <w:color w:val="000000"/>
                <w:sz w:val="18"/>
                <w:szCs w:val="18"/>
              </w:rPr>
              <w:t>80%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jc w:val="center"/>
              <w:rPr>
                <w:rFonts w:ascii="宋体" w:hAnsi="宋体" w:cs="宋体"/>
                <w:color w:val="000000"/>
                <w:sz w:val="18"/>
                <w:szCs w:val="18"/>
              </w:rPr>
            </w:pPr>
            <w:r>
              <w:rPr>
                <w:rFonts w:ascii="宋体" w:hAnsi="宋体" w:cs="宋体" w:hint="eastAsia"/>
                <w:color w:val="000000"/>
                <w:sz w:val="18"/>
                <w:szCs w:val="18"/>
              </w:rPr>
              <w:t>100%</w:t>
            </w:r>
          </w:p>
        </w:tc>
      </w:tr>
      <w:tr w:rsidR="00A508B3">
        <w:trPr>
          <w:trHeight w:val="300"/>
        </w:trPr>
        <w:tc>
          <w:tcPr>
            <w:tcW w:w="1608" w:type="dxa"/>
            <w:tcBorders>
              <w:top w:val="single" w:sz="4" w:space="0" w:color="000000"/>
              <w:left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126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主要用于人员工资福利等支出，保障办公正常运转</w:t>
            </w:r>
          </w:p>
        </w:tc>
      </w:tr>
      <w:tr w:rsidR="00A508B3">
        <w:trPr>
          <w:trHeight w:val="300"/>
        </w:trPr>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324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528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29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A508B3">
        <w:trPr>
          <w:trHeight w:val="374"/>
        </w:trPr>
        <w:tc>
          <w:tcPr>
            <w:tcW w:w="16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A508B3">
            <w:pPr>
              <w:jc w:val="center"/>
              <w:rPr>
                <w:rFonts w:ascii="宋体" w:hAnsi="宋体" w:cs="宋体"/>
                <w:b/>
                <w:bCs/>
                <w:color w:val="000000"/>
                <w:sz w:val="18"/>
                <w:szCs w:val="18"/>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A508B3">
            <w:pPr>
              <w:jc w:val="center"/>
              <w:rPr>
                <w:rFonts w:ascii="宋体" w:hAnsi="宋体" w:cs="宋体"/>
                <w:b/>
                <w:bCs/>
                <w:color w:val="000000"/>
                <w:sz w:val="18"/>
                <w:szCs w:val="18"/>
              </w:rPr>
            </w:pPr>
          </w:p>
        </w:tc>
        <w:tc>
          <w:tcPr>
            <w:tcW w:w="324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A508B3">
            <w:pPr>
              <w:jc w:val="center"/>
              <w:rPr>
                <w:rFonts w:ascii="宋体" w:hAnsi="宋体" w:cs="宋体"/>
                <w:b/>
                <w:bCs/>
                <w:color w:val="000000"/>
                <w:sz w:val="18"/>
                <w:szCs w:val="18"/>
              </w:rPr>
            </w:pPr>
          </w:p>
        </w:tc>
        <w:tc>
          <w:tcPr>
            <w:tcW w:w="528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A508B3">
            <w:pPr>
              <w:jc w:val="center"/>
              <w:rPr>
                <w:rFonts w:ascii="宋体" w:hAnsi="宋体" w:cs="宋体"/>
                <w:b/>
                <w:bCs/>
                <w:color w:val="000000"/>
                <w:sz w:val="18"/>
                <w:szCs w:val="18"/>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1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A508B3">
            <w:pPr>
              <w:jc w:val="center"/>
              <w:rPr>
                <w:rFonts w:ascii="宋体" w:hAnsi="宋体" w:cs="宋体"/>
                <w:b/>
                <w:bCs/>
                <w:color w:val="000000"/>
                <w:sz w:val="18"/>
                <w:szCs w:val="18"/>
              </w:rPr>
            </w:pPr>
          </w:p>
        </w:tc>
      </w:tr>
      <w:tr w:rsidR="00A508B3">
        <w:trPr>
          <w:trHeight w:val="300"/>
        </w:trPr>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保障人数</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保障人数</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right"/>
              <w:textAlignment w:val="center"/>
              <w:rPr>
                <w:rFonts w:ascii="宋体" w:hAnsi="宋体" w:cs="宋体"/>
                <w:color w:val="000000"/>
                <w:sz w:val="18"/>
                <w:szCs w:val="18"/>
              </w:rPr>
            </w:pPr>
            <w:r>
              <w:rPr>
                <w:rFonts w:ascii="宋体" w:hAnsi="宋体" w:cs="宋体" w:hint="eastAsia"/>
                <w:color w:val="000000"/>
                <w:sz w:val="18"/>
                <w:szCs w:val="18"/>
              </w:rPr>
              <w:t>16</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人</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A508B3">
            <w:pPr>
              <w:jc w:val="left"/>
              <w:rPr>
                <w:rFonts w:ascii="宋体" w:hAnsi="宋体" w:cs="宋体"/>
                <w:color w:val="000000"/>
                <w:sz w:val="18"/>
                <w:szCs w:val="18"/>
              </w:rPr>
            </w:pPr>
          </w:p>
        </w:tc>
      </w:tr>
      <w:tr w:rsidR="00A508B3">
        <w:trPr>
          <w:trHeight w:val="30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A508B3">
            <w:pPr>
              <w:jc w:val="center"/>
              <w:rPr>
                <w:rFonts w:ascii="宋体" w:hAnsi="宋体" w:cs="宋体"/>
                <w:b/>
                <w:bCs/>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工资（福利）等发放精准性</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工资福利等发放人员范围的精准和发放数据的准确性</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right"/>
              <w:textAlignment w:val="center"/>
              <w:rPr>
                <w:rFonts w:ascii="宋体" w:hAnsi="宋体" w:cs="宋体"/>
                <w:color w:val="000000"/>
                <w:sz w:val="18"/>
                <w:szCs w:val="18"/>
              </w:rPr>
            </w:pPr>
            <w:r>
              <w:rPr>
                <w:rFonts w:ascii="宋体" w:hAnsi="宋体" w:cs="宋体" w:hint="eastAsia"/>
                <w:color w:val="000000"/>
                <w:sz w:val="18"/>
                <w:szCs w:val="18"/>
              </w:rPr>
              <w:t>100</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A508B3">
            <w:pPr>
              <w:jc w:val="left"/>
              <w:rPr>
                <w:rFonts w:ascii="宋体" w:hAnsi="宋体" w:cs="宋体"/>
                <w:color w:val="000000"/>
                <w:sz w:val="18"/>
                <w:szCs w:val="18"/>
              </w:rPr>
            </w:pPr>
          </w:p>
        </w:tc>
      </w:tr>
      <w:tr w:rsidR="00A508B3">
        <w:trPr>
          <w:trHeight w:val="266"/>
        </w:trPr>
        <w:tc>
          <w:tcPr>
            <w:tcW w:w="16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A508B3">
            <w:pPr>
              <w:jc w:val="center"/>
              <w:rPr>
                <w:rFonts w:ascii="宋体" w:hAnsi="宋体" w:cs="宋体"/>
                <w:b/>
                <w:bCs/>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社会保障（公积金）缴纳的准确性</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社会保障（公积金）缴纳的准确性</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jc w:val="right"/>
              <w:rPr>
                <w:rFonts w:ascii="宋体" w:hAnsi="宋体" w:cs="宋体"/>
                <w:color w:val="000000"/>
                <w:sz w:val="18"/>
                <w:szCs w:val="18"/>
              </w:rPr>
            </w:pPr>
            <w:r>
              <w:rPr>
                <w:rFonts w:ascii="宋体" w:hAnsi="宋体" w:cs="宋体" w:hint="eastAsia"/>
                <w:color w:val="000000"/>
                <w:sz w:val="18"/>
                <w:szCs w:val="18"/>
              </w:rPr>
              <w:t>100</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A508B3">
            <w:pPr>
              <w:jc w:val="left"/>
              <w:rPr>
                <w:rFonts w:ascii="宋体" w:hAnsi="宋体" w:cs="宋体"/>
                <w:color w:val="000000"/>
                <w:sz w:val="18"/>
                <w:szCs w:val="18"/>
              </w:rPr>
            </w:pPr>
          </w:p>
        </w:tc>
      </w:tr>
      <w:tr w:rsidR="00A508B3">
        <w:trPr>
          <w:trHeight w:val="33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jc w:val="center"/>
              <w:rPr>
                <w:rFonts w:ascii="宋体" w:hAnsi="宋体" w:cs="宋体"/>
                <w:b/>
                <w:bCs/>
                <w:color w:val="000000"/>
                <w:sz w:val="18"/>
                <w:szCs w:val="18"/>
              </w:rPr>
            </w:pPr>
            <w:r>
              <w:rPr>
                <w:rFonts w:ascii="宋体" w:hAnsi="宋体" w:cs="宋体" w:hint="eastAsia"/>
                <w:b/>
                <w:bCs/>
                <w:color w:val="000000"/>
                <w:sz w:val="18"/>
                <w:szCs w:val="18"/>
              </w:rPr>
              <w:t>时</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Pr>
          <w:p w:rsidR="00A508B3" w:rsidRDefault="00140F19">
            <w:pPr>
              <w:widowControl/>
              <w:jc w:val="left"/>
              <w:textAlignment w:val="top"/>
              <w:rPr>
                <w:rFonts w:ascii="宋体" w:hAnsi="宋体" w:cs="宋体"/>
                <w:color w:val="000000"/>
                <w:sz w:val="18"/>
                <w:szCs w:val="18"/>
              </w:rPr>
            </w:pPr>
            <w:r>
              <w:rPr>
                <w:rFonts w:ascii="宋体" w:hAnsi="宋体" w:cs="宋体" w:hint="eastAsia"/>
                <w:color w:val="000000"/>
                <w:sz w:val="18"/>
                <w:szCs w:val="18"/>
              </w:rPr>
              <w:t>时效指标</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tcPr>
          <w:p w:rsidR="00A508B3" w:rsidRDefault="00140F19">
            <w:pPr>
              <w:widowControl/>
              <w:jc w:val="left"/>
              <w:textAlignment w:val="top"/>
              <w:rPr>
                <w:rFonts w:ascii="宋体" w:hAnsi="宋体" w:cs="宋体"/>
                <w:color w:val="000000"/>
                <w:sz w:val="18"/>
                <w:szCs w:val="18"/>
              </w:rPr>
            </w:pPr>
            <w:r>
              <w:rPr>
                <w:rFonts w:ascii="宋体" w:hAnsi="宋体" w:cs="宋体"/>
                <w:color w:val="000000"/>
                <w:sz w:val="18"/>
                <w:szCs w:val="18"/>
              </w:rPr>
              <w:t>工资（福利）发放及时性</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tcPr>
          <w:p w:rsidR="00A508B3" w:rsidRDefault="00140F19">
            <w:pPr>
              <w:widowControl/>
              <w:jc w:val="left"/>
              <w:textAlignment w:val="top"/>
              <w:rPr>
                <w:rFonts w:ascii="宋体" w:hAnsi="宋体" w:cs="宋体"/>
                <w:color w:val="000000"/>
                <w:sz w:val="18"/>
                <w:szCs w:val="18"/>
              </w:rPr>
            </w:pPr>
            <w:r>
              <w:rPr>
                <w:rFonts w:ascii="宋体" w:hAnsi="宋体" w:cs="宋体"/>
                <w:color w:val="000000"/>
                <w:sz w:val="18"/>
                <w:szCs w:val="18"/>
              </w:rPr>
              <w:t>工资福利等发放的时效情况</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tcPr>
          <w:p w:rsidR="00A508B3" w:rsidRDefault="00140F19">
            <w:pPr>
              <w:widowControl/>
              <w:jc w:val="left"/>
              <w:textAlignment w:val="top"/>
              <w:rPr>
                <w:rFonts w:ascii="宋体" w:hAnsi="宋体" w:cs="宋体"/>
                <w:color w:val="000000"/>
                <w:sz w:val="18"/>
                <w:szCs w:val="18"/>
              </w:rPr>
            </w:pPr>
            <w:r>
              <w:rPr>
                <w:rFonts w:ascii="宋体" w:hAnsi="宋体" w:cs="宋体" w:hint="eastAsia"/>
                <w:color w:val="000000"/>
                <w:sz w:val="18"/>
                <w:szCs w:val="18"/>
              </w:rPr>
              <w:t>文字描述</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tcPr>
          <w:p w:rsidR="00A508B3" w:rsidRDefault="00A508B3">
            <w:pPr>
              <w:widowControl/>
              <w:jc w:val="right"/>
              <w:textAlignment w:val="top"/>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rsidR="00A508B3" w:rsidRDefault="00140F19">
            <w:pPr>
              <w:widowControl/>
              <w:jc w:val="left"/>
              <w:textAlignment w:val="top"/>
              <w:rPr>
                <w:rFonts w:ascii="宋体" w:hAnsi="宋体" w:cs="宋体"/>
                <w:color w:val="000000"/>
                <w:sz w:val="18"/>
                <w:szCs w:val="18"/>
              </w:rPr>
            </w:pPr>
            <w:r>
              <w:rPr>
                <w:rFonts w:ascii="宋体" w:hAnsi="宋体" w:cs="宋体"/>
                <w:color w:val="000000"/>
                <w:sz w:val="18"/>
                <w:szCs w:val="18"/>
              </w:rPr>
              <w:t>按规定时间发放</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rsidR="00A508B3" w:rsidRDefault="00A508B3">
            <w:pPr>
              <w:rPr>
                <w:rFonts w:ascii="宋体" w:hAnsi="宋体" w:cs="宋体"/>
                <w:color w:val="000000"/>
                <w:sz w:val="18"/>
                <w:szCs w:val="18"/>
              </w:rPr>
            </w:pPr>
          </w:p>
        </w:tc>
      </w:tr>
      <w:tr w:rsidR="00A508B3">
        <w:trPr>
          <w:trHeight w:val="33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A508B3">
            <w:pPr>
              <w:jc w:val="center"/>
              <w:rPr>
                <w:rFonts w:ascii="宋体" w:hAnsi="宋体" w:cs="宋体"/>
                <w:b/>
                <w:bCs/>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Pr>
          <w:p w:rsidR="00A508B3" w:rsidRDefault="00140F19">
            <w:pPr>
              <w:widowControl/>
              <w:jc w:val="left"/>
              <w:textAlignment w:val="top"/>
              <w:rPr>
                <w:rFonts w:ascii="宋体" w:hAnsi="宋体" w:cs="宋体"/>
                <w:color w:val="000000"/>
                <w:sz w:val="18"/>
                <w:szCs w:val="18"/>
              </w:rPr>
            </w:pPr>
            <w:r>
              <w:rPr>
                <w:rFonts w:ascii="宋体" w:hAnsi="宋体" w:cs="宋体" w:hint="eastAsia"/>
                <w:color w:val="000000"/>
                <w:sz w:val="18"/>
                <w:szCs w:val="18"/>
              </w:rPr>
              <w:t>时效指标</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tcPr>
          <w:p w:rsidR="00A508B3" w:rsidRDefault="00140F19">
            <w:pPr>
              <w:widowControl/>
              <w:jc w:val="left"/>
              <w:textAlignment w:val="top"/>
              <w:rPr>
                <w:rFonts w:ascii="宋体" w:hAnsi="宋体" w:cs="宋体"/>
                <w:color w:val="000000"/>
                <w:sz w:val="18"/>
                <w:szCs w:val="18"/>
              </w:rPr>
            </w:pPr>
            <w:r>
              <w:rPr>
                <w:rFonts w:ascii="宋体" w:hAnsi="宋体" w:cs="宋体" w:hint="eastAsia"/>
                <w:color w:val="000000"/>
                <w:sz w:val="18"/>
                <w:szCs w:val="18"/>
              </w:rPr>
              <w:t>社会保障（公积金）缴纳的及时性</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tcPr>
          <w:p w:rsidR="00A508B3" w:rsidRDefault="00140F19">
            <w:pPr>
              <w:widowControl/>
              <w:jc w:val="left"/>
              <w:textAlignment w:val="top"/>
              <w:rPr>
                <w:rFonts w:ascii="宋体" w:hAnsi="宋体" w:cs="宋体"/>
                <w:color w:val="000000"/>
                <w:sz w:val="18"/>
                <w:szCs w:val="18"/>
              </w:rPr>
            </w:pPr>
            <w:r>
              <w:rPr>
                <w:rFonts w:ascii="宋体" w:hAnsi="宋体" w:cs="宋体" w:hint="eastAsia"/>
                <w:color w:val="000000"/>
                <w:sz w:val="18"/>
                <w:szCs w:val="18"/>
              </w:rPr>
              <w:t>社会保障（公积金）缴纳的及时性</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tcPr>
          <w:p w:rsidR="00A508B3" w:rsidRDefault="00140F19">
            <w:pPr>
              <w:widowControl/>
              <w:jc w:val="left"/>
              <w:textAlignment w:val="top"/>
              <w:rPr>
                <w:rFonts w:ascii="宋体" w:hAnsi="宋体" w:cs="宋体"/>
                <w:color w:val="000000"/>
                <w:sz w:val="18"/>
                <w:szCs w:val="18"/>
              </w:rPr>
            </w:pPr>
            <w:r>
              <w:rPr>
                <w:rFonts w:ascii="宋体" w:hAnsi="宋体" w:cs="宋体" w:hint="eastAsia"/>
                <w:color w:val="000000"/>
                <w:sz w:val="18"/>
                <w:szCs w:val="18"/>
              </w:rPr>
              <w:t>文字描述</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tcPr>
          <w:p w:rsidR="00A508B3" w:rsidRDefault="00A508B3">
            <w:pPr>
              <w:widowControl/>
              <w:jc w:val="right"/>
              <w:textAlignment w:val="top"/>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rsidR="00A508B3" w:rsidRDefault="00140F19">
            <w:pPr>
              <w:widowControl/>
              <w:jc w:val="left"/>
              <w:textAlignment w:val="top"/>
              <w:rPr>
                <w:rFonts w:ascii="宋体" w:hAnsi="宋体" w:cs="宋体"/>
                <w:color w:val="000000"/>
                <w:sz w:val="18"/>
                <w:szCs w:val="18"/>
              </w:rPr>
            </w:pPr>
            <w:r>
              <w:rPr>
                <w:rFonts w:ascii="宋体" w:hAnsi="宋体" w:cs="宋体" w:hint="eastAsia"/>
                <w:color w:val="000000"/>
                <w:sz w:val="18"/>
                <w:szCs w:val="18"/>
              </w:rPr>
              <w:t>按规定时间发放</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rsidR="00A508B3" w:rsidRDefault="00A508B3">
            <w:pPr>
              <w:rPr>
                <w:rFonts w:ascii="宋体" w:hAnsi="宋体" w:cs="宋体"/>
                <w:color w:val="000000"/>
                <w:sz w:val="18"/>
                <w:szCs w:val="18"/>
              </w:rPr>
            </w:pPr>
          </w:p>
        </w:tc>
      </w:tr>
      <w:tr w:rsidR="00A508B3">
        <w:trPr>
          <w:trHeight w:val="33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A508B3">
            <w:pPr>
              <w:jc w:val="center"/>
              <w:rPr>
                <w:rFonts w:ascii="宋体" w:hAnsi="宋体" w:cs="宋体"/>
                <w:b/>
                <w:bCs/>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Pr>
          <w:p w:rsidR="00A508B3" w:rsidRDefault="00140F19">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tcPr>
          <w:p w:rsidR="00A508B3" w:rsidRDefault="00140F19">
            <w:pPr>
              <w:widowControl/>
              <w:jc w:val="left"/>
              <w:textAlignment w:val="top"/>
              <w:rPr>
                <w:rFonts w:ascii="宋体" w:hAnsi="宋体" w:cs="宋体"/>
                <w:color w:val="000000"/>
                <w:sz w:val="18"/>
                <w:szCs w:val="18"/>
              </w:rPr>
            </w:pPr>
            <w:r>
              <w:rPr>
                <w:rFonts w:ascii="宋体" w:hAnsi="宋体" w:cs="宋体" w:hint="eastAsia"/>
                <w:color w:val="000000"/>
                <w:sz w:val="18"/>
                <w:szCs w:val="18"/>
              </w:rPr>
              <w:t>工资（福利）社会保障等发放标准</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tcPr>
          <w:p w:rsidR="00A508B3" w:rsidRDefault="00140F19">
            <w:pPr>
              <w:widowControl/>
              <w:jc w:val="left"/>
              <w:textAlignment w:val="top"/>
              <w:rPr>
                <w:rFonts w:ascii="宋体" w:hAnsi="宋体" w:cs="宋体"/>
                <w:color w:val="000000"/>
                <w:sz w:val="18"/>
                <w:szCs w:val="18"/>
              </w:rPr>
            </w:pPr>
            <w:r>
              <w:rPr>
                <w:rFonts w:ascii="宋体" w:hAnsi="宋体" w:cs="宋体" w:hint="eastAsia"/>
                <w:color w:val="000000"/>
                <w:sz w:val="18"/>
                <w:szCs w:val="18"/>
              </w:rPr>
              <w:t>工资（福利）社会保障（公积金）等发放（缴纳）标准</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tcPr>
          <w:p w:rsidR="00A508B3" w:rsidRDefault="00140F19">
            <w:pPr>
              <w:widowControl/>
              <w:jc w:val="left"/>
              <w:textAlignment w:val="top"/>
              <w:rPr>
                <w:rFonts w:ascii="宋体" w:hAnsi="宋体" w:cs="宋体"/>
                <w:color w:val="000000"/>
                <w:sz w:val="18"/>
                <w:szCs w:val="18"/>
              </w:rPr>
            </w:pPr>
            <w:r>
              <w:rPr>
                <w:rFonts w:ascii="宋体" w:hAnsi="宋体" w:cs="宋体" w:hint="eastAsia"/>
                <w:color w:val="000000"/>
                <w:sz w:val="18"/>
                <w:szCs w:val="18"/>
              </w:rPr>
              <w:t>文字描述</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tcPr>
          <w:p w:rsidR="00A508B3" w:rsidRDefault="00A508B3">
            <w:pPr>
              <w:widowControl/>
              <w:jc w:val="right"/>
              <w:textAlignment w:val="top"/>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rsidR="00A508B3" w:rsidRDefault="00140F19">
            <w:pPr>
              <w:widowControl/>
              <w:jc w:val="left"/>
              <w:textAlignment w:val="top"/>
              <w:rPr>
                <w:rFonts w:ascii="宋体" w:hAnsi="宋体" w:cs="宋体"/>
                <w:color w:val="000000"/>
                <w:sz w:val="18"/>
                <w:szCs w:val="18"/>
              </w:rPr>
            </w:pPr>
            <w:r>
              <w:rPr>
                <w:rFonts w:ascii="宋体" w:hAnsi="宋体" w:cs="宋体" w:hint="eastAsia"/>
                <w:color w:val="000000"/>
                <w:sz w:val="18"/>
                <w:szCs w:val="18"/>
              </w:rPr>
              <w:t>按规定执行</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rsidR="00A508B3" w:rsidRDefault="00A508B3">
            <w:pPr>
              <w:rPr>
                <w:rFonts w:ascii="宋体" w:hAnsi="宋体" w:cs="宋体"/>
                <w:color w:val="000000"/>
                <w:sz w:val="18"/>
                <w:szCs w:val="18"/>
              </w:rPr>
            </w:pPr>
          </w:p>
        </w:tc>
      </w:tr>
      <w:tr w:rsidR="00A508B3">
        <w:trPr>
          <w:trHeight w:val="300"/>
        </w:trPr>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加强人员归属感，保持队伍稳定</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通过按时按标准发放工资福利等，进一步增强干部职工的归属感，</w:t>
            </w:r>
          </w:p>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保持干部队伍相对稳定，保持办公正常运转</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A508B3">
            <w:pPr>
              <w:jc w:val="right"/>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保持干部队伍相对稳定</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A508B3">
            <w:pPr>
              <w:jc w:val="left"/>
              <w:rPr>
                <w:rFonts w:ascii="宋体" w:hAnsi="宋体" w:cs="宋体"/>
                <w:color w:val="000000"/>
                <w:sz w:val="18"/>
                <w:szCs w:val="18"/>
              </w:rPr>
            </w:pPr>
          </w:p>
        </w:tc>
      </w:tr>
      <w:tr w:rsidR="00A508B3">
        <w:trPr>
          <w:trHeight w:val="300"/>
        </w:trPr>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服务对象满意度指标</w:t>
            </w:r>
            <w:r>
              <w:rPr>
                <w:rFonts w:ascii="宋体" w:hAnsi="宋体" w:cs="宋体" w:hint="eastAsia"/>
                <w:color w:val="000000"/>
                <w:sz w:val="18"/>
                <w:szCs w:val="18"/>
              </w:rPr>
              <w:t xml:space="preserve">    </w:t>
            </w:r>
          </w:p>
        </w:tc>
        <w:tc>
          <w:tcPr>
            <w:tcW w:w="3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单位人员满意度</w:t>
            </w:r>
          </w:p>
        </w:tc>
        <w:tc>
          <w:tcPr>
            <w:tcW w:w="52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单位人员对工资福利等发放工作的满意程度</w:t>
            </w:r>
          </w:p>
        </w:tc>
        <w:tc>
          <w:tcPr>
            <w:tcW w:w="9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right"/>
              <w:textAlignment w:val="center"/>
              <w:rPr>
                <w:rFonts w:ascii="宋体" w:hAnsi="宋体" w:cs="宋体"/>
                <w:color w:val="000000"/>
                <w:sz w:val="18"/>
                <w:szCs w:val="18"/>
              </w:rPr>
            </w:pPr>
            <w:r>
              <w:rPr>
                <w:rFonts w:ascii="宋体" w:hAnsi="宋体" w:cs="宋体" w:hint="eastAsia"/>
                <w:color w:val="000000"/>
                <w:sz w:val="18"/>
                <w:szCs w:val="18"/>
              </w:rPr>
              <w:t>100</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140F19">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508B3" w:rsidRDefault="00A508B3">
            <w:pPr>
              <w:jc w:val="left"/>
              <w:rPr>
                <w:rFonts w:ascii="宋体" w:hAnsi="宋体" w:cs="宋体"/>
                <w:color w:val="000000"/>
                <w:sz w:val="18"/>
                <w:szCs w:val="18"/>
              </w:rPr>
            </w:pPr>
          </w:p>
        </w:tc>
      </w:tr>
    </w:tbl>
    <w:p w:rsidR="00A508B3" w:rsidRDefault="00A508B3">
      <w:pPr>
        <w:ind w:firstLineChars="200" w:firstLine="560"/>
        <w:jc w:val="left"/>
        <w:outlineLvl w:val="1"/>
        <w:rPr>
          <w:rFonts w:ascii="Times New Roman" w:eastAsia="仿宋_GB2312" w:hAnsi="Times New Roman" w:cs="Times New Roman"/>
          <w:vanish/>
          <w:sz w:val="28"/>
        </w:rPr>
      </w:pPr>
    </w:p>
    <w:p w:rsidR="00A508B3" w:rsidRDefault="00A508B3">
      <w:pPr>
        <w:ind w:firstLineChars="200" w:firstLine="560"/>
        <w:jc w:val="left"/>
        <w:outlineLvl w:val="1"/>
        <w:rPr>
          <w:rFonts w:ascii="Times New Roman" w:eastAsia="仿宋_GB2312" w:hAnsi="Times New Roman" w:cs="Times New Roman"/>
          <w:vanish/>
          <w:sz w:val="28"/>
        </w:rPr>
      </w:pPr>
    </w:p>
    <w:p w:rsidR="00A508B3" w:rsidRDefault="00A508B3">
      <w:pPr>
        <w:ind w:firstLineChars="200" w:firstLine="560"/>
        <w:jc w:val="left"/>
        <w:outlineLvl w:val="1"/>
        <w:rPr>
          <w:rFonts w:ascii="Times New Roman" w:eastAsia="仿宋_GB2312" w:hAnsi="Times New Roman" w:cs="Times New Roman"/>
          <w:vanish/>
          <w:sz w:val="28"/>
        </w:rPr>
      </w:pPr>
    </w:p>
    <w:p w:rsidR="00A508B3" w:rsidRDefault="00A508B3">
      <w:pPr>
        <w:ind w:firstLineChars="200" w:firstLine="560"/>
        <w:jc w:val="left"/>
        <w:outlineLvl w:val="1"/>
        <w:rPr>
          <w:rFonts w:ascii="Times New Roman" w:eastAsia="仿宋_GB2312" w:hAnsi="Times New Roman" w:cs="Times New Roman"/>
          <w:vanish/>
          <w:sz w:val="28"/>
        </w:rPr>
      </w:pPr>
    </w:p>
    <w:p w:rsidR="00A508B3" w:rsidRDefault="00A508B3">
      <w:pPr>
        <w:ind w:firstLineChars="200" w:firstLine="560"/>
        <w:jc w:val="left"/>
        <w:outlineLvl w:val="1"/>
        <w:rPr>
          <w:rFonts w:ascii="Times New Roman" w:eastAsia="仿宋_GB2312" w:hAnsi="Times New Roman" w:cs="Times New Roman"/>
          <w:vanish/>
          <w:sz w:val="28"/>
        </w:rPr>
      </w:pPr>
    </w:p>
    <w:p w:rsidR="00A508B3" w:rsidRDefault="00A508B3">
      <w:pPr>
        <w:ind w:firstLineChars="200" w:firstLine="560"/>
        <w:jc w:val="left"/>
        <w:outlineLvl w:val="1"/>
        <w:rPr>
          <w:rFonts w:ascii="Times New Roman" w:eastAsia="仿宋_GB2312" w:hAnsi="Times New Roman" w:cs="Times New Roman"/>
          <w:vanish/>
          <w:sz w:val="28"/>
        </w:rPr>
      </w:pPr>
    </w:p>
    <w:p w:rsidR="00A508B3" w:rsidRDefault="00A508B3">
      <w:pPr>
        <w:ind w:firstLineChars="200" w:firstLine="560"/>
        <w:jc w:val="left"/>
        <w:outlineLvl w:val="1"/>
        <w:rPr>
          <w:rFonts w:ascii="Times New Roman" w:eastAsia="仿宋_GB2312" w:hAnsi="Times New Roman" w:cs="Times New Roman"/>
          <w:vanish/>
          <w:sz w:val="28"/>
        </w:rPr>
      </w:pPr>
    </w:p>
    <w:p w:rsidR="00A508B3" w:rsidRDefault="00140F19">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xml:space="preserve">{ TC </w:t>
      </w:r>
      <w:r>
        <w:rPr>
          <w:rFonts w:ascii="Times New Roman" w:eastAsia="仿宋_GB2312" w:hAnsi="Times New Roman" w:cs="Times New Roman"/>
          <w:vanish/>
          <w:sz w:val="28"/>
        </w:rPr>
        <w:t>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A508B3" w:rsidRDefault="00A508B3">
      <w:pPr>
        <w:spacing w:line="14" w:lineRule="exact"/>
        <w:ind w:firstLineChars="200" w:firstLine="420"/>
        <w:jc w:val="center"/>
        <w:rPr>
          <w:rFonts w:ascii="Times New Roman" w:eastAsia="仿宋_GB2312" w:hAnsi="Times New Roman" w:cs="Times New Roman"/>
        </w:rPr>
      </w:pPr>
    </w:p>
    <w:p w:rsidR="00A508B3" w:rsidRDefault="00140F19">
      <w:pPr>
        <w:ind w:firstLineChars="200" w:firstLine="640"/>
        <w:jc w:val="left"/>
        <w:outlineLvl w:val="1"/>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A508B3" w:rsidRDefault="00140F19">
      <w:pPr>
        <w:ind w:firstLineChars="200" w:firstLine="640"/>
        <w:outlineLvl w:val="1"/>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22</w:t>
      </w:r>
      <w:r>
        <w:rPr>
          <w:rFonts w:ascii="Times New Roman" w:eastAsia="仿宋_GB2312" w:hAnsi="Times New Roman" w:cs="Times New Roman"/>
          <w:sz w:val="32"/>
          <w:szCs w:val="24"/>
        </w:rPr>
        <w:t>年，我</w:t>
      </w:r>
      <w:r>
        <w:rPr>
          <w:rFonts w:ascii="Times New Roman" w:eastAsia="仿宋_GB2312" w:hAnsi="Times New Roman" w:cs="Times New Roman" w:hint="eastAsia"/>
          <w:sz w:val="32"/>
          <w:szCs w:val="24"/>
        </w:rPr>
        <w:t>单位</w:t>
      </w:r>
      <w:r>
        <w:rPr>
          <w:rFonts w:ascii="Times New Roman" w:eastAsia="仿宋_GB2312" w:hAnsi="Times New Roman" w:cs="Times New Roman"/>
          <w:sz w:val="32"/>
          <w:szCs w:val="24"/>
        </w:rPr>
        <w:t>安排政府采购预算</w:t>
      </w:r>
      <w:r>
        <w:rPr>
          <w:rFonts w:ascii="Times New Roman" w:eastAsia="仿宋_GB2312" w:hAnsi="Times New Roman" w:cs="Times New Roman" w:hint="eastAsia"/>
          <w:sz w:val="32"/>
          <w:szCs w:val="24"/>
        </w:rPr>
        <w:t>0</w:t>
      </w:r>
      <w:r>
        <w:rPr>
          <w:rFonts w:ascii="Times New Roman" w:eastAsia="仿宋_GB2312" w:hAnsi="Times New Roman" w:cs="Times New Roman" w:hint="eastAsia"/>
          <w:sz w:val="32"/>
          <w:szCs w:val="24"/>
        </w:rPr>
        <w:t>万元</w:t>
      </w:r>
      <w:r>
        <w:rPr>
          <w:rFonts w:ascii="Times New Roman" w:eastAsia="仿宋_GB2312" w:hAnsi="Times New Roman" w:cs="Times New Roman"/>
          <w:sz w:val="32"/>
          <w:szCs w:val="24"/>
        </w:rPr>
        <w:t>。</w:t>
      </w:r>
      <w:bookmarkStart w:id="3" w:name="_Toc64920910"/>
      <w:bookmarkEnd w:id="2"/>
    </w:p>
    <w:p w:rsidR="00A508B3" w:rsidRDefault="00140F19">
      <w:pPr>
        <w:jc w:val="center"/>
        <w:outlineLvl w:val="1"/>
        <w:rPr>
          <w:rFonts w:ascii="Times New Roman" w:hAnsi="Times New Roman" w:cs="Times New Roman"/>
          <w:sz w:val="32"/>
        </w:rPr>
      </w:pPr>
      <w:r>
        <w:rPr>
          <w:rFonts w:ascii="方正小标宋_GBK" w:eastAsia="方正小标宋_GBK" w:cs="Times New Roman" w:hint="eastAsia"/>
          <w:sz w:val="32"/>
        </w:rPr>
        <w:t>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34"/>
        <w:gridCol w:w="1134"/>
        <w:gridCol w:w="1134"/>
        <w:gridCol w:w="1134"/>
        <w:gridCol w:w="1134"/>
      </w:tblGrid>
      <w:tr w:rsidR="00A508B3">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A508B3" w:rsidRDefault="00140F19">
            <w:pPr>
              <w:spacing w:line="300" w:lineRule="exact"/>
              <w:jc w:val="left"/>
              <w:rPr>
                <w:rFonts w:ascii="方正小标宋_GBK" w:eastAsia="方正小标宋_GBK" w:cs="Times New Roman"/>
                <w:sz w:val="24"/>
              </w:rPr>
            </w:pPr>
            <w:r>
              <w:rPr>
                <w:rFonts w:ascii="Times New Roman" w:eastAsia="仿宋_GB2312" w:hAnsi="Times New Roman" w:cs="Times New Roman" w:hint="eastAsia"/>
                <w:kern w:val="0"/>
                <w:sz w:val="22"/>
              </w:rPr>
              <w:t>大城县广安镇卫生院</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A508B3" w:rsidRDefault="00140F19">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A508B3">
        <w:trPr>
          <w:cantSplit/>
          <w:tblHeader/>
          <w:jc w:val="center"/>
        </w:trPr>
        <w:tc>
          <w:tcPr>
            <w:tcW w:w="3118" w:type="dxa"/>
            <w:gridSpan w:val="2"/>
            <w:shd w:val="clear" w:color="auto" w:fill="auto"/>
            <w:vAlign w:val="center"/>
          </w:tcPr>
          <w:p w:rsidR="00A508B3" w:rsidRDefault="00140F19">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A508B3" w:rsidRDefault="00140F19">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A508B3" w:rsidRDefault="00140F19">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A508B3" w:rsidRDefault="00140F19">
            <w:pPr>
              <w:spacing w:line="300" w:lineRule="exact"/>
              <w:jc w:val="center"/>
              <w:rPr>
                <w:rFonts w:ascii="方正书宋_GBK" w:eastAsia="方正书宋_GBK" w:cs="Times New Roman"/>
                <w:b/>
              </w:rPr>
            </w:pPr>
            <w:r>
              <w:rPr>
                <w:rFonts w:ascii="方正书宋_GBK" w:eastAsia="方正书宋_GBK" w:cs="Times New Roman"/>
                <w:b/>
              </w:rPr>
              <w:t>计量</w:t>
            </w:r>
            <w:r>
              <w:rPr>
                <w:rFonts w:ascii="方正书宋_GBK" w:eastAsia="方正书宋_GBK" w:cs="Times New Roman"/>
                <w:b/>
              </w:rPr>
              <w:t xml:space="preserve">  </w:t>
            </w:r>
            <w:r>
              <w:rPr>
                <w:rFonts w:ascii="方正书宋_GBK" w:eastAsia="方正书宋_GBK" w:cs="Times New Roman"/>
                <w:b/>
              </w:rPr>
              <w:t>单位</w:t>
            </w:r>
          </w:p>
        </w:tc>
        <w:tc>
          <w:tcPr>
            <w:tcW w:w="907" w:type="dxa"/>
            <w:vMerge w:val="restart"/>
            <w:shd w:val="clear" w:color="auto" w:fill="auto"/>
            <w:vAlign w:val="center"/>
          </w:tcPr>
          <w:p w:rsidR="00A508B3" w:rsidRDefault="00140F19">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A508B3" w:rsidRDefault="00140F19">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A508B3" w:rsidRDefault="00140F19">
            <w:pPr>
              <w:spacing w:line="300" w:lineRule="exact"/>
              <w:jc w:val="center"/>
              <w:rPr>
                <w:rFonts w:ascii="方正书宋_GBK" w:eastAsia="方正书宋_GBK" w:cs="Times New Roman"/>
                <w:b/>
              </w:rPr>
            </w:pPr>
            <w:r>
              <w:rPr>
                <w:rFonts w:ascii="方正书宋_GBK" w:eastAsia="方正书宋_GBK" w:cs="Times New Roman"/>
                <w:b/>
              </w:rPr>
              <w:t>政府采购金额（当年预算安排资金）</w:t>
            </w:r>
          </w:p>
        </w:tc>
      </w:tr>
      <w:tr w:rsidR="00A508B3">
        <w:trPr>
          <w:cantSplit/>
          <w:tblHeader/>
          <w:jc w:val="center"/>
        </w:trPr>
        <w:tc>
          <w:tcPr>
            <w:tcW w:w="1984" w:type="dxa"/>
            <w:shd w:val="clear" w:color="auto" w:fill="auto"/>
            <w:vAlign w:val="center"/>
          </w:tcPr>
          <w:p w:rsidR="00A508B3" w:rsidRDefault="00140F19">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A508B3" w:rsidRDefault="00140F19">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A508B3" w:rsidRDefault="00A508B3"/>
        </w:tc>
        <w:tc>
          <w:tcPr>
            <w:tcW w:w="1531" w:type="dxa"/>
            <w:vMerge/>
            <w:shd w:val="clear" w:color="auto" w:fill="auto"/>
            <w:vAlign w:val="center"/>
          </w:tcPr>
          <w:p w:rsidR="00A508B3" w:rsidRDefault="00A508B3"/>
        </w:tc>
        <w:tc>
          <w:tcPr>
            <w:tcW w:w="709" w:type="dxa"/>
            <w:vMerge/>
            <w:shd w:val="clear" w:color="auto" w:fill="auto"/>
            <w:vAlign w:val="center"/>
          </w:tcPr>
          <w:p w:rsidR="00A508B3" w:rsidRDefault="00A508B3"/>
        </w:tc>
        <w:tc>
          <w:tcPr>
            <w:tcW w:w="907" w:type="dxa"/>
            <w:vMerge/>
            <w:shd w:val="clear" w:color="auto" w:fill="auto"/>
            <w:vAlign w:val="center"/>
          </w:tcPr>
          <w:p w:rsidR="00A508B3" w:rsidRDefault="00A508B3"/>
        </w:tc>
        <w:tc>
          <w:tcPr>
            <w:tcW w:w="907" w:type="dxa"/>
            <w:vMerge/>
            <w:shd w:val="clear" w:color="auto" w:fill="auto"/>
            <w:vAlign w:val="center"/>
          </w:tcPr>
          <w:p w:rsidR="00A508B3" w:rsidRDefault="00A508B3"/>
        </w:tc>
        <w:tc>
          <w:tcPr>
            <w:tcW w:w="1134" w:type="dxa"/>
            <w:shd w:val="clear" w:color="auto" w:fill="auto"/>
            <w:vAlign w:val="center"/>
          </w:tcPr>
          <w:p w:rsidR="00A508B3" w:rsidRDefault="00140F19">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A508B3" w:rsidRDefault="00140F19">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A508B3" w:rsidRDefault="00140F19">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A508B3" w:rsidRDefault="00140F19">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A508B3" w:rsidRDefault="00140F19">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A508B3" w:rsidRDefault="00140F19">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A508B3">
        <w:trPr>
          <w:cantSplit/>
          <w:jc w:val="center"/>
        </w:trPr>
        <w:tc>
          <w:tcPr>
            <w:tcW w:w="1984" w:type="dxa"/>
            <w:shd w:val="clear" w:color="auto" w:fill="auto"/>
            <w:vAlign w:val="center"/>
          </w:tcPr>
          <w:p w:rsidR="00A508B3" w:rsidRDefault="00140F19">
            <w:pPr>
              <w:spacing w:line="300" w:lineRule="exact"/>
              <w:jc w:val="center"/>
              <w:rPr>
                <w:rFonts w:ascii="方正书宋_GBK" w:eastAsia="方正书宋_GBK" w:cs="Times New Roman"/>
                <w:b/>
              </w:rPr>
            </w:pPr>
            <w:r>
              <w:rPr>
                <w:rFonts w:ascii="方正书宋_GBK" w:eastAsia="方正书宋_GBK" w:cs="Times New Roman"/>
                <w:b/>
              </w:rPr>
              <w:t>合</w:t>
            </w:r>
            <w:r>
              <w:rPr>
                <w:rFonts w:ascii="方正书宋_GBK" w:eastAsia="方正书宋_GBK" w:cs="Times New Roman"/>
                <w:b/>
              </w:rPr>
              <w:t xml:space="preserve">  </w:t>
            </w:r>
            <w:r>
              <w:rPr>
                <w:rFonts w:ascii="方正书宋_GBK" w:eastAsia="方正书宋_GBK" w:cs="Times New Roman"/>
                <w:b/>
              </w:rPr>
              <w:t>计</w:t>
            </w:r>
          </w:p>
        </w:tc>
        <w:tc>
          <w:tcPr>
            <w:tcW w:w="1134" w:type="dxa"/>
            <w:shd w:val="clear" w:color="auto" w:fill="auto"/>
            <w:vAlign w:val="center"/>
          </w:tcPr>
          <w:p w:rsidR="00A508B3" w:rsidRDefault="00A508B3">
            <w:pPr>
              <w:spacing w:line="300" w:lineRule="exact"/>
              <w:jc w:val="right"/>
              <w:rPr>
                <w:rFonts w:ascii="方正书宋_GBK" w:eastAsia="方正书宋_GBK" w:cs="Times New Roman"/>
                <w:b/>
              </w:rPr>
            </w:pPr>
          </w:p>
        </w:tc>
        <w:tc>
          <w:tcPr>
            <w:tcW w:w="1531" w:type="dxa"/>
            <w:shd w:val="clear" w:color="auto" w:fill="auto"/>
            <w:vAlign w:val="center"/>
          </w:tcPr>
          <w:p w:rsidR="00A508B3" w:rsidRDefault="00A508B3">
            <w:pPr>
              <w:spacing w:line="300" w:lineRule="exact"/>
              <w:jc w:val="left"/>
              <w:rPr>
                <w:rFonts w:ascii="方正书宋_GBK" w:eastAsia="方正书宋_GBK" w:cs="Times New Roman"/>
                <w:b/>
              </w:rPr>
            </w:pPr>
          </w:p>
        </w:tc>
        <w:tc>
          <w:tcPr>
            <w:tcW w:w="1531" w:type="dxa"/>
            <w:shd w:val="clear" w:color="auto" w:fill="auto"/>
            <w:vAlign w:val="center"/>
          </w:tcPr>
          <w:p w:rsidR="00A508B3" w:rsidRDefault="00A508B3">
            <w:pPr>
              <w:spacing w:line="300" w:lineRule="exact"/>
              <w:jc w:val="left"/>
              <w:rPr>
                <w:rFonts w:ascii="方正书宋_GBK" w:eastAsia="方正书宋_GBK" w:cs="Times New Roman"/>
                <w:b/>
              </w:rPr>
            </w:pPr>
          </w:p>
        </w:tc>
        <w:tc>
          <w:tcPr>
            <w:tcW w:w="709" w:type="dxa"/>
            <w:shd w:val="clear" w:color="auto" w:fill="auto"/>
            <w:vAlign w:val="center"/>
          </w:tcPr>
          <w:p w:rsidR="00A508B3" w:rsidRDefault="00A508B3">
            <w:pPr>
              <w:spacing w:line="300" w:lineRule="exact"/>
              <w:jc w:val="center"/>
              <w:rPr>
                <w:rFonts w:ascii="方正书宋_GBK" w:eastAsia="方正书宋_GBK" w:cs="Times New Roman"/>
                <w:b/>
              </w:rPr>
            </w:pPr>
          </w:p>
        </w:tc>
        <w:tc>
          <w:tcPr>
            <w:tcW w:w="907" w:type="dxa"/>
            <w:shd w:val="clear" w:color="auto" w:fill="auto"/>
            <w:vAlign w:val="center"/>
          </w:tcPr>
          <w:p w:rsidR="00A508B3" w:rsidRDefault="00A508B3">
            <w:pPr>
              <w:spacing w:line="300" w:lineRule="exact"/>
              <w:jc w:val="right"/>
              <w:rPr>
                <w:rFonts w:ascii="方正书宋_GBK" w:eastAsia="方正书宋_GBK" w:cs="Times New Roman"/>
                <w:b/>
              </w:rPr>
            </w:pPr>
          </w:p>
        </w:tc>
        <w:tc>
          <w:tcPr>
            <w:tcW w:w="907" w:type="dxa"/>
            <w:shd w:val="clear" w:color="auto" w:fill="auto"/>
            <w:vAlign w:val="center"/>
          </w:tcPr>
          <w:p w:rsidR="00A508B3" w:rsidRDefault="00A508B3">
            <w:pPr>
              <w:spacing w:line="300" w:lineRule="exact"/>
              <w:jc w:val="right"/>
              <w:rPr>
                <w:rFonts w:ascii="方正书宋_GBK" w:eastAsia="方正书宋_GBK" w:cs="Times New Roman"/>
                <w:b/>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b/>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b/>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b/>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b/>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b/>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b/>
              </w:rPr>
            </w:pPr>
          </w:p>
        </w:tc>
      </w:tr>
      <w:tr w:rsidR="00A508B3">
        <w:trPr>
          <w:cantSplit/>
          <w:jc w:val="center"/>
        </w:trPr>
        <w:tc>
          <w:tcPr>
            <w:tcW w:w="1984" w:type="dxa"/>
            <w:shd w:val="clear" w:color="auto" w:fill="auto"/>
            <w:vAlign w:val="center"/>
          </w:tcPr>
          <w:p w:rsidR="00A508B3" w:rsidRDefault="00A508B3">
            <w:pPr>
              <w:spacing w:line="300" w:lineRule="exact"/>
              <w:jc w:val="center"/>
              <w:rPr>
                <w:rFonts w:ascii="方正书宋_GBK" w:eastAsia="方正书宋_GBK" w:cs="Times New Roman"/>
                <w:b/>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b/>
              </w:rPr>
            </w:pPr>
          </w:p>
        </w:tc>
        <w:tc>
          <w:tcPr>
            <w:tcW w:w="1531" w:type="dxa"/>
            <w:shd w:val="clear" w:color="auto" w:fill="auto"/>
            <w:vAlign w:val="center"/>
          </w:tcPr>
          <w:p w:rsidR="00A508B3" w:rsidRDefault="00A508B3">
            <w:pPr>
              <w:spacing w:line="300" w:lineRule="exact"/>
              <w:jc w:val="left"/>
              <w:rPr>
                <w:rFonts w:ascii="方正书宋_GBK" w:eastAsia="方正书宋_GBK" w:cs="Times New Roman"/>
                <w:b/>
              </w:rPr>
            </w:pPr>
          </w:p>
        </w:tc>
        <w:tc>
          <w:tcPr>
            <w:tcW w:w="1531" w:type="dxa"/>
            <w:shd w:val="clear" w:color="auto" w:fill="auto"/>
            <w:vAlign w:val="center"/>
          </w:tcPr>
          <w:p w:rsidR="00A508B3" w:rsidRDefault="00A508B3">
            <w:pPr>
              <w:spacing w:line="300" w:lineRule="exact"/>
              <w:jc w:val="left"/>
              <w:rPr>
                <w:rFonts w:ascii="方正书宋_GBK" w:eastAsia="方正书宋_GBK" w:cs="Times New Roman"/>
                <w:b/>
              </w:rPr>
            </w:pPr>
          </w:p>
        </w:tc>
        <w:tc>
          <w:tcPr>
            <w:tcW w:w="709" w:type="dxa"/>
            <w:shd w:val="clear" w:color="auto" w:fill="auto"/>
            <w:vAlign w:val="center"/>
          </w:tcPr>
          <w:p w:rsidR="00A508B3" w:rsidRDefault="00A508B3">
            <w:pPr>
              <w:spacing w:line="300" w:lineRule="exact"/>
              <w:jc w:val="center"/>
              <w:rPr>
                <w:rFonts w:ascii="方正书宋_GBK" w:eastAsia="方正书宋_GBK" w:cs="Times New Roman"/>
                <w:b/>
              </w:rPr>
            </w:pPr>
          </w:p>
        </w:tc>
        <w:tc>
          <w:tcPr>
            <w:tcW w:w="907" w:type="dxa"/>
            <w:shd w:val="clear" w:color="auto" w:fill="auto"/>
            <w:vAlign w:val="center"/>
          </w:tcPr>
          <w:p w:rsidR="00A508B3" w:rsidRDefault="00A508B3">
            <w:pPr>
              <w:spacing w:line="300" w:lineRule="exact"/>
              <w:jc w:val="right"/>
              <w:rPr>
                <w:rFonts w:ascii="方正书宋_GBK" w:eastAsia="方正书宋_GBK" w:cs="Times New Roman"/>
                <w:b/>
              </w:rPr>
            </w:pPr>
          </w:p>
        </w:tc>
        <w:tc>
          <w:tcPr>
            <w:tcW w:w="907" w:type="dxa"/>
            <w:shd w:val="clear" w:color="auto" w:fill="auto"/>
            <w:vAlign w:val="center"/>
          </w:tcPr>
          <w:p w:rsidR="00A508B3" w:rsidRDefault="00A508B3">
            <w:pPr>
              <w:spacing w:line="300" w:lineRule="exact"/>
              <w:jc w:val="right"/>
              <w:rPr>
                <w:rFonts w:ascii="方正书宋_GBK" w:eastAsia="方正书宋_GBK" w:cs="Times New Roman"/>
                <w:b/>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b/>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b/>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b/>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b/>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b/>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b/>
              </w:rPr>
            </w:pPr>
          </w:p>
        </w:tc>
      </w:tr>
      <w:tr w:rsidR="00A508B3">
        <w:trPr>
          <w:cantSplit/>
          <w:jc w:val="center"/>
        </w:trPr>
        <w:tc>
          <w:tcPr>
            <w:tcW w:w="1984" w:type="dxa"/>
            <w:shd w:val="clear" w:color="auto" w:fill="auto"/>
            <w:vAlign w:val="center"/>
          </w:tcPr>
          <w:p w:rsidR="00A508B3" w:rsidRDefault="00A508B3">
            <w:pPr>
              <w:spacing w:line="300" w:lineRule="exact"/>
              <w:jc w:val="lef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531" w:type="dxa"/>
            <w:shd w:val="clear" w:color="auto" w:fill="auto"/>
            <w:vAlign w:val="center"/>
          </w:tcPr>
          <w:p w:rsidR="00A508B3" w:rsidRDefault="00A508B3">
            <w:pPr>
              <w:spacing w:line="300" w:lineRule="exact"/>
              <w:jc w:val="left"/>
              <w:rPr>
                <w:rFonts w:ascii="方正书宋_GBK" w:eastAsia="方正书宋_GBK" w:cs="Times New Roman"/>
              </w:rPr>
            </w:pPr>
          </w:p>
        </w:tc>
        <w:tc>
          <w:tcPr>
            <w:tcW w:w="1531" w:type="dxa"/>
            <w:shd w:val="clear" w:color="auto" w:fill="auto"/>
            <w:vAlign w:val="center"/>
          </w:tcPr>
          <w:p w:rsidR="00A508B3" w:rsidRDefault="00A508B3">
            <w:pPr>
              <w:spacing w:line="300" w:lineRule="exact"/>
              <w:jc w:val="left"/>
              <w:rPr>
                <w:rFonts w:ascii="方正书宋_GBK" w:eastAsia="方正书宋_GBK" w:cs="Times New Roman"/>
              </w:rPr>
            </w:pPr>
          </w:p>
        </w:tc>
        <w:tc>
          <w:tcPr>
            <w:tcW w:w="709" w:type="dxa"/>
            <w:shd w:val="clear" w:color="auto" w:fill="auto"/>
            <w:vAlign w:val="center"/>
          </w:tcPr>
          <w:p w:rsidR="00A508B3" w:rsidRDefault="00A508B3">
            <w:pPr>
              <w:spacing w:line="300" w:lineRule="exact"/>
              <w:jc w:val="center"/>
              <w:rPr>
                <w:rFonts w:ascii="方正书宋_GBK" w:eastAsia="方正书宋_GBK" w:cs="Times New Roman"/>
              </w:rPr>
            </w:pPr>
          </w:p>
        </w:tc>
        <w:tc>
          <w:tcPr>
            <w:tcW w:w="907" w:type="dxa"/>
            <w:shd w:val="clear" w:color="auto" w:fill="auto"/>
            <w:vAlign w:val="center"/>
          </w:tcPr>
          <w:p w:rsidR="00A508B3" w:rsidRDefault="00A508B3">
            <w:pPr>
              <w:spacing w:line="300" w:lineRule="exact"/>
              <w:jc w:val="right"/>
              <w:rPr>
                <w:rFonts w:ascii="方正书宋_GBK" w:eastAsia="方正书宋_GBK" w:cs="Times New Roman"/>
              </w:rPr>
            </w:pPr>
          </w:p>
        </w:tc>
        <w:tc>
          <w:tcPr>
            <w:tcW w:w="907"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r>
      <w:tr w:rsidR="00A508B3">
        <w:trPr>
          <w:cantSplit/>
          <w:jc w:val="center"/>
        </w:trPr>
        <w:tc>
          <w:tcPr>
            <w:tcW w:w="1984" w:type="dxa"/>
            <w:shd w:val="clear" w:color="auto" w:fill="auto"/>
            <w:vAlign w:val="center"/>
          </w:tcPr>
          <w:p w:rsidR="00A508B3" w:rsidRDefault="00A508B3">
            <w:pPr>
              <w:spacing w:line="300" w:lineRule="exact"/>
              <w:jc w:val="lef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531" w:type="dxa"/>
            <w:shd w:val="clear" w:color="auto" w:fill="auto"/>
            <w:vAlign w:val="center"/>
          </w:tcPr>
          <w:p w:rsidR="00A508B3" w:rsidRDefault="00A508B3">
            <w:pPr>
              <w:spacing w:line="300" w:lineRule="exact"/>
              <w:jc w:val="left"/>
              <w:rPr>
                <w:rFonts w:ascii="方正书宋_GBK" w:eastAsia="方正书宋_GBK" w:cs="Times New Roman"/>
              </w:rPr>
            </w:pPr>
          </w:p>
        </w:tc>
        <w:tc>
          <w:tcPr>
            <w:tcW w:w="1531" w:type="dxa"/>
            <w:shd w:val="clear" w:color="auto" w:fill="auto"/>
            <w:vAlign w:val="center"/>
          </w:tcPr>
          <w:p w:rsidR="00A508B3" w:rsidRDefault="00A508B3">
            <w:pPr>
              <w:spacing w:line="300" w:lineRule="exact"/>
              <w:jc w:val="left"/>
              <w:rPr>
                <w:rFonts w:ascii="方正书宋_GBK" w:eastAsia="方正书宋_GBK" w:cs="Times New Roman"/>
              </w:rPr>
            </w:pPr>
          </w:p>
        </w:tc>
        <w:tc>
          <w:tcPr>
            <w:tcW w:w="709" w:type="dxa"/>
            <w:shd w:val="clear" w:color="auto" w:fill="auto"/>
            <w:vAlign w:val="center"/>
          </w:tcPr>
          <w:p w:rsidR="00A508B3" w:rsidRDefault="00A508B3">
            <w:pPr>
              <w:spacing w:line="300" w:lineRule="exact"/>
              <w:jc w:val="center"/>
              <w:rPr>
                <w:rFonts w:ascii="方正书宋_GBK" w:eastAsia="方正书宋_GBK" w:cs="Times New Roman"/>
              </w:rPr>
            </w:pPr>
          </w:p>
        </w:tc>
        <w:tc>
          <w:tcPr>
            <w:tcW w:w="907" w:type="dxa"/>
            <w:shd w:val="clear" w:color="auto" w:fill="auto"/>
            <w:vAlign w:val="center"/>
          </w:tcPr>
          <w:p w:rsidR="00A508B3" w:rsidRDefault="00A508B3">
            <w:pPr>
              <w:spacing w:line="300" w:lineRule="exact"/>
              <w:jc w:val="right"/>
              <w:rPr>
                <w:rFonts w:ascii="方正书宋_GBK" w:eastAsia="方正书宋_GBK" w:cs="Times New Roman"/>
              </w:rPr>
            </w:pPr>
          </w:p>
        </w:tc>
        <w:tc>
          <w:tcPr>
            <w:tcW w:w="907"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r>
      <w:tr w:rsidR="00A508B3">
        <w:trPr>
          <w:cantSplit/>
          <w:jc w:val="center"/>
        </w:trPr>
        <w:tc>
          <w:tcPr>
            <w:tcW w:w="1984" w:type="dxa"/>
            <w:shd w:val="clear" w:color="auto" w:fill="auto"/>
            <w:vAlign w:val="center"/>
          </w:tcPr>
          <w:p w:rsidR="00A508B3" w:rsidRDefault="00A508B3">
            <w:pPr>
              <w:spacing w:line="300" w:lineRule="exact"/>
              <w:jc w:val="lef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531" w:type="dxa"/>
            <w:shd w:val="clear" w:color="auto" w:fill="auto"/>
            <w:vAlign w:val="center"/>
          </w:tcPr>
          <w:p w:rsidR="00A508B3" w:rsidRDefault="00A508B3">
            <w:pPr>
              <w:spacing w:line="300" w:lineRule="exact"/>
              <w:jc w:val="left"/>
              <w:rPr>
                <w:rFonts w:ascii="方正书宋_GBK" w:eastAsia="方正书宋_GBK" w:cs="Times New Roman"/>
              </w:rPr>
            </w:pPr>
          </w:p>
        </w:tc>
        <w:tc>
          <w:tcPr>
            <w:tcW w:w="1531" w:type="dxa"/>
            <w:shd w:val="clear" w:color="auto" w:fill="auto"/>
            <w:vAlign w:val="center"/>
          </w:tcPr>
          <w:p w:rsidR="00A508B3" w:rsidRDefault="00A508B3">
            <w:pPr>
              <w:spacing w:line="300" w:lineRule="exact"/>
              <w:jc w:val="left"/>
              <w:rPr>
                <w:rFonts w:ascii="方正书宋_GBK" w:eastAsia="方正书宋_GBK" w:cs="Times New Roman"/>
              </w:rPr>
            </w:pPr>
          </w:p>
        </w:tc>
        <w:tc>
          <w:tcPr>
            <w:tcW w:w="709" w:type="dxa"/>
            <w:shd w:val="clear" w:color="auto" w:fill="auto"/>
            <w:vAlign w:val="center"/>
          </w:tcPr>
          <w:p w:rsidR="00A508B3" w:rsidRDefault="00A508B3">
            <w:pPr>
              <w:spacing w:line="300" w:lineRule="exact"/>
              <w:jc w:val="center"/>
              <w:rPr>
                <w:rFonts w:ascii="方正书宋_GBK" w:eastAsia="方正书宋_GBK" w:cs="Times New Roman"/>
              </w:rPr>
            </w:pPr>
          </w:p>
        </w:tc>
        <w:tc>
          <w:tcPr>
            <w:tcW w:w="907" w:type="dxa"/>
            <w:shd w:val="clear" w:color="auto" w:fill="auto"/>
            <w:vAlign w:val="center"/>
          </w:tcPr>
          <w:p w:rsidR="00A508B3" w:rsidRDefault="00A508B3">
            <w:pPr>
              <w:spacing w:line="300" w:lineRule="exact"/>
              <w:jc w:val="right"/>
              <w:rPr>
                <w:rFonts w:ascii="方正书宋_GBK" w:eastAsia="方正书宋_GBK" w:cs="Times New Roman"/>
              </w:rPr>
            </w:pPr>
          </w:p>
        </w:tc>
        <w:tc>
          <w:tcPr>
            <w:tcW w:w="907"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r>
      <w:tr w:rsidR="00A508B3">
        <w:trPr>
          <w:cantSplit/>
          <w:jc w:val="center"/>
        </w:trPr>
        <w:tc>
          <w:tcPr>
            <w:tcW w:w="1984" w:type="dxa"/>
            <w:shd w:val="clear" w:color="auto" w:fill="auto"/>
            <w:vAlign w:val="center"/>
          </w:tcPr>
          <w:p w:rsidR="00A508B3" w:rsidRDefault="00A508B3">
            <w:pPr>
              <w:spacing w:line="300" w:lineRule="exact"/>
              <w:jc w:val="lef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531" w:type="dxa"/>
            <w:shd w:val="clear" w:color="auto" w:fill="auto"/>
            <w:vAlign w:val="center"/>
          </w:tcPr>
          <w:p w:rsidR="00A508B3" w:rsidRDefault="00A508B3">
            <w:pPr>
              <w:spacing w:line="300" w:lineRule="exact"/>
              <w:jc w:val="left"/>
              <w:rPr>
                <w:rFonts w:ascii="方正书宋_GBK" w:eastAsia="方正书宋_GBK" w:cs="Times New Roman"/>
              </w:rPr>
            </w:pPr>
          </w:p>
        </w:tc>
        <w:tc>
          <w:tcPr>
            <w:tcW w:w="1531" w:type="dxa"/>
            <w:shd w:val="clear" w:color="auto" w:fill="auto"/>
            <w:vAlign w:val="center"/>
          </w:tcPr>
          <w:p w:rsidR="00A508B3" w:rsidRDefault="00A508B3">
            <w:pPr>
              <w:spacing w:line="300" w:lineRule="exact"/>
              <w:jc w:val="left"/>
              <w:rPr>
                <w:rFonts w:ascii="方正书宋_GBK" w:eastAsia="方正书宋_GBK" w:cs="Times New Roman"/>
              </w:rPr>
            </w:pPr>
          </w:p>
        </w:tc>
        <w:tc>
          <w:tcPr>
            <w:tcW w:w="709" w:type="dxa"/>
            <w:shd w:val="clear" w:color="auto" w:fill="auto"/>
            <w:vAlign w:val="center"/>
          </w:tcPr>
          <w:p w:rsidR="00A508B3" w:rsidRDefault="00A508B3">
            <w:pPr>
              <w:spacing w:line="300" w:lineRule="exact"/>
              <w:jc w:val="center"/>
              <w:rPr>
                <w:rFonts w:ascii="方正书宋_GBK" w:eastAsia="方正书宋_GBK" w:cs="Times New Roman"/>
              </w:rPr>
            </w:pPr>
          </w:p>
        </w:tc>
        <w:tc>
          <w:tcPr>
            <w:tcW w:w="907" w:type="dxa"/>
            <w:shd w:val="clear" w:color="auto" w:fill="auto"/>
            <w:vAlign w:val="center"/>
          </w:tcPr>
          <w:p w:rsidR="00A508B3" w:rsidRDefault="00A508B3">
            <w:pPr>
              <w:spacing w:line="300" w:lineRule="exact"/>
              <w:jc w:val="right"/>
              <w:rPr>
                <w:rFonts w:ascii="方正书宋_GBK" w:eastAsia="方正书宋_GBK" w:cs="Times New Roman"/>
              </w:rPr>
            </w:pPr>
          </w:p>
        </w:tc>
        <w:tc>
          <w:tcPr>
            <w:tcW w:w="907"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r>
      <w:tr w:rsidR="00A508B3">
        <w:trPr>
          <w:cantSplit/>
          <w:jc w:val="center"/>
        </w:trPr>
        <w:tc>
          <w:tcPr>
            <w:tcW w:w="1984" w:type="dxa"/>
            <w:shd w:val="clear" w:color="auto" w:fill="auto"/>
            <w:vAlign w:val="center"/>
          </w:tcPr>
          <w:p w:rsidR="00A508B3" w:rsidRDefault="00A508B3">
            <w:pPr>
              <w:spacing w:line="300" w:lineRule="exact"/>
              <w:jc w:val="lef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531" w:type="dxa"/>
            <w:shd w:val="clear" w:color="auto" w:fill="auto"/>
            <w:vAlign w:val="center"/>
          </w:tcPr>
          <w:p w:rsidR="00A508B3" w:rsidRDefault="00A508B3">
            <w:pPr>
              <w:spacing w:line="300" w:lineRule="exact"/>
              <w:jc w:val="left"/>
              <w:rPr>
                <w:rFonts w:ascii="方正书宋_GBK" w:eastAsia="方正书宋_GBK" w:cs="Times New Roman"/>
              </w:rPr>
            </w:pPr>
          </w:p>
        </w:tc>
        <w:tc>
          <w:tcPr>
            <w:tcW w:w="1531" w:type="dxa"/>
            <w:shd w:val="clear" w:color="auto" w:fill="auto"/>
            <w:vAlign w:val="center"/>
          </w:tcPr>
          <w:p w:rsidR="00A508B3" w:rsidRDefault="00A508B3">
            <w:pPr>
              <w:spacing w:line="300" w:lineRule="exact"/>
              <w:jc w:val="left"/>
              <w:rPr>
                <w:rFonts w:ascii="方正书宋_GBK" w:eastAsia="方正书宋_GBK" w:cs="Times New Roman"/>
              </w:rPr>
            </w:pPr>
          </w:p>
        </w:tc>
        <w:tc>
          <w:tcPr>
            <w:tcW w:w="709" w:type="dxa"/>
            <w:shd w:val="clear" w:color="auto" w:fill="auto"/>
            <w:vAlign w:val="center"/>
          </w:tcPr>
          <w:p w:rsidR="00A508B3" w:rsidRDefault="00A508B3">
            <w:pPr>
              <w:spacing w:line="300" w:lineRule="exact"/>
              <w:jc w:val="center"/>
              <w:rPr>
                <w:rFonts w:ascii="方正书宋_GBK" w:eastAsia="方正书宋_GBK" w:cs="Times New Roman"/>
              </w:rPr>
            </w:pPr>
          </w:p>
        </w:tc>
        <w:tc>
          <w:tcPr>
            <w:tcW w:w="907" w:type="dxa"/>
            <w:shd w:val="clear" w:color="auto" w:fill="auto"/>
            <w:vAlign w:val="center"/>
          </w:tcPr>
          <w:p w:rsidR="00A508B3" w:rsidRDefault="00A508B3">
            <w:pPr>
              <w:spacing w:line="300" w:lineRule="exact"/>
              <w:jc w:val="right"/>
              <w:rPr>
                <w:rFonts w:ascii="方正书宋_GBK" w:eastAsia="方正书宋_GBK" w:cs="Times New Roman"/>
              </w:rPr>
            </w:pPr>
          </w:p>
        </w:tc>
        <w:tc>
          <w:tcPr>
            <w:tcW w:w="907"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r>
      <w:tr w:rsidR="00A508B3">
        <w:trPr>
          <w:cantSplit/>
          <w:jc w:val="center"/>
        </w:trPr>
        <w:tc>
          <w:tcPr>
            <w:tcW w:w="1984" w:type="dxa"/>
            <w:shd w:val="clear" w:color="auto" w:fill="auto"/>
            <w:vAlign w:val="center"/>
          </w:tcPr>
          <w:p w:rsidR="00A508B3" w:rsidRDefault="00A508B3">
            <w:pPr>
              <w:spacing w:line="300" w:lineRule="exact"/>
              <w:jc w:val="lef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531" w:type="dxa"/>
            <w:shd w:val="clear" w:color="auto" w:fill="auto"/>
            <w:vAlign w:val="center"/>
          </w:tcPr>
          <w:p w:rsidR="00A508B3" w:rsidRDefault="00A508B3">
            <w:pPr>
              <w:spacing w:line="300" w:lineRule="exact"/>
              <w:jc w:val="left"/>
              <w:rPr>
                <w:rFonts w:ascii="方正书宋_GBK" w:eastAsia="方正书宋_GBK" w:cs="Times New Roman"/>
              </w:rPr>
            </w:pPr>
          </w:p>
        </w:tc>
        <w:tc>
          <w:tcPr>
            <w:tcW w:w="1531" w:type="dxa"/>
            <w:shd w:val="clear" w:color="auto" w:fill="auto"/>
            <w:vAlign w:val="center"/>
          </w:tcPr>
          <w:p w:rsidR="00A508B3" w:rsidRDefault="00A508B3">
            <w:pPr>
              <w:spacing w:line="300" w:lineRule="exact"/>
              <w:jc w:val="left"/>
              <w:rPr>
                <w:rFonts w:ascii="方正书宋_GBK" w:eastAsia="方正书宋_GBK" w:cs="Times New Roman"/>
              </w:rPr>
            </w:pPr>
          </w:p>
        </w:tc>
        <w:tc>
          <w:tcPr>
            <w:tcW w:w="709" w:type="dxa"/>
            <w:shd w:val="clear" w:color="auto" w:fill="auto"/>
            <w:vAlign w:val="center"/>
          </w:tcPr>
          <w:p w:rsidR="00A508B3" w:rsidRDefault="00A508B3">
            <w:pPr>
              <w:spacing w:line="300" w:lineRule="exact"/>
              <w:jc w:val="center"/>
              <w:rPr>
                <w:rFonts w:ascii="方正书宋_GBK" w:eastAsia="方正书宋_GBK" w:cs="Times New Roman"/>
              </w:rPr>
            </w:pPr>
          </w:p>
        </w:tc>
        <w:tc>
          <w:tcPr>
            <w:tcW w:w="907" w:type="dxa"/>
            <w:shd w:val="clear" w:color="auto" w:fill="auto"/>
            <w:vAlign w:val="center"/>
          </w:tcPr>
          <w:p w:rsidR="00A508B3" w:rsidRDefault="00A508B3">
            <w:pPr>
              <w:spacing w:line="300" w:lineRule="exact"/>
              <w:jc w:val="right"/>
              <w:rPr>
                <w:rFonts w:ascii="方正书宋_GBK" w:eastAsia="方正书宋_GBK" w:cs="Times New Roman"/>
              </w:rPr>
            </w:pPr>
          </w:p>
        </w:tc>
        <w:tc>
          <w:tcPr>
            <w:tcW w:w="907"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c>
          <w:tcPr>
            <w:tcW w:w="1134" w:type="dxa"/>
            <w:shd w:val="clear" w:color="auto" w:fill="auto"/>
            <w:vAlign w:val="center"/>
          </w:tcPr>
          <w:p w:rsidR="00A508B3" w:rsidRDefault="00A508B3">
            <w:pPr>
              <w:spacing w:line="300" w:lineRule="exact"/>
              <w:jc w:val="right"/>
              <w:rPr>
                <w:rFonts w:ascii="方正书宋_GBK" w:eastAsia="方正书宋_GBK" w:cs="Times New Roman"/>
              </w:rPr>
            </w:pPr>
          </w:p>
        </w:tc>
      </w:tr>
    </w:tbl>
    <w:p w:rsidR="00A508B3" w:rsidRDefault="00140F19">
      <w:pPr>
        <w:spacing w:line="584" w:lineRule="exact"/>
        <w:jc w:val="left"/>
        <w:outlineLvl w:val="0"/>
        <w:rPr>
          <w:rFonts w:ascii="Times New Roman" w:eastAsia="仿宋_GB2312" w:hAnsi="Times New Roman" w:cs="Times New Roman"/>
        </w:rPr>
        <w:sectPr w:rsidR="00A508B3">
          <w:footerReference w:type="default" r:id="rId7"/>
          <w:pgSz w:w="16839" w:h="11907" w:orient="landscape"/>
          <w:pgMar w:top="1361" w:right="1020" w:bottom="1361" w:left="1020" w:header="851" w:footer="992" w:gutter="0"/>
          <w:cols w:space="720"/>
          <w:docGrid w:type="lines" w:linePitch="312"/>
        </w:sectPr>
      </w:pPr>
      <w:r>
        <w:rPr>
          <w:rFonts w:ascii="Times New Roman" w:eastAsia="仿宋_GB2312" w:hAnsi="Times New Roman" w:cs="Times New Roman" w:hint="eastAsia"/>
        </w:rPr>
        <w:t>注：无政府采购预算，空表列示</w:t>
      </w:r>
    </w:p>
    <w:p w:rsidR="00A508B3" w:rsidRDefault="00140F19">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A508B3" w:rsidRDefault="00140F19">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我单位</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末固定资产金额为</w:t>
      </w:r>
      <w:r>
        <w:rPr>
          <w:rFonts w:ascii="Times New Roman" w:eastAsia="仿宋_GB2312" w:hAnsi="Times New Roman" w:cs="Times New Roman" w:hint="eastAsia"/>
          <w:sz w:val="32"/>
          <w:szCs w:val="32"/>
        </w:rPr>
        <w:t>124.72</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w:t>
      </w:r>
      <w:r>
        <w:rPr>
          <w:rFonts w:ascii="Times New Roman" w:eastAsia="仿宋_GB2312" w:hAnsi="Times New Roman" w:cs="Times New Roman" w:hint="eastAsia"/>
          <w:sz w:val="32"/>
          <w:szCs w:val="32"/>
        </w:rPr>
        <w:t>单位未</w:t>
      </w:r>
      <w:r>
        <w:rPr>
          <w:rFonts w:ascii="Times New Roman" w:eastAsia="仿宋_GB2312" w:hAnsi="Times New Roman" w:cs="Times New Roman"/>
          <w:sz w:val="32"/>
          <w:szCs w:val="32"/>
        </w:rPr>
        <w:t>拟购置固定列入政府采购预算。</w:t>
      </w:r>
    </w:p>
    <w:p w:rsidR="00A508B3" w:rsidRDefault="00A508B3">
      <w:pPr>
        <w:spacing w:line="584" w:lineRule="exact"/>
        <w:ind w:firstLine="640"/>
        <w:rPr>
          <w:rFonts w:ascii="Times New Roman" w:eastAsia="仿宋_GB2312" w:hAnsi="Times New Roman" w:cs="Times New Roman"/>
          <w:sz w:val="32"/>
          <w:szCs w:val="32"/>
        </w:rPr>
      </w:pPr>
    </w:p>
    <w:tbl>
      <w:tblPr>
        <w:tblW w:w="13325" w:type="dxa"/>
        <w:tblInd w:w="93" w:type="dxa"/>
        <w:tblLook w:val="04A0" w:firstRow="1" w:lastRow="0" w:firstColumn="1" w:lastColumn="0" w:noHBand="0" w:noVBand="1"/>
      </w:tblPr>
      <w:tblGrid>
        <w:gridCol w:w="5224"/>
        <w:gridCol w:w="3155"/>
        <w:gridCol w:w="5103"/>
      </w:tblGrid>
      <w:tr w:rsidR="00A508B3">
        <w:trPr>
          <w:trHeight w:val="705"/>
        </w:trPr>
        <w:tc>
          <w:tcPr>
            <w:tcW w:w="13482" w:type="dxa"/>
            <w:gridSpan w:val="3"/>
            <w:tcBorders>
              <w:top w:val="nil"/>
              <w:left w:val="nil"/>
              <w:bottom w:val="nil"/>
              <w:right w:val="nil"/>
            </w:tcBorders>
            <w:shd w:val="clear" w:color="auto" w:fill="auto"/>
            <w:noWrap/>
            <w:vAlign w:val="center"/>
          </w:tcPr>
          <w:p w:rsidR="00A508B3" w:rsidRDefault="00140F19">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w:t>
            </w:r>
            <w:r>
              <w:rPr>
                <w:rFonts w:ascii="Times New Roman" w:eastAsia="仿宋_GB2312" w:hAnsi="Times New Roman" w:cs="Times New Roman"/>
                <w:b/>
                <w:bCs/>
                <w:kern w:val="0"/>
                <w:sz w:val="32"/>
                <w:szCs w:val="32"/>
              </w:rPr>
              <w:t>固定资产占用情况表</w:t>
            </w:r>
          </w:p>
        </w:tc>
      </w:tr>
      <w:tr w:rsidR="00A508B3">
        <w:trPr>
          <w:trHeight w:val="510"/>
        </w:trPr>
        <w:tc>
          <w:tcPr>
            <w:tcW w:w="8379" w:type="dxa"/>
            <w:gridSpan w:val="2"/>
            <w:tcBorders>
              <w:top w:val="nil"/>
              <w:left w:val="nil"/>
              <w:bottom w:val="nil"/>
              <w:right w:val="nil"/>
            </w:tcBorders>
            <w:shd w:val="clear" w:color="auto" w:fill="auto"/>
            <w:noWrap/>
            <w:vAlign w:val="center"/>
          </w:tcPr>
          <w:p w:rsidR="00A508B3" w:rsidRDefault="00140F19">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w:t>
            </w:r>
            <w:r>
              <w:rPr>
                <w:rFonts w:ascii="Times New Roman" w:eastAsia="仿宋_GB2312" w:hAnsi="Times New Roman" w:cs="Times New Roman" w:hint="eastAsia"/>
                <w:kern w:val="0"/>
                <w:sz w:val="22"/>
              </w:rPr>
              <w:t>单位</w:t>
            </w:r>
            <w:r>
              <w:rPr>
                <w:rFonts w:ascii="Times New Roman" w:eastAsia="仿宋_GB2312" w:hAnsi="Times New Roman" w:cs="Times New Roman"/>
                <w:kern w:val="0"/>
                <w:sz w:val="22"/>
              </w:rPr>
              <w:t>：</w:t>
            </w:r>
            <w:r>
              <w:rPr>
                <w:rFonts w:ascii="Times New Roman" w:eastAsia="仿宋_GB2312" w:hAnsi="Times New Roman" w:cs="Times New Roman" w:hint="eastAsia"/>
                <w:kern w:val="0"/>
                <w:sz w:val="22"/>
              </w:rPr>
              <w:t>大城县广安镇卫生院</w:t>
            </w:r>
          </w:p>
        </w:tc>
        <w:tc>
          <w:tcPr>
            <w:tcW w:w="5103" w:type="dxa"/>
            <w:tcBorders>
              <w:top w:val="nil"/>
              <w:left w:val="nil"/>
              <w:bottom w:val="nil"/>
              <w:right w:val="nil"/>
            </w:tcBorders>
            <w:shd w:val="clear" w:color="auto" w:fill="auto"/>
            <w:noWrap/>
            <w:vAlign w:val="center"/>
          </w:tcPr>
          <w:p w:rsidR="00A508B3" w:rsidRDefault="00140F19">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A508B3">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8B3" w:rsidRDefault="00140F19">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A508B3" w:rsidRDefault="00140F19">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A508B3" w:rsidRDefault="00140F19">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A508B3">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508B3" w:rsidRDefault="00140F1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A508B3" w:rsidRDefault="00140F19">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A508B3" w:rsidRDefault="00140F1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124.72</w:t>
            </w:r>
          </w:p>
        </w:tc>
      </w:tr>
      <w:tr w:rsidR="00A508B3">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508B3" w:rsidRDefault="00140F1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A508B3" w:rsidRDefault="00140F1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1620.89</w:t>
            </w:r>
          </w:p>
        </w:tc>
        <w:tc>
          <w:tcPr>
            <w:tcW w:w="5103" w:type="dxa"/>
            <w:tcBorders>
              <w:top w:val="nil"/>
              <w:left w:val="nil"/>
              <w:bottom w:val="single" w:sz="4" w:space="0" w:color="auto"/>
              <w:right w:val="single" w:sz="4" w:space="0" w:color="auto"/>
            </w:tcBorders>
            <w:shd w:val="clear" w:color="auto" w:fill="auto"/>
            <w:noWrap/>
            <w:vAlign w:val="center"/>
          </w:tcPr>
          <w:p w:rsidR="00A508B3" w:rsidRDefault="00140F1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69.29</w:t>
            </w:r>
          </w:p>
        </w:tc>
      </w:tr>
      <w:tr w:rsidR="00A508B3">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508B3" w:rsidRDefault="00140F1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A508B3" w:rsidRDefault="00140F1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225</w:t>
            </w:r>
          </w:p>
        </w:tc>
        <w:tc>
          <w:tcPr>
            <w:tcW w:w="5103" w:type="dxa"/>
            <w:tcBorders>
              <w:top w:val="nil"/>
              <w:left w:val="nil"/>
              <w:bottom w:val="single" w:sz="4" w:space="0" w:color="auto"/>
              <w:right w:val="single" w:sz="4" w:space="0" w:color="auto"/>
            </w:tcBorders>
            <w:shd w:val="clear" w:color="auto" w:fill="auto"/>
            <w:noWrap/>
            <w:vAlign w:val="center"/>
          </w:tcPr>
          <w:p w:rsidR="00A508B3" w:rsidRDefault="00140F1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10.62</w:t>
            </w:r>
          </w:p>
        </w:tc>
      </w:tr>
      <w:tr w:rsidR="00A508B3">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508B3" w:rsidRDefault="00140F1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A508B3" w:rsidRDefault="00140F1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A508B3" w:rsidRDefault="00140F1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21.6</w:t>
            </w:r>
          </w:p>
        </w:tc>
      </w:tr>
      <w:tr w:rsidR="00A508B3">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A508B3" w:rsidRDefault="00140F1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A508B3" w:rsidRDefault="00140F1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c>
          <w:tcPr>
            <w:tcW w:w="5103" w:type="dxa"/>
            <w:tcBorders>
              <w:top w:val="nil"/>
              <w:left w:val="nil"/>
              <w:bottom w:val="single" w:sz="4" w:space="0" w:color="auto"/>
              <w:right w:val="single" w:sz="4" w:space="0" w:color="auto"/>
            </w:tcBorders>
            <w:shd w:val="clear" w:color="auto" w:fill="auto"/>
            <w:noWrap/>
            <w:vAlign w:val="center"/>
          </w:tcPr>
          <w:p w:rsidR="00A508B3" w:rsidRDefault="00140F1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r>
      <w:tr w:rsidR="00A508B3">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A508B3" w:rsidRDefault="00140F1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A508B3" w:rsidRDefault="00140F1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46</w:t>
            </w:r>
          </w:p>
        </w:tc>
        <w:tc>
          <w:tcPr>
            <w:tcW w:w="5103" w:type="dxa"/>
            <w:tcBorders>
              <w:top w:val="nil"/>
              <w:left w:val="nil"/>
              <w:bottom w:val="single" w:sz="4" w:space="0" w:color="auto"/>
              <w:right w:val="single" w:sz="4" w:space="0" w:color="auto"/>
            </w:tcBorders>
            <w:shd w:val="clear" w:color="auto" w:fill="auto"/>
            <w:noWrap/>
            <w:vAlign w:val="center"/>
          </w:tcPr>
          <w:p w:rsidR="00A508B3" w:rsidRDefault="00140F1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33.83</w:t>
            </w:r>
          </w:p>
        </w:tc>
      </w:tr>
    </w:tbl>
    <w:p w:rsidR="00A508B3" w:rsidRDefault="00A508B3">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A508B3" w:rsidRDefault="00140F19">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A508B3" w:rsidRDefault="00140F1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A508B3" w:rsidRDefault="00140F1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A508B3" w:rsidRDefault="00140F19">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A508B3" w:rsidRDefault="00140F1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A508B3" w:rsidRDefault="00140F1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A508B3" w:rsidRDefault="00140F1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A508B3" w:rsidRDefault="00140F1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A508B3" w:rsidRDefault="00140F1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w:t>
      </w:r>
      <w:r>
        <w:rPr>
          <w:rFonts w:ascii="Times New Roman" w:eastAsia="仿宋_GB2312" w:hAnsi="Times New Roman" w:cs="Times New Roman"/>
          <w:sz w:val="32"/>
          <w:szCs w:val="32"/>
        </w:rPr>
        <w:t>暖费、办公用房物业管理费、公务用车运行维护费以及其他费用。</w:t>
      </w:r>
    </w:p>
    <w:p w:rsidR="00A508B3" w:rsidRDefault="00140F1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A508B3" w:rsidRDefault="00140F1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A508B3" w:rsidRDefault="00140F19">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A508B3" w:rsidRDefault="00140F19">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无其他需要说明的事项。</w:t>
      </w:r>
    </w:p>
    <w:sectPr w:rsidR="00A508B3">
      <w:pgSz w:w="16838" w:h="11906" w:orient="landscape"/>
      <w:pgMar w:top="1800" w:right="1440" w:bottom="1800" w:left="144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0F19">
      <w:r>
        <w:separator/>
      </w:r>
    </w:p>
  </w:endnote>
  <w:endnote w:type="continuationSeparator" w:id="0">
    <w:p w:rsidR="00000000" w:rsidRDefault="0014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黑体"/>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方正书宋_GBK">
    <w:altName w:val="微软雅黑"/>
    <w:charset w:val="86"/>
    <w:family w:val="roman"/>
    <w:pitch w:val="default"/>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B3" w:rsidRDefault="00140F19">
    <w:pPr>
      <w:pStyle w:val="a4"/>
      <w:jc w:val="center"/>
    </w:pPr>
    <w:r>
      <w:rPr>
        <w:rFonts w:hint="eastAsia"/>
      </w:rPr>
      <w:t>-</w:t>
    </w:r>
    <w:r>
      <w:fldChar w:fldCharType="begin"/>
    </w:r>
    <w:r>
      <w:instrText>PAGE   \* MERGEFORMAT</w:instrText>
    </w:r>
    <w:r>
      <w:fldChar w:fldCharType="separate"/>
    </w:r>
    <w:r w:rsidRPr="00140F19">
      <w:rPr>
        <w:noProof/>
        <w:lang w:val="zh-CN"/>
      </w:rPr>
      <w:t>11</w:t>
    </w:r>
    <w:r>
      <w:rPr>
        <w:lang w:val="zh-CN"/>
      </w:rPr>
      <w:fldChar w:fldCharType="end"/>
    </w:r>
    <w:r>
      <w:rPr>
        <w:rFonts w:hint="eastAsia"/>
      </w:rPr>
      <w:t>-</w:t>
    </w:r>
  </w:p>
  <w:p w:rsidR="00A508B3" w:rsidRDefault="00A508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40F19">
      <w:r>
        <w:separator/>
      </w:r>
    </w:p>
  </w:footnote>
  <w:footnote w:type="continuationSeparator" w:id="0">
    <w:p w:rsidR="00000000" w:rsidRDefault="00140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VmYjAwZWJlN2NiNTkyODJkNzU4ODdkYjAyZTAzNjYifQ=="/>
  </w:docVars>
  <w:rsids>
    <w:rsidRoot w:val="00D347CC"/>
    <w:rsid w:val="000B1452"/>
    <w:rsid w:val="000E1710"/>
    <w:rsid w:val="00140F19"/>
    <w:rsid w:val="004A54AA"/>
    <w:rsid w:val="005A0A73"/>
    <w:rsid w:val="006B0725"/>
    <w:rsid w:val="00994889"/>
    <w:rsid w:val="00A508B3"/>
    <w:rsid w:val="00B80935"/>
    <w:rsid w:val="00C60879"/>
    <w:rsid w:val="00CD3447"/>
    <w:rsid w:val="00D347CC"/>
    <w:rsid w:val="00E6531F"/>
    <w:rsid w:val="02414BB1"/>
    <w:rsid w:val="02732F88"/>
    <w:rsid w:val="06D4578E"/>
    <w:rsid w:val="0B772A1C"/>
    <w:rsid w:val="0CAA7F8C"/>
    <w:rsid w:val="0F266F22"/>
    <w:rsid w:val="15D73A29"/>
    <w:rsid w:val="1A486DD1"/>
    <w:rsid w:val="1CD7242A"/>
    <w:rsid w:val="20324F93"/>
    <w:rsid w:val="2179508B"/>
    <w:rsid w:val="22BA73C6"/>
    <w:rsid w:val="2690537C"/>
    <w:rsid w:val="26B07CDA"/>
    <w:rsid w:val="2AD00E40"/>
    <w:rsid w:val="2B651E43"/>
    <w:rsid w:val="2D440F4D"/>
    <w:rsid w:val="2D6E2EE6"/>
    <w:rsid w:val="325E56D3"/>
    <w:rsid w:val="34B025C1"/>
    <w:rsid w:val="366D28DC"/>
    <w:rsid w:val="3F8A033F"/>
    <w:rsid w:val="410A1D1C"/>
    <w:rsid w:val="46C571BE"/>
    <w:rsid w:val="46E71798"/>
    <w:rsid w:val="4E49478A"/>
    <w:rsid w:val="4F750978"/>
    <w:rsid w:val="510E3FD4"/>
    <w:rsid w:val="55E73D2F"/>
    <w:rsid w:val="58A13BF6"/>
    <w:rsid w:val="5A452B1A"/>
    <w:rsid w:val="60545FFD"/>
    <w:rsid w:val="612D6345"/>
    <w:rsid w:val="61EF4230"/>
    <w:rsid w:val="62873896"/>
    <w:rsid w:val="6634479F"/>
    <w:rsid w:val="687C0C91"/>
    <w:rsid w:val="6AA3205B"/>
    <w:rsid w:val="6D0D4676"/>
    <w:rsid w:val="6D686D7A"/>
    <w:rsid w:val="6FCE160C"/>
    <w:rsid w:val="70EA032B"/>
    <w:rsid w:val="7A3A3474"/>
    <w:rsid w:val="7A411B9B"/>
    <w:rsid w:val="7C7507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Pr>
      <w:rFonts w:ascii="Times New Roman" w:hAnsi="Times New Roman" w:cs="Times New Roman"/>
      <w:szCs w:val="24"/>
    </w:rPr>
  </w:style>
  <w:style w:type="paragraph" w:styleId="a6">
    <w:name w:val="footnote text"/>
    <w:basedOn w:val="a"/>
    <w:qFormat/>
    <w:pPr>
      <w:snapToGrid w:val="0"/>
      <w:jc w:val="left"/>
    </w:pPr>
    <w:rPr>
      <w:rFonts w:cs="Times New Roman"/>
      <w:sz w:val="18"/>
      <w:szCs w:val="18"/>
    </w:rPr>
  </w:style>
  <w:style w:type="paragraph" w:styleId="2">
    <w:name w:val="toc 2"/>
    <w:basedOn w:val="a"/>
    <w:next w:val="a"/>
    <w:qFormat/>
    <w:pPr>
      <w:ind w:leftChars="200" w:left="200"/>
    </w:pPr>
    <w:rPr>
      <w:rFonts w:ascii="Times New Roman" w:hAnsi="Times New Roman" w:cs="Times New Roman"/>
      <w:szCs w:val="24"/>
    </w:rPr>
  </w:style>
  <w:style w:type="character" w:styleId="a7">
    <w:name w:val="footnote reference"/>
    <w:qFormat/>
    <w:rPr>
      <w:vertAlign w:val="superscript"/>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0">
    <w:name w:val="正文文本1"/>
    <w:basedOn w:val="a"/>
    <w:qFormat/>
    <w:rPr>
      <w:sz w:val="32"/>
    </w:rPr>
  </w:style>
  <w:style w:type="paragraph" w:customStyle="1" w:styleId="21">
    <w:name w:val="标题 21"/>
    <w:basedOn w:val="a"/>
    <w:uiPriority w:val="6"/>
    <w:qFormat/>
    <w:pPr>
      <w:ind w:left="760"/>
    </w:pPr>
    <w:rPr>
      <w:rFonts w:ascii="微软雅黑" w:eastAsia="微软雅黑" w:hAnsi="微软雅黑"/>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647</Words>
  <Characters>3690</Characters>
  <Application>Microsoft Office Word</Application>
  <DocSecurity>0</DocSecurity>
  <Lines>30</Lines>
  <Paragraphs>8</Paragraphs>
  <ScaleCrop>false</ScaleCrop>
  <Company>Microsoft</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xb21cn</cp:lastModifiedBy>
  <cp:revision>4</cp:revision>
  <cp:lastPrinted>2022-03-28T07:13:00Z</cp:lastPrinted>
  <dcterms:created xsi:type="dcterms:W3CDTF">2023-07-24T06:54:00Z</dcterms:created>
  <dcterms:modified xsi:type="dcterms:W3CDTF">2023-07-25T07:01:00Z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E8F324BF07EC42B0B2159CBB4BE17433</vt:lpwstr>
  </property>
</Properties>
</file>