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2017年度中共河北省大城县委组织部决算信息公开</w:t>
      </w:r>
    </w:p>
    <w:p>
      <w:pPr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情况部门决算公开目录</w:t>
      </w:r>
    </w:p>
    <w:p>
      <w:pPr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4" w:lineRule="exact"/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一、中共河北省大城县委组织部</w:t>
      </w:r>
      <w:r>
        <w:rPr>
          <w:rFonts w:ascii="Calibri" w:hAnsi="Calibri" w:eastAsia="黑体" w:cs="Times New Roman"/>
          <w:sz w:val="32"/>
          <w:szCs w:val="32"/>
        </w:rPr>
        <w:t>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numPr>
          <w:ilvl w:val="0"/>
          <w:numId w:val="1"/>
        </w:num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部门决算单位构成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二、中共河北省大城县委组织部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</w:t>
      </w:r>
      <w:r>
        <w:rPr>
          <w:rFonts w:hint="eastAsia" w:ascii="Calibri" w:hAnsi="Calibri" w:eastAsia="仿宋_GB2312" w:cs="Times New Roman"/>
          <w:sz w:val="32"/>
          <w:szCs w:val="32"/>
        </w:rPr>
        <w:t>收入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</w:t>
      </w:r>
      <w:r>
        <w:rPr>
          <w:rFonts w:hint="eastAsia" w:ascii="Calibri" w:hAnsi="Calibri" w:eastAsia="仿宋_GB2312" w:cs="Times New Roman"/>
          <w:sz w:val="32"/>
          <w:szCs w:val="32"/>
        </w:rPr>
        <w:t>经济分类</w:t>
      </w:r>
      <w:r>
        <w:rPr>
          <w:rFonts w:ascii="Calibri" w:hAnsi="Calibri" w:eastAsia="仿宋_GB2312" w:cs="Times New Roman"/>
          <w:sz w:val="32"/>
          <w:szCs w:val="32"/>
        </w:rPr>
        <w:t>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</w:t>
      </w:r>
      <w:r>
        <w:rPr>
          <w:rFonts w:hint="eastAsia" w:ascii="Calibri" w:hAnsi="Calibri" w:eastAsia="仿宋_GB2312" w:cs="Times New Roman"/>
          <w:sz w:val="32"/>
          <w:szCs w:val="30"/>
        </w:rPr>
        <w:t>收入</w:t>
      </w:r>
      <w:r>
        <w:rPr>
          <w:rFonts w:ascii="Calibri" w:hAnsi="Calibri" w:eastAsia="仿宋_GB2312" w:cs="Times New Roman"/>
          <w:sz w:val="32"/>
          <w:szCs w:val="30"/>
        </w:rPr>
        <w:t>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中共河北省大城县委组织部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（十）国有资产占用情况</w:t>
      </w:r>
    </w:p>
    <w:p>
      <w:pPr>
        <w:spacing w:line="584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（十一）绩效预算管理工作开展情况说明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firstLine="1280" w:firstLineChars="400"/>
        <w:rPr>
          <w:rFonts w:ascii="方正小标宋简体" w:eastAsia="方正小标宋简体"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对专业性较强的名词进行解释。</w:t>
      </w: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160" w:firstLineChars="14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spacing w:line="584" w:lineRule="exact"/>
        <w:ind w:firstLine="6160" w:firstLineChars="1400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ascii="Calibri" w:hAnsi="Calibri" w:eastAsia="宋体" w:cs="Times New Roman"/>
          <w:sz w:val="32"/>
          <w:szCs w:val="32"/>
        </w:rPr>
        <w:t>﹝</w:t>
      </w:r>
      <w:r>
        <w:rPr>
          <w:rFonts w:ascii="Calibri" w:hAnsi="Calibri" w:eastAsia="仿宋_GB2312" w:cs="Times New Roman"/>
          <w:sz w:val="32"/>
          <w:szCs w:val="32"/>
        </w:rPr>
        <w:t>2016</w:t>
      </w:r>
      <w:r>
        <w:rPr>
          <w:rFonts w:ascii="Calibri" w:hAnsi="Calibri" w:eastAsia="宋体" w:cs="Times New Roman"/>
          <w:sz w:val="32"/>
          <w:szCs w:val="32"/>
        </w:rPr>
        <w:t>﹞</w:t>
      </w:r>
      <w:r>
        <w:rPr>
          <w:rFonts w:ascii="Calibri" w:hAnsi="Calibri" w:eastAsia="仿宋_GB2312" w:cs="Times New Roman"/>
          <w:sz w:val="32"/>
          <w:szCs w:val="32"/>
        </w:rPr>
        <w:t>129号）等规定，现将</w:t>
      </w:r>
      <w:r>
        <w:rPr>
          <w:rFonts w:hint="eastAsia" w:ascii="Calibri" w:hAnsi="Calibri" w:eastAsia="仿宋_GB2312" w:cs="Times New Roman"/>
          <w:sz w:val="32"/>
          <w:szCs w:val="32"/>
        </w:rPr>
        <w:t>中共河北省大城县委组织部</w:t>
      </w: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年部门决算公开如下：</w:t>
      </w:r>
    </w:p>
    <w:p>
      <w:pPr>
        <w:widowControl/>
        <w:numPr>
          <w:ilvl w:val="0"/>
          <w:numId w:val="2"/>
        </w:numPr>
        <w:spacing w:line="584" w:lineRule="exact"/>
        <w:ind w:firstLine="640" w:firstLineChars="200"/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560" w:firstLineChars="200"/>
        <w:jc w:val="left"/>
        <w:rPr>
          <w:rFonts w:ascii="Calibri" w:hAnsi="Calibri" w:eastAsia="黑体" w:cs="Times New Roman"/>
          <w:sz w:val="28"/>
          <w:szCs w:val="28"/>
        </w:rPr>
      </w:pPr>
      <w:r>
        <w:rPr>
          <w:rFonts w:ascii="Calibri" w:hAnsi="Calibri" w:eastAsia="黑体" w:cs="Times New Roman"/>
          <w:sz w:val="28"/>
          <w:szCs w:val="28"/>
        </w:rPr>
        <w:t>部门职责：</w:t>
      </w:r>
    </w:p>
    <w:p>
      <w:pPr>
        <w:widowControl/>
        <w:spacing w:line="58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1、根据党的路线、方针、政策和县委及上级组织部的要求，结合本县实际，搞好调查研究。提出组织工作规划、要点和具体措施，经县委批准后，认真贯彻执行。</w:t>
      </w:r>
    </w:p>
    <w:p>
      <w:pPr>
        <w:widowControl/>
        <w:spacing w:line="58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负责督促检查指导各乡镇（区、处）、各县直机关党组织贯彻民主集中制、坚持集体领导和组织生活的情况，总结经验，提出指导意见和措施，并向县委和上级组织部做出报告。</w:t>
      </w:r>
    </w:p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3、负责贯彻执行党的干部路线和干部政策，干部管理和干部考察任免，合理调配和使用干部。负责干部培训，提高干部队伍素质工作。</w:t>
      </w:r>
    </w:p>
    <w:p>
      <w:pPr>
        <w:widowControl/>
        <w:spacing w:line="580" w:lineRule="exact"/>
        <w:ind w:left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4、参照管理单位股级以下干部职工的考核与奖惩。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按照干部“四化”方针和德才兼备的原则，加强领导班子建设。负责局乡级领导班子和领导干部的考察工作，提出调整、配备方案，负责部管干部的考察、任免、调配工作，负责后备干部和优秀中青年干部的选拔、培养教育和推荐领导班子的拟任人选，推进干部制度改革。搞好干部交流。</w:t>
      </w:r>
    </w:p>
    <w:p>
      <w:pPr>
        <w:widowControl/>
        <w:spacing w:line="58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6、负责基层党组织建设、党员教育、党员管理和发展党员工作，不断提高党员质量和基层党组织的战斗力。</w:t>
      </w:r>
    </w:p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7、落实干部政策和知识分子政策，充分发挥知识分子在经济建设中的作用，选拔和管理好拔尖人才。负责受理党员、干部申诉，党员、干部的来信来访工作。</w:t>
      </w:r>
    </w:p>
    <w:p>
      <w:pPr>
        <w:widowControl/>
        <w:spacing w:line="580" w:lineRule="exact"/>
        <w:ind w:left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8、负责党组织、党员、干部的统计，干部档案和文书档案的管理，党费的收缴、管理和使用。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9、积极协同老干部工作部门做好老干部的安置和管理工作，配合党的纪律检查部门抓好干部队伍的廉政建设。</w:t>
      </w:r>
    </w:p>
    <w:p>
      <w:pPr>
        <w:widowControl/>
        <w:spacing w:line="580" w:lineRule="exact"/>
        <w:ind w:left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10、负责全县的组织史资料的征集、编纂工作。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11、抓好组织部门的自身建设。</w:t>
      </w:r>
    </w:p>
    <w:p>
      <w:pPr>
        <w:widowControl/>
        <w:spacing w:line="584" w:lineRule="exact"/>
        <w:ind w:firstLine="56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sz w:val="28"/>
          <w:szCs w:val="28"/>
        </w:rPr>
        <w:t>机构设置：</w:t>
      </w:r>
    </w:p>
    <w:p>
      <w:pPr>
        <w:spacing w:line="584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24"/>
        </w:rPr>
        <w:t>部门</w:t>
      </w:r>
      <w:r>
        <w:rPr>
          <w:rFonts w:hint="eastAsia" w:ascii="Times New Roman" w:hAnsi="Times New Roman" w:eastAsia="方正小标宋_GBK" w:cs="Times New Roman"/>
          <w:sz w:val="32"/>
          <w:szCs w:val="24"/>
        </w:rPr>
        <w:t>机构设置情况</w:t>
      </w:r>
    </w:p>
    <w:tbl>
      <w:tblPr>
        <w:tblStyle w:val="4"/>
        <w:tblW w:w="97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szCs w:val="24"/>
              </w:rPr>
            </w:pPr>
            <w:r>
              <w:rPr>
                <w:rFonts w:ascii="Times New Roman" w:hAnsi="Times New Roman" w:eastAsia="方正书宋_GBK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szCs w:val="24"/>
              </w:rPr>
            </w:pPr>
            <w:r>
              <w:rPr>
                <w:rFonts w:ascii="Times New Roman" w:hAnsi="Times New Roman" w:eastAsia="方正书宋_GBK" w:cs="Times New Roman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szCs w:val="24"/>
              </w:rPr>
            </w:pPr>
            <w:r>
              <w:rPr>
                <w:rFonts w:ascii="Times New Roman" w:hAnsi="Times New Roman" w:eastAsia="方正书宋_GBK" w:cs="Times New Roman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szCs w:val="24"/>
              </w:rPr>
            </w:pPr>
            <w:r>
              <w:rPr>
                <w:rFonts w:ascii="Times New Roman" w:hAnsi="Times New Roman" w:eastAsia="方正书宋_GBK" w:cs="Times New Roman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中共河北省大城县委组织部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科级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财政拨款</w:t>
            </w:r>
          </w:p>
        </w:tc>
      </w:tr>
    </w:tbl>
    <w:p>
      <w:pPr>
        <w:snapToGrid w:val="0"/>
        <w:spacing w:line="584" w:lineRule="exact"/>
        <w:rPr>
          <w:rFonts w:ascii="Calibri" w:hAnsi="Calibri" w:eastAsia="黑体" w:cs="Times New Roman"/>
          <w:sz w:val="28"/>
          <w:szCs w:val="28"/>
        </w:rPr>
      </w:pPr>
    </w:p>
    <w:p>
      <w:pPr>
        <w:spacing w:line="584" w:lineRule="exact"/>
        <w:ind w:firstLine="640"/>
        <w:rPr>
          <w:rFonts w:ascii="Calibri" w:hAnsi="Calibri" w:eastAsia="黑体" w:cs="Times New Roman"/>
          <w:sz w:val="28"/>
          <w:szCs w:val="28"/>
        </w:rPr>
      </w:pPr>
      <w:r>
        <w:rPr>
          <w:rFonts w:ascii="Calibri" w:hAnsi="Calibri" w:eastAsia="黑体" w:cs="Times New Roman"/>
          <w:sz w:val="28"/>
          <w:szCs w:val="28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部门决算报表（附表）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三、201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（一）收入支出决算总体情况说明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收入部分：本部门2017年度决算财政拨款收入3189.62万元，本年收入合计3189.62万元，年初结转和结余50.39万元，总计3240.02万元。比2016年决算收入增加139.92万元，主要是增加了一般公共服务支出、教育支出、社会保障和就业支出、医疗卫生与计划生育支出。支出部分：本部门2017年度一般公共服务支出580.81万元，教育支出150.3万元，社会保障和就业支出84.82万元，医疗卫生与计划生育支出7.95万元，农林水支出2194.16万元，本年支出合计3018.04万元，年末结转和结余221.98万元，总计3240.02万元。比2016年决算支出减少22.76万元，主要是减少了一般公共服务支出和农林水支出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color w:val="FF0000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本部门2017年度决算收入全部为财政拨款收入，合计3189.62万元，其中一般公共服务支出财政拨款收入752.78万元，教育支出财政拨款收入150.30万元，社会保障和就业支出财政拨款收入84.43万元，医疗卫生与计划生育支出财政拨款收入7.95万元，农林水支出财政拨款收入2194.16万元。比2016年决算财政拨款收入增加139.92万元，主要是增加了一般公共服务支出、教育支出、社会保障和就业支出、医疗卫生与计划生育支出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本部门2017年度决算总支出3018.04万元，其中基本支出191.01万元，项目支出2827.03万元。比2016年决算支出减少22.76万元，主要是减少了一般公共服务支出和农林水支出。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（四）财政拨款收入支出决算总体情况说明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河北省大城县委组织部财政拨款收入支出决算总体情况：收入一般公共预算财政拨款3189.62万元，年初财政拨款结转结余50.39万元。2017年决算收入比2017年初预算收入减少21.31万元，主要是减少了医疗卫生与计划生育支出和农林水支出，比2016年决算收入增加139.92万元，</w:t>
      </w:r>
      <w:r>
        <w:rPr>
          <w:rFonts w:hint="eastAsia" w:ascii="Calibri" w:hAnsi="Calibri" w:eastAsia="仿宋_GB2312" w:cs="Times New Roman"/>
          <w:sz w:val="32"/>
          <w:szCs w:val="32"/>
        </w:rPr>
        <w:t>主要是增加了一般公共服务支出、教育支出、社会保障和就业支出、医疗卫生与计划生育支出</w:t>
      </w:r>
      <w:r>
        <w:rPr>
          <w:rFonts w:hint="eastAsia" w:eastAsia="仿宋_GB2312"/>
          <w:sz w:val="32"/>
          <w:szCs w:val="32"/>
        </w:rPr>
        <w:t>。支出一般公共服务支出580.81万元（其中，基本支出162.76万元，项目支出418.04万元），教育支出150.3万元（其中，项目支出150.3万元），社会保障和就业支出84.82万元（其中，项目支出64.52万元，基本支出20.3万元），医疗卫生与计划生育支出7.95万元（其中，基本支出7.95万元），农林水支出2194.16万元（其中，项目支出2194.16万元），年末财政拨款结转结余221.98万元。2017年决算支出比2017年初预算支出减少192.89万元，主要是减少了一般公共服务支出、医疗卫生与计划生育支出、农林水支出，比2016年决算支出减少22.76万元，主要是减少了一般公共服务支出和农林水支出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（五）“三公”经费情况及增减变化原因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年度部门“三公”经费支出</w:t>
      </w:r>
      <w:r>
        <w:rPr>
          <w:rFonts w:hint="eastAsia" w:ascii="Calibri" w:hAnsi="Calibri" w:eastAsia="仿宋_GB2312" w:cs="Times New Roman"/>
          <w:sz w:val="32"/>
          <w:szCs w:val="32"/>
        </w:rPr>
        <w:t>14.44</w:t>
      </w:r>
      <w:r>
        <w:rPr>
          <w:rFonts w:ascii="Calibri" w:hAnsi="Calibri" w:eastAsia="仿宋_GB2312" w:cs="Times New Roman"/>
          <w:sz w:val="32"/>
          <w:szCs w:val="32"/>
        </w:rPr>
        <w:t>万元，比预算减少</w:t>
      </w:r>
      <w:r>
        <w:rPr>
          <w:rFonts w:hint="eastAsia" w:ascii="Calibri" w:hAnsi="Calibri" w:eastAsia="仿宋_GB2312" w:cs="Times New Roman"/>
          <w:sz w:val="32"/>
          <w:szCs w:val="32"/>
        </w:rPr>
        <w:t>6.56</w:t>
      </w:r>
      <w:r>
        <w:rPr>
          <w:rFonts w:ascii="Calibri" w:hAnsi="Calibri" w:eastAsia="仿宋_GB2312" w:cs="Times New Roman"/>
          <w:sz w:val="32"/>
          <w:szCs w:val="32"/>
        </w:rPr>
        <w:t>万元，</w:t>
      </w:r>
      <w:r>
        <w:rPr>
          <w:rFonts w:hint="eastAsia" w:ascii="Calibri" w:hAnsi="Calibri" w:eastAsia="仿宋_GB2312" w:cs="Times New Roman"/>
          <w:sz w:val="32"/>
          <w:szCs w:val="32"/>
        </w:rPr>
        <w:t>与</w:t>
      </w: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数增加2.94万元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其中：因公出国（境）费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万元（本单位201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年度组织出国（境）团组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个，因公出国（境）人次数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人），</w:t>
      </w:r>
      <w:r>
        <w:rPr>
          <w:rFonts w:hint="eastAsia" w:ascii="Calibri" w:hAnsi="Calibri" w:eastAsia="仿宋_GB2312" w:cs="Times New Roman"/>
          <w:sz w:val="32"/>
          <w:szCs w:val="32"/>
        </w:rPr>
        <w:t>与</w:t>
      </w:r>
      <w:r>
        <w:rPr>
          <w:rFonts w:ascii="Calibri" w:hAnsi="Calibri" w:eastAsia="仿宋_GB2312" w:cs="Times New Roman"/>
          <w:sz w:val="32"/>
          <w:szCs w:val="32"/>
        </w:rPr>
        <w:t>预算</w:t>
      </w:r>
      <w:r>
        <w:rPr>
          <w:rFonts w:hint="eastAsia" w:ascii="Calibri" w:hAnsi="Calibri" w:eastAsia="仿宋_GB2312" w:cs="Times New Roman"/>
          <w:sz w:val="32"/>
          <w:szCs w:val="32"/>
        </w:rPr>
        <w:t>相等</w:t>
      </w:r>
      <w:r>
        <w:rPr>
          <w:rFonts w:ascii="Calibri" w:hAnsi="Calibri" w:eastAsia="仿宋_GB2312" w:cs="Times New Roman"/>
          <w:sz w:val="32"/>
          <w:szCs w:val="32"/>
        </w:rPr>
        <w:t>，</w:t>
      </w:r>
      <w:r>
        <w:rPr>
          <w:rFonts w:hint="eastAsia" w:ascii="Calibri" w:hAnsi="Calibri" w:eastAsia="仿宋_GB2312" w:cs="Times New Roman"/>
          <w:sz w:val="32"/>
          <w:szCs w:val="32"/>
        </w:rPr>
        <w:t>与</w:t>
      </w: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相等</w:t>
      </w:r>
      <w:r>
        <w:rPr>
          <w:rFonts w:ascii="Calibri" w:hAnsi="Calibri" w:eastAsia="仿宋_GB2312" w:cs="Times New Roman"/>
          <w:sz w:val="32"/>
          <w:szCs w:val="32"/>
        </w:rPr>
        <w:t>；公务用车购置及运行维护费</w:t>
      </w:r>
      <w:r>
        <w:rPr>
          <w:rFonts w:hint="eastAsia" w:ascii="Calibri" w:hAnsi="Calibri" w:eastAsia="仿宋_GB2312" w:cs="Times New Roman"/>
          <w:sz w:val="32"/>
          <w:szCs w:val="32"/>
        </w:rPr>
        <w:t>6.82</w:t>
      </w:r>
      <w:r>
        <w:rPr>
          <w:rFonts w:ascii="Calibri" w:hAnsi="Calibri" w:eastAsia="仿宋_GB2312" w:cs="Times New Roman"/>
          <w:sz w:val="32"/>
          <w:szCs w:val="32"/>
        </w:rPr>
        <w:t>万元（公务用车购置数量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辆，购置金额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万元，公车运行维护费</w:t>
      </w:r>
      <w:r>
        <w:rPr>
          <w:rFonts w:hint="eastAsia" w:ascii="Calibri" w:hAnsi="Calibri" w:eastAsia="仿宋_GB2312" w:cs="Times New Roman"/>
          <w:sz w:val="32"/>
          <w:szCs w:val="32"/>
        </w:rPr>
        <w:t>6.82</w:t>
      </w:r>
      <w:r>
        <w:rPr>
          <w:rFonts w:ascii="Calibri" w:hAnsi="Calibri" w:eastAsia="仿宋_GB2312" w:cs="Times New Roman"/>
          <w:sz w:val="32"/>
          <w:szCs w:val="32"/>
        </w:rPr>
        <w:t>万元，年末公务用车保有量</w:t>
      </w:r>
      <w:r>
        <w:rPr>
          <w:rFonts w:hint="eastAsia" w:ascii="Calibri" w:hAnsi="Calibri" w:eastAsia="仿宋_GB2312" w:cs="Times New Roman"/>
          <w:sz w:val="32"/>
          <w:szCs w:val="32"/>
        </w:rPr>
        <w:t>2</w:t>
      </w:r>
      <w:r>
        <w:rPr>
          <w:rFonts w:ascii="Calibri" w:hAnsi="Calibri" w:eastAsia="仿宋_GB2312" w:cs="Times New Roman"/>
          <w:sz w:val="32"/>
          <w:szCs w:val="32"/>
        </w:rPr>
        <w:t>辆），比预算减少</w:t>
      </w:r>
      <w:r>
        <w:rPr>
          <w:rFonts w:hint="eastAsia" w:ascii="Calibri" w:hAnsi="Calibri" w:eastAsia="仿宋_GB2312" w:cs="Times New Roman"/>
          <w:sz w:val="32"/>
          <w:szCs w:val="32"/>
        </w:rPr>
        <w:t>4.68</w:t>
      </w:r>
      <w:r>
        <w:rPr>
          <w:rFonts w:ascii="Calibri" w:hAnsi="Calibri" w:eastAsia="仿宋_GB2312" w:cs="Times New Roman"/>
          <w:sz w:val="32"/>
          <w:szCs w:val="32"/>
        </w:rPr>
        <w:t>万元，比201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减少3.68</w:t>
      </w:r>
      <w:r>
        <w:rPr>
          <w:rFonts w:ascii="Calibri" w:hAnsi="Calibri" w:eastAsia="仿宋_GB2312" w:cs="Times New Roman"/>
          <w:sz w:val="32"/>
          <w:szCs w:val="32"/>
        </w:rPr>
        <w:t>万元，原因是</w:t>
      </w:r>
      <w:r>
        <w:rPr>
          <w:rFonts w:hint="eastAsia" w:ascii="Calibri" w:hAnsi="Calibri" w:eastAsia="仿宋_GB2312" w:cs="Times New Roman"/>
          <w:sz w:val="32"/>
          <w:szCs w:val="32"/>
        </w:rPr>
        <w:t>公车改革，缩减公务用车运行维护费</w:t>
      </w:r>
      <w:r>
        <w:rPr>
          <w:rFonts w:ascii="Calibri" w:hAnsi="Calibri" w:eastAsia="仿宋_GB2312" w:cs="Times New Roman"/>
          <w:sz w:val="32"/>
          <w:szCs w:val="32"/>
        </w:rPr>
        <w:t>；公务接待费</w:t>
      </w:r>
      <w:r>
        <w:rPr>
          <w:rFonts w:hint="eastAsia" w:ascii="Calibri" w:hAnsi="Calibri" w:eastAsia="仿宋_GB2312" w:cs="Times New Roman"/>
          <w:sz w:val="32"/>
          <w:szCs w:val="32"/>
        </w:rPr>
        <w:t>7.62</w:t>
      </w:r>
      <w:r>
        <w:rPr>
          <w:rFonts w:ascii="Calibri" w:hAnsi="Calibri" w:eastAsia="仿宋_GB2312" w:cs="Times New Roman"/>
          <w:sz w:val="32"/>
          <w:szCs w:val="32"/>
        </w:rPr>
        <w:t>万元（201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年度国内公务接待</w:t>
      </w:r>
      <w:r>
        <w:rPr>
          <w:rFonts w:hint="eastAsia" w:ascii="Calibri" w:hAnsi="Calibri" w:eastAsia="仿宋_GB2312" w:cs="Times New Roman"/>
          <w:sz w:val="32"/>
          <w:szCs w:val="32"/>
        </w:rPr>
        <w:t>24</w:t>
      </w:r>
      <w:r>
        <w:rPr>
          <w:rFonts w:ascii="Calibri" w:hAnsi="Calibri" w:eastAsia="仿宋_GB2312" w:cs="Times New Roman"/>
          <w:sz w:val="32"/>
          <w:szCs w:val="32"/>
        </w:rPr>
        <w:t>批次，合计接待人次</w:t>
      </w:r>
      <w:r>
        <w:rPr>
          <w:rFonts w:hint="eastAsia" w:ascii="Calibri" w:hAnsi="Calibri" w:eastAsia="仿宋_GB2312" w:cs="Times New Roman"/>
          <w:sz w:val="32"/>
          <w:szCs w:val="32"/>
        </w:rPr>
        <w:t>192</w:t>
      </w:r>
      <w:r>
        <w:rPr>
          <w:rFonts w:ascii="Calibri" w:hAnsi="Calibri" w:eastAsia="仿宋_GB2312" w:cs="Times New Roman"/>
          <w:sz w:val="32"/>
          <w:szCs w:val="32"/>
        </w:rPr>
        <w:t>），比预算</w:t>
      </w:r>
      <w:r>
        <w:rPr>
          <w:rFonts w:hint="eastAsia" w:ascii="Calibri" w:hAnsi="Calibri" w:eastAsia="仿宋_GB2312" w:cs="Times New Roman"/>
          <w:sz w:val="32"/>
          <w:szCs w:val="32"/>
        </w:rPr>
        <w:t>减少1.88</w:t>
      </w:r>
      <w:r>
        <w:rPr>
          <w:rFonts w:ascii="Calibri" w:hAnsi="Calibri" w:eastAsia="仿宋_GB2312" w:cs="Times New Roman"/>
          <w:sz w:val="32"/>
          <w:szCs w:val="32"/>
        </w:rPr>
        <w:t>万元，比201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增加6.62</w:t>
      </w:r>
      <w:r>
        <w:rPr>
          <w:rFonts w:ascii="Calibri" w:hAnsi="Calibri" w:eastAsia="仿宋_GB2312" w:cs="Times New Roman"/>
          <w:sz w:val="32"/>
          <w:szCs w:val="32"/>
        </w:rPr>
        <w:t>万元，原因是</w:t>
      </w:r>
      <w:r>
        <w:rPr>
          <w:rFonts w:hint="eastAsia" w:ascii="Calibri" w:hAnsi="Calibri" w:eastAsia="仿宋_GB2312" w:cs="Times New Roman"/>
          <w:sz w:val="32"/>
          <w:szCs w:val="32"/>
        </w:rPr>
        <w:t>上级领导检查调研批次增多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（六）机关运行经费支出情况的说明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</w:t>
      </w:r>
      <w:r>
        <w:rPr>
          <w:rFonts w:hint="eastAsia" w:ascii="Calibri" w:hAnsi="Calibri" w:eastAsia="仿宋_GB2312" w:cs="Times New Roman"/>
          <w:sz w:val="32"/>
          <w:szCs w:val="32"/>
        </w:rPr>
        <w:t>度本</w:t>
      </w:r>
      <w:r>
        <w:rPr>
          <w:rFonts w:ascii="Calibri" w:hAnsi="Calibri" w:eastAsia="仿宋_GB2312" w:cs="Times New Roman"/>
          <w:sz w:val="32"/>
          <w:szCs w:val="32"/>
        </w:rPr>
        <w:t>部门机关运行经费支出</w:t>
      </w:r>
      <w:r>
        <w:rPr>
          <w:rFonts w:hint="eastAsia" w:ascii="Calibri" w:hAnsi="Calibri" w:eastAsia="仿宋_GB2312" w:cs="Times New Roman"/>
          <w:sz w:val="32"/>
          <w:szCs w:val="32"/>
        </w:rPr>
        <w:t>21.79</w:t>
      </w:r>
      <w:r>
        <w:rPr>
          <w:rFonts w:ascii="Calibri" w:hAnsi="Calibri" w:eastAsia="仿宋_GB2312" w:cs="Times New Roman"/>
          <w:sz w:val="32"/>
          <w:szCs w:val="32"/>
        </w:rPr>
        <w:t>万元，比201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</w:t>
      </w:r>
      <w:r>
        <w:rPr>
          <w:rFonts w:hint="eastAsia" w:ascii="Calibri" w:hAnsi="Calibri" w:eastAsia="仿宋_GB2312" w:cs="Times New Roman"/>
          <w:sz w:val="32"/>
          <w:szCs w:val="32"/>
        </w:rPr>
        <w:t>度增加2.89</w:t>
      </w:r>
      <w:r>
        <w:rPr>
          <w:rFonts w:ascii="Calibri" w:hAnsi="Calibri" w:eastAsia="仿宋_GB2312" w:cs="Times New Roman"/>
          <w:sz w:val="32"/>
          <w:szCs w:val="32"/>
        </w:rPr>
        <w:t>万元，</w:t>
      </w:r>
      <w:r>
        <w:rPr>
          <w:rFonts w:hint="eastAsia" w:ascii="Calibri" w:hAnsi="Calibri" w:eastAsia="仿宋_GB2312" w:cs="Times New Roman"/>
          <w:sz w:val="32"/>
          <w:szCs w:val="32"/>
        </w:rPr>
        <w:t>增长15.29%。主要</w:t>
      </w:r>
      <w:r>
        <w:rPr>
          <w:rFonts w:ascii="Calibri" w:hAnsi="Calibri" w:eastAsia="仿宋_GB2312" w:cs="Times New Roman"/>
          <w:sz w:val="32"/>
          <w:szCs w:val="32"/>
        </w:rPr>
        <w:t>原因是</w:t>
      </w:r>
      <w:r>
        <w:rPr>
          <w:rFonts w:hint="eastAsia" w:ascii="Calibri" w:hAnsi="Calibri" w:eastAsia="仿宋_GB2312" w:cs="Times New Roman"/>
          <w:sz w:val="32"/>
          <w:szCs w:val="32"/>
        </w:rPr>
        <w:t>：新增了公务交通补贴费用的支出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（七）绩效预算信息</w:t>
      </w:r>
    </w:p>
    <w:p>
      <w:pPr>
        <w:autoSpaceDE w:val="0"/>
        <w:autoSpaceDN w:val="0"/>
        <w:adjustRightInd w:val="0"/>
        <w:ind w:left="198"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一、年度发展规划目标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总体目标：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干部教育培训：组织和安排县委管理干部、优秀中青年干部及其他各类干部人才的培训工作，用于聘请教授、会场租用布置、培训材料印刷等干部教育培训相关工作。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离任干部：按照省、市委农村干部“一定三有”工作机制要求，需为离任干部落实养老保险待遇。鉴于县财政困难的实际，经县委研究，结合国家新农保有关政策逐步落实，保险待遇落实前，县委常委会研究通过了大字【2009】28号文件，决定为连续任党组织书记、村委会主任10年以上的离任农村干部发放年度补贴。申请资金主要用于全县符合发放条件农村干部2018年度离任补贴发放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学生村官：按照中央和省委统一部署，从2008年开始，经省委统一招录，每年分配一批大学生村官到我县村街任职，要求参照乡镇新录用公务员标准为其落实工作补贴、津贴补贴、基本医疗、养老保险、人身意外伤害保险、一次性安置费等相关待遇。申请资金主要用于我县现有大学生村官和10月份即将分配到我县新选任村官待遇落实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职责分类绩效目标：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党员和党组织建设：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基层领导班子建设；加强非公经济组织和社会组织党建工作；加强全县大学生村官队伍建设；健全全县党的组织制度、党内生活制度建设；加强民主集中制建设和民主生活会宏观指导；乡镇党代会、人代会；做好代表补选、罢免等事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负责全县党组织建设；负责县委基层组织建设联席会议党的牵头抓总工作；提出党内生活制度建设的意见；指导全县党员教育工作。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干部管理：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实国家工资政策和涉及领导干部收入分配的相关政策，准确高效办理县委管理干部的工资及退休费审批；培养锻炼干部，提高干部整体素质；为各级领导班子储配人才；加强干部档案管理；进一步增强我县干部教育培训工作的统筹性、针对性、有效性，不断提高干部素质和业务能力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负责组织对全县干部考核工作的宏观指导和督导检查；负责对全县组织部门干部监督工作的综合、协调和宏观指导；负责干部的宏观管理和备案审查工作；承办部分干部的调配、交流及安置事宜。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人才工作及队伍建设：做好全局性人才工作事项的统筹谋划；承担县委人才工作领导小组有关会议筹备、文件起草、协调联络服务等工作；围绕人才理论和全县人才工作进展中的实际问题开展调查研究，提出加强和改进人才工作的意见和建议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负责全县人才工作的综合协调、检查指导，协调人才引进工作。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组织事务管理：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做好部机关机要、文秘、信访、会议、固定资产等工作的计划安排和管理；干部、人事政策科学合理；做好老干部综合服务和保障工作；完成组织史征编工作；信息系统运行无障碍。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组织、干部工作综合研究，相关政策法规起草、制定、审核；组织、指导、协调全县组织系统互联网宣传工作；信息、信访工作。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二、实现年度发展规划目标的保障措施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1、加强领导。由部长陈宏伟带头做好领导，积极开展各项工作。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2、加强督导。每季度对各组室负责的工作进行督导检查，并通报结果。</w:t>
      </w:r>
    </w:p>
    <w:p>
      <w:pPr>
        <w:autoSpaceDE w:val="0"/>
        <w:autoSpaceDN w:val="0"/>
        <w:adjustRightInd w:val="0"/>
        <w:ind w:left="198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3、加强资金管理。严格按照资金使用办法督导管理资金使用，严禁挪用。</w:t>
      </w:r>
    </w:p>
    <w:p>
      <w:pPr>
        <w:ind w:firstLine="640" w:firstLineChars="200"/>
        <w:jc w:val="left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outlineLvl w:val="0"/>
        <w:rPr>
          <w:rFonts w:ascii="Calibri" w:hAnsi="Calibri" w:eastAsia="仿宋_GB2312" w:cs="Times New Roman"/>
          <w:kern w:val="0"/>
          <w:sz w:val="32"/>
          <w:szCs w:val="32"/>
        </w:rPr>
      </w:pPr>
    </w:p>
    <w:p>
      <w:pPr>
        <w:ind w:firstLine="640" w:firstLineChars="200"/>
        <w:jc w:val="left"/>
        <w:outlineLvl w:val="0"/>
        <w:rPr>
          <w:rFonts w:ascii="Calibri" w:hAnsi="Calibri" w:eastAsia="仿宋_GB2312" w:cs="Times New Roman"/>
          <w:kern w:val="0"/>
          <w:sz w:val="32"/>
          <w:szCs w:val="32"/>
        </w:rPr>
      </w:pPr>
    </w:p>
    <w:p>
      <w:pPr>
        <w:ind w:firstLine="640" w:firstLineChars="200"/>
        <w:jc w:val="left"/>
        <w:outlineLvl w:val="0"/>
        <w:rPr>
          <w:rFonts w:ascii="Calibri" w:hAnsi="Calibri" w:eastAsia="仿宋_GB2312" w:cs="Times New Roman"/>
          <w:kern w:val="0"/>
          <w:sz w:val="32"/>
          <w:szCs w:val="32"/>
        </w:rPr>
      </w:pPr>
    </w:p>
    <w:p>
      <w:pPr>
        <w:ind w:firstLine="643" w:firstLineChars="200"/>
        <w:jc w:val="left"/>
        <w:outlineLvl w:val="0"/>
        <w:rPr>
          <w:rFonts w:ascii="方正小标宋_GBK" w:hAnsi="Times New Roman" w:eastAsia="方正小标宋_GBK" w:cs="Times New Roman"/>
          <w:sz w:val="32"/>
          <w:szCs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部门职责及工作活动绩效目标指标：</w:t>
      </w:r>
    </w:p>
    <w:p>
      <w:pPr>
        <w:jc w:val="center"/>
        <w:outlineLvl w:val="0"/>
        <w:rPr>
          <w:rFonts w:ascii="方正小标宋_GBK" w:hAnsi="Times New Roman" w:eastAsia="方正小标宋_GBK" w:cs="Times New Roman"/>
          <w:sz w:val="32"/>
          <w:szCs w:val="24"/>
        </w:rPr>
      </w:pPr>
      <w:r>
        <w:rPr>
          <w:rFonts w:hint="eastAsia" w:ascii="方正小标宋_GBK" w:hAnsi="Times New Roman" w:eastAsia="方正小标宋_GBK" w:cs="Times New Roman"/>
          <w:sz w:val="32"/>
          <w:szCs w:val="24"/>
        </w:rPr>
        <w:t>部门职责-工作活动绩效目标</w:t>
      </w:r>
    </w:p>
    <w:tbl>
      <w:tblPr>
        <w:tblStyle w:val="4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1165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hAnsi="Times New Roman" w:eastAsia="方正小标宋_GBK" w:cs="Times New Roman"/>
                <w:sz w:val="18"/>
                <w:szCs w:val="18"/>
              </w:rPr>
            </w:pPr>
            <w:r>
              <w:rPr>
                <w:rFonts w:hint="eastAsia" w:ascii="方正小标宋_GBK" w:hAnsi="Times New Roman" w:eastAsia="方正小标宋_GBK" w:cs="Times New Roman"/>
                <w:sz w:val="18"/>
                <w:szCs w:val="18"/>
              </w:rPr>
              <w:t>中共河北省大城县委组织部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职责活动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党员和党组织建设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319.97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负责全县党组织建设；负责县委基层组织建设联席会议党的牵头抓总工作；研究和提出党内生活制度建设的意见；协调、规划和指导全县党员教育工作；主管党员的管理</w:t>
            </w:r>
            <w:bookmarkStart w:id="0" w:name="_GoBack"/>
            <w:bookmarkEnd w:id="0"/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和发展工作。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加强基层领导班子建设；加强非公经济组织和社会组织党建工作；加强全县大学生村官队伍建设；健全全县党的组织制度、党内生活制度建设；加强民主集中制建设和民主生活会宏观指导；乡镇党代会、人代会；做好代表补选、罢免等事宜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党组织建设及党员教育管理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319.97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负责全县党组织建设；负责县委非公经济和县委基层组织建设联席会议党的牵头抓总工作；研究和提出党内生活制度建设的意见；协调、规划和指导全县党员教育工作。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加强党组织建设和党员管理，不断提高执政能力和领导水平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打造党建示范区建设个数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改造提升村级组织活动场完成率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》10%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》6%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非公经济组织和社会组织党的组织和工作覆盖率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农村党组织换届工作完成率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》98%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农村干部档案组建工作完成率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》98%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党代表教育培训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党员现代远程教育课时量完成情况(部/集)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》40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》30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》20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“素质工程”培训完成率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》70%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大学生村官到岗率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</w:t>
            </w:r>
            <w:r>
              <w:rPr>
                <w:rFonts w:hint="eastAsia" w:ascii="方正书宋_GBK" w:hAnsi="方正书宋_GBK" w:eastAsia="方正书宋_GBK" w:cs="方正书宋_GBK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干部管理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130.86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做好换届工作，选优配强各级领导班子；负责县委管理干部及全县干部队伍管理、干部培养选拔、干部调配、挂职、交流和安置；对县委管理领导班子和领导干部的考核工作，以及全县干部考核工作的督导检查；指导领导班子的思想作风建设；负责对全县组织部门干部监督工作的综合、协调；负责县委管理干部及党群系统干部档案的收集、管理和维护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落实国家工资政策和涉及领导干部收入分配的相关政策，准确高效办理县委管理干部的工资及退休费审批；培养锻炼干部，提高干部整体素质；为各级领导班子储备人才；加强干部档案管理；进一步增强我县干部教育培训工作的统筹性、针对性、有效性，不断提高干部素质和业务能力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县委管理干部管理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配合省市组织部做好干部任职考察；做好乡镇领导班子换届工作；负责县委管理干部的考察和办理任免、工资、待遇、退（离）休审批手续；参与研究全县干部工资政策和县管干部离退休待遇政策；落实市管理干部工资、审批县管干部工资及退休费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落实好市、县管干部相关待遇政策；研究制定换届政策和文件，组织全县换届工作会议，认真组织换届考察工作，提出乡镇班子换届人事安排方案，指导乡镇进行换届选举。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乡镇领导班子组织换届率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》98%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省市、县管干部个人待遇政策落实率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干部队伍管理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60.86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组织对全县干部考核工作的指导和督导检查，组织实施县委管理领导班子和领导干部的年度综合考核评价工作；负责对全县组织部门干部监督工作的综合、协调和宏观指导；承办部分干部的调配，交流及安置事宜；承办选调优秀应届大学毕业生到基层工作；县委管理干部及党群系统干部档案的收集、管理和维护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完成县管领导班子和领导干部年度综合考核评价工作，加强干部档案管理。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加强干部监督，充分发挥12380举报平台作用。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县管领导班子和领导干部年度综合考核评价工作完成率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省市、县管干部规范管理率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5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干部教育培训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70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主管全县的干部教育培训工作。承担县委干部教育工作领导小组办公室的职责任务；研究和探索适合我县情况的干部培训制度。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建立规范的干部教育培训体系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强化档案管理，做好县委管理干部及党群系统干部档案的收集、管理和维护，实现干部档案数字化建设。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全县人才工作及队伍建设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2571.69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负责全县人才工作牵头抓总职能的落实，对全县人才工作和人才队伍建设进行指导、协调和督促检查；负责全县有关专项人才支持计划组织实施工作；负责收集、掌握、反映全县人才工作动态。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做好全局性人才工作事项的统筹谋划；承担县委人才工作领导小组有关会议筹备、文件起草、协调联络服务等工作；围绕人才理论和全县人才工作进展中的实际问题开展调查研究，提出加强和改进人才工作的意见和建议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全县人才工作及队伍建设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2571.69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负责全县人才工作牵头抓总职能的落实，对全县人才工作和人才队伍建设进行指导、协调和督促检查；负责全县有关专项人才支持计划组织实施工作；负责收集、掌握、反映全县人才工作动态。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做好全局性人才工作事项的统筹谋划；承担县委人才工作领导小组有关会议筹备、文件起草、协调联络服务等工作；围绕人才理论和全县人才工作进展中的实际问题开展调查研究，提出加强和改进人才工作的意见和建议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县委人才工作要点工作完成率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干部教育培训计划完成情况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组织事务管理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负责做好部机关机要、文秘、信访、会议、固定资产等工作的计划安排和管理；负责机关自身建设；负责老干部综合服务和保障工作；负责组织史征编工作；组织系统信息化建设。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做好部机关机要、文秘、信访、会议、固定资产等工作的计划安排和管理；干部、人事政策科学合理；做好老干部综合服务和保障工作；完成组织史征编工作；信息系统运行无障碍。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b/>
                <w:sz w:val="18"/>
                <w:szCs w:val="18"/>
              </w:rPr>
              <w:t>综合事务管理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组织史资料征编；组织、干部工作综合研究，相关政策法规起草、制定、审核；信息、信访工作。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方正书宋_GBK" w:hAnsi="Times New Roman" w:eastAsia="方正书宋_GBK" w:cs="Times New Roman"/>
                <w:sz w:val="18"/>
                <w:szCs w:val="18"/>
              </w:rPr>
              <w:t>组织史资料征编；组织、干部工作综合研究，相关政策法规起草、制定、审核；信息、信访工作。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大组工网出现故障次数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《1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各项综合事务工作完成率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重点人才工程年度目标任务完成率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书宋_GBK" w:cs="Times New Roman"/>
                <w:sz w:val="18"/>
                <w:szCs w:val="18"/>
              </w:rPr>
              <w:t>》80%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&lt;80%</w:t>
            </w:r>
          </w:p>
        </w:tc>
      </w:tr>
    </w:tbl>
    <w:p>
      <w:pPr>
        <w:autoSpaceDE w:val="0"/>
        <w:autoSpaceDN w:val="0"/>
        <w:adjustRightInd w:val="0"/>
        <w:spacing w:line="584" w:lineRule="exact"/>
        <w:ind w:firstLine="480" w:firstLineChars="15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_GB2312" w:cs="Times New Roman"/>
          <w:sz w:val="32"/>
          <w:szCs w:val="32"/>
        </w:rPr>
        <w:t>（八）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度本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部门政府采购支出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总额128.16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51.66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政府采购工程支出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76.5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政府采购服务支出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（九）国有资产信息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color w:val="3E3E3E"/>
          <w:sz w:val="32"/>
          <w:szCs w:val="32"/>
        </w:rPr>
        <w:t>截至201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7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年12月31日，本部门共有车辆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2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辆，其中，一般公务用车</w:t>
      </w:r>
      <w:r>
        <w:rPr>
          <w:rFonts w:hint="eastAsia" w:ascii="Calibri" w:hAnsi="Calibri" w:eastAsia="仿宋_GB2312" w:cs="Times New Roman"/>
          <w:sz w:val="32"/>
          <w:szCs w:val="32"/>
        </w:rPr>
        <w:t>2</w:t>
      </w:r>
      <w:r>
        <w:rPr>
          <w:rFonts w:ascii="Calibri" w:hAnsi="Calibri" w:eastAsia="仿宋_GB2312" w:cs="Times New Roman"/>
          <w:sz w:val="32"/>
          <w:szCs w:val="32"/>
        </w:rPr>
        <w:t>辆</w:t>
      </w:r>
      <w:r>
        <w:rPr>
          <w:rFonts w:hint="eastAsia" w:ascii="Calibri" w:hAnsi="Calibri" w:eastAsia="仿宋_GB2312" w:cs="Times New Roman"/>
          <w:sz w:val="32"/>
          <w:szCs w:val="32"/>
        </w:rPr>
        <w:t>；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中共河北省大城县委组织部没有大型设备。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（十）国有资产占用情况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本部门国有资产占有总体情况是68.595万元、分布构成为车辆2辆，价值24.78万元，其中，应急通讯车2辆，本年与上年相比无变化；其他固定资产43.815万元，本年与上年相比增加了28.265万元，原因是用于支付干部档案管理及干部数字档案维护经费、碎纸机。其中：50万元以上大型设备0台（套），单位价值100万元以上大型设备0台（套）。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（十一）绩效预算管理工作开展情况说明</w:t>
      </w:r>
    </w:p>
    <w:p>
      <w:pPr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（1）绩效管理工作开展情况</w:t>
      </w:r>
    </w:p>
    <w:p>
      <w:pPr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根据财政预算绩效管理要求，中共大城县委组织部以“部门职责—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>
      <w:pPr>
        <w:ind w:left="64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（2）预算项目绩效评价开展情况</w:t>
      </w:r>
    </w:p>
    <w:p>
      <w:pPr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 xml:space="preserve">    按照财政预算绩效管理要求，中共大城县委组织部对2017年初确定的部门一般公共预算支出项目全面开展了绩效自评。</w:t>
      </w:r>
    </w:p>
    <w:p>
      <w:pPr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（3）预算项目绩效自评选例</w:t>
      </w:r>
    </w:p>
    <w:p>
      <w:pPr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“党员干部现代远程教育专项经费”项目。为加强预算绩效管理，切实提高财政资金使用效益，进一步做好2017年绩效评价工作，我部对专项项目进行重点绩效评价，同时积极创新开展“工作活动”层面的绩效评价。2017年筛选了部分项目开展重点绩效评价工作。截止到12月31日这项工作已全部完成，取得了良好的成效，并将评价结果分别报送部领导和有关科室。此项自评结果为优秀。</w:t>
      </w:r>
    </w:p>
    <w:p>
      <w:pPr>
        <w:ind w:firstLine="64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Calibri" w:hAnsi="Calibri" w:eastAsia="仿宋_GB2312" w:cs="Times New Roman"/>
          <w:sz w:val="32"/>
          <w:szCs w:val="32"/>
        </w:rPr>
        <w:t>（十</w:t>
      </w:r>
      <w:r>
        <w:rPr>
          <w:rFonts w:hint="eastAsia" w:ascii="Calibri" w:hAnsi="Calibri" w:eastAsia="仿宋_GB2312" w:cs="Times New Roman"/>
          <w:sz w:val="32"/>
          <w:szCs w:val="32"/>
        </w:rPr>
        <w:t>二</w:t>
      </w:r>
      <w:r>
        <w:rPr>
          <w:rFonts w:ascii="Calibri" w:hAnsi="Calibri" w:eastAsia="仿宋_GB2312" w:cs="Times New Roman"/>
          <w:sz w:val="32"/>
          <w:szCs w:val="32"/>
        </w:rPr>
        <w:t>）其他需要说明的情况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 无其他需要说明的事项。</w:t>
      </w:r>
    </w:p>
    <w:p>
      <w:pPr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1、一般公共预算拨款收入：县级财政当年拨付的资金。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674F2"/>
    <w:multiLevelType w:val="singleLevel"/>
    <w:tmpl w:val="59F674F2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4OTE5MDcxMDAyMTZiZDZkYWRkZDAyYmZkYmRlMTUifQ=="/>
  </w:docVars>
  <w:rsids>
    <w:rsidRoot w:val="00413287"/>
    <w:rsid w:val="00014395"/>
    <w:rsid w:val="0003025D"/>
    <w:rsid w:val="00036B6A"/>
    <w:rsid w:val="00092CFF"/>
    <w:rsid w:val="000B01FE"/>
    <w:rsid w:val="000B084C"/>
    <w:rsid w:val="000C0752"/>
    <w:rsid w:val="000D6C0A"/>
    <w:rsid w:val="00161CBE"/>
    <w:rsid w:val="00196913"/>
    <w:rsid w:val="001B34AE"/>
    <w:rsid w:val="001E1F3C"/>
    <w:rsid w:val="001F4BE4"/>
    <w:rsid w:val="00221F4E"/>
    <w:rsid w:val="002272EC"/>
    <w:rsid w:val="00244ED3"/>
    <w:rsid w:val="00260D49"/>
    <w:rsid w:val="0026107F"/>
    <w:rsid w:val="00267F8C"/>
    <w:rsid w:val="002826A6"/>
    <w:rsid w:val="002A1D26"/>
    <w:rsid w:val="002A7AD4"/>
    <w:rsid w:val="002D6FC4"/>
    <w:rsid w:val="002D7DC0"/>
    <w:rsid w:val="002F1DF4"/>
    <w:rsid w:val="00306F97"/>
    <w:rsid w:val="0033256F"/>
    <w:rsid w:val="00363665"/>
    <w:rsid w:val="003739BA"/>
    <w:rsid w:val="0038522C"/>
    <w:rsid w:val="003B6F38"/>
    <w:rsid w:val="003D421D"/>
    <w:rsid w:val="003E5594"/>
    <w:rsid w:val="00413287"/>
    <w:rsid w:val="00435549"/>
    <w:rsid w:val="0048574C"/>
    <w:rsid w:val="00494EE0"/>
    <w:rsid w:val="004B6A25"/>
    <w:rsid w:val="004D12AA"/>
    <w:rsid w:val="004F49B3"/>
    <w:rsid w:val="00502E22"/>
    <w:rsid w:val="00541FCA"/>
    <w:rsid w:val="00545A03"/>
    <w:rsid w:val="00556681"/>
    <w:rsid w:val="00577C1B"/>
    <w:rsid w:val="005817C9"/>
    <w:rsid w:val="005910E1"/>
    <w:rsid w:val="005E704C"/>
    <w:rsid w:val="005F0122"/>
    <w:rsid w:val="00622833"/>
    <w:rsid w:val="00634592"/>
    <w:rsid w:val="00665DD6"/>
    <w:rsid w:val="006863A9"/>
    <w:rsid w:val="0068656B"/>
    <w:rsid w:val="0068735D"/>
    <w:rsid w:val="006931B2"/>
    <w:rsid w:val="006C31B0"/>
    <w:rsid w:val="006D27E7"/>
    <w:rsid w:val="006D3078"/>
    <w:rsid w:val="006D6D30"/>
    <w:rsid w:val="006F7DBB"/>
    <w:rsid w:val="00705D87"/>
    <w:rsid w:val="00760DBE"/>
    <w:rsid w:val="00774856"/>
    <w:rsid w:val="00787818"/>
    <w:rsid w:val="007A3446"/>
    <w:rsid w:val="007B1152"/>
    <w:rsid w:val="007E48C6"/>
    <w:rsid w:val="00805663"/>
    <w:rsid w:val="00835047"/>
    <w:rsid w:val="00843F4D"/>
    <w:rsid w:val="008503F2"/>
    <w:rsid w:val="00851BC9"/>
    <w:rsid w:val="008533DF"/>
    <w:rsid w:val="00872CCD"/>
    <w:rsid w:val="00885BB5"/>
    <w:rsid w:val="008D5564"/>
    <w:rsid w:val="008E02A8"/>
    <w:rsid w:val="009337A2"/>
    <w:rsid w:val="0094143C"/>
    <w:rsid w:val="00945BAA"/>
    <w:rsid w:val="0095676F"/>
    <w:rsid w:val="009660FA"/>
    <w:rsid w:val="009B5489"/>
    <w:rsid w:val="009C6E87"/>
    <w:rsid w:val="00A006B4"/>
    <w:rsid w:val="00A31D30"/>
    <w:rsid w:val="00A34E1F"/>
    <w:rsid w:val="00A360A6"/>
    <w:rsid w:val="00A45F99"/>
    <w:rsid w:val="00A50E4D"/>
    <w:rsid w:val="00A573B3"/>
    <w:rsid w:val="00A65243"/>
    <w:rsid w:val="00AA2B6E"/>
    <w:rsid w:val="00B17F3D"/>
    <w:rsid w:val="00B61DA3"/>
    <w:rsid w:val="00B63901"/>
    <w:rsid w:val="00BB7870"/>
    <w:rsid w:val="00BE572B"/>
    <w:rsid w:val="00C52649"/>
    <w:rsid w:val="00C63EDF"/>
    <w:rsid w:val="00C71B11"/>
    <w:rsid w:val="00C85018"/>
    <w:rsid w:val="00CC4739"/>
    <w:rsid w:val="00D270C6"/>
    <w:rsid w:val="00D425DD"/>
    <w:rsid w:val="00D74DA2"/>
    <w:rsid w:val="00DB4516"/>
    <w:rsid w:val="00E55776"/>
    <w:rsid w:val="00E84407"/>
    <w:rsid w:val="00ED2A97"/>
    <w:rsid w:val="00EF5F9D"/>
    <w:rsid w:val="00F05662"/>
    <w:rsid w:val="00F25D4B"/>
    <w:rsid w:val="00F3309B"/>
    <w:rsid w:val="00F4487F"/>
    <w:rsid w:val="00F61105"/>
    <w:rsid w:val="00F81319"/>
    <w:rsid w:val="00F919A0"/>
    <w:rsid w:val="00FC3623"/>
    <w:rsid w:val="0189645B"/>
    <w:rsid w:val="01E92AA9"/>
    <w:rsid w:val="03AD3490"/>
    <w:rsid w:val="03D11387"/>
    <w:rsid w:val="08EE2C50"/>
    <w:rsid w:val="09240055"/>
    <w:rsid w:val="0A0E3285"/>
    <w:rsid w:val="0A253A55"/>
    <w:rsid w:val="0B8A43C2"/>
    <w:rsid w:val="0B945582"/>
    <w:rsid w:val="0DD04D48"/>
    <w:rsid w:val="0F1A2F47"/>
    <w:rsid w:val="0F2D52DD"/>
    <w:rsid w:val="107D7161"/>
    <w:rsid w:val="10FD1D74"/>
    <w:rsid w:val="1329002F"/>
    <w:rsid w:val="13FC299F"/>
    <w:rsid w:val="146A3148"/>
    <w:rsid w:val="1586752D"/>
    <w:rsid w:val="16446521"/>
    <w:rsid w:val="17424208"/>
    <w:rsid w:val="17B12D4B"/>
    <w:rsid w:val="17C30662"/>
    <w:rsid w:val="19891D94"/>
    <w:rsid w:val="1C0713C3"/>
    <w:rsid w:val="1C7F50FF"/>
    <w:rsid w:val="1C86056A"/>
    <w:rsid w:val="1DA53B77"/>
    <w:rsid w:val="1E2658DA"/>
    <w:rsid w:val="1F530105"/>
    <w:rsid w:val="21207620"/>
    <w:rsid w:val="21231434"/>
    <w:rsid w:val="21ED333E"/>
    <w:rsid w:val="222D314D"/>
    <w:rsid w:val="23946264"/>
    <w:rsid w:val="245C614C"/>
    <w:rsid w:val="27FA4153"/>
    <w:rsid w:val="285E10B7"/>
    <w:rsid w:val="288A3D82"/>
    <w:rsid w:val="28F47A59"/>
    <w:rsid w:val="29E90997"/>
    <w:rsid w:val="29FA5AC2"/>
    <w:rsid w:val="2A193EE1"/>
    <w:rsid w:val="2AFE4530"/>
    <w:rsid w:val="2CA208AE"/>
    <w:rsid w:val="2CBC2C74"/>
    <w:rsid w:val="2D680321"/>
    <w:rsid w:val="2E062764"/>
    <w:rsid w:val="2E5832B9"/>
    <w:rsid w:val="2E940C87"/>
    <w:rsid w:val="2EBF43AD"/>
    <w:rsid w:val="31816F72"/>
    <w:rsid w:val="321E77D7"/>
    <w:rsid w:val="32D33DF7"/>
    <w:rsid w:val="33A472DB"/>
    <w:rsid w:val="33D00CCC"/>
    <w:rsid w:val="33DF4227"/>
    <w:rsid w:val="33E52B7D"/>
    <w:rsid w:val="342A3F1A"/>
    <w:rsid w:val="34E246F2"/>
    <w:rsid w:val="353C1805"/>
    <w:rsid w:val="355C531B"/>
    <w:rsid w:val="35740EFB"/>
    <w:rsid w:val="35986D7D"/>
    <w:rsid w:val="36B021E5"/>
    <w:rsid w:val="37763158"/>
    <w:rsid w:val="389E162B"/>
    <w:rsid w:val="392E6FA5"/>
    <w:rsid w:val="39CF5D73"/>
    <w:rsid w:val="3B56223F"/>
    <w:rsid w:val="3DC36FDF"/>
    <w:rsid w:val="3EA703B2"/>
    <w:rsid w:val="3F431FD4"/>
    <w:rsid w:val="433A2726"/>
    <w:rsid w:val="436C0CEC"/>
    <w:rsid w:val="43AC74BC"/>
    <w:rsid w:val="43FC1BA6"/>
    <w:rsid w:val="454C7235"/>
    <w:rsid w:val="46C32203"/>
    <w:rsid w:val="47C32435"/>
    <w:rsid w:val="49824979"/>
    <w:rsid w:val="4A3A389A"/>
    <w:rsid w:val="4A517D73"/>
    <w:rsid w:val="4BD7445A"/>
    <w:rsid w:val="4C1D306A"/>
    <w:rsid w:val="4D2E0E62"/>
    <w:rsid w:val="4DDA1AE6"/>
    <w:rsid w:val="4DEB2ED2"/>
    <w:rsid w:val="4EFC01B0"/>
    <w:rsid w:val="50065B66"/>
    <w:rsid w:val="503A7284"/>
    <w:rsid w:val="529D7E1A"/>
    <w:rsid w:val="55E218EE"/>
    <w:rsid w:val="572936E6"/>
    <w:rsid w:val="58171FA6"/>
    <w:rsid w:val="5A2033CF"/>
    <w:rsid w:val="5AB33395"/>
    <w:rsid w:val="5AB744CD"/>
    <w:rsid w:val="5C241D91"/>
    <w:rsid w:val="5D880A5F"/>
    <w:rsid w:val="5D9757F4"/>
    <w:rsid w:val="5DAC4588"/>
    <w:rsid w:val="5E6C1437"/>
    <w:rsid w:val="60007EAA"/>
    <w:rsid w:val="60C74464"/>
    <w:rsid w:val="61373C24"/>
    <w:rsid w:val="65A86E8C"/>
    <w:rsid w:val="673216DA"/>
    <w:rsid w:val="67372411"/>
    <w:rsid w:val="67393C32"/>
    <w:rsid w:val="67EA0B68"/>
    <w:rsid w:val="68A835F4"/>
    <w:rsid w:val="692B4536"/>
    <w:rsid w:val="69DB0D47"/>
    <w:rsid w:val="6E8262B6"/>
    <w:rsid w:val="6EBA4585"/>
    <w:rsid w:val="6EDA292C"/>
    <w:rsid w:val="6FB33807"/>
    <w:rsid w:val="700E79DF"/>
    <w:rsid w:val="706E6A12"/>
    <w:rsid w:val="723559FD"/>
    <w:rsid w:val="72713C8D"/>
    <w:rsid w:val="732A2F26"/>
    <w:rsid w:val="738857B7"/>
    <w:rsid w:val="73CC2E8D"/>
    <w:rsid w:val="74C608B0"/>
    <w:rsid w:val="75DE2A23"/>
    <w:rsid w:val="76046412"/>
    <w:rsid w:val="76302605"/>
    <w:rsid w:val="764058E2"/>
    <w:rsid w:val="76CD68B1"/>
    <w:rsid w:val="777C137B"/>
    <w:rsid w:val="77913942"/>
    <w:rsid w:val="783B7A83"/>
    <w:rsid w:val="789232A6"/>
    <w:rsid w:val="794F47F2"/>
    <w:rsid w:val="7A8150A4"/>
    <w:rsid w:val="7E2E73B5"/>
    <w:rsid w:val="7E7F51AB"/>
    <w:rsid w:val="7EC21B47"/>
    <w:rsid w:val="7EE12EBA"/>
    <w:rsid w:val="7F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[Normal]"/>
    <w:qFormat/>
    <w:uiPriority w:val="6"/>
    <w:rPr>
      <w:rFonts w:ascii="宋体" w:hAnsi="宋体" w:eastAsia="宋体" w:cstheme="minorBidi"/>
      <w:sz w:val="24"/>
      <w:szCs w:val="22"/>
      <w:lang w:val="en-US" w:eastAsia="en-US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20</Pages>
  <Words>7032</Words>
  <Characters>7627</Characters>
  <Lines>57</Lines>
  <Paragraphs>16</Paragraphs>
  <TotalTime>791</TotalTime>
  <ScaleCrop>false</ScaleCrop>
  <LinksUpToDate>false</LinksUpToDate>
  <CharactersWithSpaces>7645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L</cp:lastModifiedBy>
  <cp:lastPrinted>2019-01-30T09:00:00Z</cp:lastPrinted>
  <dcterms:modified xsi:type="dcterms:W3CDTF">2023-06-08T07:17:00Z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6E773067455E4785A373C4D99F06C031_12</vt:lpwstr>
  </property>
</Properties>
</file>