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r>
        <w:rPr>
          <w:rFonts w:ascii="方正小标宋简体" w:eastAsia="方正小标宋简体"/>
          <w:sz w:val="44"/>
          <w:szCs w:val="44"/>
        </w:rPr>
        <w:t xml:space="preserve">  2017</w:t>
      </w:r>
      <w:r>
        <w:rPr>
          <w:rFonts w:hint="eastAsia" w:ascii="方正小标宋简体" w:eastAsia="方正小标宋简体"/>
          <w:sz w:val="44"/>
          <w:szCs w:val="44"/>
        </w:rPr>
        <w:t>年度大城县民政局决算信息公开</w:t>
      </w:r>
    </w:p>
    <w:p>
      <w:pPr>
        <w:spacing w:line="584" w:lineRule="exact"/>
        <w:jc w:val="center"/>
        <w:rPr>
          <w:rFonts w:ascii="方正小标宋简体" w:eastAsia="方正小标宋简体"/>
          <w:sz w:val="44"/>
          <w:szCs w:val="44"/>
        </w:rPr>
      </w:pPr>
      <w:r>
        <w:rPr>
          <w:rFonts w:hint="eastAsia" w:ascii="方正小标宋简体" w:eastAsia="方正小标宋简体"/>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40"/>
        <w:rPr>
          <w:sz w:val="32"/>
          <w:szCs w:val="32"/>
        </w:rPr>
      </w:pPr>
      <w:r>
        <w:rPr>
          <w:rFonts w:hint="eastAsia" w:eastAsia="黑体"/>
          <w:sz w:val="32"/>
          <w:szCs w:val="32"/>
        </w:rPr>
        <w:t>一、大城县民政局概况</w:t>
      </w:r>
    </w:p>
    <w:p>
      <w:pPr>
        <w:spacing w:line="584" w:lineRule="exact"/>
        <w:ind w:firstLine="1273" w:firstLineChars="398"/>
        <w:rPr>
          <w:rFonts w:eastAsia="仿宋_GB2312"/>
          <w:sz w:val="32"/>
          <w:szCs w:val="32"/>
        </w:rPr>
      </w:pPr>
      <w:r>
        <w:rPr>
          <w:rFonts w:hint="eastAsia" w:eastAsia="仿宋_GB2312"/>
          <w:sz w:val="32"/>
          <w:szCs w:val="32"/>
        </w:rPr>
        <w:t>（一）部门职责</w:t>
      </w:r>
    </w:p>
    <w:p>
      <w:pPr>
        <w:spacing w:line="584" w:lineRule="exact"/>
        <w:ind w:firstLine="1273" w:firstLineChars="398"/>
        <w:rPr>
          <w:rFonts w:eastAsia="仿宋_GB2312"/>
          <w:sz w:val="32"/>
          <w:szCs w:val="32"/>
        </w:rPr>
      </w:pPr>
      <w:r>
        <w:rPr>
          <w:rFonts w:hint="eastAsia" w:eastAsia="仿宋_GB2312"/>
          <w:sz w:val="32"/>
          <w:szCs w:val="32"/>
        </w:rPr>
        <w:t>（二）机构设置</w:t>
      </w:r>
    </w:p>
    <w:p>
      <w:pPr>
        <w:spacing w:line="584" w:lineRule="exact"/>
        <w:ind w:firstLine="640"/>
        <w:rPr>
          <w:sz w:val="32"/>
          <w:szCs w:val="32"/>
        </w:rPr>
      </w:pPr>
      <w:r>
        <w:rPr>
          <w:rFonts w:hint="eastAsia" w:eastAsia="黑体"/>
          <w:sz w:val="32"/>
          <w:szCs w:val="32"/>
        </w:rPr>
        <w:t>二、大城县民政局</w:t>
      </w:r>
      <w:r>
        <w:rPr>
          <w:rFonts w:eastAsia="黑体"/>
          <w:sz w:val="32"/>
          <w:szCs w:val="32"/>
        </w:rPr>
        <w:t>2017</w:t>
      </w:r>
      <w:r>
        <w:rPr>
          <w:rFonts w:hint="eastAsia" w:eastAsia="黑体"/>
          <w:sz w:val="32"/>
          <w:szCs w:val="32"/>
        </w:rPr>
        <w:t>年度部门决算报表</w:t>
      </w:r>
    </w:p>
    <w:p>
      <w:pPr>
        <w:spacing w:line="584" w:lineRule="exact"/>
        <w:ind w:firstLine="1273" w:firstLineChars="398"/>
        <w:rPr>
          <w:rFonts w:eastAsia="仿宋_GB2312"/>
          <w:sz w:val="32"/>
          <w:szCs w:val="32"/>
        </w:rPr>
      </w:pPr>
      <w:r>
        <w:rPr>
          <w:rFonts w:hint="eastAsia" w:eastAsia="仿宋_GB2312"/>
          <w:sz w:val="32"/>
          <w:szCs w:val="32"/>
        </w:rPr>
        <w:t>（一）收入支出决算总表</w:t>
      </w:r>
    </w:p>
    <w:p>
      <w:pPr>
        <w:spacing w:line="584" w:lineRule="exact"/>
        <w:ind w:firstLine="1273" w:firstLineChars="398"/>
        <w:rPr>
          <w:rFonts w:eastAsia="仿宋_GB2312"/>
          <w:sz w:val="32"/>
          <w:szCs w:val="32"/>
        </w:rPr>
      </w:pPr>
      <w:r>
        <w:rPr>
          <w:rFonts w:hint="eastAsia" w:eastAsia="仿宋_GB2312"/>
          <w:sz w:val="32"/>
          <w:szCs w:val="32"/>
        </w:rPr>
        <w:t>（二）收入决算表</w:t>
      </w:r>
    </w:p>
    <w:p>
      <w:pPr>
        <w:spacing w:line="584" w:lineRule="exact"/>
        <w:ind w:firstLine="1273" w:firstLineChars="398"/>
        <w:rPr>
          <w:rFonts w:eastAsia="仿宋_GB2312"/>
          <w:sz w:val="32"/>
          <w:szCs w:val="32"/>
        </w:rPr>
      </w:pPr>
      <w:r>
        <w:rPr>
          <w:rFonts w:hint="eastAsia" w:eastAsia="仿宋_GB2312"/>
          <w:sz w:val="32"/>
          <w:szCs w:val="32"/>
        </w:rPr>
        <w:t>（三）支出决算表</w:t>
      </w:r>
    </w:p>
    <w:p>
      <w:pPr>
        <w:spacing w:line="584" w:lineRule="exact"/>
        <w:ind w:firstLine="1273" w:firstLineChars="398"/>
        <w:rPr>
          <w:rFonts w:eastAsia="仿宋_GB2312"/>
          <w:sz w:val="32"/>
          <w:szCs w:val="32"/>
        </w:rPr>
      </w:pPr>
      <w:r>
        <w:rPr>
          <w:rFonts w:hint="eastAsia" w:eastAsia="仿宋_GB2312"/>
          <w:sz w:val="32"/>
          <w:szCs w:val="32"/>
        </w:rPr>
        <w:t>（四）财政拨款收入支出决算总表</w:t>
      </w:r>
    </w:p>
    <w:p>
      <w:pPr>
        <w:spacing w:line="584" w:lineRule="exact"/>
        <w:ind w:firstLine="1273" w:firstLineChars="398"/>
        <w:rPr>
          <w:rFonts w:eastAsia="仿宋_GB2312"/>
          <w:sz w:val="32"/>
          <w:szCs w:val="32"/>
        </w:rPr>
      </w:pPr>
      <w:r>
        <w:rPr>
          <w:rFonts w:hint="eastAsia" w:eastAsia="仿宋_GB2312"/>
          <w:sz w:val="32"/>
          <w:szCs w:val="32"/>
        </w:rPr>
        <w:t>（五）一般公共预算财政拨款支出决算表</w:t>
      </w:r>
    </w:p>
    <w:p>
      <w:pPr>
        <w:spacing w:line="584" w:lineRule="exact"/>
        <w:ind w:firstLine="1273" w:firstLineChars="398"/>
        <w:rPr>
          <w:rFonts w:eastAsia="仿宋_GB2312"/>
          <w:sz w:val="32"/>
          <w:szCs w:val="32"/>
        </w:rPr>
      </w:pPr>
      <w:r>
        <w:rPr>
          <w:rFonts w:hint="eastAsia" w:eastAsia="仿宋_GB2312"/>
          <w:sz w:val="32"/>
          <w:szCs w:val="32"/>
        </w:rPr>
        <w:t>（六）一般公共预算财政拨款基本支出决算表</w:t>
      </w:r>
    </w:p>
    <w:p>
      <w:pPr>
        <w:spacing w:line="584" w:lineRule="exact"/>
        <w:ind w:firstLine="1280" w:firstLineChars="400"/>
        <w:rPr>
          <w:rFonts w:eastAsia="仿宋_GB2312"/>
          <w:sz w:val="32"/>
          <w:szCs w:val="32"/>
        </w:rPr>
      </w:pPr>
      <w:r>
        <w:rPr>
          <w:rFonts w:hint="eastAsia" w:eastAsia="仿宋_GB2312"/>
          <w:sz w:val="32"/>
          <w:szCs w:val="32"/>
        </w:rPr>
        <w:t>（七）政府性基金预算财政拨款收入支出决算表</w:t>
      </w:r>
    </w:p>
    <w:p>
      <w:pPr>
        <w:spacing w:line="584" w:lineRule="exact"/>
        <w:ind w:firstLine="1273" w:firstLineChars="398"/>
        <w:rPr>
          <w:rFonts w:eastAsia="仿宋_GB2312"/>
          <w:sz w:val="32"/>
          <w:szCs w:val="32"/>
        </w:rPr>
      </w:pPr>
      <w:r>
        <w:rPr>
          <w:rFonts w:hint="eastAsia" w:eastAsia="仿宋_GB2312"/>
          <w:sz w:val="32"/>
          <w:szCs w:val="30"/>
        </w:rPr>
        <w:t>（八）国有资本经营预算财政拨款支出决算表</w:t>
      </w:r>
    </w:p>
    <w:p>
      <w:pPr>
        <w:spacing w:line="584" w:lineRule="exact"/>
        <w:ind w:firstLine="1280" w:firstLineChars="400"/>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经费及相关信息统计表</w:t>
      </w:r>
    </w:p>
    <w:p>
      <w:pPr>
        <w:spacing w:line="584" w:lineRule="exact"/>
        <w:ind w:firstLine="1273" w:firstLineChars="398"/>
        <w:rPr>
          <w:rFonts w:eastAsia="仿宋_GB2312"/>
          <w:sz w:val="32"/>
          <w:szCs w:val="32"/>
        </w:rPr>
      </w:pPr>
      <w:r>
        <w:rPr>
          <w:rFonts w:hint="eastAsia" w:eastAsia="仿宋_GB2312"/>
          <w:sz w:val="32"/>
          <w:szCs w:val="32"/>
        </w:rPr>
        <w:t>（十）政府采购情况表</w:t>
      </w:r>
    </w:p>
    <w:p>
      <w:pPr>
        <w:spacing w:line="584" w:lineRule="exact"/>
        <w:ind w:firstLine="640"/>
        <w:rPr>
          <w:rFonts w:eastAsia="黑体"/>
          <w:sz w:val="32"/>
          <w:szCs w:val="32"/>
        </w:rPr>
      </w:pPr>
      <w:r>
        <w:rPr>
          <w:rFonts w:hint="eastAsia" w:eastAsia="黑体"/>
          <w:sz w:val="32"/>
          <w:szCs w:val="32"/>
        </w:rPr>
        <w:t>三、</w:t>
      </w:r>
      <w:r>
        <w:rPr>
          <w:rFonts w:eastAsia="黑体"/>
          <w:sz w:val="32"/>
          <w:szCs w:val="32"/>
        </w:rPr>
        <w:t xml:space="preserve"> </w:t>
      </w:r>
      <w:r>
        <w:rPr>
          <w:rFonts w:hint="eastAsia" w:eastAsia="黑体"/>
          <w:sz w:val="32"/>
          <w:szCs w:val="32"/>
        </w:rPr>
        <w:t>大城县民政局</w:t>
      </w:r>
      <w:r>
        <w:rPr>
          <w:rFonts w:eastAsia="黑体"/>
          <w:sz w:val="32"/>
          <w:szCs w:val="32"/>
        </w:rPr>
        <w:t>2017</w:t>
      </w:r>
      <w:r>
        <w:rPr>
          <w:rFonts w:hint="eastAsia" w:eastAsia="黑体"/>
          <w:sz w:val="32"/>
          <w:szCs w:val="32"/>
        </w:rPr>
        <w:t>年度部门决算情况说明</w:t>
      </w:r>
    </w:p>
    <w:p>
      <w:pPr>
        <w:spacing w:line="584" w:lineRule="exact"/>
        <w:ind w:firstLine="1273" w:firstLineChars="398"/>
        <w:rPr>
          <w:rFonts w:eastAsia="仿宋_GB2312"/>
          <w:sz w:val="32"/>
          <w:szCs w:val="32"/>
        </w:rPr>
      </w:pPr>
      <w:r>
        <w:rPr>
          <w:rFonts w:hint="eastAsia" w:eastAsia="仿宋_GB2312"/>
          <w:sz w:val="32"/>
          <w:szCs w:val="32"/>
        </w:rPr>
        <w:t>（一）收入支出决算总体情况说明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（二）收入决算情况说明</w:t>
      </w:r>
    </w:p>
    <w:p>
      <w:pPr>
        <w:spacing w:line="584" w:lineRule="exact"/>
        <w:ind w:firstLine="1273" w:firstLineChars="398"/>
        <w:rPr>
          <w:rFonts w:eastAsia="仿宋_GB2312"/>
          <w:sz w:val="32"/>
          <w:szCs w:val="32"/>
        </w:rPr>
      </w:pPr>
      <w:r>
        <w:rPr>
          <w:rFonts w:hint="eastAsia" w:eastAsia="仿宋_GB2312"/>
          <w:sz w:val="32"/>
          <w:szCs w:val="32"/>
        </w:rPr>
        <w:t>（三）支出决算情况说明</w:t>
      </w:r>
    </w:p>
    <w:p>
      <w:pPr>
        <w:spacing w:line="584" w:lineRule="exact"/>
        <w:ind w:firstLine="1273" w:firstLineChars="398"/>
        <w:rPr>
          <w:rFonts w:eastAsia="仿宋_GB2312"/>
          <w:sz w:val="32"/>
          <w:szCs w:val="32"/>
        </w:rPr>
      </w:pPr>
      <w:r>
        <w:rPr>
          <w:rFonts w:hint="eastAsia" w:eastAsia="仿宋_GB2312"/>
          <w:sz w:val="32"/>
          <w:szCs w:val="32"/>
        </w:rPr>
        <w:t>（四）财政拨款收入支出决算总体情况说明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spacing w:line="584" w:lineRule="exact"/>
        <w:ind w:firstLine="1273" w:firstLineChars="398"/>
        <w:rPr>
          <w:rFonts w:eastAsia="仿宋_GB2312"/>
          <w:sz w:val="32"/>
          <w:szCs w:val="32"/>
        </w:rPr>
      </w:pPr>
      <w:r>
        <w:rPr>
          <w:rFonts w:hint="eastAsia" w:eastAsia="仿宋_GB2312"/>
          <w:sz w:val="32"/>
          <w:szCs w:val="32"/>
        </w:rPr>
        <w:t>（六）机关运行经费的支出情况的说明</w:t>
      </w:r>
    </w:p>
    <w:p>
      <w:pPr>
        <w:spacing w:line="584" w:lineRule="exact"/>
        <w:ind w:firstLine="1273" w:firstLineChars="398"/>
        <w:rPr>
          <w:rFonts w:eastAsia="仿宋_GB2312"/>
          <w:sz w:val="32"/>
          <w:szCs w:val="32"/>
        </w:rPr>
      </w:pPr>
      <w:r>
        <w:rPr>
          <w:rFonts w:hint="eastAsia" w:eastAsia="仿宋_GB2312"/>
          <w:sz w:val="32"/>
          <w:szCs w:val="32"/>
        </w:rPr>
        <w:t>（七）绩效预算信息</w:t>
      </w:r>
    </w:p>
    <w:p>
      <w:pPr>
        <w:spacing w:line="584" w:lineRule="exact"/>
        <w:ind w:firstLine="1273" w:firstLineChars="398"/>
        <w:rPr>
          <w:rFonts w:eastAsia="仿宋_GB2312"/>
          <w:sz w:val="32"/>
          <w:szCs w:val="32"/>
        </w:rPr>
      </w:pPr>
      <w:r>
        <w:rPr>
          <w:rFonts w:hint="eastAsia" w:eastAsia="仿宋_GB2312"/>
          <w:sz w:val="32"/>
          <w:szCs w:val="30"/>
        </w:rPr>
        <w:t>（八）</w:t>
      </w:r>
      <w:r>
        <w:rPr>
          <w:rFonts w:hint="eastAsia" w:eastAsia="仿宋_GB2312"/>
          <w:sz w:val="32"/>
          <w:szCs w:val="32"/>
        </w:rPr>
        <w:t>政府采购情况的说明</w:t>
      </w:r>
    </w:p>
    <w:p>
      <w:pPr>
        <w:spacing w:line="584" w:lineRule="exact"/>
        <w:ind w:firstLine="1273" w:firstLineChars="398"/>
        <w:rPr>
          <w:rFonts w:eastAsia="仿宋_GB2312"/>
          <w:sz w:val="32"/>
          <w:szCs w:val="32"/>
        </w:rPr>
      </w:pPr>
      <w:r>
        <w:rPr>
          <w:rFonts w:hint="eastAsia" w:eastAsia="仿宋_GB2312"/>
          <w:sz w:val="32"/>
          <w:szCs w:val="32"/>
        </w:rPr>
        <w:t>（九）国有资产信息</w:t>
      </w:r>
    </w:p>
    <w:p>
      <w:pPr>
        <w:spacing w:line="584" w:lineRule="exact"/>
        <w:ind w:firstLine="1273" w:firstLineChars="398"/>
        <w:rPr>
          <w:rFonts w:eastAsia="仿宋_GB2312"/>
          <w:sz w:val="32"/>
          <w:szCs w:val="32"/>
        </w:rPr>
      </w:pPr>
      <w:r>
        <w:rPr>
          <w:rFonts w:hint="eastAsia" w:eastAsia="仿宋_GB2312"/>
          <w:sz w:val="32"/>
          <w:szCs w:val="32"/>
        </w:rPr>
        <w:t>（十）其他需要说明的情况</w:t>
      </w:r>
    </w:p>
    <w:p>
      <w:pPr>
        <w:spacing w:line="584" w:lineRule="exact"/>
        <w:ind w:firstLine="1273" w:firstLineChars="398"/>
        <w:rPr>
          <w:rFonts w:eastAsia="黑体"/>
          <w:sz w:val="32"/>
          <w:szCs w:val="32"/>
        </w:rPr>
      </w:pPr>
      <w:r>
        <w:rPr>
          <w:rFonts w:hint="eastAsia" w:eastAsia="黑体"/>
          <w:sz w:val="32"/>
          <w:szCs w:val="32"/>
        </w:rPr>
        <w:t>四、名词解释</w:t>
      </w:r>
    </w:p>
    <w:p>
      <w:pPr>
        <w:spacing w:line="584" w:lineRule="exact"/>
        <w:ind w:left="638" w:leftChars="304" w:firstLine="633" w:firstLineChars="198"/>
        <w:rPr>
          <w:rFonts w:eastAsia="黑体"/>
          <w:sz w:val="32"/>
          <w:szCs w:val="32"/>
        </w:rPr>
      </w:pPr>
    </w:p>
    <w:p>
      <w:pPr>
        <w:widowControl/>
        <w:spacing w:line="584" w:lineRule="exact"/>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黑体" w:eastAsia="黑体"/>
          <w:sz w:val="44"/>
          <w:szCs w:val="44"/>
        </w:rPr>
      </w:pPr>
      <w:r>
        <w:rPr>
          <w:rFonts w:hint="eastAsia" w:ascii="黑体" w:eastAsia="黑体"/>
          <w:sz w:val="44"/>
          <w:szCs w:val="44"/>
        </w:rPr>
        <w:t>文字部分</w:t>
      </w:r>
    </w:p>
    <w:p>
      <w:pPr>
        <w:spacing w:line="584" w:lineRule="exact"/>
        <w:rPr>
          <w:rFonts w:ascii="方正小标宋简体" w:eastAsia="方正小标宋简体"/>
          <w:sz w:val="44"/>
          <w:szCs w:val="44"/>
        </w:rPr>
      </w:pPr>
    </w:p>
    <w:p>
      <w:pPr>
        <w:widowControl/>
        <w:spacing w:line="584" w:lineRule="exact"/>
        <w:ind w:firstLine="640" w:firstLineChars="200"/>
        <w:jc w:val="left"/>
        <w:rPr>
          <w:rFonts w:eastAsia="仿宋_GB2312"/>
          <w:sz w:val="32"/>
          <w:szCs w:val="32"/>
        </w:rPr>
      </w:pPr>
      <w:r>
        <w:rPr>
          <w:rFonts w:hint="eastAsia" w:eastAsia="仿宋_GB2312"/>
          <w:sz w:val="32"/>
          <w:szCs w:val="32"/>
        </w:rPr>
        <w:t>按照《预算法》、《河北省财政厅关于印发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2017</w:t>
      </w:r>
      <w:r>
        <w:rPr>
          <w:rFonts w:hint="eastAsia" w:eastAsia="仿宋_GB2312"/>
          <w:sz w:val="32"/>
          <w:szCs w:val="32"/>
        </w:rPr>
        <w:t>年部门决算公开如下：</w:t>
      </w:r>
    </w:p>
    <w:p>
      <w:pPr>
        <w:widowControl/>
        <w:numPr>
          <w:ilvl w:val="0"/>
          <w:numId w:val="1"/>
        </w:numPr>
        <w:spacing w:line="584" w:lineRule="exact"/>
        <w:ind w:firstLine="640" w:firstLineChars="200"/>
        <w:jc w:val="left"/>
        <w:rPr>
          <w:rFonts w:eastAsia="黑体"/>
          <w:sz w:val="32"/>
          <w:szCs w:val="32"/>
        </w:rPr>
      </w:pPr>
      <w:r>
        <w:rPr>
          <w:rFonts w:hint="eastAsia" w:eastAsia="黑体"/>
          <w:sz w:val="32"/>
          <w:szCs w:val="32"/>
        </w:rPr>
        <w:t>部门职责及机构设置情况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475" w:firstLineChars="148"/>
        <w:rPr>
          <w:rFonts w:ascii="黑体" w:eastAsia="黑体"/>
          <w:b/>
          <w:sz w:val="32"/>
          <w:szCs w:val="32"/>
        </w:rPr>
      </w:pPr>
      <w:r>
        <w:rPr>
          <w:rFonts w:hint="eastAsia" w:ascii="黑体" w:hAnsi="宋体" w:eastAsia="黑体"/>
          <w:b/>
          <w:sz w:val="32"/>
          <w:szCs w:val="32"/>
        </w:rPr>
        <w:t>（一）民政局工作职责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、贯彻执行民政工作的法律法规和国家、省、市民政工作的方针、政策；编制全县民政事业发展规划，制定年度工作计划，并组织实施；指导全县民政法制建设工作。</w:t>
      </w:r>
      <w:r>
        <w:rPr>
          <w:rFonts w:ascii="仿宋_GB2312" w:hAnsi="仿宋_GB2312" w:eastAsia="仿宋_GB2312"/>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负责管理全县社会团体和民办非企业单位的登记和年度检查工作，监督社会团体和民办非企业单位活动，查处社会团体和民办非企业单位的违法行为和未经登记以社会团体和民办非企业单位名义开展活动的非法组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、组织、指导全县拥军优属活动；负责办理全县优抚对象优待、抚恤工作；承办革命烈士、因公伤亡人员的审核、报批和褒扬工作；负责全县烈士纪念建筑物的管理工作。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、负责退伍义务兵，转业志愿兵的接收安置工作，配合参与义务兵的征招工作。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组织全县救济救灾工作，及时组织核查灾情，拨发救灾救济款物，指导灾区生产自救；组织指导全县救灾捐赠活动，负责接收分配县内外救灾捐赠和上级主管部门分配的救灾款物，监督、检查救灾款物的管理使用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6</w:t>
      </w:r>
      <w:r>
        <w:rPr>
          <w:rFonts w:hint="eastAsia" w:ascii="仿宋_GB2312" w:hAnsi="仿宋_GB2312" w:eastAsia="仿宋_GB2312"/>
          <w:sz w:val="32"/>
          <w:szCs w:val="32"/>
        </w:rPr>
        <w:t>、建立和完善城乡居民最低生活保障体系，调查核准保障对象，拟定各类保障对象的保障标准及措施，并监督实施；开展城乡医疗救助工作。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7</w:t>
      </w:r>
      <w:r>
        <w:rPr>
          <w:rFonts w:hint="eastAsia" w:ascii="仿宋_GB2312" w:hAnsi="仿宋_GB2312" w:eastAsia="仿宋_GB2312"/>
          <w:sz w:val="32"/>
          <w:szCs w:val="32"/>
        </w:rPr>
        <w:t>、贯彻实施村（居）委会组织法，调研、提出加强和改进基层组织建设的意见和建议；指导村（居）委会民主选举、民主决策、民主管理和民主监督工作，推动村（居）务公开和基层民主政治建设；指导城镇社区居委会建设，负责村（居）民委员会主任培训工作；制定社区工作和社区服务管理办法，推动社区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8</w:t>
      </w:r>
      <w:r>
        <w:rPr>
          <w:rFonts w:hint="eastAsia" w:ascii="仿宋_GB2312" w:hAnsi="仿宋_GB2312" w:eastAsia="仿宋_GB2312"/>
          <w:sz w:val="32"/>
          <w:szCs w:val="32"/>
        </w:rPr>
        <w:t>、做好婚姻登记服务工作。及时办理符合婚姻登记规定的当事人的登记服务工作。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9</w:t>
      </w:r>
      <w:r>
        <w:rPr>
          <w:rFonts w:hint="eastAsia" w:ascii="仿宋_GB2312" w:hAnsi="仿宋_GB2312" w:eastAsia="仿宋_GB2312"/>
          <w:sz w:val="32"/>
          <w:szCs w:val="32"/>
        </w:rPr>
        <w:t>、贯彻有关收养的法律法规，管理全县收养工作。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10</w:t>
      </w:r>
      <w:r>
        <w:rPr>
          <w:rFonts w:hint="eastAsia" w:ascii="仿宋_GB2312" w:hAnsi="仿宋_GB2312" w:eastAsia="仿宋_GB2312"/>
          <w:sz w:val="32"/>
          <w:szCs w:val="32"/>
        </w:rPr>
        <w:t>、负责全县行政区划工作。承办县、乡（镇）、村的设立、撤销、更名和界线变更的调查和报批工作，县、乡（镇）政府驻地迁移的审核，报批工作；组织本辖区内行政区域界线勘定及相邻周边省、市的界线勘定和争议调处工作；指导乡（镇）之间的边界争议调处工作；主管地名工作，颁发地名使用证和发布标准地名公告并监督检查，推行城乡地名标牌国家标准、规范管理全县地名（即：街、路、巷、楼、门）标志的设置，组织地名调查及规范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11</w:t>
      </w:r>
      <w:r>
        <w:rPr>
          <w:rFonts w:hint="eastAsia" w:ascii="仿宋_GB2312" w:hAnsi="仿宋_GB2312" w:eastAsia="仿宋_GB2312"/>
          <w:sz w:val="32"/>
          <w:szCs w:val="32"/>
        </w:rPr>
        <w:t>、承担老龄工作管理、服务职能，宣传贯彻《老年人权益保</w:t>
      </w:r>
      <w:r>
        <w:rPr>
          <w:rFonts w:hint="eastAsia" w:ascii="仿宋_GB2312" w:hAnsi="仿宋_GB2312" w:eastAsia="仿宋_GB2312"/>
          <w:sz w:val="32"/>
          <w:szCs w:val="32"/>
          <w:lang w:val="en-US" w:eastAsia="zh-CN"/>
        </w:rPr>
        <w:t>障</w:t>
      </w:r>
      <w:bookmarkStart w:id="1" w:name="_GoBack"/>
      <w:bookmarkEnd w:id="1"/>
      <w:r>
        <w:rPr>
          <w:rFonts w:hint="eastAsia" w:ascii="仿宋_GB2312" w:hAnsi="仿宋_GB2312" w:eastAsia="仿宋_GB2312"/>
          <w:sz w:val="32"/>
          <w:szCs w:val="32"/>
        </w:rPr>
        <w:t>法》，督促落实有关政策法规，研究全县老龄工作发展规划，并拟定实施方案。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12</w:t>
      </w:r>
      <w:r>
        <w:rPr>
          <w:rFonts w:hint="eastAsia" w:ascii="仿宋_GB2312" w:hAnsi="仿宋_GB2312" w:eastAsia="仿宋_GB2312"/>
          <w:sz w:val="32"/>
          <w:szCs w:val="32"/>
        </w:rPr>
        <w:t>、负责殡葬管理工作。宣传贯彻殡葬法规，推动殡葬改革，查处违法丧葬活动。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13</w:t>
      </w:r>
      <w:r>
        <w:rPr>
          <w:rFonts w:hint="eastAsia" w:ascii="仿宋_GB2312" w:hAnsi="仿宋_GB2312" w:eastAsia="仿宋_GB2312"/>
          <w:sz w:val="32"/>
          <w:szCs w:val="32"/>
        </w:rPr>
        <w:t>、贯彻城市生活无着的流浪乞讨人员救助管理办法，指导协助搞好救助工作。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14</w:t>
      </w:r>
      <w:r>
        <w:rPr>
          <w:rFonts w:hint="eastAsia" w:ascii="仿宋_GB2312" w:hAnsi="仿宋_GB2312" w:eastAsia="仿宋_GB2312"/>
          <w:sz w:val="32"/>
          <w:szCs w:val="32"/>
        </w:rPr>
        <w:t>、负责民政事业计划财务和统计工作，负责全县民政经费的拨付、核销工作，指导监督检查乡镇民政事业经费的管理与使用。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15</w:t>
      </w:r>
      <w:r>
        <w:rPr>
          <w:rFonts w:hint="eastAsia" w:ascii="仿宋_GB2312" w:hAnsi="仿宋_GB2312" w:eastAsia="仿宋_GB2312"/>
          <w:sz w:val="32"/>
          <w:szCs w:val="32"/>
        </w:rPr>
        <w:t>、对社会福利企业进行管理、指导、协调，负责福利企业的审批和年检工作；拟定全县性社会福利事业发展规划，管理好全县社会福利工作。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16</w:t>
      </w:r>
      <w:r>
        <w:rPr>
          <w:rFonts w:hint="eastAsia" w:ascii="仿宋_GB2312" w:hAnsi="仿宋_GB2312" w:eastAsia="仿宋_GB2312"/>
          <w:sz w:val="32"/>
          <w:szCs w:val="32"/>
        </w:rPr>
        <w:t>、对社会进行有关募捐、慈善工作的政策法规宣传，并组织实施开展此项工作。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hAnsi="仿宋_GB2312" w:eastAsia="仿宋_GB2312"/>
          <w:sz w:val="32"/>
          <w:szCs w:val="32"/>
        </w:rPr>
      </w:pPr>
      <w:r>
        <w:rPr>
          <w:rFonts w:ascii="仿宋_GB2312" w:hAnsi="仿宋_GB2312" w:eastAsia="仿宋_GB2312"/>
          <w:sz w:val="32"/>
          <w:szCs w:val="32"/>
        </w:rPr>
        <w:t>17</w:t>
      </w:r>
      <w:r>
        <w:rPr>
          <w:rFonts w:hint="eastAsia" w:ascii="仿宋_GB2312" w:hAnsi="仿宋_GB2312" w:eastAsia="仿宋_GB2312"/>
          <w:sz w:val="32"/>
          <w:szCs w:val="32"/>
        </w:rPr>
        <w:t>、承办县政府交办的其它工作。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p>
    <w:p>
      <w:pPr>
        <w:autoSpaceDE w:val="0"/>
        <w:autoSpaceDN w:val="0"/>
        <w:adjustRightInd w:val="0"/>
        <w:ind w:firstLine="640" w:firstLineChars="200"/>
        <w:jc w:val="left"/>
        <w:rPr>
          <w:rFonts w:ascii="黑体" w:hAnsi="Times New Roman" w:eastAsia="黑体"/>
          <w:b/>
          <w:sz w:val="32"/>
          <w:szCs w:val="32"/>
        </w:rPr>
      </w:pPr>
      <w:r>
        <w:rPr>
          <w:rFonts w:hint="eastAsia" w:ascii="黑体" w:hAnsi="仿宋_GB2312" w:eastAsia="黑体"/>
          <w:sz w:val="32"/>
          <w:szCs w:val="32"/>
        </w:rPr>
        <w:t>（二）</w:t>
      </w:r>
      <w:r>
        <w:rPr>
          <w:rFonts w:hint="eastAsia" w:ascii="黑体" w:hAnsi="仿宋_GB2312" w:eastAsia="黑体" w:cs="仿宋_GB2312"/>
          <w:b/>
          <w:sz w:val="32"/>
          <w:szCs w:val="32"/>
        </w:rPr>
        <w:t>机构设置：</w:t>
      </w:r>
    </w:p>
    <w:p>
      <w:pPr>
        <w:jc w:val="center"/>
        <w:outlineLvl w:val="0"/>
        <w:rPr>
          <w:rFonts w:ascii="Times New Roman" w:hAnsi="Times New Roman"/>
          <w:sz w:val="32"/>
          <w:szCs w:val="24"/>
        </w:rPr>
      </w:pPr>
      <w:r>
        <w:rPr>
          <w:rFonts w:hint="eastAsia" w:ascii="宋体" w:hAnsi="宋体" w:cs="宋体"/>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大城县民政局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行政单位</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napToGrid w:val="0"/>
        <w:spacing w:line="584" w:lineRule="exact"/>
        <w:ind w:firstLine="640"/>
        <w:rPr>
          <w:rFonts w:eastAsia="黑体"/>
          <w:sz w:val="28"/>
          <w:szCs w:val="28"/>
        </w:rPr>
      </w:pPr>
    </w:p>
    <w:p>
      <w:pPr>
        <w:snapToGrid w:val="0"/>
        <w:spacing w:line="584" w:lineRule="exact"/>
        <w:rPr>
          <w:rFonts w:eastAsia="黑体"/>
          <w:sz w:val="28"/>
          <w:szCs w:val="28"/>
        </w:rPr>
      </w:pPr>
    </w:p>
    <w:p>
      <w:pPr>
        <w:spacing w:line="584" w:lineRule="exact"/>
        <w:ind w:firstLine="640"/>
        <w:rPr>
          <w:rFonts w:eastAsia="黑体"/>
          <w:sz w:val="32"/>
          <w:szCs w:val="32"/>
        </w:rPr>
      </w:pPr>
      <w:r>
        <w:rPr>
          <w:rFonts w:hint="eastAsia" w:eastAsia="黑体"/>
          <w:sz w:val="28"/>
          <w:szCs w:val="28"/>
        </w:rPr>
        <w:t>二、</w:t>
      </w:r>
      <w:r>
        <w:rPr>
          <w:rFonts w:hint="eastAsia" w:eastAsia="黑体"/>
          <w:sz w:val="32"/>
          <w:szCs w:val="32"/>
        </w:rPr>
        <w:t>部门决算报表（附表）</w:t>
      </w:r>
    </w:p>
    <w:p>
      <w:pPr>
        <w:spacing w:line="584" w:lineRule="exact"/>
        <w:ind w:firstLine="640"/>
        <w:rPr>
          <w:rFonts w:eastAsia="黑体"/>
          <w:sz w:val="32"/>
          <w:szCs w:val="32"/>
        </w:rPr>
      </w:pPr>
      <w:r>
        <w:rPr>
          <w:rFonts w:hint="eastAsia" w:eastAsia="黑体"/>
          <w:sz w:val="32"/>
          <w:szCs w:val="32"/>
        </w:rPr>
        <w:t>三、</w:t>
      </w:r>
      <w:r>
        <w:rPr>
          <w:rFonts w:eastAsia="黑体"/>
          <w:sz w:val="32"/>
          <w:szCs w:val="32"/>
        </w:rPr>
        <w:t>2017</w:t>
      </w:r>
      <w:r>
        <w:rPr>
          <w:rFonts w:hint="eastAsia" w:eastAsia="黑体"/>
          <w:sz w:val="32"/>
          <w:szCs w:val="32"/>
        </w:rPr>
        <w:t>年度部门决算情况说明</w:t>
      </w:r>
    </w:p>
    <w:p>
      <w:pPr>
        <w:snapToGrid w:val="0"/>
        <w:ind w:firstLine="641"/>
        <w:rPr>
          <w:rFonts w:eastAsia="仿宋_GB2312"/>
          <w:sz w:val="32"/>
          <w:szCs w:val="32"/>
        </w:rPr>
      </w:pPr>
      <w:r>
        <w:rPr>
          <w:rFonts w:hint="eastAsia" w:eastAsia="仿宋_GB2312"/>
          <w:sz w:val="32"/>
          <w:szCs w:val="32"/>
        </w:rPr>
        <w:t>（一）收入支出决算总体情况说明</w:t>
      </w:r>
    </w:p>
    <w:p>
      <w:pPr>
        <w:pStyle w:val="5"/>
        <w:spacing w:before="0" w:beforeAutospacing="0" w:after="0" w:afterAutospacing="0"/>
        <w:ind w:firstLine="641"/>
        <w:rPr>
          <w:rFonts w:ascii="仿宋_GB2312" w:eastAsia="仿宋_GB2312"/>
          <w:color w:val="000000"/>
          <w:sz w:val="32"/>
          <w:szCs w:val="32"/>
        </w:rPr>
      </w:pPr>
      <w:r>
        <w:rPr>
          <w:rFonts w:hint="eastAsia" w:ascii="仿宋_GB2312" w:eastAsia="仿宋_GB2312"/>
          <w:sz w:val="32"/>
          <w:szCs w:val="32"/>
        </w:rPr>
        <w:t>反映本部门综合收支情况。我单位</w:t>
      </w:r>
      <w:r>
        <w:rPr>
          <w:rFonts w:ascii="仿宋_GB2312" w:eastAsia="仿宋_GB2312"/>
          <w:sz w:val="32"/>
          <w:szCs w:val="32"/>
        </w:rPr>
        <w:t>2016</w:t>
      </w:r>
      <w:r>
        <w:rPr>
          <w:rFonts w:hint="eastAsia" w:ascii="仿宋_GB2312" w:eastAsia="仿宋_GB2312"/>
          <w:sz w:val="32"/>
          <w:szCs w:val="32"/>
        </w:rPr>
        <w:t>年结余结转</w:t>
      </w:r>
      <w:r>
        <w:rPr>
          <w:rFonts w:ascii="仿宋_GB2312" w:eastAsia="仿宋_GB2312"/>
          <w:sz w:val="32"/>
          <w:szCs w:val="32"/>
        </w:rPr>
        <w:t>35.19</w:t>
      </w:r>
      <w:r>
        <w:rPr>
          <w:rFonts w:hint="eastAsia" w:ascii="仿宋_GB2312" w:eastAsia="仿宋_GB2312"/>
          <w:sz w:val="32"/>
          <w:szCs w:val="32"/>
        </w:rPr>
        <w:t>万元，</w:t>
      </w:r>
      <w:r>
        <w:rPr>
          <w:rFonts w:ascii="仿宋_GB2312" w:eastAsia="仿宋_GB2312"/>
          <w:sz w:val="32"/>
          <w:szCs w:val="32"/>
        </w:rPr>
        <w:t>2017</w:t>
      </w:r>
      <w:r>
        <w:rPr>
          <w:rFonts w:hint="eastAsia" w:ascii="仿宋_GB2312" w:eastAsia="仿宋_GB2312"/>
          <w:sz w:val="32"/>
          <w:szCs w:val="32"/>
        </w:rPr>
        <w:t>年财政拨款收入</w:t>
      </w:r>
      <w:r>
        <w:rPr>
          <w:rFonts w:ascii="仿宋_GB2312" w:eastAsia="仿宋_GB2312"/>
          <w:sz w:val="32"/>
          <w:szCs w:val="32"/>
        </w:rPr>
        <w:t>13887.27</w:t>
      </w:r>
      <w:r>
        <w:rPr>
          <w:rFonts w:hint="eastAsia" w:ascii="仿宋_GB2312" w:eastAsia="仿宋_GB2312"/>
          <w:sz w:val="32"/>
          <w:szCs w:val="32"/>
        </w:rPr>
        <w:t>万元，其中一般公共预算拨款收入</w:t>
      </w:r>
      <w:r>
        <w:rPr>
          <w:rFonts w:ascii="仿宋_GB2312" w:eastAsia="仿宋_GB2312"/>
          <w:sz w:val="32"/>
          <w:szCs w:val="32"/>
        </w:rPr>
        <w:t>13601.79</w:t>
      </w:r>
      <w:r>
        <w:rPr>
          <w:rFonts w:hint="eastAsia" w:ascii="仿宋_GB2312" w:eastAsia="仿宋_GB2312"/>
          <w:sz w:val="32"/>
          <w:szCs w:val="32"/>
        </w:rPr>
        <w:t>万元，政府性基金预算拨款收入</w:t>
      </w:r>
      <w:r>
        <w:rPr>
          <w:rFonts w:ascii="仿宋_GB2312" w:eastAsia="仿宋_GB2312"/>
          <w:sz w:val="32"/>
          <w:szCs w:val="32"/>
        </w:rPr>
        <w:t>285.48</w:t>
      </w:r>
      <w:r>
        <w:rPr>
          <w:rFonts w:hint="eastAsia" w:ascii="仿宋_GB2312" w:eastAsia="仿宋_GB2312"/>
          <w:sz w:val="32"/>
          <w:szCs w:val="32"/>
        </w:rPr>
        <w:t>万元。</w:t>
      </w:r>
      <w:r>
        <w:rPr>
          <w:rFonts w:ascii="仿宋_GB2312" w:eastAsia="仿宋_GB2312"/>
          <w:sz w:val="32"/>
          <w:szCs w:val="32"/>
        </w:rPr>
        <w:t>2017</w:t>
      </w:r>
      <w:r>
        <w:rPr>
          <w:rFonts w:hint="eastAsia" w:ascii="仿宋_GB2312" w:eastAsia="仿宋_GB2312"/>
          <w:sz w:val="32"/>
          <w:szCs w:val="32"/>
        </w:rPr>
        <w:t>年支出总计为</w:t>
      </w:r>
      <w:r>
        <w:rPr>
          <w:rFonts w:ascii="仿宋_GB2312" w:eastAsia="仿宋_GB2312"/>
          <w:sz w:val="32"/>
          <w:szCs w:val="32"/>
        </w:rPr>
        <w:t>13881.41</w:t>
      </w:r>
      <w:r>
        <w:rPr>
          <w:rFonts w:hint="eastAsia" w:ascii="仿宋_GB2312" w:eastAsia="仿宋_GB2312"/>
          <w:sz w:val="32"/>
          <w:szCs w:val="32"/>
        </w:rPr>
        <w:t>万元，其中一般公共预算财政拨款支出</w:t>
      </w:r>
      <w:r>
        <w:rPr>
          <w:rFonts w:ascii="仿宋_GB2312" w:eastAsia="仿宋_GB2312"/>
          <w:sz w:val="32"/>
          <w:szCs w:val="32"/>
        </w:rPr>
        <w:t>13595.93</w:t>
      </w:r>
      <w:r>
        <w:rPr>
          <w:rFonts w:hint="eastAsia" w:ascii="仿宋_GB2312" w:eastAsia="仿宋_GB2312"/>
          <w:sz w:val="32"/>
          <w:szCs w:val="32"/>
        </w:rPr>
        <w:t>万元，政府性基金预算拨款支出</w:t>
      </w:r>
      <w:r>
        <w:rPr>
          <w:rFonts w:ascii="仿宋_GB2312" w:eastAsia="仿宋_GB2312"/>
          <w:sz w:val="32"/>
          <w:szCs w:val="32"/>
        </w:rPr>
        <w:t>285.48</w:t>
      </w:r>
      <w:r>
        <w:rPr>
          <w:rFonts w:hint="eastAsia" w:ascii="仿宋_GB2312" w:eastAsia="仿宋_GB2312"/>
          <w:sz w:val="32"/>
          <w:szCs w:val="32"/>
        </w:rPr>
        <w:t>万元。</w:t>
      </w:r>
      <w:r>
        <w:rPr>
          <w:rFonts w:ascii="仿宋_GB2312" w:eastAsia="仿宋_GB2312"/>
          <w:sz w:val="32"/>
          <w:szCs w:val="32"/>
        </w:rPr>
        <w:t>2017</w:t>
      </w:r>
      <w:r>
        <w:rPr>
          <w:rFonts w:hint="eastAsia" w:ascii="仿宋_GB2312" w:eastAsia="仿宋_GB2312"/>
          <w:sz w:val="32"/>
          <w:szCs w:val="32"/>
        </w:rPr>
        <w:t>年结余结转</w:t>
      </w:r>
      <w:r>
        <w:rPr>
          <w:rFonts w:ascii="仿宋_GB2312" w:eastAsia="仿宋_GB2312"/>
          <w:sz w:val="32"/>
          <w:szCs w:val="32"/>
        </w:rPr>
        <w:t>41.05</w:t>
      </w:r>
      <w:r>
        <w:rPr>
          <w:rFonts w:hint="eastAsia" w:ascii="仿宋_GB2312" w:eastAsia="仿宋_GB2312"/>
          <w:sz w:val="32"/>
          <w:szCs w:val="32"/>
        </w:rPr>
        <w:t>万元。</w:t>
      </w:r>
    </w:p>
    <w:p>
      <w:pPr>
        <w:widowControl/>
        <w:ind w:firstLine="641"/>
        <w:jc w:val="left"/>
        <w:rPr>
          <w:rFonts w:eastAsia="仿宋_GB2312"/>
          <w:sz w:val="32"/>
          <w:szCs w:val="32"/>
        </w:rPr>
      </w:pPr>
      <w:r>
        <w:rPr>
          <w:rFonts w:hint="eastAsia" w:eastAsia="仿宋_GB2312"/>
          <w:sz w:val="32"/>
          <w:szCs w:val="32"/>
        </w:rPr>
        <w:t>（二）收入决算情况说明</w:t>
      </w:r>
    </w:p>
    <w:p>
      <w:pPr>
        <w:widowControl/>
        <w:ind w:firstLine="640" w:firstLineChars="200"/>
        <w:jc w:val="left"/>
        <w:rPr>
          <w:rFonts w:eastAsia="仿宋_GB2312"/>
          <w:color w:val="FF0000"/>
          <w:sz w:val="32"/>
          <w:szCs w:val="32"/>
        </w:rPr>
      </w:pPr>
      <w:r>
        <w:rPr>
          <w:rFonts w:hint="eastAsia" w:eastAsia="仿宋_GB2312"/>
          <w:sz w:val="32"/>
          <w:szCs w:val="32"/>
        </w:rPr>
        <w:t>反映本部门当年总体收入情况。我单位</w:t>
      </w:r>
      <w:r>
        <w:rPr>
          <w:rFonts w:eastAsia="仿宋_GB2312"/>
          <w:color w:val="000000"/>
          <w:sz w:val="32"/>
          <w:szCs w:val="32"/>
        </w:rPr>
        <w:t>2017</w:t>
      </w:r>
      <w:r>
        <w:rPr>
          <w:rFonts w:hint="eastAsia" w:eastAsia="仿宋_GB2312"/>
          <w:color w:val="000000"/>
          <w:sz w:val="32"/>
          <w:szCs w:val="32"/>
        </w:rPr>
        <w:t>年财政拨款收入</w:t>
      </w:r>
      <w:r>
        <w:rPr>
          <w:rFonts w:ascii="仿宋_GB2312" w:eastAsia="仿宋_GB2312"/>
          <w:sz w:val="32"/>
          <w:szCs w:val="32"/>
        </w:rPr>
        <w:t>13887.27</w:t>
      </w:r>
      <w:r>
        <w:rPr>
          <w:rFonts w:hint="eastAsia" w:eastAsia="仿宋_GB2312"/>
          <w:color w:val="000000"/>
          <w:sz w:val="32"/>
          <w:szCs w:val="32"/>
        </w:rPr>
        <w:t>万元，其中一般公共预算拨款收入</w:t>
      </w:r>
      <w:r>
        <w:rPr>
          <w:rFonts w:ascii="仿宋_GB2312" w:eastAsia="仿宋_GB2312"/>
          <w:sz w:val="32"/>
          <w:szCs w:val="32"/>
        </w:rPr>
        <w:t>13601.79</w:t>
      </w:r>
      <w:r>
        <w:rPr>
          <w:rFonts w:hint="eastAsia" w:eastAsia="仿宋_GB2312"/>
          <w:color w:val="000000"/>
          <w:sz w:val="32"/>
          <w:szCs w:val="32"/>
        </w:rPr>
        <w:t>万元，政府性基金预算拨款收入</w:t>
      </w:r>
      <w:r>
        <w:rPr>
          <w:rFonts w:ascii="仿宋_GB2312" w:eastAsia="仿宋_GB2312"/>
          <w:sz w:val="32"/>
          <w:szCs w:val="32"/>
        </w:rPr>
        <w:t>285.48</w:t>
      </w:r>
      <w:r>
        <w:rPr>
          <w:rFonts w:hint="eastAsia" w:eastAsia="仿宋_GB2312"/>
          <w:color w:val="000000"/>
          <w:sz w:val="32"/>
          <w:szCs w:val="32"/>
        </w:rPr>
        <w:t>万元。</w:t>
      </w:r>
    </w:p>
    <w:p>
      <w:pPr>
        <w:ind w:firstLine="640" w:firstLineChars="200"/>
        <w:rPr>
          <w:rFonts w:eastAsia="仿宋_GB2312"/>
          <w:sz w:val="32"/>
          <w:szCs w:val="32"/>
        </w:rPr>
      </w:pPr>
      <w:r>
        <w:rPr>
          <w:rFonts w:hint="eastAsia" w:eastAsia="仿宋_GB2312"/>
          <w:sz w:val="32"/>
          <w:szCs w:val="32"/>
        </w:rPr>
        <w:t>（三）支出决算情况说明</w:t>
      </w:r>
    </w:p>
    <w:p>
      <w:pPr>
        <w:widowControl/>
        <w:ind w:firstLine="640" w:firstLineChars="200"/>
        <w:jc w:val="left"/>
        <w:rPr>
          <w:rFonts w:eastAsia="仿宋_GB2312"/>
          <w:sz w:val="32"/>
          <w:szCs w:val="32"/>
        </w:rPr>
      </w:pPr>
      <w:r>
        <w:rPr>
          <w:rFonts w:hint="eastAsia" w:eastAsia="仿宋_GB2312"/>
          <w:sz w:val="32"/>
          <w:szCs w:val="32"/>
        </w:rPr>
        <w:t>反映本部门当年总体支出情况。我单位</w:t>
      </w:r>
      <w:r>
        <w:rPr>
          <w:rFonts w:eastAsia="仿宋_GB2312"/>
          <w:color w:val="000000"/>
          <w:sz w:val="32"/>
          <w:szCs w:val="32"/>
        </w:rPr>
        <w:t>2017</w:t>
      </w:r>
      <w:r>
        <w:rPr>
          <w:rFonts w:hint="eastAsia" w:eastAsia="仿宋_GB2312"/>
          <w:color w:val="000000"/>
          <w:sz w:val="32"/>
          <w:szCs w:val="32"/>
        </w:rPr>
        <w:t>年支出总计为</w:t>
      </w:r>
      <w:r>
        <w:rPr>
          <w:rFonts w:ascii="仿宋_GB2312" w:eastAsia="仿宋_GB2312"/>
          <w:sz w:val="32"/>
          <w:szCs w:val="32"/>
        </w:rPr>
        <w:t>13881.41</w:t>
      </w:r>
      <w:r>
        <w:rPr>
          <w:rFonts w:hint="eastAsia" w:eastAsia="仿宋_GB2312"/>
          <w:color w:val="000000"/>
          <w:sz w:val="32"/>
          <w:szCs w:val="32"/>
        </w:rPr>
        <w:t>万元，其中一般公共预算财政拨款支出</w:t>
      </w:r>
      <w:r>
        <w:rPr>
          <w:rFonts w:ascii="仿宋_GB2312" w:eastAsia="仿宋_GB2312"/>
          <w:sz w:val="32"/>
          <w:szCs w:val="32"/>
        </w:rPr>
        <w:t>13595.93</w:t>
      </w:r>
      <w:r>
        <w:rPr>
          <w:rFonts w:hint="eastAsia" w:eastAsia="仿宋_GB2312"/>
          <w:color w:val="000000"/>
          <w:sz w:val="32"/>
          <w:szCs w:val="32"/>
        </w:rPr>
        <w:t>万元，政府性基金预算拨款支出</w:t>
      </w:r>
      <w:r>
        <w:rPr>
          <w:rFonts w:ascii="仿宋_GB2312" w:eastAsia="仿宋_GB2312"/>
          <w:sz w:val="32"/>
          <w:szCs w:val="32"/>
        </w:rPr>
        <w:t>285.48</w:t>
      </w:r>
      <w:r>
        <w:rPr>
          <w:rFonts w:hint="eastAsia" w:eastAsia="仿宋_GB2312"/>
          <w:color w:val="000000"/>
          <w:sz w:val="32"/>
          <w:szCs w:val="32"/>
        </w:rPr>
        <w:t>万元。</w:t>
      </w:r>
    </w:p>
    <w:p>
      <w:pPr>
        <w:widowControl/>
        <w:ind w:firstLine="640" w:firstLineChars="200"/>
        <w:jc w:val="left"/>
        <w:rPr>
          <w:rFonts w:eastAsia="仿宋_GB2312"/>
          <w:sz w:val="32"/>
          <w:szCs w:val="32"/>
        </w:rPr>
      </w:pPr>
      <w:r>
        <w:rPr>
          <w:rFonts w:hint="eastAsia" w:eastAsia="仿宋_GB2312"/>
          <w:sz w:val="32"/>
          <w:szCs w:val="32"/>
        </w:rPr>
        <w:t>（四）财政拨款收入支出决算总体情况说明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eastAsia="仿宋_GB2312"/>
          <w:sz w:val="32"/>
          <w:szCs w:val="32"/>
        </w:rPr>
      </w:pPr>
      <w:r>
        <w:rPr>
          <w:rFonts w:hint="eastAsia" w:eastAsia="仿宋_GB2312"/>
          <w:sz w:val="32"/>
          <w:szCs w:val="32"/>
        </w:rPr>
        <w:t>反映本部门财政拨款收支情况。我单位</w:t>
      </w:r>
      <w:r>
        <w:rPr>
          <w:rFonts w:eastAsia="仿宋_GB2312"/>
          <w:color w:val="000000"/>
          <w:sz w:val="32"/>
          <w:szCs w:val="32"/>
        </w:rPr>
        <w:t>2017</w:t>
      </w:r>
      <w:r>
        <w:rPr>
          <w:rFonts w:hint="eastAsia" w:eastAsia="仿宋_GB2312"/>
          <w:color w:val="000000"/>
          <w:sz w:val="32"/>
          <w:szCs w:val="32"/>
        </w:rPr>
        <w:t>年财政拨款收入</w:t>
      </w:r>
      <w:r>
        <w:rPr>
          <w:rFonts w:ascii="仿宋_GB2312" w:eastAsia="仿宋_GB2312"/>
          <w:sz w:val="32"/>
          <w:szCs w:val="32"/>
        </w:rPr>
        <w:t>13887.27</w:t>
      </w:r>
      <w:r>
        <w:rPr>
          <w:rFonts w:hint="eastAsia" w:eastAsia="仿宋_GB2312"/>
          <w:color w:val="000000"/>
          <w:sz w:val="32"/>
          <w:szCs w:val="32"/>
        </w:rPr>
        <w:t>万元，其中一般公共预算拨款收入</w:t>
      </w:r>
      <w:r>
        <w:rPr>
          <w:rFonts w:ascii="仿宋_GB2312" w:eastAsia="仿宋_GB2312"/>
          <w:sz w:val="32"/>
          <w:szCs w:val="32"/>
        </w:rPr>
        <w:t>13601.79</w:t>
      </w:r>
      <w:r>
        <w:rPr>
          <w:rFonts w:hint="eastAsia" w:eastAsia="仿宋_GB2312"/>
          <w:color w:val="000000"/>
          <w:sz w:val="32"/>
          <w:szCs w:val="32"/>
        </w:rPr>
        <w:t>万元，政府性基金预算拨款收入</w:t>
      </w:r>
      <w:r>
        <w:rPr>
          <w:rFonts w:ascii="仿宋_GB2312" w:eastAsia="仿宋_GB2312"/>
          <w:sz w:val="32"/>
          <w:szCs w:val="32"/>
        </w:rPr>
        <w:t>285.48</w:t>
      </w:r>
      <w:r>
        <w:rPr>
          <w:rFonts w:hint="eastAsia" w:eastAsia="仿宋_GB2312"/>
          <w:color w:val="000000"/>
          <w:sz w:val="32"/>
          <w:szCs w:val="32"/>
        </w:rPr>
        <w:t>万元。</w:t>
      </w:r>
      <w:r>
        <w:rPr>
          <w:rFonts w:hint="eastAsia" w:ascii="仿宋_GB2312" w:hAnsi="仿宋_GB2312" w:eastAsia="仿宋_GB2312" w:cs="仿宋_GB2312"/>
          <w:sz w:val="32"/>
          <w:szCs w:val="32"/>
        </w:rPr>
        <w:t>比上年同期增加</w:t>
      </w:r>
      <w:r>
        <w:rPr>
          <w:rFonts w:ascii="仿宋_GB2312" w:hAnsi="仿宋_GB2312" w:eastAsia="仿宋_GB2312" w:cs="仿宋_GB2312"/>
          <w:sz w:val="32"/>
          <w:szCs w:val="32"/>
        </w:rPr>
        <w:t>2297.47</w:t>
      </w:r>
      <w:r>
        <w:rPr>
          <w:rFonts w:hint="eastAsia" w:ascii="仿宋_GB2312" w:hAnsi="仿宋_GB2312" w:eastAsia="仿宋_GB2312" w:cs="仿宋_GB2312"/>
          <w:sz w:val="32"/>
          <w:szCs w:val="32"/>
        </w:rPr>
        <w:t>万元，</w:t>
      </w:r>
      <w:r>
        <w:rPr>
          <w:rFonts w:hint="eastAsia" w:eastAsia="仿宋_GB2312"/>
          <w:sz w:val="32"/>
          <w:szCs w:val="32"/>
        </w:rPr>
        <w:t>百分比为</w:t>
      </w:r>
      <w:r>
        <w:rPr>
          <w:rFonts w:eastAsia="仿宋_GB2312"/>
          <w:sz w:val="32"/>
          <w:szCs w:val="32"/>
        </w:rPr>
        <w:t>16.5%</w:t>
      </w:r>
      <w:r>
        <w:rPr>
          <w:rFonts w:hint="eastAsia" w:eastAsia="仿宋_GB2312"/>
          <w:sz w:val="32"/>
          <w:szCs w:val="32"/>
        </w:rPr>
        <w:t>。原因是我单位响应党的号召加大对养老服务体系建设资金支持，对特困人口的救助力度和退伍安置人员的补贴。</w:t>
      </w:r>
      <w:r>
        <w:rPr>
          <w:rFonts w:hint="eastAsia" w:ascii="仿宋_GB2312" w:hAnsi="仿宋_GB2312" w:eastAsia="仿宋_GB2312" w:cs="仿宋_GB2312"/>
          <w:sz w:val="32"/>
          <w:szCs w:val="32"/>
        </w:rPr>
        <w:t>比今年预算增加了</w:t>
      </w:r>
      <w:r>
        <w:rPr>
          <w:rFonts w:ascii="仿宋_GB2312" w:hAnsi="仿宋_GB2312" w:eastAsia="仿宋_GB2312" w:cs="仿宋_GB2312"/>
          <w:sz w:val="32"/>
          <w:szCs w:val="32"/>
        </w:rPr>
        <w:t>874.42</w:t>
      </w:r>
      <w:r>
        <w:rPr>
          <w:rFonts w:hint="eastAsia" w:ascii="仿宋_GB2312" w:hAnsi="仿宋_GB2312" w:eastAsia="仿宋_GB2312" w:cs="仿宋_GB2312"/>
          <w:sz w:val="32"/>
          <w:szCs w:val="32"/>
        </w:rPr>
        <w:t>万元，百分比为</w:t>
      </w:r>
      <w:r>
        <w:rPr>
          <w:rFonts w:ascii="仿宋_GB2312" w:hAnsi="仿宋_GB2312" w:eastAsia="仿宋_GB2312" w:cs="仿宋_GB2312"/>
          <w:sz w:val="32"/>
          <w:szCs w:val="32"/>
        </w:rPr>
        <w:t xml:space="preserve">6.2% </w:t>
      </w:r>
      <w:r>
        <w:rPr>
          <w:rFonts w:hint="eastAsia" w:ascii="仿宋_GB2312" w:hAnsi="仿宋_GB2312" w:eastAsia="仿宋_GB2312" w:cs="仿宋_GB2312"/>
          <w:sz w:val="32"/>
          <w:szCs w:val="32"/>
        </w:rPr>
        <w:t>。其</w:t>
      </w:r>
      <w:r>
        <w:rPr>
          <w:rFonts w:hint="eastAsia" w:eastAsia="仿宋_GB2312"/>
          <w:sz w:val="32"/>
          <w:szCs w:val="32"/>
        </w:rPr>
        <w:t>原因是我单位响应党的号召加大对养老服务体系建设资金支持，对特困人口的救助力度和退伍安置人员的补贴</w:t>
      </w:r>
      <w:r>
        <w:rPr>
          <w:rFonts w:hint="eastAsia" w:ascii="仿宋_GB2312" w:hAnsi="仿宋_GB2312" w:eastAsia="仿宋_GB2312" w:cs="仿宋_GB2312"/>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r>
        <w:rPr>
          <w:rFonts w:eastAsia="仿宋_GB2312"/>
          <w:color w:val="000000"/>
          <w:sz w:val="32"/>
          <w:szCs w:val="32"/>
        </w:rPr>
        <w:t>2017</w:t>
      </w:r>
      <w:r>
        <w:rPr>
          <w:rFonts w:hint="eastAsia" w:eastAsia="仿宋_GB2312"/>
          <w:color w:val="000000"/>
          <w:sz w:val="32"/>
          <w:szCs w:val="32"/>
        </w:rPr>
        <w:t>年支出总计为</w:t>
      </w:r>
      <w:r>
        <w:rPr>
          <w:rFonts w:ascii="仿宋_GB2312" w:eastAsia="仿宋_GB2312"/>
          <w:sz w:val="32"/>
          <w:szCs w:val="32"/>
        </w:rPr>
        <w:t>13881.41</w:t>
      </w:r>
      <w:r>
        <w:rPr>
          <w:rFonts w:hint="eastAsia" w:eastAsia="仿宋_GB2312"/>
          <w:color w:val="000000"/>
          <w:sz w:val="32"/>
          <w:szCs w:val="32"/>
        </w:rPr>
        <w:t>万元，一般公共预算财政拨款支出</w:t>
      </w:r>
      <w:r>
        <w:rPr>
          <w:rFonts w:ascii="仿宋_GB2312" w:eastAsia="仿宋_GB2312"/>
          <w:sz w:val="32"/>
          <w:szCs w:val="32"/>
        </w:rPr>
        <w:t>13595.93</w:t>
      </w:r>
      <w:r>
        <w:rPr>
          <w:rFonts w:hint="eastAsia" w:eastAsia="仿宋_GB2312"/>
          <w:color w:val="000000"/>
          <w:sz w:val="32"/>
          <w:szCs w:val="32"/>
        </w:rPr>
        <w:t>万元，其中基本支出为</w:t>
      </w:r>
      <w:r>
        <w:rPr>
          <w:rFonts w:eastAsia="仿宋_GB2312"/>
          <w:color w:val="000000"/>
          <w:sz w:val="32"/>
          <w:szCs w:val="32"/>
        </w:rPr>
        <w:t>1345.83</w:t>
      </w:r>
      <w:r>
        <w:rPr>
          <w:rFonts w:hint="eastAsia" w:eastAsia="仿宋_GB2312"/>
          <w:color w:val="000000"/>
          <w:sz w:val="32"/>
          <w:szCs w:val="32"/>
        </w:rPr>
        <w:t>万元，项目支出为</w:t>
      </w:r>
      <w:r>
        <w:rPr>
          <w:rFonts w:eastAsia="仿宋_GB2312"/>
          <w:color w:val="000000"/>
          <w:sz w:val="32"/>
          <w:szCs w:val="32"/>
        </w:rPr>
        <w:t>12250.10</w:t>
      </w:r>
      <w:r>
        <w:rPr>
          <w:rFonts w:hint="eastAsia" w:eastAsia="仿宋_GB2312"/>
          <w:color w:val="000000"/>
          <w:sz w:val="32"/>
          <w:szCs w:val="32"/>
        </w:rPr>
        <w:t>万元；政府性基金预算拨款支出</w:t>
      </w:r>
      <w:r>
        <w:rPr>
          <w:rFonts w:ascii="仿宋_GB2312" w:eastAsia="仿宋_GB2312"/>
          <w:sz w:val="32"/>
          <w:szCs w:val="32"/>
        </w:rPr>
        <w:t>285.48</w:t>
      </w:r>
      <w:r>
        <w:rPr>
          <w:rFonts w:hint="eastAsia" w:eastAsia="仿宋_GB2312"/>
          <w:color w:val="000000"/>
          <w:sz w:val="32"/>
          <w:szCs w:val="32"/>
        </w:rPr>
        <w:t>万元。</w:t>
      </w:r>
      <w:r>
        <w:rPr>
          <w:rFonts w:hint="eastAsia" w:ascii="仿宋_GB2312" w:hAnsi="仿宋_GB2312" w:eastAsia="仿宋_GB2312" w:cs="仿宋_GB2312"/>
          <w:sz w:val="32"/>
          <w:szCs w:val="32"/>
        </w:rPr>
        <w:t>比上年同期增加</w:t>
      </w:r>
      <w:r>
        <w:rPr>
          <w:rFonts w:ascii="仿宋_GB2312" w:hAnsi="仿宋_GB2312" w:eastAsia="仿宋_GB2312" w:cs="仿宋_GB2312"/>
          <w:sz w:val="32"/>
          <w:szCs w:val="32"/>
        </w:rPr>
        <w:t>2291.61</w:t>
      </w:r>
      <w:r>
        <w:rPr>
          <w:rFonts w:hint="eastAsia" w:ascii="仿宋_GB2312" w:hAnsi="仿宋_GB2312" w:eastAsia="仿宋_GB2312" w:cs="仿宋_GB2312"/>
          <w:sz w:val="32"/>
          <w:szCs w:val="32"/>
        </w:rPr>
        <w:t>万元，百分比</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w:t>
      </w:r>
      <w:r>
        <w:rPr>
          <w:rFonts w:hint="eastAsia" w:eastAsia="仿宋_GB2312"/>
          <w:sz w:val="32"/>
          <w:szCs w:val="32"/>
        </w:rPr>
        <w:t>原因是我单位响应党的号召加大对养老服务体系建设资金支持，对特困人口的救助力度和退伍安置人员的补贴。比本年预算数增加</w:t>
      </w:r>
      <w:r>
        <w:rPr>
          <w:rFonts w:ascii="仿宋_GB2312" w:hAnsi="仿宋_GB2312" w:eastAsia="仿宋_GB2312" w:cs="仿宋_GB2312"/>
          <w:sz w:val="32"/>
          <w:szCs w:val="32"/>
        </w:rPr>
        <w:t>868.56</w:t>
      </w:r>
      <w:r>
        <w:rPr>
          <w:rFonts w:hint="eastAsia" w:ascii="仿宋_GB2312" w:hAnsi="仿宋_GB2312" w:eastAsia="仿宋_GB2312" w:cs="仿宋_GB2312"/>
          <w:sz w:val="32"/>
          <w:szCs w:val="32"/>
        </w:rPr>
        <w:t>万元，百分比</w:t>
      </w:r>
      <w:r>
        <w:rPr>
          <w:rFonts w:ascii="仿宋_GB2312" w:hAnsi="仿宋_GB2312" w:eastAsia="仿宋_GB2312" w:cs="仿宋_GB2312"/>
          <w:sz w:val="32"/>
          <w:szCs w:val="32"/>
        </w:rPr>
        <w:t>6.2%</w:t>
      </w:r>
      <w:r>
        <w:rPr>
          <w:rFonts w:hint="eastAsia" w:ascii="仿宋_GB2312" w:hAnsi="仿宋_GB2312" w:eastAsia="仿宋_GB2312" w:cs="仿宋_GB2312"/>
          <w:sz w:val="32"/>
          <w:szCs w:val="32"/>
        </w:rPr>
        <w:t>。其</w:t>
      </w:r>
      <w:r>
        <w:rPr>
          <w:rFonts w:hint="eastAsia" w:eastAsia="仿宋_GB2312"/>
          <w:sz w:val="32"/>
          <w:szCs w:val="32"/>
        </w:rPr>
        <w:t>原因是我单位响应党的号召加大对养老服务体系建设资金支持，对特困人口的救助力度和退伍安置人员的补贴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经费情况及增减变化原因</w:t>
      </w:r>
    </w:p>
    <w:p>
      <w:pPr>
        <w:widowControl/>
        <w:spacing w:line="584" w:lineRule="exact"/>
        <w:ind w:firstLine="640" w:firstLineChars="200"/>
        <w:jc w:val="left"/>
        <w:rPr>
          <w:rFonts w:eastAsia="仿宋_GB2312"/>
          <w:sz w:val="32"/>
          <w:szCs w:val="32"/>
        </w:rPr>
      </w:pPr>
      <w:r>
        <w:rPr>
          <w:rFonts w:eastAsia="仿宋_GB2312"/>
          <w:sz w:val="32"/>
          <w:szCs w:val="32"/>
        </w:rPr>
        <w:t>2017</w:t>
      </w:r>
      <w:r>
        <w:rPr>
          <w:rFonts w:hint="eastAsia" w:eastAsia="仿宋_GB2312"/>
          <w:sz w:val="32"/>
          <w:szCs w:val="32"/>
        </w:rPr>
        <w:t>年度部门</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eastAsia="仿宋_GB2312"/>
          <w:sz w:val="32"/>
          <w:szCs w:val="32"/>
        </w:rPr>
        <w:t>7.16</w:t>
      </w:r>
      <w:r>
        <w:rPr>
          <w:rFonts w:hint="eastAsia" w:eastAsia="仿宋_GB2312"/>
          <w:sz w:val="32"/>
          <w:szCs w:val="32"/>
        </w:rPr>
        <w:t>万元，比预算减少</w:t>
      </w:r>
      <w:r>
        <w:rPr>
          <w:rFonts w:eastAsia="仿宋_GB2312"/>
          <w:sz w:val="32"/>
          <w:szCs w:val="32"/>
        </w:rPr>
        <w:t>2.84</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年度决算减少</w:t>
      </w:r>
      <w:r>
        <w:rPr>
          <w:rFonts w:eastAsia="仿宋_GB2312"/>
          <w:sz w:val="32"/>
          <w:szCs w:val="32"/>
        </w:rPr>
        <w:t>6.44</w:t>
      </w:r>
      <w:r>
        <w:rPr>
          <w:rFonts w:hint="eastAsia" w:eastAsia="仿宋_GB2312"/>
          <w:sz w:val="32"/>
          <w:szCs w:val="32"/>
        </w:rPr>
        <w:t>万元。</w:t>
      </w:r>
    </w:p>
    <w:p>
      <w:pPr>
        <w:widowControl/>
        <w:spacing w:line="584" w:lineRule="exact"/>
        <w:ind w:firstLine="640" w:firstLineChars="200"/>
        <w:jc w:val="left"/>
        <w:rPr>
          <w:rFonts w:eastAsia="仿宋_GB2312"/>
          <w:sz w:val="32"/>
          <w:szCs w:val="32"/>
        </w:rPr>
      </w:pPr>
      <w:r>
        <w:rPr>
          <w:rFonts w:hint="eastAsia" w:eastAsia="仿宋_GB2312"/>
          <w:sz w:val="32"/>
          <w:szCs w:val="32"/>
        </w:rPr>
        <w:t>其中：因公出国（境）费</w:t>
      </w:r>
      <w:r>
        <w:rPr>
          <w:rFonts w:eastAsia="仿宋_GB2312"/>
          <w:sz w:val="32"/>
          <w:szCs w:val="32"/>
        </w:rPr>
        <w:t>0</w:t>
      </w:r>
      <w:r>
        <w:rPr>
          <w:rFonts w:hint="eastAsia" w:eastAsia="仿宋_GB2312"/>
          <w:sz w:val="32"/>
          <w:szCs w:val="32"/>
        </w:rPr>
        <w:t>万元</w:t>
      </w:r>
      <w:r>
        <w:rPr>
          <w:rFonts w:hint="eastAsia" w:ascii="仿宋_GB2312" w:eastAsia="仿宋_GB2312"/>
          <w:color w:val="484747"/>
          <w:sz w:val="32"/>
          <w:szCs w:val="32"/>
        </w:rPr>
        <w:t>（本单位</w:t>
      </w:r>
      <w:r>
        <w:rPr>
          <w:rFonts w:ascii="仿宋_GB2312" w:eastAsia="仿宋_GB2312"/>
          <w:color w:val="484747"/>
          <w:sz w:val="32"/>
          <w:szCs w:val="32"/>
        </w:rPr>
        <w:t>2017</w:t>
      </w:r>
      <w:r>
        <w:rPr>
          <w:rFonts w:hint="eastAsia" w:ascii="仿宋_GB2312" w:eastAsia="仿宋_GB2312"/>
          <w:color w:val="484747"/>
          <w:sz w:val="32"/>
          <w:szCs w:val="32"/>
        </w:rPr>
        <w:t>年度组织出国（境）团组</w:t>
      </w:r>
      <w:r>
        <w:rPr>
          <w:rFonts w:ascii="仿宋_GB2312" w:eastAsia="仿宋_GB2312"/>
          <w:color w:val="484747"/>
          <w:sz w:val="32"/>
          <w:szCs w:val="32"/>
        </w:rPr>
        <w:t>0</w:t>
      </w:r>
      <w:r>
        <w:rPr>
          <w:rFonts w:hint="eastAsia" w:ascii="仿宋_GB2312" w:eastAsia="仿宋_GB2312"/>
          <w:color w:val="484747"/>
          <w:sz w:val="32"/>
          <w:szCs w:val="32"/>
        </w:rPr>
        <w:t>个，因公出国（境）人次数</w:t>
      </w:r>
      <w:r>
        <w:rPr>
          <w:rFonts w:ascii="仿宋_GB2312" w:eastAsia="仿宋_GB2312"/>
          <w:color w:val="484747"/>
          <w:sz w:val="32"/>
          <w:szCs w:val="32"/>
        </w:rPr>
        <w:t>0</w:t>
      </w:r>
      <w:r>
        <w:rPr>
          <w:rFonts w:hint="eastAsia" w:ascii="仿宋_GB2312" w:eastAsia="仿宋_GB2312"/>
          <w:color w:val="484747"/>
          <w:sz w:val="32"/>
          <w:szCs w:val="32"/>
        </w:rPr>
        <w:t>人），与预算持平，与</w:t>
      </w:r>
      <w:r>
        <w:rPr>
          <w:rFonts w:ascii="仿宋_GB2312" w:eastAsia="仿宋_GB2312"/>
          <w:color w:val="484747"/>
          <w:sz w:val="32"/>
          <w:szCs w:val="32"/>
        </w:rPr>
        <w:t>2016</w:t>
      </w:r>
      <w:r>
        <w:rPr>
          <w:rFonts w:hint="eastAsia" w:ascii="仿宋_GB2312" w:eastAsia="仿宋_GB2312"/>
          <w:color w:val="484747"/>
          <w:sz w:val="32"/>
          <w:szCs w:val="32"/>
        </w:rPr>
        <w:t>年度持平，原因是没有安排出境项目</w:t>
      </w:r>
      <w:r>
        <w:rPr>
          <w:rFonts w:hint="eastAsia" w:eastAsia="仿宋_GB2312"/>
          <w:sz w:val="32"/>
          <w:szCs w:val="32"/>
        </w:rPr>
        <w:t>；公务用车购置及运行维护费</w:t>
      </w:r>
      <w:r>
        <w:rPr>
          <w:rFonts w:eastAsia="仿宋_GB2312"/>
          <w:sz w:val="32"/>
          <w:szCs w:val="32"/>
        </w:rPr>
        <w:t>6.99</w:t>
      </w:r>
      <w:r>
        <w:rPr>
          <w:rFonts w:hint="eastAsia" w:eastAsia="仿宋_GB2312"/>
          <w:sz w:val="32"/>
          <w:szCs w:val="32"/>
        </w:rPr>
        <w:t>万元（公务用车购置数量</w:t>
      </w:r>
      <w:r>
        <w:rPr>
          <w:rFonts w:eastAsia="仿宋_GB2312"/>
          <w:sz w:val="32"/>
          <w:szCs w:val="32"/>
        </w:rPr>
        <w:t>0</w:t>
      </w:r>
      <w:r>
        <w:rPr>
          <w:rFonts w:hint="eastAsia" w:eastAsia="仿宋_GB2312"/>
          <w:sz w:val="32"/>
          <w:szCs w:val="32"/>
        </w:rPr>
        <w:t>辆，购置金额</w:t>
      </w:r>
      <w:r>
        <w:rPr>
          <w:rFonts w:eastAsia="仿宋_GB2312"/>
          <w:sz w:val="32"/>
          <w:szCs w:val="32"/>
        </w:rPr>
        <w:t>0</w:t>
      </w:r>
      <w:r>
        <w:rPr>
          <w:rFonts w:hint="eastAsia" w:eastAsia="仿宋_GB2312"/>
          <w:sz w:val="32"/>
          <w:szCs w:val="32"/>
        </w:rPr>
        <w:t>万元，公车运行维护费</w:t>
      </w:r>
      <w:r>
        <w:rPr>
          <w:rFonts w:eastAsia="仿宋_GB2312"/>
          <w:sz w:val="32"/>
          <w:szCs w:val="32"/>
        </w:rPr>
        <w:t>6.99</w:t>
      </w:r>
      <w:r>
        <w:rPr>
          <w:rFonts w:hint="eastAsia" w:eastAsia="仿宋_GB2312"/>
          <w:sz w:val="32"/>
          <w:szCs w:val="32"/>
        </w:rPr>
        <w:t>万元，年末公务用车保有量</w:t>
      </w:r>
      <w:r>
        <w:rPr>
          <w:rFonts w:eastAsia="仿宋_GB2312"/>
          <w:sz w:val="32"/>
          <w:szCs w:val="32"/>
        </w:rPr>
        <w:t>2</w:t>
      </w:r>
      <w:r>
        <w:rPr>
          <w:rFonts w:hint="eastAsia" w:eastAsia="仿宋_GB2312"/>
          <w:sz w:val="32"/>
          <w:szCs w:val="32"/>
        </w:rPr>
        <w:t>辆），比预算减少</w:t>
      </w:r>
      <w:r>
        <w:rPr>
          <w:rFonts w:eastAsia="仿宋_GB2312"/>
          <w:sz w:val="32"/>
          <w:szCs w:val="32"/>
        </w:rPr>
        <w:t>0.01</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年度决算减少</w:t>
      </w:r>
      <w:r>
        <w:rPr>
          <w:rFonts w:eastAsia="仿宋_GB2312"/>
          <w:sz w:val="32"/>
          <w:szCs w:val="32"/>
        </w:rPr>
        <w:t>5.21</w:t>
      </w:r>
      <w:r>
        <w:rPr>
          <w:rFonts w:hint="eastAsia" w:eastAsia="仿宋_GB2312"/>
          <w:sz w:val="32"/>
          <w:szCs w:val="32"/>
        </w:rPr>
        <w:t>万元，原因是我单位响应党的号召厉行节俭，压缩出车次数，精减经费支出；公务接待费</w:t>
      </w:r>
      <w:r>
        <w:rPr>
          <w:rFonts w:eastAsia="仿宋_GB2312"/>
          <w:sz w:val="32"/>
          <w:szCs w:val="32"/>
        </w:rPr>
        <w:t>0.17</w:t>
      </w:r>
      <w:r>
        <w:rPr>
          <w:rFonts w:hint="eastAsia" w:eastAsia="仿宋_GB2312"/>
          <w:sz w:val="32"/>
          <w:szCs w:val="32"/>
        </w:rPr>
        <w:t>万元（</w:t>
      </w:r>
      <w:r>
        <w:rPr>
          <w:rFonts w:eastAsia="仿宋_GB2312"/>
          <w:sz w:val="32"/>
          <w:szCs w:val="32"/>
        </w:rPr>
        <w:t>2017</w:t>
      </w:r>
      <w:r>
        <w:rPr>
          <w:rFonts w:hint="eastAsia" w:eastAsia="仿宋_GB2312"/>
          <w:sz w:val="32"/>
          <w:szCs w:val="32"/>
        </w:rPr>
        <w:t>年度国内公务接待</w:t>
      </w:r>
      <w:r>
        <w:rPr>
          <w:rFonts w:eastAsia="仿宋_GB2312"/>
          <w:sz w:val="32"/>
          <w:szCs w:val="32"/>
        </w:rPr>
        <w:t>6</w:t>
      </w:r>
      <w:r>
        <w:rPr>
          <w:rFonts w:hint="eastAsia" w:eastAsia="仿宋_GB2312"/>
          <w:sz w:val="32"/>
          <w:szCs w:val="32"/>
        </w:rPr>
        <w:t>批次，合计接待</w:t>
      </w:r>
      <w:r>
        <w:rPr>
          <w:rFonts w:eastAsia="仿宋_GB2312"/>
          <w:sz w:val="32"/>
          <w:szCs w:val="32"/>
        </w:rPr>
        <w:t>15</w:t>
      </w:r>
      <w:r>
        <w:rPr>
          <w:rFonts w:hint="eastAsia" w:eastAsia="仿宋_GB2312"/>
          <w:sz w:val="32"/>
          <w:szCs w:val="32"/>
        </w:rPr>
        <w:t>人次），比预算减少</w:t>
      </w:r>
      <w:r>
        <w:rPr>
          <w:rFonts w:eastAsia="仿宋_GB2312"/>
          <w:sz w:val="32"/>
          <w:szCs w:val="32"/>
        </w:rPr>
        <w:t>2.83</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年度决算减少</w:t>
      </w:r>
      <w:r>
        <w:rPr>
          <w:rFonts w:eastAsia="仿宋_GB2312"/>
          <w:sz w:val="32"/>
          <w:szCs w:val="32"/>
        </w:rPr>
        <w:t>1.23</w:t>
      </w:r>
      <w:r>
        <w:rPr>
          <w:rFonts w:hint="eastAsia" w:eastAsia="仿宋_GB2312"/>
          <w:sz w:val="32"/>
          <w:szCs w:val="32"/>
        </w:rPr>
        <w:t>万元，原因是我单位响应党的号召厉行节俭，压缩经费支出。</w:t>
      </w:r>
    </w:p>
    <w:p>
      <w:pPr>
        <w:widowControl/>
        <w:spacing w:line="584" w:lineRule="exact"/>
        <w:ind w:firstLine="640" w:firstLineChars="200"/>
        <w:jc w:val="left"/>
        <w:rPr>
          <w:rFonts w:eastAsia="仿宋_GB2312"/>
          <w:sz w:val="32"/>
          <w:szCs w:val="32"/>
        </w:rPr>
      </w:pPr>
      <w:r>
        <w:rPr>
          <w:rFonts w:hint="eastAsia" w:eastAsia="仿宋_GB2312"/>
          <w:sz w:val="32"/>
          <w:szCs w:val="32"/>
        </w:rPr>
        <w:t>（六）机关运行经费支出情况的说明</w:t>
      </w:r>
    </w:p>
    <w:p>
      <w:pPr>
        <w:widowControl/>
        <w:spacing w:line="584" w:lineRule="exact"/>
        <w:ind w:firstLine="640" w:firstLineChars="200"/>
        <w:jc w:val="left"/>
        <w:rPr>
          <w:rFonts w:eastAsia="仿宋_GB2312"/>
          <w:sz w:val="32"/>
          <w:szCs w:val="32"/>
        </w:rPr>
      </w:pPr>
      <w:r>
        <w:rPr>
          <w:rFonts w:eastAsia="仿宋_GB2312"/>
          <w:sz w:val="32"/>
          <w:szCs w:val="32"/>
        </w:rPr>
        <w:t>2017</w:t>
      </w:r>
      <w:r>
        <w:rPr>
          <w:rFonts w:hint="eastAsia" w:eastAsia="仿宋_GB2312"/>
          <w:sz w:val="32"/>
          <w:szCs w:val="32"/>
        </w:rPr>
        <w:t>年度部门机关运行经费支出</w:t>
      </w:r>
      <w:r>
        <w:rPr>
          <w:rFonts w:eastAsia="仿宋_GB2312"/>
          <w:sz w:val="32"/>
          <w:szCs w:val="32"/>
        </w:rPr>
        <w:t>77.93</w:t>
      </w:r>
      <w:r>
        <w:rPr>
          <w:rFonts w:hint="eastAsia" w:eastAsia="仿宋_GB2312"/>
          <w:sz w:val="32"/>
          <w:szCs w:val="32"/>
        </w:rPr>
        <w:t>万元，比</w:t>
      </w:r>
      <w:r>
        <w:rPr>
          <w:rFonts w:eastAsia="仿宋_GB2312"/>
          <w:sz w:val="32"/>
          <w:szCs w:val="32"/>
        </w:rPr>
        <w:t>2016</w:t>
      </w:r>
      <w:r>
        <w:rPr>
          <w:rFonts w:hint="eastAsia" w:eastAsia="仿宋_GB2312"/>
          <w:sz w:val="32"/>
          <w:szCs w:val="32"/>
        </w:rPr>
        <w:t>年度增加</w:t>
      </w:r>
      <w:r>
        <w:rPr>
          <w:rFonts w:eastAsia="仿宋_GB2312"/>
          <w:sz w:val="32"/>
          <w:szCs w:val="32"/>
        </w:rPr>
        <w:t>4.83</w:t>
      </w:r>
      <w:r>
        <w:rPr>
          <w:rFonts w:hint="eastAsia" w:eastAsia="仿宋_GB2312"/>
          <w:sz w:val="32"/>
          <w:szCs w:val="32"/>
        </w:rPr>
        <w:t>万元，原因是</w:t>
      </w:r>
      <w:r>
        <w:rPr>
          <w:rFonts w:eastAsia="仿宋_GB2312"/>
          <w:sz w:val="32"/>
          <w:szCs w:val="32"/>
        </w:rPr>
        <w:t>2017</w:t>
      </w:r>
      <w:r>
        <w:rPr>
          <w:rFonts w:hint="eastAsia" w:eastAsia="仿宋_GB2312"/>
          <w:sz w:val="32"/>
          <w:szCs w:val="32"/>
        </w:rPr>
        <w:t>年我单位办公用电增加。</w:t>
      </w:r>
    </w:p>
    <w:p>
      <w:pPr>
        <w:ind w:firstLine="640" w:firstLineChars="200"/>
        <w:rPr>
          <w:rFonts w:ascii="仿宋_GB2312" w:eastAsia="仿宋_GB2312"/>
          <w:sz w:val="32"/>
          <w:szCs w:val="32"/>
        </w:rPr>
      </w:pPr>
      <w:r>
        <w:rPr>
          <w:rFonts w:hint="eastAsia" w:eastAsia="仿宋_GB2312"/>
          <w:sz w:val="32"/>
          <w:szCs w:val="32"/>
        </w:rPr>
        <w:t>（七）</w:t>
      </w:r>
      <w:bookmarkStart w:id="0" w:name="_Toc471398463"/>
      <w:r>
        <w:rPr>
          <w:rFonts w:hint="eastAsia" w:ascii="仿宋_GB2312" w:eastAsia="仿宋_GB2312"/>
          <w:sz w:val="32"/>
          <w:szCs w:val="32"/>
        </w:rPr>
        <w:t>绩效预算管理工作开展情况说明</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（一）绩效管理工作开展情况。根据县财政局预算绩效管理要求，我部门所有预算项目均按照“部门职责</w:t>
      </w:r>
      <w:r>
        <w:rPr>
          <w:rFonts w:ascii="仿宋_GB2312" w:eastAsia="仿宋_GB2312"/>
          <w:sz w:val="32"/>
          <w:szCs w:val="32"/>
        </w:rPr>
        <w:t>—</w:t>
      </w:r>
      <w:r>
        <w:rPr>
          <w:rFonts w:hint="eastAsia" w:ascii="仿宋_GB2312" w:eastAsia="仿宋_GB2312"/>
          <w:sz w:val="32"/>
          <w:szCs w:val="32"/>
        </w:rPr>
        <w:t>工作活动目录”相关内容加以分类，清晰描述预算项目开支范围，确定预算项目绩效目标和指标体系，为预算绩效控制、绩效评价打下良好的基础。</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（二）预算项目绩效评价开展情况。我们按照相关工作安排配合县财政局对项目资金进行绩效评价，绩效评价结果为优秀</w:t>
      </w:r>
      <w:r>
        <w:rPr>
          <w:rFonts w:ascii="仿宋_GB2312" w:eastAsia="仿宋_GB2312"/>
          <w:sz w:val="32"/>
          <w:szCs w:val="32"/>
        </w:rPr>
        <w:t>/</w:t>
      </w:r>
      <w:r>
        <w:rPr>
          <w:rFonts w:hint="eastAsia" w:ascii="仿宋_GB2312" w:eastAsia="仿宋_GB2312"/>
          <w:sz w:val="32"/>
          <w:szCs w:val="32"/>
        </w:rPr>
        <w:t>良好</w:t>
      </w:r>
      <w:r>
        <w:rPr>
          <w:rFonts w:ascii="仿宋_GB2312" w:eastAsia="仿宋_GB2312"/>
          <w:sz w:val="32"/>
          <w:szCs w:val="32"/>
        </w:rPr>
        <w:t>/</w:t>
      </w:r>
      <w:r>
        <w:rPr>
          <w:rFonts w:hint="eastAsia" w:ascii="仿宋_GB2312" w:eastAsia="仿宋_GB2312"/>
          <w:sz w:val="32"/>
          <w:szCs w:val="32"/>
        </w:rPr>
        <w:t>一般，切实提高财政资金使用绩效，保障各项民生资金落实到位。</w:t>
      </w:r>
      <w:r>
        <w:rPr>
          <w:rFonts w:ascii="仿宋_GB2312" w:eastAsia="仿宋_GB2312"/>
          <w:sz w:val="32"/>
          <w:szCs w:val="32"/>
        </w:rPr>
        <w:t xml:space="preserve"> </w:t>
      </w:r>
    </w:p>
    <w:p>
      <w:pPr>
        <w:widowControl/>
        <w:snapToGrid w:val="0"/>
        <w:spacing w:line="584" w:lineRule="exact"/>
        <w:ind w:firstLine="640" w:firstLineChars="200"/>
        <w:jc w:val="left"/>
        <w:rPr>
          <w:rFonts w:ascii="仿宋_GB2312" w:eastAsia="仿宋_GB2312"/>
          <w:color w:val="484747"/>
          <w:sz w:val="32"/>
          <w:szCs w:val="32"/>
        </w:rPr>
      </w:pPr>
      <w:r>
        <w:rPr>
          <w:rFonts w:hint="eastAsia" w:ascii="仿宋_GB2312" w:eastAsia="仿宋_GB2312"/>
          <w:sz w:val="32"/>
          <w:szCs w:val="32"/>
        </w:rPr>
        <w:t>（三）预算项目绩效自评选例。我们配合县财政局对扶贫资金进行了绩效评价，对发现的问题通知相关单位进行纠正，从评价结果看，专项资金的使用基本达到了既定目标，保证了各项民生政策落实。此项目绩效评价结果为良好。</w:t>
      </w:r>
    </w:p>
    <w:p>
      <w:pPr>
        <w:autoSpaceDE w:val="0"/>
        <w:autoSpaceDN w:val="0"/>
        <w:adjustRightInd w:val="0"/>
        <w:spacing w:line="584" w:lineRule="exact"/>
        <w:ind w:firstLine="640" w:firstLineChars="200"/>
        <w:jc w:val="left"/>
        <w:rPr>
          <w:rFonts w:eastAsia="仿宋_GB2312"/>
          <w:color w:val="333333"/>
          <w:kern w:val="0"/>
          <w:sz w:val="32"/>
          <w:szCs w:val="32"/>
          <w:shd w:val="clear" w:color="auto" w:fill="FFFFFF"/>
        </w:rPr>
      </w:pPr>
      <w:r>
        <w:rPr>
          <w:rFonts w:hint="eastAsia" w:eastAsia="仿宋_GB2312"/>
          <w:sz w:val="32"/>
          <w:szCs w:val="32"/>
        </w:rPr>
        <w:t>（八）</w:t>
      </w:r>
      <w:r>
        <w:rPr>
          <w:rFonts w:hint="eastAsia" w:eastAsia="仿宋_GB2312"/>
          <w:color w:val="333333"/>
          <w:kern w:val="0"/>
          <w:sz w:val="32"/>
          <w:szCs w:val="32"/>
          <w:shd w:val="clear" w:color="auto" w:fill="FFFFFF"/>
        </w:rPr>
        <w:t>政府采购决算情况</w:t>
      </w:r>
    </w:p>
    <w:p>
      <w:pPr>
        <w:autoSpaceDE w:val="0"/>
        <w:autoSpaceDN w:val="0"/>
        <w:adjustRightInd w:val="0"/>
        <w:spacing w:line="584" w:lineRule="exact"/>
        <w:ind w:firstLine="800" w:firstLineChars="250"/>
        <w:jc w:val="left"/>
        <w:rPr>
          <w:rFonts w:eastAsia="仿宋_GB2312"/>
          <w:color w:val="333333"/>
          <w:kern w:val="0"/>
          <w:sz w:val="32"/>
          <w:szCs w:val="32"/>
          <w:shd w:val="clear" w:color="auto" w:fill="FFFFFF"/>
        </w:rPr>
      </w:pPr>
      <w:r>
        <w:rPr>
          <w:rFonts w:eastAsia="仿宋_GB2312"/>
          <w:color w:val="333333"/>
          <w:kern w:val="0"/>
          <w:sz w:val="32"/>
          <w:szCs w:val="32"/>
          <w:shd w:val="clear" w:color="auto" w:fill="FFFFFF"/>
        </w:rPr>
        <w:t>2017</w:t>
      </w:r>
      <w:r>
        <w:rPr>
          <w:rFonts w:hint="eastAsia" w:eastAsia="仿宋_GB2312"/>
          <w:color w:val="333333"/>
          <w:kern w:val="0"/>
          <w:sz w:val="32"/>
          <w:szCs w:val="32"/>
          <w:shd w:val="clear" w:color="auto" w:fill="FFFFFF"/>
        </w:rPr>
        <w:t>年度部门政府采购支出</w:t>
      </w:r>
      <w:r>
        <w:rPr>
          <w:rFonts w:eastAsia="仿宋_GB2312"/>
          <w:color w:val="333333"/>
          <w:kern w:val="0"/>
          <w:sz w:val="32"/>
          <w:szCs w:val="32"/>
          <w:shd w:val="clear" w:color="auto" w:fill="FFFFFF"/>
        </w:rPr>
        <w:t>3.1</w:t>
      </w:r>
      <w:r>
        <w:rPr>
          <w:rFonts w:hint="eastAsia" w:eastAsia="仿宋_GB2312"/>
          <w:color w:val="333333"/>
          <w:kern w:val="0"/>
          <w:sz w:val="32"/>
          <w:szCs w:val="32"/>
          <w:shd w:val="clear" w:color="auto" w:fill="FFFFFF"/>
        </w:rPr>
        <w:t>万元，其中：政府采购货物支出</w:t>
      </w:r>
      <w:r>
        <w:rPr>
          <w:rFonts w:eastAsia="仿宋_GB2312"/>
          <w:color w:val="333333"/>
          <w:kern w:val="0"/>
          <w:sz w:val="32"/>
          <w:szCs w:val="32"/>
          <w:shd w:val="clear" w:color="auto" w:fill="FFFFFF"/>
        </w:rPr>
        <w:t>3.1</w:t>
      </w:r>
      <w:r>
        <w:rPr>
          <w:rFonts w:hint="eastAsia" w:eastAsia="仿宋_GB2312"/>
          <w:color w:val="333333"/>
          <w:kern w:val="0"/>
          <w:sz w:val="32"/>
          <w:szCs w:val="32"/>
          <w:shd w:val="clear" w:color="auto" w:fill="FFFFFF"/>
        </w:rPr>
        <w:t>万元，包含电脑、打印机等</w:t>
      </w:r>
      <w:r>
        <w:rPr>
          <w:rFonts w:eastAsia="仿宋_GB2312"/>
          <w:color w:val="333333"/>
          <w:kern w:val="0"/>
          <w:sz w:val="32"/>
          <w:szCs w:val="32"/>
          <w:shd w:val="clear" w:color="auto" w:fill="FFFFFF"/>
        </w:rPr>
        <w:t>3.1</w:t>
      </w:r>
      <w:r>
        <w:rPr>
          <w:rFonts w:hint="eastAsia" w:eastAsia="仿宋_GB2312"/>
          <w:color w:val="333333"/>
          <w:kern w:val="0"/>
          <w:sz w:val="32"/>
          <w:szCs w:val="32"/>
          <w:shd w:val="clear" w:color="auto" w:fill="FFFFFF"/>
        </w:rPr>
        <w:t>万元；政府采购工程支出</w:t>
      </w:r>
      <w:r>
        <w:rPr>
          <w:rFonts w:eastAsia="仿宋_GB2312"/>
          <w:color w:val="333333"/>
          <w:kern w:val="0"/>
          <w:sz w:val="32"/>
          <w:szCs w:val="32"/>
          <w:shd w:val="clear" w:color="auto" w:fill="FFFFFF"/>
        </w:rPr>
        <w:t>0</w:t>
      </w:r>
      <w:r>
        <w:rPr>
          <w:rFonts w:hint="eastAsia" w:eastAsia="仿宋_GB2312"/>
          <w:color w:val="333333"/>
          <w:kern w:val="0"/>
          <w:sz w:val="32"/>
          <w:szCs w:val="32"/>
          <w:shd w:val="clear" w:color="auto" w:fill="FFFFFF"/>
        </w:rPr>
        <w:t>万元；政府采购服务支出</w:t>
      </w:r>
      <w:r>
        <w:rPr>
          <w:rFonts w:eastAsia="仿宋_GB2312"/>
          <w:color w:val="333333"/>
          <w:kern w:val="0"/>
          <w:sz w:val="32"/>
          <w:szCs w:val="32"/>
          <w:shd w:val="clear" w:color="auto" w:fill="FFFFFF"/>
        </w:rPr>
        <w:t>0</w:t>
      </w:r>
      <w:r>
        <w:rPr>
          <w:rFonts w:hint="eastAsia" w:eastAsia="仿宋_GB2312"/>
          <w:color w:val="333333"/>
          <w:kern w:val="0"/>
          <w:sz w:val="32"/>
          <w:szCs w:val="32"/>
          <w:shd w:val="clear" w:color="auto" w:fill="FFFFFF"/>
        </w:rPr>
        <w:t>万元。</w:t>
      </w:r>
    </w:p>
    <w:p>
      <w:pPr>
        <w:spacing w:line="584" w:lineRule="exact"/>
        <w:ind w:firstLine="640" w:firstLineChars="200"/>
        <w:rPr>
          <w:rFonts w:eastAsia="仿宋_GB2312"/>
          <w:sz w:val="32"/>
          <w:szCs w:val="32"/>
        </w:rPr>
      </w:pPr>
      <w:r>
        <w:rPr>
          <w:rFonts w:hint="eastAsia" w:eastAsia="仿宋_GB2312"/>
          <w:sz w:val="32"/>
          <w:szCs w:val="32"/>
        </w:rPr>
        <w:t>（九）</w:t>
      </w:r>
      <w:r>
        <w:rPr>
          <w:rFonts w:hint="eastAsia" w:ascii="仿宋_GB2312" w:eastAsia="仿宋_GB2312"/>
          <w:sz w:val="32"/>
          <w:szCs w:val="32"/>
        </w:rPr>
        <w:t>国有资产占用情况</w:t>
      </w:r>
    </w:p>
    <w:p>
      <w:pPr>
        <w:spacing w:line="584" w:lineRule="exact"/>
        <w:ind w:firstLine="640" w:firstLineChars="200"/>
        <w:rPr>
          <w:rFonts w:eastAsia="仿宋_GB2312"/>
          <w:color w:val="3E3E3E"/>
          <w:sz w:val="32"/>
          <w:szCs w:val="32"/>
        </w:rPr>
      </w:pPr>
      <w:r>
        <w:rPr>
          <w:rFonts w:hint="eastAsia" w:eastAsia="仿宋_GB2312"/>
          <w:color w:val="3E3E3E"/>
          <w:sz w:val="32"/>
          <w:szCs w:val="32"/>
        </w:rPr>
        <w:t>截至</w:t>
      </w:r>
      <w:r>
        <w:rPr>
          <w:rFonts w:eastAsia="仿宋_GB2312"/>
          <w:color w:val="3E3E3E"/>
          <w:sz w:val="32"/>
          <w:szCs w:val="32"/>
        </w:rPr>
        <w:t>2017</w:t>
      </w:r>
      <w:r>
        <w:rPr>
          <w:rFonts w:hint="eastAsia" w:eastAsia="仿宋_GB2312"/>
          <w:color w:val="3E3E3E"/>
          <w:sz w:val="32"/>
          <w:szCs w:val="32"/>
        </w:rPr>
        <w:t>年</w:t>
      </w:r>
      <w:r>
        <w:rPr>
          <w:rFonts w:eastAsia="仿宋_GB2312"/>
          <w:color w:val="3E3E3E"/>
          <w:sz w:val="32"/>
          <w:szCs w:val="32"/>
        </w:rPr>
        <w:t>12</w:t>
      </w:r>
      <w:r>
        <w:rPr>
          <w:rFonts w:hint="eastAsia" w:eastAsia="仿宋_GB2312"/>
          <w:color w:val="3E3E3E"/>
          <w:sz w:val="32"/>
          <w:szCs w:val="32"/>
        </w:rPr>
        <w:t>月</w:t>
      </w:r>
      <w:r>
        <w:rPr>
          <w:rFonts w:eastAsia="仿宋_GB2312"/>
          <w:color w:val="3E3E3E"/>
          <w:sz w:val="32"/>
          <w:szCs w:val="32"/>
        </w:rPr>
        <w:t>31</w:t>
      </w:r>
      <w:r>
        <w:rPr>
          <w:rFonts w:hint="eastAsia" w:eastAsia="仿宋_GB2312"/>
          <w:color w:val="3E3E3E"/>
          <w:sz w:val="32"/>
          <w:szCs w:val="32"/>
        </w:rPr>
        <w:t>日，本部门共有车辆</w:t>
      </w:r>
      <w:r>
        <w:rPr>
          <w:rFonts w:eastAsia="仿宋_GB2312"/>
          <w:color w:val="3E3E3E"/>
          <w:sz w:val="32"/>
          <w:szCs w:val="32"/>
        </w:rPr>
        <w:t>2</w:t>
      </w:r>
      <w:r>
        <w:rPr>
          <w:rFonts w:hint="eastAsia" w:eastAsia="仿宋_GB2312"/>
          <w:color w:val="3E3E3E"/>
          <w:sz w:val="32"/>
          <w:szCs w:val="32"/>
        </w:rPr>
        <w:t>辆，其中，省级领导干部用车</w:t>
      </w:r>
      <w:r>
        <w:rPr>
          <w:rFonts w:eastAsia="仿宋_GB2312"/>
          <w:color w:val="3E3E3E"/>
          <w:sz w:val="32"/>
          <w:szCs w:val="32"/>
        </w:rPr>
        <w:t>0</w:t>
      </w:r>
      <w:r>
        <w:rPr>
          <w:rFonts w:hint="eastAsia" w:eastAsia="仿宋_GB2312"/>
          <w:color w:val="3E3E3E"/>
          <w:sz w:val="32"/>
          <w:szCs w:val="32"/>
        </w:rPr>
        <w:t>辆、一般公务用车</w:t>
      </w:r>
      <w:r>
        <w:rPr>
          <w:rFonts w:eastAsia="仿宋_GB2312"/>
          <w:color w:val="3E3E3E"/>
          <w:sz w:val="32"/>
          <w:szCs w:val="32"/>
        </w:rPr>
        <w:t>2</w:t>
      </w:r>
      <w:r>
        <w:rPr>
          <w:rFonts w:hint="eastAsia" w:eastAsia="仿宋_GB2312"/>
          <w:color w:val="3E3E3E"/>
          <w:sz w:val="32"/>
          <w:szCs w:val="32"/>
        </w:rPr>
        <w:t>辆、一般执法执勤用车</w:t>
      </w:r>
      <w:r>
        <w:rPr>
          <w:rFonts w:eastAsia="仿宋_GB2312"/>
          <w:color w:val="3E3E3E"/>
          <w:sz w:val="32"/>
          <w:szCs w:val="32"/>
        </w:rPr>
        <w:t>0</w:t>
      </w:r>
      <w:r>
        <w:rPr>
          <w:rFonts w:hint="eastAsia" w:eastAsia="仿宋_GB2312"/>
          <w:color w:val="3E3E3E"/>
          <w:sz w:val="32"/>
          <w:szCs w:val="32"/>
        </w:rPr>
        <w:t>辆、特种专业技术用车</w:t>
      </w:r>
      <w:r>
        <w:rPr>
          <w:rFonts w:eastAsia="仿宋_GB2312"/>
          <w:color w:val="3E3E3E"/>
          <w:sz w:val="32"/>
          <w:szCs w:val="32"/>
        </w:rPr>
        <w:t>0</w:t>
      </w:r>
      <w:r>
        <w:rPr>
          <w:rFonts w:hint="eastAsia" w:eastAsia="仿宋_GB2312"/>
          <w:color w:val="3E3E3E"/>
          <w:sz w:val="32"/>
          <w:szCs w:val="32"/>
        </w:rPr>
        <w:t>辆、其他用车</w:t>
      </w:r>
      <w:r>
        <w:rPr>
          <w:rFonts w:eastAsia="仿宋_GB2312"/>
          <w:color w:val="3E3E3E"/>
          <w:sz w:val="32"/>
          <w:szCs w:val="32"/>
        </w:rPr>
        <w:t>0</w:t>
      </w:r>
      <w:r>
        <w:rPr>
          <w:rFonts w:hint="eastAsia" w:eastAsia="仿宋_GB2312"/>
          <w:color w:val="3E3E3E"/>
          <w:sz w:val="32"/>
          <w:szCs w:val="32"/>
        </w:rPr>
        <w:t>辆；单位价值</w:t>
      </w:r>
      <w:r>
        <w:rPr>
          <w:rFonts w:eastAsia="仿宋_GB2312"/>
          <w:color w:val="3E3E3E"/>
          <w:sz w:val="32"/>
          <w:szCs w:val="32"/>
        </w:rPr>
        <w:t>50</w:t>
      </w:r>
      <w:r>
        <w:rPr>
          <w:rFonts w:hint="eastAsia" w:eastAsia="仿宋_GB2312"/>
          <w:color w:val="3E3E3E"/>
          <w:sz w:val="32"/>
          <w:szCs w:val="32"/>
        </w:rPr>
        <w:t>万元以上大型设备</w:t>
      </w:r>
      <w:r>
        <w:rPr>
          <w:rFonts w:eastAsia="仿宋_GB2312"/>
          <w:color w:val="3E3E3E"/>
          <w:sz w:val="32"/>
          <w:szCs w:val="32"/>
        </w:rPr>
        <w:t>0</w:t>
      </w:r>
      <w:r>
        <w:rPr>
          <w:rFonts w:hint="eastAsia" w:eastAsia="仿宋_GB2312"/>
          <w:color w:val="3E3E3E"/>
          <w:sz w:val="32"/>
          <w:szCs w:val="32"/>
        </w:rPr>
        <w:t>台（套），单位价值</w:t>
      </w:r>
      <w:r>
        <w:rPr>
          <w:rFonts w:eastAsia="仿宋_GB2312"/>
          <w:color w:val="3E3E3E"/>
          <w:sz w:val="32"/>
          <w:szCs w:val="32"/>
        </w:rPr>
        <w:t>100</w:t>
      </w:r>
      <w:r>
        <w:rPr>
          <w:rFonts w:hint="eastAsia" w:eastAsia="仿宋_GB2312"/>
          <w:color w:val="3E3E3E"/>
          <w:sz w:val="32"/>
          <w:szCs w:val="32"/>
        </w:rPr>
        <w:t>万元以上大型设备</w:t>
      </w:r>
      <w:r>
        <w:rPr>
          <w:rFonts w:eastAsia="仿宋_GB2312"/>
          <w:color w:val="3E3E3E"/>
          <w:sz w:val="32"/>
          <w:szCs w:val="32"/>
        </w:rPr>
        <w:t>0</w:t>
      </w:r>
      <w:r>
        <w:rPr>
          <w:rFonts w:hint="eastAsia" w:eastAsia="仿宋_GB2312"/>
          <w:color w:val="3E3E3E"/>
          <w:sz w:val="32"/>
          <w:szCs w:val="32"/>
        </w:rPr>
        <w:t>台（套）。</w:t>
      </w:r>
    </w:p>
    <w:p>
      <w:pPr>
        <w:pStyle w:val="2"/>
        <w:spacing w:line="360" w:lineRule="auto"/>
        <w:ind w:firstLine="880" w:firstLineChars="200"/>
        <w:jc w:val="center"/>
        <w:rPr>
          <w:rFonts w:ascii="仿宋" w:hAnsi="仿宋" w:eastAsia="仿宋"/>
          <w:sz w:val="32"/>
        </w:rPr>
      </w:pPr>
      <w:r>
        <w:rPr>
          <w:rFonts w:hint="eastAsia" w:ascii="方正小标宋简体" w:hAnsi="新宋体" w:eastAsia="方正小标宋简体" w:cs="新宋体"/>
          <w:bCs/>
          <w:szCs w:val="44"/>
        </w:rPr>
        <w:t>大城县民政局固定资产占用情况表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编制部门：大城县民政局</w:t>
            </w:r>
          </w:p>
        </w:tc>
        <w:tc>
          <w:tcPr>
            <w:tcW w:w="5103" w:type="dxa"/>
            <w:tcBorders>
              <w:top w:val="nil"/>
              <w:left w:val="nil"/>
              <w:bottom w:val="nil"/>
              <w:right w:val="nil"/>
            </w:tcBorders>
            <w:vAlign w:val="center"/>
          </w:tcPr>
          <w:p>
            <w:pPr>
              <w:widowControl/>
              <w:ind w:firstLine="440" w:firstLineChars="200"/>
              <w:jc w:val="left"/>
              <w:rPr>
                <w:rFonts w:ascii="仿宋_GB2312" w:hAnsi="宋体" w:eastAsia="仿宋_GB2312" w:cs="宋体"/>
                <w:kern w:val="0"/>
                <w:sz w:val="22"/>
              </w:rPr>
            </w:pPr>
            <w:r>
              <w:rPr>
                <w:rFonts w:hint="eastAsia" w:ascii="仿宋_GB2312" w:hAnsi="宋体" w:eastAsia="仿宋_GB2312" w:cs="宋体"/>
                <w:kern w:val="0"/>
                <w:sz w:val="22"/>
              </w:rPr>
              <w:t>截止时间：</w:t>
            </w:r>
            <w:r>
              <w:rPr>
                <w:rFonts w:ascii="仿宋_GB2312" w:hAnsi="宋体" w:eastAsia="仿宋_GB2312" w:cs="宋体"/>
                <w:kern w:val="0"/>
                <w:sz w:val="22"/>
              </w:rPr>
              <w:t>2017</w:t>
            </w:r>
            <w:r>
              <w:rPr>
                <w:rFonts w:hint="eastAsia" w:ascii="仿宋_GB2312" w:hAnsi="宋体" w:eastAsia="仿宋_GB2312" w:cs="宋体"/>
                <w:kern w:val="0"/>
                <w:sz w:val="22"/>
              </w:rPr>
              <w:t>年</w:t>
            </w:r>
            <w:r>
              <w:rPr>
                <w:rFonts w:ascii="仿宋_GB2312" w:hAnsi="宋体" w:eastAsia="仿宋_GB2312" w:cs="宋体"/>
                <w:kern w:val="0"/>
                <w:sz w:val="22"/>
              </w:rPr>
              <w:t>12</w:t>
            </w:r>
            <w:r>
              <w:rPr>
                <w:rFonts w:hint="eastAsia" w:ascii="仿宋_GB2312" w:hAnsi="宋体" w:eastAsia="仿宋_GB2312" w:cs="宋体"/>
                <w:kern w:val="0"/>
                <w:sz w:val="22"/>
              </w:rPr>
              <w:t>月</w:t>
            </w:r>
            <w:r>
              <w:rPr>
                <w:rFonts w:ascii="仿宋_GB2312" w:hAnsi="宋体" w:eastAsia="仿宋_GB2312" w:cs="宋体"/>
                <w:kern w:val="0"/>
                <w:sz w:val="22"/>
              </w:rPr>
              <w:t>31</w:t>
            </w:r>
            <w:r>
              <w:rPr>
                <w:rFonts w:hint="eastAsia" w:ascii="仿宋_GB2312" w:hAnsi="宋体" w:eastAsia="仿宋_GB2312" w:cs="宋体"/>
                <w:kern w:val="0"/>
                <w:sz w:val="22"/>
              </w:rPr>
              <w:t>日</w:t>
            </w:r>
            <w:r>
              <w:rPr>
                <w:rFonts w:ascii="仿宋_GB2312" w:hAnsi="宋体" w:eastAsia="仿宋_GB2312"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jc w:val="center"/>
              <w:rPr>
                <w:rFonts w:ascii="仿宋_GB2312" w:hAnsi="宋体" w:eastAsia="仿宋_GB2312" w:cs="宋体"/>
                <w:b/>
                <w:bCs/>
                <w:kern w:val="0"/>
                <w:sz w:val="22"/>
              </w:rPr>
            </w:pPr>
            <w:r>
              <w:rPr>
                <w:rFonts w:hint="eastAsia" w:ascii="仿宋_GB2312" w:hAnsi="宋体" w:eastAsia="仿宋_GB2312" w:cs="宋体"/>
                <w:b/>
                <w:bCs/>
                <w:kern w:val="0"/>
                <w:sz w:val="22"/>
              </w:rPr>
              <w:t>项</w:t>
            </w:r>
            <w:r>
              <w:rPr>
                <w:rFonts w:ascii="仿宋_GB2312" w:hAnsi="宋体" w:eastAsia="仿宋_GB2312" w:cs="宋体"/>
                <w:b/>
                <w:bCs/>
                <w:kern w:val="0"/>
                <w:sz w:val="22"/>
              </w:rPr>
              <w:t xml:space="preserve">   </w:t>
            </w:r>
            <w:r>
              <w:rPr>
                <w:rFonts w:hint="eastAsia" w:ascii="仿宋_GB2312" w:hAnsi="宋体" w:eastAsia="仿宋_GB2312"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仿宋_GB2312" w:hAnsi="宋体" w:eastAsia="仿宋_GB2312" w:cs="宋体"/>
                <w:b/>
                <w:bCs/>
                <w:kern w:val="0"/>
                <w:sz w:val="22"/>
              </w:rPr>
            </w:pPr>
            <w:r>
              <w:rPr>
                <w:rFonts w:hint="eastAsia" w:ascii="仿宋_GB2312" w:hAnsi="宋体" w:eastAsia="仿宋_GB2312"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仿宋_GB2312" w:hAnsi="宋体" w:eastAsia="仿宋_GB2312" w:cs="宋体"/>
                <w:b/>
                <w:bCs/>
                <w:kern w:val="0"/>
                <w:sz w:val="22"/>
              </w:rPr>
            </w:pPr>
            <w:r>
              <w:rPr>
                <w:rFonts w:hint="eastAsia" w:ascii="仿宋_GB2312" w:hAnsi="宋体" w:eastAsia="仿宋_GB2312"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hAnsi="宋体" w:eastAsia="仿宋_GB2312" w:cs="宋体"/>
                <w:kern w:val="0"/>
                <w:sz w:val="22"/>
              </w:rPr>
              <w:t>——</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eastAsia="仿宋_GB2312"/>
                <w:sz w:val="22"/>
              </w:rPr>
              <w:t>555.9408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仿宋_GB2312" w:hAnsi="宋体" w:eastAsia="仿宋_GB2312" w:cs="宋体"/>
                <w:kern w:val="0"/>
                <w:sz w:val="22"/>
              </w:rPr>
            </w:pPr>
            <w:r>
              <w:rPr>
                <w:rFonts w:ascii="仿宋_GB2312" w:hAnsi="宋体" w:eastAsia="仿宋_GB2312" w:cs="宋体"/>
                <w:kern w:val="0"/>
                <w:sz w:val="22"/>
              </w:rPr>
              <w:t>1</w:t>
            </w:r>
            <w:r>
              <w:rPr>
                <w:rFonts w:hint="eastAsia" w:ascii="仿宋_GB2312" w:hAnsi="宋体" w:eastAsia="仿宋_GB2312"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hAnsi="宋体" w:eastAsia="仿宋_GB2312" w:cs="宋体"/>
                <w:kern w:val="0"/>
                <w:sz w:val="22"/>
              </w:rPr>
              <w:t>7380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eastAsia="仿宋_GB2312"/>
                <w:sz w:val="22"/>
              </w:rPr>
              <w:t>303.523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仿宋_GB2312" w:hAnsi="宋体" w:eastAsia="仿宋_GB2312" w:cs="宋体"/>
                <w:kern w:val="0"/>
                <w:sz w:val="22"/>
              </w:rPr>
            </w:pPr>
            <w:r>
              <w:rPr>
                <w:rFonts w:ascii="仿宋_GB2312" w:hAnsi="宋体" w:eastAsia="仿宋_GB2312" w:cs="宋体"/>
                <w:kern w:val="0"/>
                <w:sz w:val="22"/>
              </w:rPr>
              <w:t xml:space="preserve">   </w:t>
            </w:r>
            <w:r>
              <w:rPr>
                <w:rFonts w:hint="eastAsia" w:ascii="仿宋_GB2312" w:hAnsi="宋体" w:eastAsia="仿宋_GB2312"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hAnsi="宋体" w:eastAsia="仿宋_GB2312" w:cs="宋体"/>
                <w:kern w:val="0"/>
                <w:sz w:val="22"/>
              </w:rPr>
              <w:t>7210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hAnsi="宋体" w:eastAsia="仿宋_GB2312" w:cs="宋体"/>
                <w:kern w:val="0"/>
                <w:sz w:val="22"/>
              </w:rPr>
              <w:t>242.939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仿宋_GB2312" w:hAnsi="宋体" w:eastAsia="仿宋_GB2312" w:cs="宋体"/>
                <w:kern w:val="0"/>
                <w:sz w:val="22"/>
              </w:rPr>
            </w:pPr>
            <w:r>
              <w:rPr>
                <w:rFonts w:ascii="仿宋_GB2312" w:hAnsi="宋体" w:eastAsia="仿宋_GB2312" w:cs="宋体"/>
                <w:kern w:val="0"/>
                <w:sz w:val="22"/>
              </w:rPr>
              <w:t>2</w:t>
            </w:r>
            <w:r>
              <w:rPr>
                <w:rFonts w:hint="eastAsia" w:ascii="仿宋_GB2312" w:hAnsi="宋体" w:eastAsia="仿宋_GB2312" w:cs="宋体"/>
                <w:kern w:val="0"/>
                <w:sz w:val="22"/>
              </w:rPr>
              <w:t>、车辆（台、辆）</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hAnsi="宋体" w:eastAsia="仿宋_GB2312" w:cs="宋体"/>
                <w:kern w:val="0"/>
                <w:sz w:val="22"/>
              </w:rPr>
              <w:t>2</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eastAsia="仿宋_GB2312"/>
                <w:sz w:val="22"/>
              </w:rPr>
              <w:t>37.0855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仿宋_GB2312" w:hAnsi="宋体" w:eastAsia="仿宋_GB2312" w:cs="宋体"/>
                <w:kern w:val="0"/>
                <w:sz w:val="22"/>
              </w:rPr>
            </w:pPr>
            <w:r>
              <w:rPr>
                <w:rFonts w:ascii="仿宋_GB2312" w:hAnsi="宋体" w:eastAsia="仿宋_GB2312" w:cs="宋体"/>
                <w:kern w:val="0"/>
                <w:sz w:val="22"/>
              </w:rPr>
              <w:t>3</w:t>
            </w:r>
            <w:r>
              <w:rPr>
                <w:rFonts w:hint="eastAsia" w:ascii="仿宋_GB2312" w:hAnsi="宋体" w:eastAsia="仿宋_GB2312" w:cs="宋体"/>
                <w:kern w:val="0"/>
                <w:sz w:val="22"/>
              </w:rPr>
              <w:t>、单价在</w:t>
            </w:r>
            <w:r>
              <w:rPr>
                <w:rFonts w:ascii="仿宋_GB2312" w:hAnsi="宋体" w:eastAsia="仿宋_GB2312" w:cs="宋体"/>
                <w:kern w:val="0"/>
                <w:sz w:val="22"/>
              </w:rPr>
              <w:t>20</w:t>
            </w:r>
            <w:r>
              <w:rPr>
                <w:rFonts w:hint="eastAsia" w:ascii="仿宋_GB2312" w:hAnsi="宋体" w:eastAsia="仿宋_GB2312"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仿宋_GB2312" w:hAnsi="宋体" w:eastAsia="仿宋_GB2312" w:cs="宋体"/>
                <w:kern w:val="0"/>
                <w:sz w:val="22"/>
              </w:rPr>
            </w:pPr>
            <w:r>
              <w:rPr>
                <w:rFonts w:ascii="仿宋_GB2312" w:hAnsi="宋体" w:eastAsia="仿宋_GB2312" w:cs="宋体"/>
                <w:kern w:val="0"/>
                <w:sz w:val="22"/>
              </w:rPr>
              <w:t>4</w:t>
            </w:r>
            <w:r>
              <w:rPr>
                <w:rFonts w:hint="eastAsia" w:ascii="仿宋_GB2312" w:hAnsi="宋体" w:eastAsia="仿宋_GB2312" w:cs="宋体"/>
                <w:kern w:val="0"/>
                <w:sz w:val="22"/>
              </w:rPr>
              <w:t>、其他固定资产</w:t>
            </w:r>
            <w:r>
              <w:rPr>
                <w:rFonts w:ascii="仿宋_GB2312" w:hAnsi="宋体" w:eastAsia="仿宋_GB2312" w:cs="宋体"/>
                <w:kern w:val="0"/>
                <w:sz w:val="22"/>
              </w:rPr>
              <w:t xml:space="preserve"> </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仿宋_GB2312" w:hAnsi="宋体" w:eastAsia="仿宋_GB2312" w:cs="宋体"/>
                <w:kern w:val="0"/>
                <w:sz w:val="22"/>
              </w:rPr>
            </w:pPr>
            <w:r>
              <w:rPr>
                <w:rFonts w:ascii="仿宋_GB2312" w:eastAsia="仿宋_GB2312"/>
                <w:sz w:val="22"/>
              </w:rPr>
              <w:t>215.3323</w:t>
            </w:r>
          </w:p>
        </w:tc>
      </w:tr>
    </w:tbl>
    <w:p>
      <w:pPr>
        <w:ind w:firstLine="640" w:firstLineChars="200"/>
        <w:rPr>
          <w:rFonts w:ascii="方正小标宋简体" w:hAnsi="Times New Roman" w:eastAsia="方正小标宋简体"/>
          <w:sz w:val="44"/>
          <w:szCs w:val="44"/>
        </w:rPr>
      </w:pPr>
      <w:r>
        <w:rPr>
          <w:rFonts w:hint="eastAsia" w:eastAsia="仿宋_GB2312"/>
          <w:sz w:val="32"/>
          <w:szCs w:val="32"/>
        </w:rPr>
        <w:t>（十）其他需要说明的情况</w:t>
      </w:r>
    </w:p>
    <w:p>
      <w:pPr>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rPr>
        <w:t>我单位无其他需要说明的事项。</w:t>
      </w:r>
    </w:p>
    <w:p>
      <w:pPr>
        <w:spacing w:line="584" w:lineRule="exact"/>
        <w:ind w:firstLine="640" w:firstLineChars="200"/>
        <w:rPr>
          <w:rFonts w:ascii="仿宋_GB2312" w:hAnsi="黑体" w:eastAsia="仿宋_GB2312"/>
          <w:sz w:val="32"/>
          <w:szCs w:val="32"/>
        </w:rPr>
      </w:pPr>
      <w:r>
        <w:rPr>
          <w:rFonts w:hint="eastAsia" w:eastAsia="黑体"/>
          <w:sz w:val="32"/>
          <w:szCs w:val="32"/>
        </w:rPr>
        <w:t>四、名词解释</w:t>
      </w:r>
    </w:p>
    <w:p>
      <w:pPr>
        <w:tabs>
          <w:tab w:val="left" w:pos="11490"/>
        </w:tabs>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、一般公共预算拨款收入</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县级财政当年拨付的资金。</w:t>
      </w:r>
    </w:p>
    <w:p>
      <w:pPr>
        <w:tabs>
          <w:tab w:val="left" w:pos="11490"/>
        </w:tabs>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、基本支出：为保障机构正常运转，完成日常工作任务，而发生的人员支出和公用支出。</w:t>
      </w:r>
    </w:p>
    <w:p>
      <w:pPr>
        <w:tabs>
          <w:tab w:val="left" w:pos="11490"/>
        </w:tabs>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、项目支出：是指在基本支出之外，为完成特定行政任务和事业发展目标，而发生的支出。</w:t>
      </w:r>
    </w:p>
    <w:p>
      <w:pPr>
        <w:tabs>
          <w:tab w:val="left" w:pos="11490"/>
        </w:tabs>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tabs>
          <w:tab w:val="left" w:pos="11490"/>
        </w:tabs>
        <w:ind w:firstLine="640" w:firstLineChars="200"/>
        <w:rPr>
          <w:rFonts w:ascii="Times New Roman" w:hAnsi="Times New Roman" w:eastAsia="方正仿宋_GBK"/>
          <w:b/>
          <w:sz w:val="32"/>
          <w:szCs w:val="32"/>
        </w:rPr>
      </w:pP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p/>
    <w:p>
      <w:pPr>
        <w:widowControl/>
        <w:snapToGrid w:val="0"/>
        <w:spacing w:line="584" w:lineRule="exact"/>
        <w:jc w:val="left"/>
        <w:rPr>
          <w:rFonts w:ascii="宋体" w:cs="宋体"/>
          <w:color w:val="484747"/>
          <w:kern w:val="0"/>
          <w:sz w:val="24"/>
          <w:szCs w:val="24"/>
        </w:rPr>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287"/>
    <w:rsid w:val="0002208D"/>
    <w:rsid w:val="00023050"/>
    <w:rsid w:val="00040AB9"/>
    <w:rsid w:val="0006035A"/>
    <w:rsid w:val="00061DD8"/>
    <w:rsid w:val="00066019"/>
    <w:rsid w:val="00072E2C"/>
    <w:rsid w:val="000B4D2B"/>
    <w:rsid w:val="000B57D6"/>
    <w:rsid w:val="000D2012"/>
    <w:rsid w:val="000D4CA4"/>
    <w:rsid w:val="000D4CAE"/>
    <w:rsid w:val="000E2A3D"/>
    <w:rsid w:val="000F6DB5"/>
    <w:rsid w:val="00103862"/>
    <w:rsid w:val="00114F00"/>
    <w:rsid w:val="00132074"/>
    <w:rsid w:val="00195315"/>
    <w:rsid w:val="001A70EC"/>
    <w:rsid w:val="001B3CB3"/>
    <w:rsid w:val="001C069A"/>
    <w:rsid w:val="001C4956"/>
    <w:rsid w:val="001D0FE0"/>
    <w:rsid w:val="001D1DE4"/>
    <w:rsid w:val="001D50CB"/>
    <w:rsid w:val="001E2C85"/>
    <w:rsid w:val="001F32FD"/>
    <w:rsid w:val="00204A6F"/>
    <w:rsid w:val="00234B47"/>
    <w:rsid w:val="0024399D"/>
    <w:rsid w:val="00253ADC"/>
    <w:rsid w:val="0026410A"/>
    <w:rsid w:val="00296B79"/>
    <w:rsid w:val="002B06FE"/>
    <w:rsid w:val="002B5E3E"/>
    <w:rsid w:val="002C1F8A"/>
    <w:rsid w:val="002D2B24"/>
    <w:rsid w:val="002E1043"/>
    <w:rsid w:val="002F6344"/>
    <w:rsid w:val="003016A4"/>
    <w:rsid w:val="00312A86"/>
    <w:rsid w:val="003739BA"/>
    <w:rsid w:val="003A1EEE"/>
    <w:rsid w:val="003B38A0"/>
    <w:rsid w:val="003C3FE8"/>
    <w:rsid w:val="003C508F"/>
    <w:rsid w:val="003E0BDE"/>
    <w:rsid w:val="003E37FD"/>
    <w:rsid w:val="00406059"/>
    <w:rsid w:val="00413287"/>
    <w:rsid w:val="00491DA3"/>
    <w:rsid w:val="00496186"/>
    <w:rsid w:val="004C5A21"/>
    <w:rsid w:val="00536F82"/>
    <w:rsid w:val="0056202B"/>
    <w:rsid w:val="0056320A"/>
    <w:rsid w:val="005817C9"/>
    <w:rsid w:val="005A3FBD"/>
    <w:rsid w:val="005E142C"/>
    <w:rsid w:val="0062336E"/>
    <w:rsid w:val="00624C23"/>
    <w:rsid w:val="00682C77"/>
    <w:rsid w:val="006C6A5C"/>
    <w:rsid w:val="00700016"/>
    <w:rsid w:val="0070257C"/>
    <w:rsid w:val="0072354B"/>
    <w:rsid w:val="00735A9D"/>
    <w:rsid w:val="00756F4B"/>
    <w:rsid w:val="007742CA"/>
    <w:rsid w:val="007807E1"/>
    <w:rsid w:val="007A1B27"/>
    <w:rsid w:val="007B25F1"/>
    <w:rsid w:val="007D2563"/>
    <w:rsid w:val="007E2A4A"/>
    <w:rsid w:val="00831007"/>
    <w:rsid w:val="008442C8"/>
    <w:rsid w:val="00863B41"/>
    <w:rsid w:val="00886A05"/>
    <w:rsid w:val="008B0F84"/>
    <w:rsid w:val="008B1B74"/>
    <w:rsid w:val="008B28F4"/>
    <w:rsid w:val="008C18B0"/>
    <w:rsid w:val="008C39A4"/>
    <w:rsid w:val="008E09DA"/>
    <w:rsid w:val="00903ED7"/>
    <w:rsid w:val="00940FE9"/>
    <w:rsid w:val="00945EC5"/>
    <w:rsid w:val="00995293"/>
    <w:rsid w:val="009B5DCA"/>
    <w:rsid w:val="00A01930"/>
    <w:rsid w:val="00A17CF5"/>
    <w:rsid w:val="00A3359E"/>
    <w:rsid w:val="00A43D29"/>
    <w:rsid w:val="00A54839"/>
    <w:rsid w:val="00A548A2"/>
    <w:rsid w:val="00A54EB3"/>
    <w:rsid w:val="00A96D52"/>
    <w:rsid w:val="00AA0CAF"/>
    <w:rsid w:val="00AE4322"/>
    <w:rsid w:val="00B35917"/>
    <w:rsid w:val="00B677F3"/>
    <w:rsid w:val="00B85927"/>
    <w:rsid w:val="00BA2E6B"/>
    <w:rsid w:val="00BA364C"/>
    <w:rsid w:val="00BC3076"/>
    <w:rsid w:val="00BD1CBE"/>
    <w:rsid w:val="00C05DD4"/>
    <w:rsid w:val="00C07EF7"/>
    <w:rsid w:val="00C22560"/>
    <w:rsid w:val="00C872D6"/>
    <w:rsid w:val="00C951F8"/>
    <w:rsid w:val="00CA2FDF"/>
    <w:rsid w:val="00CE1629"/>
    <w:rsid w:val="00CF2D0C"/>
    <w:rsid w:val="00D4785F"/>
    <w:rsid w:val="00D623D5"/>
    <w:rsid w:val="00D72928"/>
    <w:rsid w:val="00D830AF"/>
    <w:rsid w:val="00DC7C55"/>
    <w:rsid w:val="00DE5319"/>
    <w:rsid w:val="00E00C1A"/>
    <w:rsid w:val="00E1347D"/>
    <w:rsid w:val="00E3516A"/>
    <w:rsid w:val="00E44E59"/>
    <w:rsid w:val="00E77767"/>
    <w:rsid w:val="00E77F57"/>
    <w:rsid w:val="00E91246"/>
    <w:rsid w:val="00EA3D82"/>
    <w:rsid w:val="00EC2211"/>
    <w:rsid w:val="00EC47F6"/>
    <w:rsid w:val="00ED1971"/>
    <w:rsid w:val="00EF1CA2"/>
    <w:rsid w:val="00F02B7A"/>
    <w:rsid w:val="00F07605"/>
    <w:rsid w:val="00F45CF4"/>
    <w:rsid w:val="00F540F4"/>
    <w:rsid w:val="00F6096B"/>
    <w:rsid w:val="00F757F1"/>
    <w:rsid w:val="00F952B0"/>
    <w:rsid w:val="00FA0791"/>
    <w:rsid w:val="00FD186C"/>
    <w:rsid w:val="00FD2F50"/>
    <w:rsid w:val="00FF0D8B"/>
    <w:rsid w:val="72790D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line="240" w:lineRule="atLeast"/>
    </w:pPr>
    <w:rPr>
      <w:rFonts w:eastAsia="小标宋"/>
      <w:sz w:val="44"/>
      <w:szCs w:val="20"/>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7"/>
    <w:link w:val="4"/>
    <w:semiHidden/>
    <w:locked/>
    <w:uiPriority w:val="99"/>
    <w:rPr>
      <w:rFonts w:cs="Times New Roman"/>
      <w:sz w:val="18"/>
      <w:szCs w:val="18"/>
    </w:rPr>
  </w:style>
  <w:style w:type="character" w:customStyle="1" w:styleId="9">
    <w:name w:val="Footer Char"/>
    <w:basedOn w:val="7"/>
    <w:link w:val="3"/>
    <w:semiHidden/>
    <w:locked/>
    <w:uiPriority w:val="99"/>
    <w:rPr>
      <w:rFonts w:cs="Times New Roman"/>
      <w:sz w:val="18"/>
      <w:szCs w:val="18"/>
    </w:rPr>
  </w:style>
  <w:style w:type="character" w:customStyle="1" w:styleId="10">
    <w:name w:val="Body Text Char"/>
    <w:basedOn w:val="7"/>
    <w:link w:val="2"/>
    <w:locked/>
    <w:uiPriority w:val="99"/>
    <w:rPr>
      <w:rFonts w:ascii="Calibri" w:hAnsi="Calibri" w:eastAsia="小标宋" w:cs="Times New Roman"/>
      <w:kern w:val="2"/>
      <w:sz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MS</Company>
  <Pages>11</Pages>
  <Words>647</Words>
  <Characters>3693</Characters>
  <Lines>0</Lines>
  <Paragraphs>0</Paragraphs>
  <TotalTime>747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润超</cp:lastModifiedBy>
  <cp:lastPrinted>2017-11-23T08:47:00Z</cp:lastPrinted>
  <dcterms:modified xsi:type="dcterms:W3CDTF">2023-06-05T02:30:24Z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75D9B2D471A0477BBBF34616CED3E03C</vt:lpwstr>
  </property>
</Properties>
</file>