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大城县平舒镇人民政府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大城县平舒镇人民政府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一）、执行上级行政机关的决定、命令。</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（二）、制定并落实本行政区域的经济计划和措施，促进产业结构调整及其他经济保持平衡协调发展，全面提高人民群众的生活水平和生活质量。</w:t>
      </w:r>
    </w:p>
    <w:p>
      <w:pPr>
        <w:ind w:firstLine="320" w:firstLineChars="100"/>
        <w:rPr>
          <w:rFonts w:hint="eastAsia" w:ascii="仿宋_GB2312" w:hAnsi="仿宋_GB2312" w:eastAsia="仿宋_GB2312" w:cs="仿宋_GB2312"/>
          <w:color w:val="333333"/>
          <w:sz w:val="32"/>
          <w:szCs w:val="32"/>
          <w:lang w:val="en-US" w:eastAsia="zh-CN"/>
        </w:rPr>
      </w:pPr>
      <w:r>
        <w:rPr>
          <w:rFonts w:hint="eastAsia" w:ascii="仿宋" w:hAnsi="仿宋" w:eastAsia="仿宋" w:cs="仿宋"/>
          <w:color w:val="333333"/>
          <w:sz w:val="32"/>
          <w:szCs w:val="32"/>
        </w:rPr>
        <w:t xml:space="preserve">（三）、开展社会主义民主和法制的宣传教育，保障公民的权利；依法管理外来流动人口，处理人民来信来仿，调解民间纠纷，打击违法犯罪，维护社会稳定。 </w:t>
      </w: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仿宋_GB2312"/>
          <w:color w:val="333333"/>
          <w:sz w:val="32"/>
          <w:szCs w:val="32"/>
          <w:lang w:val="en-US" w:eastAsia="zh-CN"/>
        </w:rPr>
        <w:t xml:space="preserve">                              </w:t>
      </w:r>
    </w:p>
    <w:p>
      <w:pPr>
        <w:ind w:firstLine="320" w:firstLineChars="100"/>
        <w:rPr>
          <w:rFonts w:hint="eastAsia" w:ascii="仿宋" w:hAnsi="仿宋" w:eastAsia="仿宋" w:cs="仿宋"/>
          <w:color w:val="333333"/>
          <w:sz w:val="32"/>
          <w:szCs w:val="32"/>
        </w:rPr>
      </w:pPr>
      <w:r>
        <w:rPr>
          <w:rFonts w:hint="eastAsia" w:ascii="仿宋_GB2312" w:hAnsi="仿宋_GB2312" w:eastAsia="仿宋_GB2312" w:cs="仿宋_GB2312"/>
          <w:color w:val="333333"/>
          <w:sz w:val="32"/>
          <w:szCs w:val="32"/>
        </w:rPr>
        <w:t>（</w:t>
      </w:r>
      <w:r>
        <w:rPr>
          <w:rFonts w:hint="eastAsia" w:ascii="仿宋" w:hAnsi="仿宋" w:eastAsia="仿宋" w:cs="仿宋"/>
          <w:color w:val="333333"/>
          <w:sz w:val="32"/>
          <w:szCs w:val="32"/>
        </w:rPr>
        <w:t>四）、制定社会各项事业发展计划，发展教育、卫生、科技、民政、广播电视、文化、体育事业；组织实施义务教育和其它各类教育；加强计划生育工作；推进社会保障、社会福利和养老保险工作；做好科普、老龄及宗教等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（五）、加强镇级财政的监督和管理，按计划组织、管理镇财政收入和支出，执行国家有关财经纪律和政策，保证国家财政收入的完成；做好统计工作。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（六）、指导、支持、帮助村民委员会的组织制度建设和业务建设，促进村民委员会民主自治。</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（七）、制定和组织实施镇村建设规划；保护和改善生活环境和生态环境。</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（八）、协助和支持设置在本行政区域内不隶属于镇的国家机关和企事业单位的工作，监督其遵守和执行国家的法律、法规和政策。 </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（九）、承办县人民政府交办的其它事项。</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lang w:val="en-US" w:eastAsia="zh-CN"/>
              </w:rPr>
              <w:t>大城县</w:t>
            </w:r>
            <w:r>
              <w:rPr>
                <w:rFonts w:hint="eastAsia" w:ascii="仿宋" w:hAnsi="仿宋" w:eastAsia="仿宋"/>
                <w:sz w:val="32"/>
                <w:szCs w:val="32"/>
              </w:rPr>
              <w:t>平舒镇</w:t>
            </w:r>
            <w:r>
              <w:rPr>
                <w:rFonts w:hint="eastAsia" w:ascii="仿宋" w:hAnsi="仿宋" w:eastAsia="仿宋"/>
                <w:sz w:val="32"/>
                <w:szCs w:val="32"/>
                <w:lang w:eastAsia="zh-CN"/>
              </w:rPr>
              <w:t>人民</w:t>
            </w:r>
            <w:r>
              <w:rPr>
                <w:rFonts w:hint="eastAsia" w:ascii="仿宋" w:hAnsi="仿宋" w:eastAsia="仿宋"/>
                <w:sz w:val="32"/>
                <w:szCs w:val="32"/>
              </w:rPr>
              <w:t>政府</w:t>
            </w:r>
            <w:r>
              <w:rPr>
                <w:rFonts w:hint="eastAsia" w:ascii="仿宋" w:hAnsi="仿宋" w:eastAsia="仿宋"/>
                <w:sz w:val="32"/>
                <w:szCs w:val="32"/>
                <w:lang w:eastAsia="zh-CN"/>
              </w:rPr>
              <w:t>（</w:t>
            </w:r>
            <w:r>
              <w:rPr>
                <w:rFonts w:hint="eastAsia" w:ascii="仿宋" w:hAnsi="仿宋" w:eastAsia="仿宋"/>
                <w:sz w:val="32"/>
                <w:szCs w:val="32"/>
                <w:lang w:val="en-US" w:eastAsia="zh-CN"/>
              </w:rPr>
              <w:t>本级</w:t>
            </w:r>
            <w:r>
              <w:rPr>
                <w:rFonts w:hint="eastAsia" w:ascii="仿宋" w:hAnsi="仿宋" w:eastAsia="仿宋"/>
                <w:sz w:val="32"/>
                <w:szCs w:val="32"/>
                <w:lang w:eastAsia="zh-CN"/>
              </w:rPr>
              <w:t>）</w:t>
            </w:r>
          </w:p>
        </w:tc>
        <w:tc>
          <w:tcPr>
            <w:tcW w:w="1134" w:type="dxa"/>
            <w:shd w:val="clear" w:color="auto" w:fill="auto"/>
            <w:vAlign w:val="center"/>
          </w:tcPr>
          <w:p>
            <w:pPr>
              <w:bidi w:val="0"/>
              <w:rPr>
                <w:rFonts w:hint="eastAsia" w:ascii="Calibri" w:hAnsi="Calibri" w:eastAsia="宋体" w:cs="Arial"/>
                <w:kern w:val="2"/>
                <w:sz w:val="32"/>
                <w:szCs w:val="32"/>
                <w:lang w:val="en-US" w:eastAsia="zh-CN" w:bidi="ar-SA"/>
              </w:rPr>
            </w:pPr>
            <w:r>
              <w:rPr>
                <w:rFonts w:hint="eastAsia" w:ascii="仿宋" w:hAnsi="仿宋" w:eastAsia="仿宋" w:cs="仿宋"/>
                <w:sz w:val="32"/>
                <w:szCs w:val="32"/>
              </w:rPr>
              <w:t>行</w:t>
            </w:r>
            <w:r>
              <w:rPr>
                <w:rFonts w:hint="eastAsia" w:ascii="仿宋" w:hAnsi="仿宋" w:eastAsia="仿宋" w:cs="仿宋"/>
                <w:sz w:val="32"/>
                <w:szCs w:val="32"/>
                <w:lang w:eastAsia="zh-CN"/>
              </w:rPr>
              <w:t>政</w:t>
            </w:r>
          </w:p>
        </w:tc>
        <w:tc>
          <w:tcPr>
            <w:tcW w:w="1276" w:type="dxa"/>
            <w:shd w:val="clear" w:color="auto" w:fill="auto"/>
            <w:vAlign w:val="center"/>
          </w:tcPr>
          <w:p>
            <w:pPr>
              <w:bidi w:val="0"/>
              <w:rPr>
                <w:rFonts w:hint="eastAsia" w:ascii="仿宋" w:hAnsi="仿宋" w:eastAsia="仿宋" w:cs="Arial"/>
                <w:kern w:val="2"/>
                <w:sz w:val="32"/>
                <w:szCs w:val="32"/>
                <w:lang w:val="en-US" w:eastAsia="zh-CN" w:bidi="ar-SA"/>
              </w:rPr>
            </w:pPr>
            <w:r>
              <w:rPr>
                <w:rFonts w:hint="eastAsia" w:ascii="仿宋" w:hAnsi="仿宋" w:eastAsia="仿宋" w:cs="仿宋"/>
                <w:sz w:val="32"/>
                <w:szCs w:val="32"/>
              </w:rPr>
              <w:t>正</w:t>
            </w:r>
            <w:r>
              <w:rPr>
                <w:rFonts w:hint="eastAsia" w:ascii="仿宋" w:hAnsi="仿宋" w:eastAsia="仿宋" w:cs="仿宋"/>
                <w:sz w:val="32"/>
                <w:szCs w:val="32"/>
                <w:lang w:eastAsia="zh-CN"/>
              </w:rPr>
              <w:t>科级</w:t>
            </w:r>
          </w:p>
        </w:tc>
        <w:tc>
          <w:tcPr>
            <w:tcW w:w="2902" w:type="dxa"/>
            <w:shd w:val="clear" w:color="auto" w:fill="auto"/>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rPr>
              <w:t>财政拨款</w:t>
            </w:r>
            <w:r>
              <w:rPr>
                <w:rFonts w:hint="eastAsia" w:ascii="仿宋" w:hAnsi="仿宋" w:eastAsia="仿宋"/>
                <w:sz w:val="32"/>
                <w:szCs w:val="32"/>
                <w:lang w:eastAsia="zh-CN"/>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大城县平舒镇</w:t>
      </w:r>
      <w:r>
        <w:rPr>
          <w:rFonts w:hint="eastAsia" w:ascii="Times New Roman" w:hAnsi="Times New Roman" w:eastAsia="仿宋_GB2312" w:cs="Times New Roman"/>
          <w:sz w:val="32"/>
          <w:szCs w:val="32"/>
        </w:rPr>
        <w:t>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5509.87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5459.87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5509.87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4714.47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4342.26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372.21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795.4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社区经费、社区党组织服务群众专项经费、社区工作者薪酬</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5509.87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515.31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908.26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392.95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社区经费、社区党组织服务群众专项经费、社区工作者薪酬</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372.21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，比</w:t>
      </w:r>
      <w:r>
        <w:rPr>
          <w:rFonts w:hint="eastAsia" w:ascii="Times New Roman" w:hAnsi="Times New Roman" w:eastAsia="仿宋_GB2312" w:cs="Times New Roman"/>
          <w:sz w:val="32"/>
          <w:szCs w:val="32"/>
          <w:lang w:val="en-US" w:eastAsia="zh-CN"/>
        </w:rPr>
        <w:t>2022减少1万元。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万元（其中：公务用车购置费</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22</w:t>
      </w:r>
      <w:r>
        <w:rPr>
          <w:rFonts w:ascii="Times New Roman" w:hAnsi="Times New Roman" w:eastAsia="仿宋_GB2312" w:cs="Times New Roman"/>
          <w:color w:val="000000" w:themeColor="text1"/>
          <w:sz w:val="32"/>
          <w:szCs w:val="32"/>
        </w:rPr>
        <w:t>年相比持平，无增减变化</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sz w:val="32"/>
          <w:szCs w:val="32"/>
          <w:highlight w:val="none"/>
        </w:rPr>
        <w:t>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22</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我们将按照县委、县政府决策部署，不讲条件，不讲客观，全力以赴推动各项重点工程建设，切实统筹好经济发展、社会稳定工作，重点抓好以下六个方面，力争实现新突破：1、积极打造乡村振兴示范区；2、全力推进新一中土地收储工作；3、加快推进环城水系建设；4、及时启动西河路、正大街西通征拆工作；5、持续推进小街小巷等民生工程；6、全力做好重点时期信访维稳工作。</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6"/>
        <w:rPr>
          <w:rFonts w:hint="eastAsia" w:ascii="仿宋" w:hAnsi="仿宋" w:eastAsia="仿宋" w:cs="仿宋"/>
          <w:sz w:val="32"/>
          <w:szCs w:val="32"/>
        </w:rPr>
      </w:pPr>
      <w:r>
        <w:rPr>
          <w:rFonts w:hint="eastAsia"/>
          <w:lang w:eastAsia="zh-CN"/>
        </w:rPr>
        <w:t>（</w:t>
      </w:r>
      <w:r>
        <w:rPr>
          <w:rFonts w:hint="eastAsia"/>
          <w:lang w:val="en-US" w:eastAsia="zh-CN"/>
        </w:rPr>
        <w:t>1</w:t>
      </w:r>
      <w:r>
        <w:rPr>
          <w:rFonts w:hint="eastAsia"/>
          <w:lang w:eastAsia="zh-CN"/>
        </w:rPr>
        <w:t>）</w:t>
      </w:r>
      <w:r>
        <w:rPr>
          <w:rFonts w:hint="eastAsia" w:ascii="仿宋" w:hAnsi="仿宋" w:eastAsia="仿宋" w:cs="仿宋"/>
          <w:sz w:val="32"/>
          <w:szCs w:val="32"/>
        </w:rPr>
        <w:t>城乡建设管理</w:t>
      </w:r>
    </w:p>
    <w:p>
      <w:pPr>
        <w:pStyle w:val="26"/>
        <w:rPr>
          <w:rFonts w:hint="eastAsia" w:ascii="仿宋" w:hAnsi="仿宋" w:eastAsia="仿宋" w:cs="仿宋"/>
          <w:sz w:val="32"/>
          <w:szCs w:val="32"/>
        </w:rPr>
      </w:pPr>
      <w:r>
        <w:rPr>
          <w:rFonts w:hint="eastAsia" w:ascii="仿宋" w:hAnsi="仿宋" w:eastAsia="仿宋" w:cs="仿宋"/>
          <w:sz w:val="32"/>
          <w:szCs w:val="32"/>
        </w:rPr>
        <w:t>绩效目标：负责镇、乡村规划的编制和实施，改善城区和村庄人居环境</w:t>
      </w:r>
    </w:p>
    <w:p>
      <w:pPr>
        <w:pStyle w:val="26"/>
        <w:rPr>
          <w:rFonts w:hint="eastAsia" w:ascii="仿宋" w:hAnsi="仿宋" w:eastAsia="仿宋" w:cs="仿宋"/>
          <w:sz w:val="32"/>
          <w:szCs w:val="32"/>
        </w:rPr>
      </w:pPr>
      <w:r>
        <w:rPr>
          <w:rFonts w:hint="eastAsia" w:ascii="仿宋" w:hAnsi="仿宋" w:eastAsia="仿宋" w:cs="仿宋"/>
          <w:sz w:val="32"/>
          <w:szCs w:val="32"/>
        </w:rPr>
        <w:t>绩效指标：加强管理，提高城市承载能力和宜居度，实现城乡统筹发展</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环境污染综合防治</w:t>
      </w:r>
    </w:p>
    <w:p>
      <w:pPr>
        <w:pStyle w:val="26"/>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绩效目标：负责全镇及城区的固体废物监督、检查管理冬至，加强对重点污染治理工程的防治</w:t>
      </w:r>
    </w:p>
    <w:p>
      <w:pPr>
        <w:pStyle w:val="26"/>
        <w:rPr>
          <w:rFonts w:hint="eastAsia" w:ascii="仿宋" w:hAnsi="仿宋" w:eastAsia="仿宋" w:cs="仿宋"/>
          <w:sz w:val="32"/>
          <w:szCs w:val="32"/>
        </w:rPr>
      </w:pPr>
      <w:r>
        <w:rPr>
          <w:rFonts w:hint="eastAsia" w:ascii="仿宋" w:hAnsi="仿宋" w:eastAsia="仿宋" w:cs="仿宋"/>
          <w:sz w:val="32"/>
          <w:szCs w:val="32"/>
        </w:rPr>
        <w:t>绩效指标：推进重点污染治理工程开展，改善乡镇及城区环境质量。</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林业生态建设</w:t>
      </w:r>
    </w:p>
    <w:p>
      <w:pPr>
        <w:pStyle w:val="26"/>
        <w:rPr>
          <w:rFonts w:hint="eastAsia" w:ascii="仿宋" w:hAnsi="仿宋" w:eastAsia="仿宋" w:cs="仿宋"/>
          <w:sz w:val="32"/>
          <w:szCs w:val="32"/>
        </w:rPr>
      </w:pPr>
      <w:r>
        <w:rPr>
          <w:rFonts w:hint="eastAsia" w:ascii="仿宋" w:hAnsi="仿宋" w:eastAsia="仿宋" w:cs="仿宋"/>
          <w:sz w:val="32"/>
          <w:szCs w:val="32"/>
        </w:rPr>
        <w:t>绩效目标：组织全镇及城区造林绿化、退耕还林、防沙治沙、防治水土流失、应对气候变化等工作。</w:t>
      </w:r>
    </w:p>
    <w:p>
      <w:pPr>
        <w:pStyle w:val="26"/>
        <w:rPr>
          <w:rFonts w:hint="eastAsia" w:ascii="仿宋" w:hAnsi="仿宋" w:eastAsia="仿宋" w:cs="仿宋"/>
          <w:sz w:val="32"/>
          <w:szCs w:val="32"/>
        </w:rPr>
      </w:pPr>
      <w:r>
        <w:rPr>
          <w:rFonts w:hint="eastAsia" w:ascii="仿宋" w:hAnsi="仿宋" w:eastAsia="仿宋" w:cs="仿宋"/>
          <w:sz w:val="32"/>
          <w:szCs w:val="32"/>
        </w:rPr>
        <w:t>绩效指标：完成县下达及镇政府制定的造林任务及全县森林覆盖率考核目标。</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信访问题处理</w:t>
      </w:r>
    </w:p>
    <w:p>
      <w:pPr>
        <w:pStyle w:val="26"/>
        <w:rPr>
          <w:rFonts w:hint="eastAsia" w:ascii="仿宋" w:hAnsi="仿宋" w:eastAsia="仿宋" w:cs="仿宋"/>
          <w:sz w:val="32"/>
          <w:szCs w:val="32"/>
        </w:rPr>
      </w:pPr>
      <w:r>
        <w:rPr>
          <w:rFonts w:hint="eastAsia" w:ascii="仿宋" w:hAnsi="仿宋" w:eastAsia="仿宋" w:cs="仿宋"/>
          <w:sz w:val="32"/>
          <w:szCs w:val="32"/>
        </w:rPr>
        <w:t>绩效目标：负责正常信访、非访、突发性及群体性事件的办理，协助上级信访局处理越级上访</w:t>
      </w:r>
    </w:p>
    <w:p>
      <w:pPr>
        <w:pStyle w:val="26"/>
        <w:rPr>
          <w:rFonts w:hint="eastAsia" w:ascii="仿宋" w:hAnsi="仿宋" w:eastAsia="仿宋" w:cs="仿宋"/>
          <w:sz w:val="32"/>
          <w:szCs w:val="32"/>
        </w:rPr>
      </w:pPr>
      <w:r>
        <w:rPr>
          <w:rFonts w:hint="eastAsia" w:ascii="仿宋" w:hAnsi="仿宋" w:eastAsia="仿宋" w:cs="仿宋"/>
          <w:sz w:val="32"/>
          <w:szCs w:val="32"/>
        </w:rPr>
        <w:t>绩效指标：畅通信访渠道，减少信访案件，维护社会和谐稳定。</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社会救助、救灾管理</w:t>
      </w:r>
    </w:p>
    <w:p>
      <w:pPr>
        <w:pStyle w:val="26"/>
        <w:rPr>
          <w:rFonts w:hint="eastAsia" w:ascii="仿宋" w:hAnsi="仿宋" w:eastAsia="仿宋" w:cs="仿宋"/>
          <w:sz w:val="32"/>
          <w:szCs w:val="32"/>
        </w:rPr>
      </w:pPr>
      <w:r>
        <w:rPr>
          <w:rFonts w:hint="eastAsia" w:ascii="仿宋" w:hAnsi="仿宋" w:eastAsia="仿宋" w:cs="仿宋"/>
          <w:sz w:val="32"/>
          <w:szCs w:val="32"/>
        </w:rPr>
        <w:t>绩效目标：负责城乡居民最低生活保障、五保供养、医疗救助。组织指导救灾捐赠工作。</w:t>
      </w:r>
    </w:p>
    <w:p>
      <w:pPr>
        <w:pStyle w:val="26"/>
        <w:rPr>
          <w:rFonts w:hint="eastAsia" w:ascii="仿宋" w:hAnsi="仿宋" w:eastAsia="仿宋" w:cs="仿宋"/>
          <w:sz w:val="32"/>
          <w:szCs w:val="32"/>
        </w:rPr>
      </w:pPr>
      <w:r>
        <w:rPr>
          <w:rFonts w:hint="eastAsia" w:ascii="仿宋" w:hAnsi="仿宋" w:eastAsia="仿宋" w:cs="仿宋"/>
          <w:sz w:val="32"/>
          <w:szCs w:val="32"/>
        </w:rPr>
        <w:t>绩效指标：完善城乡社会救治制度，实施分类救助，应保尽保，完善全县自然灾害救助应急系统。</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综合业务、事务管理</w:t>
      </w:r>
    </w:p>
    <w:p>
      <w:pPr>
        <w:pStyle w:val="26"/>
        <w:rPr>
          <w:rFonts w:hint="eastAsia" w:ascii="仿宋" w:hAnsi="仿宋" w:eastAsia="仿宋" w:cs="仿宋"/>
          <w:sz w:val="32"/>
          <w:szCs w:val="32"/>
        </w:rPr>
      </w:pPr>
      <w:r>
        <w:rPr>
          <w:rFonts w:hint="eastAsia" w:ascii="仿宋" w:hAnsi="仿宋" w:eastAsia="仿宋" w:cs="仿宋"/>
          <w:sz w:val="32"/>
          <w:szCs w:val="32"/>
        </w:rPr>
        <w:t>绩效目标：紧紧围绕镇政府中心工作，积极协调镇领导谋大事，解难事，不断提高参政水平。</w:t>
      </w:r>
    </w:p>
    <w:p>
      <w:pPr>
        <w:pStyle w:val="26"/>
        <w:rPr>
          <w:rFonts w:hint="eastAsia" w:ascii="仿宋" w:hAnsi="仿宋" w:eastAsia="仿宋" w:cs="仿宋"/>
          <w:sz w:val="32"/>
          <w:szCs w:val="32"/>
        </w:rPr>
      </w:pPr>
      <w:r>
        <w:rPr>
          <w:rFonts w:hint="eastAsia" w:ascii="仿宋" w:hAnsi="仿宋" w:eastAsia="仿宋" w:cs="仿宋"/>
          <w:sz w:val="32"/>
          <w:szCs w:val="32"/>
        </w:rPr>
        <w:t>绩效指标：以服务领导和机关保障有力为目标，增强优质后勤管理水平，通过加强公车管理，降低运行成本。</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农业政务管理</w:t>
      </w:r>
    </w:p>
    <w:p>
      <w:pPr>
        <w:pStyle w:val="26"/>
        <w:rPr>
          <w:rFonts w:hint="eastAsia" w:ascii="仿宋" w:hAnsi="仿宋" w:eastAsia="仿宋" w:cs="仿宋"/>
          <w:sz w:val="32"/>
          <w:szCs w:val="32"/>
        </w:rPr>
      </w:pPr>
      <w:r>
        <w:rPr>
          <w:rFonts w:hint="eastAsia" w:ascii="仿宋" w:hAnsi="仿宋" w:eastAsia="仿宋" w:cs="仿宋"/>
          <w:sz w:val="32"/>
          <w:szCs w:val="32"/>
        </w:rPr>
        <w:t>绩效目标：开展农业宣传，推动农业正常落实</w:t>
      </w:r>
    </w:p>
    <w:p>
      <w:pPr>
        <w:pStyle w:val="26"/>
        <w:rPr>
          <w:rFonts w:hint="eastAsia" w:ascii="仿宋" w:hAnsi="仿宋" w:eastAsia="仿宋" w:cs="仿宋"/>
          <w:sz w:val="32"/>
          <w:szCs w:val="32"/>
        </w:rPr>
      </w:pPr>
      <w:r>
        <w:rPr>
          <w:rFonts w:hint="eastAsia" w:ascii="仿宋" w:hAnsi="仿宋" w:eastAsia="仿宋" w:cs="仿宋"/>
          <w:sz w:val="32"/>
          <w:szCs w:val="32"/>
        </w:rPr>
        <w:t>绩效指标：保障各项农业工作的正常运行。</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民政政务管理</w:t>
      </w:r>
    </w:p>
    <w:p>
      <w:pPr>
        <w:pStyle w:val="26"/>
        <w:rPr>
          <w:rFonts w:hint="eastAsia" w:ascii="仿宋" w:hAnsi="仿宋" w:eastAsia="仿宋" w:cs="仿宋"/>
          <w:sz w:val="32"/>
          <w:szCs w:val="32"/>
        </w:rPr>
      </w:pPr>
      <w:r>
        <w:rPr>
          <w:rFonts w:hint="eastAsia" w:ascii="仿宋" w:hAnsi="仿宋" w:eastAsia="仿宋" w:cs="仿宋"/>
          <w:sz w:val="32"/>
          <w:szCs w:val="32"/>
        </w:rPr>
        <w:t>绩效目标：推进全镇民政事业发展，负责民政事业资金管理，国有资产管理等工作。</w:t>
      </w:r>
    </w:p>
    <w:p>
      <w:pPr>
        <w:pStyle w:val="26"/>
        <w:rPr>
          <w:rFonts w:hint="eastAsia" w:ascii="仿宋" w:hAnsi="仿宋" w:eastAsia="仿宋" w:cs="仿宋"/>
          <w:sz w:val="32"/>
          <w:szCs w:val="32"/>
        </w:rPr>
      </w:pPr>
      <w:r>
        <w:rPr>
          <w:rFonts w:hint="eastAsia" w:ascii="仿宋" w:hAnsi="仿宋" w:eastAsia="仿宋" w:cs="仿宋"/>
          <w:sz w:val="32"/>
          <w:szCs w:val="32"/>
        </w:rPr>
        <w:t>绩效指标：建立和维护镇民政系统政务公开平台，推进民政政府信息公开，政务公开，完成在县委、镇政府系统信息考核任务。</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组织全县安全生产综合监督管理</w:t>
      </w:r>
    </w:p>
    <w:p>
      <w:pPr>
        <w:pStyle w:val="26"/>
        <w:rPr>
          <w:rFonts w:hint="eastAsia" w:ascii="仿宋" w:hAnsi="仿宋" w:eastAsia="仿宋" w:cs="仿宋"/>
          <w:sz w:val="32"/>
          <w:szCs w:val="32"/>
        </w:rPr>
      </w:pPr>
      <w:r>
        <w:rPr>
          <w:rFonts w:hint="eastAsia" w:ascii="仿宋" w:hAnsi="仿宋" w:eastAsia="仿宋" w:cs="仿宋"/>
          <w:sz w:val="32"/>
          <w:szCs w:val="32"/>
        </w:rPr>
        <w:t>绩效目标：承担全县安全生产综合监督管理责任，依法行使综合监督管理职权，确保全县安全生产形势稳定。</w:t>
      </w:r>
    </w:p>
    <w:p>
      <w:pPr>
        <w:pStyle w:val="26"/>
        <w:rPr>
          <w:rFonts w:hint="eastAsia" w:ascii="仿宋" w:hAnsi="仿宋" w:eastAsia="仿宋" w:cs="仿宋"/>
          <w:sz w:val="32"/>
          <w:szCs w:val="32"/>
        </w:rPr>
      </w:pPr>
      <w:r>
        <w:rPr>
          <w:rFonts w:hint="eastAsia" w:ascii="仿宋" w:hAnsi="仿宋" w:eastAsia="仿宋" w:cs="仿宋"/>
          <w:sz w:val="32"/>
          <w:szCs w:val="32"/>
        </w:rPr>
        <w:t>绩效指标：加强安全生产执法监察检查，加强重大危险源安全管理。</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完善农村经营管理体制</w:t>
      </w:r>
    </w:p>
    <w:p>
      <w:pPr>
        <w:pStyle w:val="26"/>
        <w:rPr>
          <w:rFonts w:hint="eastAsia" w:ascii="仿宋" w:hAnsi="仿宋" w:eastAsia="仿宋" w:cs="仿宋"/>
          <w:sz w:val="32"/>
          <w:szCs w:val="32"/>
        </w:rPr>
      </w:pPr>
      <w:r>
        <w:rPr>
          <w:rFonts w:hint="eastAsia" w:ascii="仿宋" w:hAnsi="仿宋" w:eastAsia="仿宋" w:cs="仿宋"/>
          <w:sz w:val="32"/>
          <w:szCs w:val="32"/>
        </w:rPr>
        <w:t>绩效目标：推进农村集体产权制度改革，完善农村土地承包制度。</w:t>
      </w:r>
    </w:p>
    <w:p>
      <w:pPr>
        <w:pStyle w:val="26"/>
        <w:rPr>
          <w:rFonts w:hint="eastAsia" w:ascii="仿宋" w:hAnsi="仿宋" w:eastAsia="仿宋" w:cs="仿宋"/>
          <w:sz w:val="32"/>
          <w:szCs w:val="32"/>
        </w:rPr>
      </w:pPr>
      <w:r>
        <w:rPr>
          <w:rFonts w:hint="eastAsia" w:ascii="仿宋" w:hAnsi="仿宋" w:eastAsia="仿宋" w:cs="仿宋"/>
          <w:sz w:val="32"/>
          <w:szCs w:val="32"/>
        </w:rPr>
        <w:t>绩效指标：促进安全生产科学技术研究与推广应用，促进全县农民合作社规范健康发展。</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rPr>
        <w:t>社会福利管理</w:t>
      </w:r>
    </w:p>
    <w:p>
      <w:pPr>
        <w:pStyle w:val="26"/>
        <w:rPr>
          <w:rFonts w:hint="eastAsia" w:ascii="仿宋" w:hAnsi="仿宋" w:eastAsia="仿宋" w:cs="仿宋"/>
          <w:sz w:val="32"/>
          <w:szCs w:val="32"/>
        </w:rPr>
      </w:pPr>
      <w:r>
        <w:rPr>
          <w:rFonts w:hint="eastAsia" w:ascii="仿宋" w:hAnsi="仿宋" w:eastAsia="仿宋" w:cs="仿宋"/>
          <w:sz w:val="32"/>
          <w:szCs w:val="32"/>
        </w:rPr>
        <w:t>绩效目标：对残疾人、孤儿、未成年人等特殊群体权益保护，促进老龄事业发展。</w:t>
      </w:r>
    </w:p>
    <w:p>
      <w:pPr>
        <w:pStyle w:val="26"/>
        <w:rPr>
          <w:rFonts w:hint="eastAsia" w:ascii="仿宋" w:hAnsi="仿宋" w:eastAsia="仿宋" w:cs="仿宋"/>
          <w:sz w:val="32"/>
          <w:szCs w:val="32"/>
        </w:rPr>
      </w:pPr>
      <w:r>
        <w:rPr>
          <w:rFonts w:hint="eastAsia" w:ascii="仿宋" w:hAnsi="仿宋" w:eastAsia="仿宋" w:cs="仿宋"/>
          <w:sz w:val="32"/>
          <w:szCs w:val="32"/>
        </w:rPr>
        <w:t>绩效指标：提高残疾儿童护理员专业水平，对未成年人社会保护提供必要的保护场所，维护老年人合法权益。</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hint="eastAsia" w:ascii="仿宋" w:hAnsi="仿宋" w:eastAsia="仿宋" w:cs="仿宋"/>
          <w:sz w:val="32"/>
          <w:szCs w:val="32"/>
        </w:rPr>
        <w:t>双拥优抚安置管理</w:t>
      </w:r>
    </w:p>
    <w:p>
      <w:pPr>
        <w:pStyle w:val="26"/>
        <w:rPr>
          <w:rFonts w:hint="eastAsia" w:ascii="仿宋" w:hAnsi="仿宋" w:eastAsia="仿宋" w:cs="仿宋"/>
          <w:sz w:val="32"/>
          <w:szCs w:val="32"/>
        </w:rPr>
      </w:pPr>
      <w:r>
        <w:rPr>
          <w:rFonts w:hint="eastAsia" w:ascii="仿宋" w:hAnsi="仿宋" w:eastAsia="仿宋" w:cs="仿宋"/>
          <w:sz w:val="32"/>
          <w:szCs w:val="32"/>
        </w:rPr>
        <w:t>绩效目标：指导全县拥军优属活动，组织对优抚对象的优待、抚恤的政策落实。</w:t>
      </w:r>
    </w:p>
    <w:p>
      <w:pPr>
        <w:pStyle w:val="26"/>
        <w:rPr>
          <w:rFonts w:hint="eastAsia" w:ascii="仿宋" w:hAnsi="仿宋" w:eastAsia="仿宋" w:cs="仿宋"/>
          <w:sz w:val="32"/>
          <w:szCs w:val="32"/>
        </w:rPr>
      </w:pPr>
      <w:r>
        <w:rPr>
          <w:rFonts w:hint="eastAsia" w:ascii="仿宋" w:hAnsi="仿宋" w:eastAsia="仿宋" w:cs="仿宋"/>
          <w:sz w:val="32"/>
          <w:szCs w:val="32"/>
        </w:rPr>
        <w:t>绩效指标：解决优抚对象的生活、住房、医疗困难，做好义务兵家庭优待和烈士褒扬工作，全面落实军休干部的政治和生活待遇。</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w:t>
      </w:r>
      <w:r>
        <w:rPr>
          <w:rFonts w:hint="eastAsia" w:ascii="仿宋" w:hAnsi="仿宋" w:eastAsia="仿宋" w:cs="仿宋"/>
          <w:sz w:val="32"/>
          <w:szCs w:val="32"/>
        </w:rPr>
        <w:t>组织建设和宣传教育</w:t>
      </w:r>
    </w:p>
    <w:p>
      <w:pPr>
        <w:pStyle w:val="26"/>
        <w:rPr>
          <w:rFonts w:hint="eastAsia" w:ascii="仿宋" w:hAnsi="仿宋" w:eastAsia="仿宋" w:cs="仿宋"/>
          <w:sz w:val="32"/>
          <w:szCs w:val="32"/>
        </w:rPr>
      </w:pPr>
      <w:r>
        <w:rPr>
          <w:rFonts w:hint="eastAsia" w:ascii="仿宋" w:hAnsi="仿宋" w:eastAsia="仿宋" w:cs="仿宋"/>
          <w:sz w:val="32"/>
          <w:szCs w:val="32"/>
        </w:rPr>
        <w:t>绩效目标：领导全县共青团工作，管理全县青、学联、少先队、青年志愿者和青年社会组织工作</w:t>
      </w:r>
    </w:p>
    <w:p>
      <w:pPr>
        <w:pStyle w:val="26"/>
        <w:rPr>
          <w:rFonts w:hint="eastAsia" w:ascii="仿宋" w:hAnsi="仿宋" w:eastAsia="仿宋" w:cs="仿宋"/>
          <w:sz w:val="32"/>
          <w:szCs w:val="32"/>
        </w:rPr>
      </w:pPr>
      <w:r>
        <w:rPr>
          <w:rFonts w:hint="eastAsia" w:ascii="仿宋" w:hAnsi="仿宋" w:eastAsia="仿宋" w:cs="仿宋"/>
          <w:sz w:val="32"/>
          <w:szCs w:val="32"/>
        </w:rPr>
        <w:t>绩效指标：各级基层团组织和青年组织建设加强，活力明显提升</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w:t>
      </w:r>
      <w:r>
        <w:rPr>
          <w:rFonts w:hint="eastAsia" w:ascii="仿宋" w:hAnsi="仿宋" w:eastAsia="仿宋" w:cs="仿宋"/>
          <w:sz w:val="32"/>
          <w:szCs w:val="32"/>
        </w:rPr>
        <w:t>妇联综合业务管理</w:t>
      </w:r>
    </w:p>
    <w:p>
      <w:pPr>
        <w:pStyle w:val="26"/>
        <w:rPr>
          <w:rFonts w:hint="eastAsia" w:ascii="仿宋" w:hAnsi="仿宋" w:eastAsia="仿宋" w:cs="仿宋"/>
          <w:sz w:val="32"/>
          <w:szCs w:val="32"/>
        </w:rPr>
      </w:pPr>
      <w:r>
        <w:rPr>
          <w:rFonts w:hint="eastAsia" w:ascii="仿宋" w:hAnsi="仿宋" w:eastAsia="仿宋" w:cs="仿宋"/>
          <w:sz w:val="32"/>
          <w:szCs w:val="32"/>
        </w:rPr>
        <w:t>绩效目标：加强妇联基层组织建设和机关党建，推进机关信息化建设，做好县政府妇儿工委办公室工作。</w:t>
      </w:r>
    </w:p>
    <w:p>
      <w:pPr>
        <w:pStyle w:val="26"/>
        <w:rPr>
          <w:rFonts w:hint="eastAsia" w:ascii="仿宋" w:hAnsi="仿宋" w:eastAsia="仿宋" w:cs="仿宋"/>
          <w:sz w:val="32"/>
          <w:szCs w:val="32"/>
        </w:rPr>
      </w:pPr>
      <w:r>
        <w:rPr>
          <w:rFonts w:hint="eastAsia" w:ascii="仿宋" w:hAnsi="仿宋" w:eastAsia="仿宋" w:cs="仿宋"/>
          <w:sz w:val="32"/>
          <w:szCs w:val="32"/>
        </w:rPr>
        <w:t>绩效指标：不断加强妇联组织自身建设，提升妇联干部能力和水平。</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w:t>
      </w:r>
      <w:r>
        <w:rPr>
          <w:rFonts w:hint="eastAsia" w:ascii="仿宋" w:hAnsi="仿宋" w:eastAsia="仿宋" w:cs="仿宋"/>
          <w:sz w:val="32"/>
          <w:szCs w:val="32"/>
        </w:rPr>
        <w:t>城乡规划</w:t>
      </w:r>
    </w:p>
    <w:p>
      <w:pPr>
        <w:pStyle w:val="26"/>
        <w:rPr>
          <w:rFonts w:hint="eastAsia" w:ascii="仿宋" w:hAnsi="仿宋" w:eastAsia="仿宋" w:cs="仿宋"/>
          <w:sz w:val="32"/>
          <w:szCs w:val="32"/>
        </w:rPr>
      </w:pPr>
      <w:r>
        <w:rPr>
          <w:rFonts w:hint="eastAsia" w:ascii="仿宋" w:hAnsi="仿宋" w:eastAsia="仿宋" w:cs="仿宋"/>
          <w:sz w:val="32"/>
          <w:szCs w:val="32"/>
        </w:rPr>
        <w:t>绩效目标：负责市政公用设施建设安全和应急管理，负责镇、乡村庄规划的编制和实施，改善小城镇人居环境。</w:t>
      </w:r>
    </w:p>
    <w:p>
      <w:pPr>
        <w:pStyle w:val="26"/>
        <w:rPr>
          <w:rFonts w:hint="eastAsia" w:ascii="仿宋" w:hAnsi="仿宋" w:eastAsia="仿宋" w:cs="仿宋"/>
          <w:sz w:val="32"/>
          <w:szCs w:val="32"/>
        </w:rPr>
      </w:pPr>
      <w:r>
        <w:rPr>
          <w:rFonts w:hint="eastAsia" w:ascii="仿宋" w:hAnsi="仿宋" w:eastAsia="仿宋" w:cs="仿宋"/>
          <w:sz w:val="32"/>
          <w:szCs w:val="32"/>
        </w:rPr>
        <w:t>绩效指标：加强管理，提高城市承载能力和宜居度，协调和指导推进城镇化工作，加快城镇化进程。</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7"/>
        <w:rPr>
          <w:rFonts w:hint="eastAsia" w:ascii="仿宋" w:hAnsi="仿宋" w:eastAsia="仿宋" w:cs="仿宋"/>
          <w:sz w:val="32"/>
          <w:szCs w:val="32"/>
        </w:rPr>
      </w:pPr>
      <w:r>
        <w:rPr>
          <w:rFonts w:hint="eastAsia" w:ascii="仿宋" w:hAnsi="仿宋" w:eastAsia="仿宋" w:cs="仿宋"/>
          <w:sz w:val="32"/>
          <w:szCs w:val="32"/>
        </w:rPr>
        <w:t>（一)完善制度建设</w:t>
      </w:r>
    </w:p>
    <w:p>
      <w:pPr>
        <w:pStyle w:val="27"/>
        <w:rPr>
          <w:rFonts w:hint="eastAsia" w:ascii="仿宋" w:hAnsi="仿宋" w:eastAsia="仿宋" w:cs="仿宋"/>
          <w:sz w:val="32"/>
          <w:szCs w:val="32"/>
        </w:rPr>
      </w:pPr>
      <w:r>
        <w:rPr>
          <w:rFonts w:hint="eastAsia" w:ascii="仿宋" w:hAnsi="仿宋" w:eastAsia="仿宋" w:cs="仿宋"/>
          <w:sz w:val="32"/>
          <w:szCs w:val="32"/>
        </w:rPr>
        <w:t>制定并完善《大城县平舒镇人民政府内部控制管理书册》、《大城县平舒镇人民政府预算绩效管理制度》。并完善资金管理办法、工作保障措施等，为全年预算绩效目标的实现奠定制度基础。</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（二）加强支出管理</w:t>
      </w:r>
    </w:p>
    <w:p>
      <w:pPr>
        <w:pStyle w:val="27"/>
        <w:rPr>
          <w:rFonts w:hint="eastAsia" w:ascii="仿宋" w:hAnsi="仿宋" w:eastAsia="仿宋" w:cs="仿宋"/>
          <w:sz w:val="32"/>
          <w:szCs w:val="32"/>
        </w:rPr>
      </w:pPr>
      <w:r>
        <w:rPr>
          <w:rFonts w:hint="eastAsia" w:ascii="仿宋" w:hAnsi="仿宋" w:eastAsia="仿宋" w:cs="仿宋"/>
          <w:sz w:val="32"/>
          <w:szCs w:val="32"/>
        </w:rPr>
        <w:t>通过优化支出结构、编细编实预算、加快履行政府采购手续、尽快启动项目、及时支付资金、按规定及时下达资金等多种措施，确保支出进度达标。</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（三）加强绩效运行监控</w:t>
      </w:r>
    </w:p>
    <w:p>
      <w:pPr>
        <w:pStyle w:val="27"/>
        <w:rPr>
          <w:rFonts w:hint="eastAsia" w:ascii="仿宋" w:hAnsi="仿宋" w:eastAsia="仿宋" w:cs="仿宋"/>
          <w:sz w:val="32"/>
          <w:szCs w:val="32"/>
        </w:rPr>
      </w:pPr>
      <w:r>
        <w:rPr>
          <w:rFonts w:hint="eastAsia" w:ascii="仿宋" w:hAnsi="仿宋" w:eastAsia="仿宋" w:cs="仿宋"/>
          <w:sz w:val="32"/>
          <w:szCs w:val="32"/>
        </w:rPr>
        <w:t>按要求开展绩效运行监控，发现问题及时采取措施，确保绩效目标如期保质实现。</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（四）做好绩效自评</w:t>
      </w:r>
    </w:p>
    <w:p>
      <w:pPr>
        <w:pStyle w:val="27"/>
        <w:rPr>
          <w:rFonts w:hint="eastAsia" w:ascii="仿宋" w:hAnsi="仿宋" w:eastAsia="仿宋" w:cs="仿宋"/>
          <w:sz w:val="32"/>
          <w:szCs w:val="32"/>
        </w:rPr>
      </w:pPr>
      <w:r>
        <w:rPr>
          <w:rFonts w:hint="eastAsia" w:ascii="仿宋" w:hAnsi="仿宋" w:eastAsia="仿宋" w:cs="仿宋"/>
          <w:sz w:val="32"/>
          <w:szCs w:val="32"/>
        </w:rPr>
        <w:t>按要求开展上年度部门预算绩效自评和重点评价工作，调整优化支出结构，提高财政资金使用效益。</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（五）规范财务资产管理</w:t>
      </w:r>
    </w:p>
    <w:p>
      <w:pPr>
        <w:pStyle w:val="27"/>
        <w:rPr>
          <w:rFonts w:hint="eastAsia" w:ascii="仿宋" w:hAnsi="仿宋" w:eastAsia="仿宋" w:cs="仿宋"/>
          <w:sz w:val="32"/>
          <w:szCs w:val="32"/>
        </w:rPr>
      </w:pPr>
      <w:r>
        <w:rPr>
          <w:rFonts w:hint="eastAsia" w:ascii="仿宋" w:hAnsi="仿宋" w:eastAsia="仿宋" w:cs="仿宋"/>
          <w:sz w:val="32"/>
          <w:szCs w:val="32"/>
        </w:rPr>
        <w:t>完善财务管理制度，严格审批程序，加强固定资产登记、使用和报废处置管理，作到支出合理，物尽其用。</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（六)加强内部监督</w:t>
      </w:r>
    </w:p>
    <w:p>
      <w:pPr>
        <w:pStyle w:val="27"/>
        <w:rPr>
          <w:rFonts w:hint="eastAsia" w:ascii="仿宋" w:hAnsi="仿宋" w:eastAsia="仿宋" w:cs="仿宋"/>
          <w:sz w:val="32"/>
          <w:szCs w:val="32"/>
        </w:rPr>
      </w:pPr>
      <w:r>
        <w:rPr>
          <w:rFonts w:hint="eastAsia" w:ascii="仿宋" w:hAnsi="仿宋" w:eastAsia="仿宋" w:cs="仿宋"/>
          <w:sz w:val="32"/>
          <w:szCs w:val="32"/>
        </w:rPr>
        <w:t>加强内部监督制度建设，对绩效运行情况、重大支出决策、对外投资、资产处置及其他重要经济业务事项的决策和执行进行督导，确保财政资金安全有效。</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（七）加强宣传培训调研等</w:t>
      </w:r>
    </w:p>
    <w:p>
      <w:pPr>
        <w:pStyle w:val="27"/>
        <w:rPr>
          <w:rFonts w:hint="eastAsia" w:ascii="仿宋" w:hAnsi="仿宋" w:eastAsia="仿宋" w:cs="仿宋"/>
          <w:sz w:val="32"/>
          <w:szCs w:val="32"/>
        </w:rPr>
      </w:pPr>
      <w:r>
        <w:rPr>
          <w:rFonts w:hint="eastAsia" w:ascii="仿宋" w:hAnsi="仿宋" w:eastAsia="仿宋" w:cs="仿宋"/>
          <w:sz w:val="32"/>
          <w:szCs w:val="32"/>
        </w:rPr>
        <w:t>加强人员培训，提高本部门职工业务素；加强调研，提出优化财政资金配置；加大宣传力度，强化预算绩效管理意识，促进预算绩效管理水平进一步提升。</w:t>
      </w:r>
    </w:p>
    <w:p>
      <w:pPr>
        <w:spacing w:line="584" w:lineRule="exact"/>
        <w:ind w:firstLine="640" w:firstLineChars="200"/>
        <w:rPr>
          <w:rFonts w:hint="eastAsia" w:ascii="仿宋" w:hAnsi="仿宋" w:eastAsia="仿宋" w:cs="仿宋"/>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lang w:val="en-US" w:eastAsia="zh-CN"/>
        </w:rPr>
      </w:pP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lang w:val="en-US" w:eastAsia="zh-CN"/>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7"/>
        <w:gridCol w:w="1200"/>
        <w:gridCol w:w="2610"/>
        <w:gridCol w:w="1875"/>
        <w:gridCol w:w="3311"/>
        <w:gridCol w:w="765"/>
        <w:gridCol w:w="735"/>
        <w:gridCol w:w="960"/>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4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20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61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87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331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460"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07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blHeader/>
          <w:jc w:val="center"/>
        </w:trPr>
        <w:tc>
          <w:tcPr>
            <w:tcW w:w="947" w:type="dxa"/>
            <w:vMerge w:val="continue"/>
            <w:tcBorders>
              <w:tl2br w:val="nil"/>
              <w:tr2bl w:val="nil"/>
            </w:tcBorders>
            <w:vAlign w:val="center"/>
          </w:tcPr>
          <w:p>
            <w:pPr>
              <w:spacing w:line="584" w:lineRule="exact"/>
            </w:pPr>
          </w:p>
        </w:tc>
        <w:tc>
          <w:tcPr>
            <w:tcW w:w="1200" w:type="dxa"/>
            <w:vMerge w:val="continue"/>
            <w:tcBorders>
              <w:tl2br w:val="nil"/>
              <w:tr2bl w:val="nil"/>
            </w:tcBorders>
            <w:vAlign w:val="center"/>
          </w:tcPr>
          <w:p>
            <w:pPr>
              <w:spacing w:line="584" w:lineRule="exact"/>
            </w:pPr>
          </w:p>
        </w:tc>
        <w:tc>
          <w:tcPr>
            <w:tcW w:w="2610" w:type="dxa"/>
            <w:vMerge w:val="continue"/>
            <w:tcBorders>
              <w:tl2br w:val="nil"/>
              <w:tr2bl w:val="nil"/>
            </w:tcBorders>
            <w:vAlign w:val="center"/>
          </w:tcPr>
          <w:p>
            <w:pPr>
              <w:spacing w:line="584" w:lineRule="exact"/>
            </w:pPr>
          </w:p>
        </w:tc>
        <w:tc>
          <w:tcPr>
            <w:tcW w:w="1875" w:type="dxa"/>
            <w:vMerge w:val="continue"/>
            <w:tcBorders>
              <w:tl2br w:val="nil"/>
              <w:tr2bl w:val="nil"/>
            </w:tcBorders>
            <w:vAlign w:val="center"/>
          </w:tcPr>
          <w:p>
            <w:pPr>
              <w:spacing w:line="584" w:lineRule="exact"/>
            </w:pPr>
          </w:p>
        </w:tc>
        <w:tc>
          <w:tcPr>
            <w:tcW w:w="3311" w:type="dxa"/>
            <w:vMerge w:val="continue"/>
            <w:tcBorders>
              <w:tl2br w:val="nil"/>
              <w:tr2bl w:val="nil"/>
            </w:tcBorders>
            <w:vAlign w:val="center"/>
          </w:tcPr>
          <w:p>
            <w:pPr>
              <w:spacing w:line="584" w:lineRule="exact"/>
            </w:pPr>
          </w:p>
        </w:tc>
        <w:tc>
          <w:tcPr>
            <w:tcW w:w="76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73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96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076"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09" w:hRule="atLeast"/>
          <w:jc w:val="center"/>
        </w:trPr>
        <w:tc>
          <w:tcPr>
            <w:tcW w:w="94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2023年度主要工作数量</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反映全镇2023年度开展的主要工作的数量</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反映全镇2023年度开展的主要工作的数量</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11.00</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各项主要工作开展落实率</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反映全镇各项工作开展的落实情况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反映全镇各项工作开展的落实情况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90.00</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主要工作开展时限性</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反映全镇各项工作开展的时限情况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反映全镇各项工作开展的时限情况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90.00</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成本节约量</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反映开展工作的成本节约量</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反映开展工作的成本节约量</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hint="default"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795.4</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万元</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辖区居民生活水平显著提升</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反映辖区居民生活水平提升情况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反映辖区居民生活水平提升情况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文字</w:t>
            </w:r>
          </w:p>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描述</w:t>
            </w:r>
          </w:p>
        </w:tc>
        <w:tc>
          <w:tcPr>
            <w:tcW w:w="735" w:type="dxa"/>
            <w:tcBorders>
              <w:tl2br w:val="nil"/>
              <w:tr2bl w:val="nil"/>
            </w:tcBorders>
            <w:vAlign w:val="center"/>
          </w:tcPr>
          <w:p>
            <w:pPr>
              <w:widowControl/>
              <w:adjustRightInd w:val="0"/>
              <w:snapToGrid w:val="0"/>
              <w:jc w:val="center"/>
              <w:rPr>
                <w:rFonts w:hint="eastAsia" w:ascii="仿宋" w:hAnsi="仿宋" w:eastAsia="仿宋" w:cs="仿宋"/>
                <w:kern w:val="2"/>
                <w:sz w:val="21"/>
                <w:szCs w:val="21"/>
                <w:lang w:val="en-US" w:eastAsia="zh-CN" w:bidi="ar-SA"/>
              </w:rPr>
            </w:pP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显著提升</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全镇经济发展稳步提升</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反映全镇经济发展水平提高情况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反映全镇经济发展水平提高情况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文字</w:t>
            </w:r>
          </w:p>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描述</w:t>
            </w:r>
          </w:p>
        </w:tc>
        <w:tc>
          <w:tcPr>
            <w:tcW w:w="73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稳步提升</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辖区生态环境显著提升</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反映辖区生态环境提升情况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反映辖区生态环境提升情况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文字描述</w:t>
            </w:r>
          </w:p>
        </w:tc>
        <w:tc>
          <w:tcPr>
            <w:tcW w:w="73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显著提升</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261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1875"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反映群众满意度情况</w:t>
            </w:r>
          </w:p>
        </w:tc>
        <w:tc>
          <w:tcPr>
            <w:tcW w:w="3311"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90</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2610"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875"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3311"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765" w:type="dxa"/>
            <w:tcBorders>
              <w:tl2br w:val="nil"/>
              <w:tr2bl w:val="nil"/>
            </w:tcBorders>
            <w:vAlign w:val="center"/>
          </w:tcPr>
          <w:p>
            <w:pPr>
              <w:widowControl/>
              <w:adjustRightInd w:val="0"/>
              <w:snapToGrid w:val="0"/>
              <w:spacing w:line="584" w:lineRule="exact"/>
              <w:rPr>
                <w:rFonts w:ascii="方正书宋_GBK" w:eastAsia="方正书宋_GBK"/>
              </w:rPr>
            </w:pPr>
          </w:p>
        </w:tc>
        <w:tc>
          <w:tcPr>
            <w:tcW w:w="735" w:type="dxa"/>
            <w:tcBorders>
              <w:tl2br w:val="nil"/>
              <w:tr2bl w:val="nil"/>
            </w:tcBorders>
            <w:vAlign w:val="center"/>
          </w:tcPr>
          <w:p>
            <w:pPr>
              <w:widowControl/>
              <w:adjustRightInd w:val="0"/>
              <w:snapToGrid w:val="0"/>
              <w:spacing w:line="584" w:lineRule="exact"/>
              <w:rPr>
                <w:rFonts w:ascii="方正书宋_GBK" w:eastAsia="方正书宋_GBK"/>
              </w:rPr>
            </w:pPr>
          </w:p>
        </w:tc>
        <w:tc>
          <w:tcPr>
            <w:tcW w:w="960" w:type="dxa"/>
            <w:tcBorders>
              <w:tl2br w:val="nil"/>
              <w:tr2bl w:val="nil"/>
            </w:tcBorders>
            <w:vAlign w:val="center"/>
          </w:tcPr>
          <w:p>
            <w:pPr>
              <w:widowControl/>
              <w:adjustRightInd w:val="0"/>
              <w:snapToGrid w:val="0"/>
              <w:spacing w:line="584" w:lineRule="exact"/>
              <w:rPr>
                <w:rFonts w:ascii="方正书宋_GBK" w:eastAsia="方正书宋_GBK"/>
              </w:rPr>
            </w:pP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bl>
    <w:p>
      <w:pPr>
        <w:spacing w:line="584" w:lineRule="exact"/>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0"/>
        </w:numPr>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.2023年农村环境整治经费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38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2268"/>
        <w:gridCol w:w="1985"/>
        <w:gridCol w:w="2957"/>
        <w:gridCol w:w="228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i w:val="0"/>
                <w:iCs w:val="0"/>
                <w:color w:val="000000"/>
                <w:sz w:val="21"/>
                <w:szCs w:val="21"/>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排查垃圾处理点数量</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反映排查村街垃圾处理点数量</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≥37个</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环境质量达标率</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反映环境质量达标率</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垃圾及时处理性</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垃圾发现及时处理性</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及时</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项目预算控制数</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反映项目预算控制金额</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≤50万元</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受益人口数量</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受益人口数量</w:t>
            </w:r>
          </w:p>
        </w:tc>
        <w:tc>
          <w:tcPr>
            <w:tcW w:w="2288"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≥3.4人</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环境提升情况</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反映环境提升情况</w:t>
            </w:r>
          </w:p>
        </w:tc>
        <w:tc>
          <w:tcPr>
            <w:tcW w:w="2288"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改善</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w:t>
            </w:r>
          </w:p>
        </w:tc>
        <w:tc>
          <w:tcPr>
            <w:tcW w:w="2288"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≥90%</w:t>
            </w:r>
          </w:p>
        </w:tc>
        <w:tc>
          <w:tcPr>
            <w:tcW w:w="2155"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实际调查</w:t>
            </w:r>
          </w:p>
        </w:tc>
      </w:tr>
    </w:tbl>
    <w:p>
      <w:pPr>
        <w:spacing w:line="584" w:lineRule="exact"/>
        <w:ind w:firstLine="560" w:firstLineChars="200"/>
        <w:jc w:val="left"/>
        <w:outlineLvl w:val="1"/>
        <w:rPr>
          <w:rFonts w:ascii="Times New Roman" w:hAnsi="Times New Roman" w:eastAsia="仿宋_GB2312" w:cs="Times New Roman"/>
          <w:sz w:val="28"/>
        </w:rPr>
      </w:pPr>
    </w:p>
    <w:p>
      <w:pPr>
        <w:numPr>
          <w:ilvl w:val="0"/>
          <w:numId w:val="0"/>
        </w:numPr>
        <w:ind w:firstLine="840" w:firstLineChars="300"/>
        <w:jc w:val="left"/>
        <w:outlineLvl w:val="1"/>
        <w:rPr>
          <w:rFonts w:ascii="Times New Roman" w:hAnsi="Times New Roman" w:eastAsia="仿宋_GB2312" w:cs="Times New Roman"/>
          <w:sz w:val="28"/>
        </w:rPr>
      </w:pPr>
    </w:p>
    <w:p>
      <w:pPr>
        <w:numPr>
          <w:ilvl w:val="0"/>
          <w:numId w:val="0"/>
        </w:numPr>
        <w:ind w:firstLine="840" w:firstLineChars="300"/>
        <w:jc w:val="left"/>
        <w:outlineLvl w:val="1"/>
        <w:rPr>
          <w:rFonts w:ascii="Times New Roman" w:hAnsi="Times New Roman" w:eastAsia="仿宋_GB2312" w:cs="Times New Roman"/>
          <w:sz w:val="28"/>
        </w:rPr>
      </w:pPr>
    </w:p>
    <w:p>
      <w:pPr>
        <w:numPr>
          <w:ilvl w:val="0"/>
          <w:numId w:val="0"/>
        </w:numPr>
        <w:ind w:firstLine="840" w:firstLineChars="3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2023年基层党建团建工作经费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pPr w:leftFromText="180" w:rightFromText="180" w:vertAnchor="text" w:horzAnchor="page" w:tblpX="2101" w:tblpY="108"/>
        <w:tblOverlap w:val="never"/>
        <w:tblW w:w="135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1"/>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8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i w:val="0"/>
                <w:iCs w:val="0"/>
                <w:color w:val="000000"/>
                <w:sz w:val="21"/>
                <w:szCs w:val="21"/>
                <w:u w:val="none"/>
              </w:rPr>
              <w:t>通过开展多种形式的党性教育活动和业务培训活动，开展活动不低于20次，按照绩效考核标准对党建团建工作进行考核，提高党建团建工作水平，推动建立广泛覆盖、富有活力的基层组织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8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开展党性教育次数</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反映本年度开展党性教育的次数</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≥20次</w:t>
            </w:r>
          </w:p>
        </w:tc>
        <w:tc>
          <w:tcPr>
            <w:tcW w:w="215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党建团建工作考核合格率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反映党建团建工作考核合格率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党建团建活动的完成及时率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反映党建团建活动的完成及时率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项目预算控制数</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反映项目预算控制金额</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≤2万元</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党建团建政策知识宣传率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反映党员团员对党政知识知晓反映宣传情况</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≤1</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考核工作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建立长效管理制度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反映建立长效管理制度是否健全</w:t>
            </w:r>
          </w:p>
        </w:tc>
        <w:tc>
          <w:tcPr>
            <w:tcW w:w="1843"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健全</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关于《加强新形势下基层党建带团建工作的实施意见》的方案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公众满意度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≥95%</w:t>
            </w:r>
          </w:p>
        </w:tc>
        <w:tc>
          <w:tcPr>
            <w:tcW w:w="215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实际调查</w:t>
            </w:r>
          </w:p>
        </w:tc>
      </w:tr>
    </w:tbl>
    <w:p>
      <w:pPr>
        <w:spacing w:line="58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3.2023年建档立卡脱贫户生产生活补助金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3019" w:type="dxa"/>
        <w:tblInd w:w="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1426"/>
        <w:gridCol w:w="2034"/>
        <w:gridCol w:w="3015"/>
        <w:gridCol w:w="2918"/>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5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15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通过对我镇1</w:t>
            </w:r>
            <w:r>
              <w:rPr>
                <w:rFonts w:hint="eastAsia" w:ascii="仿宋" w:hAnsi="仿宋" w:eastAsia="仿宋" w:cs="仿宋"/>
                <w:i w:val="0"/>
                <w:iCs w:val="0"/>
                <w:color w:val="000000"/>
                <w:sz w:val="21"/>
                <w:szCs w:val="21"/>
                <w:u w:val="none"/>
                <w:lang w:val="en-US" w:eastAsia="zh-CN"/>
              </w:rPr>
              <w:t>5</w:t>
            </w:r>
            <w:r>
              <w:rPr>
                <w:rFonts w:hint="eastAsia" w:ascii="仿宋" w:hAnsi="仿宋" w:eastAsia="仿宋" w:cs="仿宋"/>
                <w:i w:val="0"/>
                <w:iCs w:val="0"/>
                <w:color w:val="000000"/>
                <w:sz w:val="21"/>
                <w:szCs w:val="21"/>
                <w:u w:val="none"/>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84" w:lineRule="exact"/>
              <w:jc w:val="center"/>
              <w:rPr>
                <w:rFonts w:hint="eastAsia" w:ascii="宋体" w:hAnsi="宋体" w:eastAsia="宋体" w:cs="宋体"/>
                <w:b/>
                <w:bCs/>
                <w:i w:val="0"/>
                <w:iCs w:val="0"/>
                <w:color w:val="000000"/>
                <w:sz w:val="18"/>
                <w:szCs w:val="18"/>
                <w:u w:val="none"/>
              </w:rPr>
            </w:pPr>
            <w:r>
              <w:rPr>
                <w:rFonts w:ascii="Times New Roman" w:hAnsi="Times New Roman" w:eastAsia="仿宋_GB2312" w:cs="Times New Roman"/>
              </w:rPr>
              <w:t>产出指标</w:t>
            </w: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扶助户数</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年度内享受帮扶政策户数</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＝15户</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生活质量达标率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反映生活质量达标率</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扶助资金到位率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反映截至年底到位扶助资金的比率</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贫困户慰问金发放标准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反映贫困户慰问金发放标准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＝2000元/人</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84" w:lineRule="exact"/>
              <w:jc w:val="center"/>
              <w:rPr>
                <w:rFonts w:hint="eastAsia" w:ascii="宋体" w:hAnsi="宋体" w:eastAsia="宋体" w:cs="宋体"/>
                <w:b/>
                <w:bCs/>
                <w:i w:val="0"/>
                <w:iCs w:val="0"/>
                <w:color w:val="000000"/>
                <w:kern w:val="0"/>
                <w:sz w:val="18"/>
                <w:szCs w:val="18"/>
                <w:u w:val="none"/>
                <w:lang w:val="en-US" w:eastAsia="zh-CN" w:bidi="ar"/>
              </w:rPr>
            </w:pPr>
            <w:r>
              <w:rPr>
                <w:rFonts w:ascii="Times New Roman" w:hAnsi="Times New Roman" w:eastAsia="仿宋_GB2312" w:cs="Times New Roman"/>
              </w:rPr>
              <w:t>效果指标</w:t>
            </w: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提高贫困户生活水平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带动贫困户脱贫</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改善生活</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长效管理机制</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反映长效管理机制是否健全</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健全</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584" w:lineRule="exact"/>
              <w:jc w:val="center"/>
              <w:rPr>
                <w:rFonts w:hint="eastAsia" w:ascii="宋体" w:hAnsi="宋体" w:eastAsia="宋体" w:cs="宋体"/>
                <w:b/>
                <w:bCs/>
                <w:i w:val="0"/>
                <w:iCs w:val="0"/>
                <w:color w:val="000000"/>
                <w:sz w:val="18"/>
                <w:szCs w:val="18"/>
                <w:u w:val="none"/>
              </w:rPr>
            </w:pPr>
            <w:r>
              <w:rPr>
                <w:rFonts w:ascii="Times New Roman" w:hAnsi="Times New Roman" w:eastAsia="仿宋_GB2312" w:cs="Times New Roma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被帮扶对象满意度</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反映被帮扶对象满意度</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4.2023年退役军人服务站工作经费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370" w:type="dxa"/>
        <w:tblInd w:w="3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7"/>
        <w:gridCol w:w="1426"/>
        <w:gridCol w:w="2484"/>
        <w:gridCol w:w="3360"/>
        <w:gridCol w:w="400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入村开展调查帮扶活动次数</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反映入村开展调查帮扶活动次数</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慰问金发放完成准确率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反映慰问金发放完成准确率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培训计划按期完成率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反映培训计划按期完成率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＝3万元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年度重大退役军人投诉情况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反映年度重大退役军人投诉比率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＝0件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自主创业退役军人的比例</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自主创业退役军人占总退役军人的比例</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上级主管部门满意度</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反映上级主管部门满意程度</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5.2023年人大代表联络站经费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445" w:type="dxa"/>
        <w:tblInd w:w="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1426"/>
        <w:gridCol w:w="1426"/>
        <w:gridCol w:w="3623"/>
        <w:gridCol w:w="4343"/>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代表活动接待日次数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开展代表活动接待日次数</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≥6次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选民覆盖率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选民覆盖率</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活动举办时效</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活动按期举办</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及时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项目经费控制量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反映项目经费控制量</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≤8万元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代表履职率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反映辖区代表履职水平</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生态效益指标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活动知晓率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反映辖区群众知晓水平</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联络站制度健全性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反映联络站制度健全性</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健全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《人大代表联络站工作职责》、《代表活动制度》等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公众满意度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6.2023年社区经费项目绩效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保障居委会工作正常运行</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反映社区数量的情况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=12个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反映质量达标的情况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及时完成服务要求</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kern w:val="2"/>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120万元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环境效益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改善办公环境</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反映改善办公环境的情况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社区服务制度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反映社区人员的服务制度情况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显示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反映主管部门满意度的情况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bl>
    <w:p>
      <w:pPr>
        <w:numPr>
          <w:ilvl w:val="0"/>
          <w:numId w:val="0"/>
        </w:numPr>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7.2023年社区党组织服务群众专项经费项目绩效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反映社区数量的情况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=12个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反映质量达标的情况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及时完成服务要求</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kern w:val="2"/>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240万元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环境效益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改善办公环境</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反映改善办公环境的情况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社区服务制度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反映社区人员的服务制度情况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显著</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反映主管部门满意度的情况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社区居民的满意度</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实际情况</w:t>
            </w:r>
          </w:p>
        </w:tc>
      </w:tr>
    </w:tbl>
    <w:p>
      <w:pPr>
        <w:numPr>
          <w:ilvl w:val="0"/>
          <w:numId w:val="0"/>
        </w:numPr>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bookmarkStart w:id="1" w:name="_GoBack"/>
      <w:bookmarkEnd w:id="1"/>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8.2023年妇联基层组织建设经费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2424"/>
        <w:gridCol w:w="2625"/>
        <w:gridCol w:w="48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color w:val="000000"/>
                <w:sz w:val="21"/>
                <w:szCs w:val="21"/>
              </w:rPr>
              <w:t>本项目通过妇联基层组织项目开展，制定的妇联组织建设规划，使全镇形成纵横交错的妇女组织网络，通过</w:t>
            </w:r>
            <w:r>
              <w:rPr>
                <w:rFonts w:hint="eastAsia" w:ascii="仿宋" w:hAnsi="仿宋" w:eastAsia="仿宋" w:cs="仿宋"/>
                <w:color w:val="000000"/>
                <w:kern w:val="0"/>
                <w:sz w:val="21"/>
                <w:szCs w:val="21"/>
              </w:rPr>
              <w:t>帮助镇区内解决妇女问题10个以上，举办评选活动次数2次，使</w:t>
            </w:r>
            <w:r>
              <w:rPr>
                <w:rFonts w:hint="eastAsia" w:ascii="仿宋" w:hAnsi="仿宋" w:eastAsia="仿宋" w:cs="仿宋"/>
                <w:color w:val="000000"/>
                <w:sz w:val="21"/>
                <w:szCs w:val="21"/>
              </w:rPr>
              <w:t>妇女干部队伍素质明显提高，把妇女发展作为一项长期性的建设工作，充分调动妇女的积极性，妇女基层组织建设进一步完善。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p>
        </w:tc>
        <w:tc>
          <w:tcPr>
            <w:tcW w:w="1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反映镇帮助镇区内解决妇女问题的数量</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举办评选活动次数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反映当年举办活动次数</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≥2次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开展活动质量达标率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反映开展活动质量达标率</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按期完成的帮助解决问题计划的情况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促进妇女就业率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反映促进妇女就业情况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促进</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生态效益指标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妇女后备干部建设情况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反映妇女后备干部建设情况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良好</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公众满意度</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9.2023年乡镇武装部武装工作经费项目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保障武装部日常工作正常运行。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入村开展宣传活动</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反映宣传活动次数</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慰问金发放完成准确率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反映慰问金发放完成准确率</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培训计划按期完成率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反映培训计划按期完成率</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＝3万元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年度重大退役军人投诉情况</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反映年度重大退役军人投诉比率</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＝0件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自主创业退役军人的比例</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自主创业退役军人占总退役军人的比例</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反应服务对象满意度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接受服务重点人群对提供服务的满意程度</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10.燃气安全协管员工资</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794"/>
        <w:gridCol w:w="3255"/>
        <w:gridCol w:w="48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w:t>
            </w:r>
            <w:r>
              <w:rPr>
                <w:rFonts w:hint="eastAsia" w:ascii="仿宋" w:hAnsi="仿宋" w:eastAsia="仿宋" w:cs="仿宋"/>
                <w:i w:val="0"/>
                <w:iCs w:val="0"/>
                <w:color w:val="000000"/>
                <w:sz w:val="21"/>
                <w:szCs w:val="21"/>
                <w:u w:val="none"/>
                <w:lang w:val="en-US" w:eastAsia="zh-CN"/>
              </w:rPr>
              <w:t>2023年燃气安全协管员工资的顺利发放。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协管员人数</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12个社区44名协管员</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kern w:val="0"/>
                <w:sz w:val="21"/>
                <w:szCs w:val="21"/>
                <w:lang w:val="en-US" w:eastAsia="zh-CN"/>
              </w:rPr>
              <w:t>=44人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安全排查合格率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反映安全排查合格的情况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kern w:val="0"/>
                <w:sz w:val="21"/>
                <w:szCs w:val="21"/>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发放工资及时性</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sz w:val="21"/>
                <w:szCs w:val="21"/>
              </w:rPr>
              <w:t>反映反映信访事件解决的及时率</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35.2万元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燃气事故发生率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燃气事故发生次数</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kern w:val="0"/>
                <w:sz w:val="21"/>
                <w:szCs w:val="21"/>
                <w:lang w:val="en-US" w:eastAsia="zh-CN" w:bidi="ar-SA"/>
              </w:rPr>
              <w:t>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工资发放制度完善</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反应发放协管员工资发放制度是否完善</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满意度</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反映主管部门的满意情况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11.2023年社区工作者薪酬项目绩效</w:t>
      </w:r>
      <w:r>
        <w:rPr>
          <w:rFonts w:ascii="Times New Roman" w:hAnsi="Times New Roman" w:eastAsia="仿宋_GB2312" w:cs="Times New Roman"/>
          <w:sz w:val="28"/>
        </w:rPr>
        <w:t>目标表</w:t>
      </w:r>
    </w:p>
    <w:tbl>
      <w:tblPr>
        <w:tblStyle w:val="9"/>
        <w:tblW w:w="14085" w:type="dxa"/>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2"/>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社区工作者工资发放人数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反映社区工作者</w:t>
            </w:r>
            <w:r>
              <w:rPr>
                <w:rFonts w:hint="eastAsia" w:ascii="仿宋" w:hAnsi="仿宋" w:eastAsia="仿宋" w:cs="仿宋"/>
                <w:color w:val="000000"/>
                <w:kern w:val="0"/>
                <w:sz w:val="21"/>
                <w:szCs w:val="21"/>
                <w:lang w:eastAsia="zh-CN"/>
              </w:rPr>
              <w:t>工资发放人数情况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=61人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社区工作者工资发放金额准确率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反映社区工作者工资发放金额准确情况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9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社区工作者工资发放及时性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反映社区工作者工资发放及时性</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成本节约量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330.2万元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劳务派遣制度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反映劳务派遣制度完善情况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反映主管部门的满意情况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社区工作者的满意度</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实际情况</w:t>
            </w:r>
          </w:p>
        </w:tc>
      </w:tr>
    </w:tbl>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没有</w:t>
      </w:r>
      <w:r>
        <w:rPr>
          <w:rFonts w:ascii="Times New Roman" w:hAnsi="Times New Roman" w:eastAsia="仿宋_GB2312" w:cs="Times New Roman"/>
          <w:sz w:val="32"/>
          <w:szCs w:val="24"/>
        </w:rPr>
        <w:t>安排政府采购预</w:t>
      </w:r>
      <w:r>
        <w:rPr>
          <w:rFonts w:hint="eastAsia" w:ascii="Times New Roman" w:hAnsi="Times New Roman" w:eastAsia="仿宋_GB2312" w:cs="Times New Roman"/>
          <w:sz w:val="32"/>
          <w:szCs w:val="24"/>
          <w:lang w:eastAsia="zh-CN"/>
        </w:rPr>
        <w:t>算</w:t>
      </w:r>
      <w:r>
        <w:rPr>
          <w:rFonts w:ascii="Times New Roman" w:hAnsi="Times New Roman" w:eastAsia="仿宋_GB2312" w:cs="Times New Roman"/>
          <w:sz w:val="32"/>
          <w:szCs w:val="24"/>
        </w:rPr>
        <w:t>。</w:t>
      </w:r>
    </w:p>
    <w:bookmarkEnd w:id="0"/>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1039.865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Times New Roman"/>
          <w:kern w:val="2"/>
          <w:sz w:val="32"/>
          <w:szCs w:val="32"/>
          <w:lang w:val="en-US" w:eastAsia="zh-CN" w:bidi="ar-SA"/>
        </w:rPr>
        <w:t>2023年我部门无新增固定资产计划。</w:t>
      </w:r>
    </w:p>
    <w:p>
      <w:pPr>
        <w:spacing w:line="584" w:lineRule="exact"/>
        <w:ind w:firstLine="640"/>
        <w:rPr>
          <w:rFonts w:ascii="Times New Roman" w:hAnsi="Times New Roman" w:eastAsia="仿宋_GB2312" w:cs="Times New Roman"/>
          <w:sz w:val="32"/>
          <w:szCs w:val="32"/>
        </w:rPr>
      </w:pPr>
    </w:p>
    <w:tbl>
      <w:tblPr>
        <w:tblStyle w:val="9"/>
        <w:tblpPr w:leftFromText="180" w:rightFromText="180" w:vertAnchor="text" w:horzAnchor="page" w:tblpX="1561" w:tblpY="274"/>
        <w:tblOverlap w:val="never"/>
        <w:tblW w:w="13482" w:type="dxa"/>
        <w:tblInd w:w="0"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大城县平舒镇人民政府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482"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1039.865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75.09</w:t>
            </w:r>
          </w:p>
        </w:tc>
      </w:tr>
      <w:tr>
        <w:tblPrEx>
          <w:tblCellMar>
            <w:top w:w="0" w:type="dxa"/>
            <w:left w:w="108" w:type="dxa"/>
            <w:bottom w:w="0" w:type="dxa"/>
            <w:right w:w="108" w:type="dxa"/>
          </w:tblCellMar>
        </w:tblPrEx>
        <w:trPr>
          <w:trHeight w:val="50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lang w:val="en-US" w:eastAsia="zh-CN"/>
              </w:rPr>
              <w:t xml:space="preserve">       </w:t>
            </w: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1320" w:firstLineChars="600"/>
              <w:jc w:val="both"/>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280.65149</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zODNhYjJlMmYzYmNjZTgxZGM1YWVkZDFiYWQ4MG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81040"/>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87F74"/>
    <w:rsid w:val="00A911E7"/>
    <w:rsid w:val="00A92170"/>
    <w:rsid w:val="00A939D9"/>
    <w:rsid w:val="00AB77AA"/>
    <w:rsid w:val="00AC1794"/>
    <w:rsid w:val="00AC3370"/>
    <w:rsid w:val="00AC4748"/>
    <w:rsid w:val="00AD5259"/>
    <w:rsid w:val="00AE1260"/>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55"/>
    <w:rsid w:val="00BA1ACD"/>
    <w:rsid w:val="00BB50F3"/>
    <w:rsid w:val="00BD09F8"/>
    <w:rsid w:val="00BD7278"/>
    <w:rsid w:val="00BE2395"/>
    <w:rsid w:val="00BF2D2F"/>
    <w:rsid w:val="00C005B2"/>
    <w:rsid w:val="00C1565C"/>
    <w:rsid w:val="00C21E0F"/>
    <w:rsid w:val="00C362CA"/>
    <w:rsid w:val="00C40286"/>
    <w:rsid w:val="00C56BB2"/>
    <w:rsid w:val="00C603FA"/>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45F8"/>
    <w:rsid w:val="00E66527"/>
    <w:rsid w:val="00E74313"/>
    <w:rsid w:val="00E76361"/>
    <w:rsid w:val="00E84020"/>
    <w:rsid w:val="00E84814"/>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4852B3"/>
    <w:rsid w:val="01D02256"/>
    <w:rsid w:val="02587777"/>
    <w:rsid w:val="029307AF"/>
    <w:rsid w:val="02B63A95"/>
    <w:rsid w:val="02F72AEC"/>
    <w:rsid w:val="03AD58A1"/>
    <w:rsid w:val="03C9092D"/>
    <w:rsid w:val="044E498E"/>
    <w:rsid w:val="04812FB5"/>
    <w:rsid w:val="04AE7B23"/>
    <w:rsid w:val="04BC0744"/>
    <w:rsid w:val="04D05CEB"/>
    <w:rsid w:val="04DF1A8A"/>
    <w:rsid w:val="04FC088E"/>
    <w:rsid w:val="053A13B6"/>
    <w:rsid w:val="06F105E8"/>
    <w:rsid w:val="07697D31"/>
    <w:rsid w:val="081542F5"/>
    <w:rsid w:val="0869448C"/>
    <w:rsid w:val="08986B20"/>
    <w:rsid w:val="08F0312C"/>
    <w:rsid w:val="097F383C"/>
    <w:rsid w:val="0A2627D4"/>
    <w:rsid w:val="0A4D56E8"/>
    <w:rsid w:val="0A835FBC"/>
    <w:rsid w:val="0A9450C5"/>
    <w:rsid w:val="0AC43BFC"/>
    <w:rsid w:val="0B137C6B"/>
    <w:rsid w:val="0B2428ED"/>
    <w:rsid w:val="0B352404"/>
    <w:rsid w:val="0B746E86"/>
    <w:rsid w:val="0BCB0FBA"/>
    <w:rsid w:val="0CB952B6"/>
    <w:rsid w:val="0D7C07BE"/>
    <w:rsid w:val="0E8F62CF"/>
    <w:rsid w:val="0E9B4C74"/>
    <w:rsid w:val="0EF645A0"/>
    <w:rsid w:val="10060813"/>
    <w:rsid w:val="102D26DD"/>
    <w:rsid w:val="103C4234"/>
    <w:rsid w:val="105A6DC5"/>
    <w:rsid w:val="105C48D7"/>
    <w:rsid w:val="11785740"/>
    <w:rsid w:val="11A55E09"/>
    <w:rsid w:val="1212349F"/>
    <w:rsid w:val="124F64A1"/>
    <w:rsid w:val="126F4046"/>
    <w:rsid w:val="12BE0D03"/>
    <w:rsid w:val="12D70244"/>
    <w:rsid w:val="12D9220E"/>
    <w:rsid w:val="136C3083"/>
    <w:rsid w:val="137D0DEC"/>
    <w:rsid w:val="13E306DA"/>
    <w:rsid w:val="14171240"/>
    <w:rsid w:val="14535FF1"/>
    <w:rsid w:val="146B28F9"/>
    <w:rsid w:val="147456F9"/>
    <w:rsid w:val="147F6DE6"/>
    <w:rsid w:val="14EF5D19"/>
    <w:rsid w:val="15363948"/>
    <w:rsid w:val="154047C7"/>
    <w:rsid w:val="154B4663"/>
    <w:rsid w:val="16077093"/>
    <w:rsid w:val="162E08A5"/>
    <w:rsid w:val="16730284"/>
    <w:rsid w:val="16B014D8"/>
    <w:rsid w:val="17487963"/>
    <w:rsid w:val="177E15D6"/>
    <w:rsid w:val="178A3AD7"/>
    <w:rsid w:val="18581E27"/>
    <w:rsid w:val="190653E0"/>
    <w:rsid w:val="19697079"/>
    <w:rsid w:val="196F0649"/>
    <w:rsid w:val="19F97C9B"/>
    <w:rsid w:val="1A0B4055"/>
    <w:rsid w:val="1A705206"/>
    <w:rsid w:val="1AE16104"/>
    <w:rsid w:val="1B6D6B14"/>
    <w:rsid w:val="1BE13EE2"/>
    <w:rsid w:val="1BE91566"/>
    <w:rsid w:val="1C1147C7"/>
    <w:rsid w:val="1C3B5CE8"/>
    <w:rsid w:val="1C502F39"/>
    <w:rsid w:val="1C7A236C"/>
    <w:rsid w:val="1CD777BF"/>
    <w:rsid w:val="1D436C02"/>
    <w:rsid w:val="1D594678"/>
    <w:rsid w:val="1D5C1A72"/>
    <w:rsid w:val="1DCF493A"/>
    <w:rsid w:val="1E3E561C"/>
    <w:rsid w:val="1E42510C"/>
    <w:rsid w:val="1E672A68"/>
    <w:rsid w:val="1E870D71"/>
    <w:rsid w:val="1F63358C"/>
    <w:rsid w:val="1F6B41EE"/>
    <w:rsid w:val="1F8452B0"/>
    <w:rsid w:val="1F947BE9"/>
    <w:rsid w:val="201A79C2"/>
    <w:rsid w:val="20BB2F53"/>
    <w:rsid w:val="2190618E"/>
    <w:rsid w:val="21A601E8"/>
    <w:rsid w:val="21CE4A5C"/>
    <w:rsid w:val="221A5BC4"/>
    <w:rsid w:val="231F5A1C"/>
    <w:rsid w:val="23C95987"/>
    <w:rsid w:val="244A6AC8"/>
    <w:rsid w:val="24C41AE9"/>
    <w:rsid w:val="24EA02AB"/>
    <w:rsid w:val="25706E4E"/>
    <w:rsid w:val="25A77F4A"/>
    <w:rsid w:val="25D54AB7"/>
    <w:rsid w:val="25F50CB6"/>
    <w:rsid w:val="26396DF4"/>
    <w:rsid w:val="265F25D3"/>
    <w:rsid w:val="26722306"/>
    <w:rsid w:val="267F67D1"/>
    <w:rsid w:val="27BB7EFD"/>
    <w:rsid w:val="27CE17BE"/>
    <w:rsid w:val="28991DCC"/>
    <w:rsid w:val="29233D8C"/>
    <w:rsid w:val="299C5A42"/>
    <w:rsid w:val="29D25C18"/>
    <w:rsid w:val="2A720B27"/>
    <w:rsid w:val="2AA36F32"/>
    <w:rsid w:val="2B193698"/>
    <w:rsid w:val="2BC90C1A"/>
    <w:rsid w:val="2BFA0DD4"/>
    <w:rsid w:val="2BFB2D9E"/>
    <w:rsid w:val="2C275941"/>
    <w:rsid w:val="2C83526D"/>
    <w:rsid w:val="2CB31626"/>
    <w:rsid w:val="2CCF04B2"/>
    <w:rsid w:val="2D1063D5"/>
    <w:rsid w:val="2D3A40DC"/>
    <w:rsid w:val="2DA440FB"/>
    <w:rsid w:val="2DBF0527"/>
    <w:rsid w:val="2DEA4E78"/>
    <w:rsid w:val="2E156399"/>
    <w:rsid w:val="2E2C723F"/>
    <w:rsid w:val="2E6B420B"/>
    <w:rsid w:val="2EF20488"/>
    <w:rsid w:val="2F2F1E4C"/>
    <w:rsid w:val="2FDD2EE6"/>
    <w:rsid w:val="2FDE6C5E"/>
    <w:rsid w:val="302C79CA"/>
    <w:rsid w:val="30BC6FA0"/>
    <w:rsid w:val="313034EA"/>
    <w:rsid w:val="315C51E2"/>
    <w:rsid w:val="326E7E26"/>
    <w:rsid w:val="326F3B9E"/>
    <w:rsid w:val="34052A0C"/>
    <w:rsid w:val="34C74165"/>
    <w:rsid w:val="34DF14AF"/>
    <w:rsid w:val="3600792F"/>
    <w:rsid w:val="36CE3589"/>
    <w:rsid w:val="36F86858"/>
    <w:rsid w:val="376D2DA2"/>
    <w:rsid w:val="37B81B43"/>
    <w:rsid w:val="37DB6F32"/>
    <w:rsid w:val="380D4799"/>
    <w:rsid w:val="38C509BB"/>
    <w:rsid w:val="391D07F7"/>
    <w:rsid w:val="397F21AE"/>
    <w:rsid w:val="3A871204"/>
    <w:rsid w:val="3B1C0E02"/>
    <w:rsid w:val="3B697D24"/>
    <w:rsid w:val="3B6C3370"/>
    <w:rsid w:val="3B702E61"/>
    <w:rsid w:val="3BDB4052"/>
    <w:rsid w:val="3C6127A9"/>
    <w:rsid w:val="3D17730C"/>
    <w:rsid w:val="3D936D6D"/>
    <w:rsid w:val="3DCE20C0"/>
    <w:rsid w:val="3DD75419"/>
    <w:rsid w:val="3E261EFC"/>
    <w:rsid w:val="3E8B454E"/>
    <w:rsid w:val="3EA8197D"/>
    <w:rsid w:val="3EB017C6"/>
    <w:rsid w:val="3F1104B7"/>
    <w:rsid w:val="3F2C3542"/>
    <w:rsid w:val="3F5E1222"/>
    <w:rsid w:val="3F655022"/>
    <w:rsid w:val="3F9D00F6"/>
    <w:rsid w:val="40330901"/>
    <w:rsid w:val="404B3E9C"/>
    <w:rsid w:val="41A01FC6"/>
    <w:rsid w:val="41AC096A"/>
    <w:rsid w:val="41F83BB0"/>
    <w:rsid w:val="42CA554C"/>
    <w:rsid w:val="42FE0282"/>
    <w:rsid w:val="43E60AB6"/>
    <w:rsid w:val="44D2693A"/>
    <w:rsid w:val="4550160D"/>
    <w:rsid w:val="45763769"/>
    <w:rsid w:val="458B6A97"/>
    <w:rsid w:val="45C61AC0"/>
    <w:rsid w:val="45DD5596"/>
    <w:rsid w:val="45EF52CA"/>
    <w:rsid w:val="461865CE"/>
    <w:rsid w:val="46794B93"/>
    <w:rsid w:val="46B502C1"/>
    <w:rsid w:val="47355D11"/>
    <w:rsid w:val="47613FA5"/>
    <w:rsid w:val="47CF1229"/>
    <w:rsid w:val="48270D4B"/>
    <w:rsid w:val="48757DFE"/>
    <w:rsid w:val="4894551B"/>
    <w:rsid w:val="48952158"/>
    <w:rsid w:val="48AF383A"/>
    <w:rsid w:val="49222C5E"/>
    <w:rsid w:val="49267254"/>
    <w:rsid w:val="49A95790"/>
    <w:rsid w:val="49C600F0"/>
    <w:rsid w:val="4A407EA2"/>
    <w:rsid w:val="4A421E6C"/>
    <w:rsid w:val="4A5A5944"/>
    <w:rsid w:val="4A6A13C3"/>
    <w:rsid w:val="4A9106FD"/>
    <w:rsid w:val="4B0B04B0"/>
    <w:rsid w:val="4B0B3D86"/>
    <w:rsid w:val="4B1530DD"/>
    <w:rsid w:val="4B5A4F93"/>
    <w:rsid w:val="4BC845F3"/>
    <w:rsid w:val="4BED4059"/>
    <w:rsid w:val="4E86011C"/>
    <w:rsid w:val="4F473A81"/>
    <w:rsid w:val="4FED4628"/>
    <w:rsid w:val="50697A27"/>
    <w:rsid w:val="50C11611"/>
    <w:rsid w:val="50F659E1"/>
    <w:rsid w:val="51C26DEE"/>
    <w:rsid w:val="52227F27"/>
    <w:rsid w:val="523C1897"/>
    <w:rsid w:val="525A1B7F"/>
    <w:rsid w:val="52D01683"/>
    <w:rsid w:val="53CD3DA8"/>
    <w:rsid w:val="53EE4E13"/>
    <w:rsid w:val="54B03D42"/>
    <w:rsid w:val="55482300"/>
    <w:rsid w:val="56EA7B13"/>
    <w:rsid w:val="56F230B4"/>
    <w:rsid w:val="570F757A"/>
    <w:rsid w:val="571E5A0F"/>
    <w:rsid w:val="577C44E3"/>
    <w:rsid w:val="57825F9E"/>
    <w:rsid w:val="578A30A4"/>
    <w:rsid w:val="57B94585"/>
    <w:rsid w:val="57E040E2"/>
    <w:rsid w:val="57E5652D"/>
    <w:rsid w:val="583F7108"/>
    <w:rsid w:val="58445001"/>
    <w:rsid w:val="5885647A"/>
    <w:rsid w:val="58BF0B2C"/>
    <w:rsid w:val="58F85DEC"/>
    <w:rsid w:val="58FA7DB6"/>
    <w:rsid w:val="59080725"/>
    <w:rsid w:val="59777658"/>
    <w:rsid w:val="59A0095D"/>
    <w:rsid w:val="5A4D204A"/>
    <w:rsid w:val="5A4E03B9"/>
    <w:rsid w:val="5A596B36"/>
    <w:rsid w:val="5A5B2515"/>
    <w:rsid w:val="5ADE798F"/>
    <w:rsid w:val="5B3B365D"/>
    <w:rsid w:val="5BCA3A6F"/>
    <w:rsid w:val="5BF94355"/>
    <w:rsid w:val="5C5A1297"/>
    <w:rsid w:val="5C62014C"/>
    <w:rsid w:val="5C9C04CA"/>
    <w:rsid w:val="5CD379A9"/>
    <w:rsid w:val="5D2673CB"/>
    <w:rsid w:val="5D296EBB"/>
    <w:rsid w:val="5DE84681"/>
    <w:rsid w:val="5E27164D"/>
    <w:rsid w:val="5E3E0DA2"/>
    <w:rsid w:val="5EA42C9D"/>
    <w:rsid w:val="5EA70098"/>
    <w:rsid w:val="5F3202A9"/>
    <w:rsid w:val="5F5C0E82"/>
    <w:rsid w:val="5FDB26EF"/>
    <w:rsid w:val="604F6C39"/>
    <w:rsid w:val="621719D8"/>
    <w:rsid w:val="622D4D58"/>
    <w:rsid w:val="62312A9A"/>
    <w:rsid w:val="6242664D"/>
    <w:rsid w:val="62562501"/>
    <w:rsid w:val="62BD60DC"/>
    <w:rsid w:val="62D376AD"/>
    <w:rsid w:val="62F87114"/>
    <w:rsid w:val="638E5CCA"/>
    <w:rsid w:val="63A252D2"/>
    <w:rsid w:val="64104113"/>
    <w:rsid w:val="641206A9"/>
    <w:rsid w:val="64202DC6"/>
    <w:rsid w:val="64754794"/>
    <w:rsid w:val="649966D5"/>
    <w:rsid w:val="64E262CE"/>
    <w:rsid w:val="64F00512"/>
    <w:rsid w:val="65426D6C"/>
    <w:rsid w:val="65571E7D"/>
    <w:rsid w:val="655D7702"/>
    <w:rsid w:val="65B25CA0"/>
    <w:rsid w:val="66D460EA"/>
    <w:rsid w:val="66FD73EF"/>
    <w:rsid w:val="68060525"/>
    <w:rsid w:val="687D1153"/>
    <w:rsid w:val="692073C4"/>
    <w:rsid w:val="6949691B"/>
    <w:rsid w:val="69DB153D"/>
    <w:rsid w:val="6AEA1A38"/>
    <w:rsid w:val="6B19054F"/>
    <w:rsid w:val="6B1D22BB"/>
    <w:rsid w:val="6B633C67"/>
    <w:rsid w:val="6B9F7D30"/>
    <w:rsid w:val="6C44161C"/>
    <w:rsid w:val="6C6475C8"/>
    <w:rsid w:val="6C7F08A6"/>
    <w:rsid w:val="6C9C3206"/>
    <w:rsid w:val="6D3E606B"/>
    <w:rsid w:val="6D6F26C8"/>
    <w:rsid w:val="6D711AC2"/>
    <w:rsid w:val="6DE44E65"/>
    <w:rsid w:val="6E0C6169"/>
    <w:rsid w:val="6E1312A6"/>
    <w:rsid w:val="6EA91C0A"/>
    <w:rsid w:val="6EAE5472"/>
    <w:rsid w:val="6EDD18B4"/>
    <w:rsid w:val="6F9B59F7"/>
    <w:rsid w:val="704240C4"/>
    <w:rsid w:val="70673B2B"/>
    <w:rsid w:val="70DA42FD"/>
    <w:rsid w:val="70DF7EBF"/>
    <w:rsid w:val="71A60683"/>
    <w:rsid w:val="71E7368C"/>
    <w:rsid w:val="720930EC"/>
    <w:rsid w:val="72F50DA2"/>
    <w:rsid w:val="73571C35"/>
    <w:rsid w:val="73C13552"/>
    <w:rsid w:val="73E30439"/>
    <w:rsid w:val="74582108"/>
    <w:rsid w:val="74B15375"/>
    <w:rsid w:val="74CE0AAD"/>
    <w:rsid w:val="753D12FE"/>
    <w:rsid w:val="754F102C"/>
    <w:rsid w:val="75660855"/>
    <w:rsid w:val="76846862"/>
    <w:rsid w:val="76B850E0"/>
    <w:rsid w:val="78526E6F"/>
    <w:rsid w:val="78570929"/>
    <w:rsid w:val="7980527C"/>
    <w:rsid w:val="79C21DD2"/>
    <w:rsid w:val="7A173ECC"/>
    <w:rsid w:val="7A5E7D4D"/>
    <w:rsid w:val="7A6748CD"/>
    <w:rsid w:val="7B542EFE"/>
    <w:rsid w:val="7B915F00"/>
    <w:rsid w:val="7BB265A2"/>
    <w:rsid w:val="7BF37B4E"/>
    <w:rsid w:val="7C06408D"/>
    <w:rsid w:val="7C330A0F"/>
    <w:rsid w:val="7CA116D0"/>
    <w:rsid w:val="7CB63E70"/>
    <w:rsid w:val="7CFB5D27"/>
    <w:rsid w:val="7E24305B"/>
    <w:rsid w:val="7E4F6457"/>
    <w:rsid w:val="7E8104AE"/>
    <w:rsid w:val="7F3379FA"/>
    <w:rsid w:val="7F62208D"/>
    <w:rsid w:val="7FA02B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Heading 2"/>
    <w:basedOn w:val="1"/>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25">
    <w:name w:val="Body Text"/>
    <w:basedOn w:val="1"/>
    <w:qFormat/>
    <w:uiPriority w:val="6"/>
    <w:rPr>
      <w:sz w:val="32"/>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8658</Words>
  <Characters>9056</Characters>
  <Lines>35</Lines>
  <Paragraphs>10</Paragraphs>
  <TotalTime>11</TotalTime>
  <ScaleCrop>false</ScaleCrop>
  <LinksUpToDate>false</LinksUpToDate>
  <CharactersWithSpaces>9106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2023-01-29T01:01:00Z</cp:lastPrinted>
  <dcterms:modified xsi:type="dcterms:W3CDTF">2023-03-23T07:48:18Z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E0DCD2FAFD4C4EC78104898D7A030BBD</vt:lpwstr>
  </property>
</Properties>
</file>