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84" w:lineRule="exact"/>
        <w:ind w:firstLineChars="200" w:firstLine="880"/>
        <w:jc w:val="center"/>
        <w:rPr>
          <w:rFonts w:ascii="Times New Roman" w:eastAsia="仿宋_GB2312" w:cs="Times New Roman" w:hAnsi="Times New Roman"/>
          <w:sz w:val="44"/>
          <w:szCs w:val="44"/>
        </w:rPr>
      </w:pPr>
    </w:p>
    <w:p>
      <w:pPr>
        <w:spacing w:line="584" w:lineRule="exact"/>
        <w:ind w:firstLineChars="200" w:firstLine="880"/>
        <w:jc w:val="center"/>
        <w:rPr>
          <w:rFonts w:ascii="Times New Roman" w:eastAsia="仿宋_GB2312" w:cs="Times New Roman" w:hAnsi="Times New Roman"/>
          <w:sz w:val="44"/>
          <w:szCs w:val="44"/>
        </w:rPr>
      </w:pPr>
    </w:p>
    <w:p>
      <w:pPr>
        <w:spacing w:line="584" w:lineRule="exact"/>
        <w:ind w:firstLineChars="200" w:firstLine="880"/>
        <w:jc w:val="center"/>
        <w:rPr>
          <w:rFonts w:ascii="Times New Roman" w:eastAsia="方正小标宋简体" w:cs="Times New Roman" w:hAnsi="Times New Roman"/>
          <w:sz w:val="44"/>
          <w:szCs w:val="44"/>
        </w:rPr>
      </w:pPr>
      <w:r>
        <w:rPr>
          <w:rFonts w:ascii="Times New Roman" w:eastAsia="方正小标宋简体" w:cs="Times New Roman" w:hAnsi="Times New Roman" w:hint="eastAsia"/>
          <w:sz w:val="44"/>
          <w:szCs w:val="44"/>
          <w:lang w:eastAsia="zh-CN"/>
        </w:rPr>
        <w:t>大城县</w:t>
      </w:r>
      <w:r>
        <w:rPr>
          <w:rFonts w:ascii="Times New Roman" w:eastAsia="方正小标宋简体" w:cs="Times New Roman" w:hAnsi="Times New Roman"/>
          <w:sz w:val="44"/>
          <w:szCs w:val="44"/>
        </w:rPr>
        <w:t>公安交通警察大队20</w:t>
      </w:r>
      <w:r>
        <w:rPr>
          <w:rFonts w:ascii="Times New Roman" w:eastAsia="方正小标宋简体" w:cs="Times New Roman" w:hAnsi="Times New Roman" w:hint="eastAsia"/>
          <w:sz w:val="44"/>
          <w:szCs w:val="44"/>
        </w:rPr>
        <w:t>23</w:t>
      </w:r>
      <w:r>
        <w:rPr>
          <w:rFonts w:ascii="Times New Roman" w:eastAsia="方正小标宋简体" w:cs="Times New Roman" w:hAnsi="Times New Roman"/>
          <w:sz w:val="44"/>
          <w:szCs w:val="44"/>
        </w:rPr>
        <w:t>年</w:t>
      </w:r>
      <w:r>
        <w:rPr>
          <w:rFonts w:ascii="Times New Roman" w:eastAsia="方正小标宋简体" w:cs="Times New Roman" w:hAnsi="Times New Roman" w:hint="eastAsia"/>
          <w:sz w:val="44"/>
          <w:szCs w:val="44"/>
          <w:lang w:eastAsia="zh-CN"/>
        </w:rPr>
        <w:t>单位</w:t>
      </w:r>
      <w:r>
        <w:rPr>
          <w:rFonts w:ascii="Times New Roman" w:eastAsia="方正小标宋简体" w:cs="Times New Roman" w:hAnsi="Times New Roman"/>
          <w:sz w:val="44"/>
          <w:szCs w:val="44"/>
        </w:rPr>
        <w:t>预算信息公开</w:t>
      </w:r>
      <w:r>
        <w:rPr>
          <w:rFonts w:ascii="Times New Roman" w:eastAsia="方正小标宋简体" w:cs="Times New Roman" w:hAnsi="Times New Roman" w:hint="eastAsia"/>
          <w:sz w:val="44"/>
          <w:szCs w:val="44"/>
        </w:rPr>
        <w:t>情况说明</w:t>
      </w:r>
    </w:p>
    <w:p>
      <w:pPr>
        <w:spacing w:line="584" w:lineRule="exact"/>
        <w:ind w:firstLineChars="200" w:firstLine="880"/>
        <w:jc w:val="center"/>
        <w:rPr>
          <w:rFonts w:ascii="Times New Roman" w:eastAsia="仿宋_GB2312" w:cs="Times New Roman" w:hAnsi="Times New Roman"/>
          <w:sz w:val="44"/>
          <w:szCs w:val="44"/>
        </w:rPr>
      </w:pPr>
    </w:p>
    <w:p>
      <w:pPr>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按照《中华人民共和国预算法》、《中华人民共和国预算法实施条例》、《地方预决算公开操作规程》和《河北省省级预算公开办法》规定，现将</w:t>
      </w:r>
      <w:r>
        <w:rPr>
          <w:rFonts w:ascii="Times New Roman" w:eastAsia="仿宋_GB2312" w:cs="Times New Roman" w:hAnsi="Times New Roman" w:hint="eastAsia"/>
          <w:sz w:val="32"/>
          <w:szCs w:val="32"/>
          <w:lang w:eastAsia="zh-CN"/>
        </w:rPr>
        <w:t>大城县</w:t>
      </w:r>
      <w:r>
        <w:rPr>
          <w:rFonts w:ascii="Times New Roman" w:eastAsia="仿宋_GB2312" w:cs="Times New Roman" w:hAnsi="Times New Roman"/>
          <w:sz w:val="32"/>
          <w:szCs w:val="32"/>
        </w:rPr>
        <w:t>公安交通警察大队20</w:t>
      </w:r>
      <w:r>
        <w:rPr>
          <w:rFonts w:ascii="Times New Roman" w:eastAsia="仿宋_GB2312" w:cs="Times New Roman" w:hAnsi="Times New Roman" w:hint="eastAsia"/>
          <w:sz w:val="32"/>
          <w:szCs w:val="32"/>
        </w:rPr>
        <w:t>23</w:t>
      </w:r>
      <w:r>
        <w:rPr>
          <w:rFonts w:ascii="Times New Roman" w:eastAsia="仿宋_GB2312" w:cs="Times New Roman" w:hAnsi="Times New Roman"/>
          <w:sz w:val="32"/>
          <w:szCs w:val="32"/>
        </w:rPr>
        <w:t>年</w:t>
      </w:r>
      <w:r>
        <w:rPr>
          <w:rFonts w:ascii="Times New Roman" w:eastAsia="仿宋_GB2312" w:cs="Times New Roman" w:hAnsi="Times New Roman" w:hint="eastAsia"/>
          <w:sz w:val="32"/>
          <w:szCs w:val="32"/>
          <w:lang w:eastAsia="zh-CN"/>
        </w:rPr>
        <w:t>单位</w:t>
      </w:r>
      <w:r>
        <w:rPr>
          <w:rFonts w:ascii="Times New Roman" w:eastAsia="仿宋_GB2312" w:cs="Times New Roman" w:hAnsi="Times New Roman"/>
          <w:sz w:val="32"/>
          <w:szCs w:val="32"/>
        </w:rPr>
        <w:t>预算公开如下：</w:t>
      </w:r>
    </w:p>
    <w:p>
      <w:pPr>
        <w:spacing w:line="584"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一、</w:t>
      </w:r>
      <w:r>
        <w:rPr>
          <w:rFonts w:ascii="Times New Roman" w:eastAsia="黑体" w:cs="Times New Roman" w:hAnsi="Times New Roman" w:hint="eastAsia"/>
          <w:sz w:val="32"/>
          <w:szCs w:val="32"/>
          <w:lang w:eastAsia="zh-CN"/>
        </w:rPr>
        <w:t>单位</w:t>
      </w:r>
      <w:r>
        <w:rPr>
          <w:rFonts w:ascii="Times New Roman" w:eastAsia="黑体" w:cs="Times New Roman" w:hAnsi="Times New Roman"/>
          <w:sz w:val="32"/>
          <w:szCs w:val="32"/>
        </w:rPr>
        <w:t>职责及机构设置情况</w:t>
      </w:r>
    </w:p>
    <w:p>
      <w:pPr>
        <w:spacing w:line="584" w:lineRule="exact"/>
        <w:ind w:firstLineChars="200" w:firstLine="640"/>
        <w:rPr>
          <w:rFonts w:ascii="Times New Roman" w:eastAsia="楷体_GB2312" w:cs="Times New Roman" w:hAnsi="Times New Roman"/>
          <w:b/>
          <w:sz w:val="32"/>
          <w:szCs w:val="32"/>
        </w:rPr>
      </w:pPr>
      <w:r>
        <w:rPr>
          <w:rFonts w:ascii="Times New Roman" w:eastAsia="楷体_GB2312" w:cs="Times New Roman" w:hAnsi="Times New Roman" w:hint="eastAsia"/>
          <w:b/>
          <w:sz w:val="32"/>
          <w:szCs w:val="32"/>
          <w:lang w:eastAsia="zh-CN"/>
        </w:rPr>
        <w:t>单位</w:t>
      </w:r>
      <w:r>
        <w:rPr>
          <w:rFonts w:ascii="Times New Roman" w:eastAsia="楷体_GB2312" w:cs="Times New Roman" w:hAnsi="Times New Roman"/>
          <w:b/>
          <w:sz w:val="32"/>
          <w:szCs w:val="32"/>
        </w:rPr>
        <w:t>职责：</w:t>
      </w:r>
    </w:p>
    <w:p>
      <w:pPr>
        <w:ind w:left="640" w:firstLine="0"/>
        <w:rPr>
          <w:rFonts w:ascii="仿宋_GB2312" w:eastAsia="仿宋_GB2312" w:cs="仿宋_GB2312" w:hint="eastAsia"/>
          <w:sz w:val="32"/>
          <w:szCs w:val="32"/>
          <w:lang w:bidi="ar-SA"/>
        </w:rPr>
      </w:pPr>
      <w:r>
        <w:rPr>
          <w:rFonts w:ascii="仿宋_GB2312" w:eastAsia="仿宋_GB2312" w:cs="仿宋_GB2312" w:hint="eastAsia"/>
          <w:sz w:val="32"/>
          <w:szCs w:val="32"/>
          <w:lang w:bidi="ar-SA"/>
        </w:rPr>
        <w:t>1、保障道路交通安全、畅通、有序，为全省经济社会发展提供良好的道路交通环境。</w:t>
      </w:r>
    </w:p>
    <w:p>
      <w:pPr>
        <w:ind w:firstLine="639"/>
        <w:rPr>
          <w:rFonts w:ascii="仿宋_GB2312" w:eastAsia="仿宋_GB2312" w:cs="仿宋_GB2312" w:hint="eastAsia"/>
          <w:sz w:val="32"/>
          <w:szCs w:val="32"/>
          <w:lang w:bidi="ar-SA"/>
        </w:rPr>
      </w:pPr>
      <w:r>
        <w:rPr>
          <w:rFonts w:ascii="仿宋_GB2312" w:eastAsia="仿宋_GB2312" w:cs="仿宋_GB2312" w:hint="eastAsia"/>
          <w:sz w:val="32"/>
          <w:szCs w:val="32"/>
          <w:lang w:bidi="ar-SA"/>
        </w:rPr>
        <w:t>2、规范机动车登记行为，保护公民、法人和其他组织的合法权益，促进经济、社会发展，道路交通安全；促进提高机动车驾驶人安全文明驾驶素质，全力预防和减少重特大道路交通事故。</w:t>
      </w:r>
    </w:p>
    <w:p>
      <w:pPr>
        <w:spacing w:line="584" w:lineRule="exact"/>
        <w:ind w:firstLine="660"/>
        <w:rPr>
          <w:rFonts w:ascii="Times New Roman" w:eastAsia="仿宋_GB2312" w:cs="Times New Roman" w:hAnsi="Times New Roman"/>
          <w:sz w:val="32"/>
          <w:szCs w:val="32"/>
        </w:rPr>
      </w:pPr>
      <w:r>
        <w:rPr>
          <w:rFonts w:ascii="仿宋_GB2312" w:eastAsia="仿宋_GB2312" w:cs="仿宋_GB2312" w:hint="eastAsia"/>
          <w:sz w:val="32"/>
          <w:szCs w:val="32"/>
          <w:lang w:bidi="ar-SA"/>
        </w:rPr>
        <w:t>3、加强交通法制建设与安全宣传力度；强化交警的宗旨意识，提高执法水平和管理服务社会能力，为交管事业健康发展提供各项有力保障；合理、正确发放道路交通事故社会救助基金。</w:t>
      </w:r>
    </w:p>
    <w:p>
      <w:pPr>
        <w:autoSpaceDE w:val="0"/>
        <w:autoSpaceDN w:val="0"/>
        <w:adjustRightInd w:val="0"/>
        <w:spacing w:line="584" w:lineRule="exact"/>
        <w:ind w:firstLineChars="196" w:firstLine="627"/>
        <w:jc w:val="left"/>
        <w:rPr>
          <w:rFonts w:ascii="Times New Roman" w:eastAsia="楷体_GB2312" w:cs="Times New Roman" w:hAnsi="Times New Roman"/>
          <w:b/>
          <w:sz w:val="32"/>
          <w:szCs w:val="32"/>
        </w:rPr>
      </w:pPr>
      <w:r>
        <w:rPr>
          <w:rFonts w:ascii="Times New Roman" w:eastAsia="楷体_GB2312" w:cs="Times New Roman" w:hAnsi="Times New Roman"/>
          <w:b/>
          <w:sz w:val="32"/>
          <w:szCs w:val="32"/>
        </w:rPr>
        <w:t>机构设置：</w:t>
      </w:r>
    </w:p>
    <w:p>
      <w:pPr>
        <w:spacing w:line="584" w:lineRule="exact"/>
        <w:jc w:val="center"/>
        <w:outlineLvl w:val="0"/>
        <w:rPr>
          <w:rFonts w:ascii="Times New Roman" w:eastAsia="仿宋_GB2312" w:cs="Times New Roman" w:hAnsi="Times New Roman"/>
          <w:b/>
          <w:sz w:val="32"/>
          <w:szCs w:val="24"/>
        </w:rPr>
      </w:pPr>
      <w:r>
        <w:rPr>
          <w:rFonts w:ascii="Times New Roman" w:eastAsia="仿宋_GB2312" w:cs="Times New Roman" w:hAnsi="Times New Roman" w:hint="eastAsia"/>
          <w:b/>
          <w:sz w:val="32"/>
          <w:szCs w:val="24"/>
          <w:lang w:eastAsia="zh-CN"/>
        </w:rPr>
        <w:t>单位</w:t>
      </w:r>
      <w:r>
        <w:rPr>
          <w:rFonts w:ascii="Times New Roman" w:eastAsia="仿宋_GB2312" w:cs="Times New Roman" w:hAnsi="Times New Roman"/>
          <w:b/>
          <w:sz w:val="32"/>
          <w:szCs w:val="24"/>
        </w:rPr>
        <w:t>机构设置情况</w:t>
      </w:r>
    </w:p>
    <w:tbl>
      <w:tblPr>
        <w:jc w:val="center"/>
        <w:tblW w:w="9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443"/>
        <w:gridCol w:w="1134"/>
        <w:gridCol w:w="1276"/>
        <w:gridCol w:w="2902"/>
      </w:tblGrid>
      <w:tr>
        <w:trPr>
          <w:trHeight w:val="584"/>
          <w:tblHeader/>
        </w:trPr>
        <w:tc>
          <w:tcPr>
            <w:tcW w:w="4443" w:type="dxa"/>
            <w:vMerge w:val="restart"/>
            <w:shd w:val="clear" w:color="auto" w:fill="auto"/>
            <w:vAlign w:val="center"/>
          </w:tcPr>
          <w:p>
            <w:pPr>
              <w:spacing w:line="584" w:lineRule="exact"/>
              <w:jc w:val="center"/>
              <w:rPr>
                <w:rFonts w:ascii="Times New Roman" w:eastAsia="仿宋_GB2312" w:cs="Times New Roman" w:hAnsi="Times New Roman"/>
                <w:b/>
                <w:szCs w:val="24"/>
              </w:rPr>
            </w:pPr>
            <w:r>
              <w:rPr>
                <w:rFonts w:ascii="Times New Roman" w:eastAsia="仿宋_GB2312" w:cs="Times New Roman" w:hAnsi="Times New Roman"/>
                <w:b/>
                <w:szCs w:val="24"/>
              </w:rPr>
              <w:t>单位名称</w:t>
            </w:r>
          </w:p>
        </w:tc>
        <w:tc>
          <w:tcPr>
            <w:tcW w:w="1134" w:type="dxa"/>
            <w:vMerge w:val="restart"/>
            <w:shd w:val="clear" w:color="auto" w:fill="auto"/>
            <w:vAlign w:val="center"/>
          </w:tcPr>
          <w:p>
            <w:pPr>
              <w:spacing w:line="584" w:lineRule="exact"/>
              <w:jc w:val="center"/>
              <w:rPr>
                <w:rFonts w:ascii="Times New Roman" w:eastAsia="仿宋_GB2312" w:cs="Times New Roman" w:hAnsi="Times New Roman"/>
                <w:b/>
                <w:szCs w:val="24"/>
              </w:rPr>
            </w:pPr>
            <w:r>
              <w:rPr>
                <w:rFonts w:ascii="Times New Roman" w:eastAsia="仿宋_GB2312" w:cs="Times New Roman" w:hAnsi="Times New Roman"/>
                <w:b/>
                <w:szCs w:val="24"/>
              </w:rPr>
              <w:t>单位性质</w:t>
            </w:r>
          </w:p>
        </w:tc>
        <w:tc>
          <w:tcPr>
            <w:tcW w:w="1276" w:type="dxa"/>
            <w:vMerge w:val="restart"/>
            <w:shd w:val="clear" w:color="auto" w:fill="auto"/>
            <w:vAlign w:val="center"/>
          </w:tcPr>
          <w:p>
            <w:pPr>
              <w:spacing w:line="584" w:lineRule="exact"/>
              <w:jc w:val="center"/>
              <w:rPr>
                <w:rFonts w:ascii="Times New Roman" w:eastAsia="仿宋_GB2312" w:cs="Times New Roman" w:hAnsi="Times New Roman"/>
                <w:b/>
                <w:szCs w:val="24"/>
              </w:rPr>
            </w:pPr>
            <w:r>
              <w:rPr>
                <w:rFonts w:ascii="Times New Roman" w:eastAsia="仿宋_GB2312" w:cs="Times New Roman" w:hAnsi="Times New Roman"/>
                <w:b/>
                <w:szCs w:val="24"/>
              </w:rPr>
              <w:t>单位规格</w:t>
            </w:r>
          </w:p>
        </w:tc>
        <w:tc>
          <w:tcPr>
            <w:tcW w:w="2902" w:type="dxa"/>
            <w:vMerge w:val="restart"/>
            <w:shd w:val="clear" w:color="auto" w:fill="auto"/>
            <w:vAlign w:val="center"/>
          </w:tcPr>
          <w:p>
            <w:pPr>
              <w:spacing w:line="584" w:lineRule="exact"/>
              <w:jc w:val="center"/>
              <w:rPr>
                <w:rFonts w:ascii="Times New Roman" w:eastAsia="仿宋_GB2312" w:cs="Times New Roman" w:hAnsi="Times New Roman"/>
                <w:b/>
                <w:szCs w:val="24"/>
              </w:rPr>
            </w:pPr>
            <w:r>
              <w:rPr>
                <w:rFonts w:ascii="Times New Roman" w:eastAsia="仿宋_GB2312" w:cs="Times New Roman" w:hAnsi="Times New Roman"/>
                <w:b/>
                <w:szCs w:val="24"/>
              </w:rPr>
              <w:t>经费保障形式</w:t>
            </w:r>
          </w:p>
        </w:tc>
      </w:tr>
      <w:tr>
        <w:trPr>
          <w:trHeight w:val="584"/>
          <w:tblHeader/>
        </w:trPr>
        <w:tc>
          <w:tcPr>
            <w:tcW w:w="4443" w:type="dxa"/>
            <w:vMerge/>
            <w:shd w:val="clear" w:color="auto" w:fill="auto"/>
            <w:vAlign w:val="center"/>
          </w:tcPr>
          <w:p/>
        </w:tc>
        <w:tc>
          <w:tcPr>
            <w:tcW w:w="1134" w:type="dxa"/>
            <w:vMerge/>
            <w:shd w:val="clear" w:color="auto" w:fill="auto"/>
            <w:vAlign w:val="center"/>
          </w:tcPr>
          <w:p/>
        </w:tc>
        <w:tc>
          <w:tcPr>
            <w:tcW w:w="1276" w:type="dxa"/>
            <w:vMerge/>
            <w:shd w:val="clear" w:color="auto" w:fill="auto"/>
            <w:vAlign w:val="center"/>
          </w:tcPr>
          <w:p/>
        </w:tc>
        <w:tc>
          <w:tcPr>
            <w:tcW w:w="2902" w:type="dxa"/>
            <w:vMerge/>
            <w:shd w:val="clear" w:color="auto" w:fill="auto"/>
            <w:vAlign w:val="center"/>
          </w:tcPr>
          <w:p/>
        </w:tc>
      </w:tr>
      <w:tr>
        <w:trPr>
          <w:trHeight w:val="227"/>
        </w:trPr>
        <w:tc>
          <w:tcPr>
            <w:tcW w:w="4443"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大城县公安交通警察大队</w:t>
            </w:r>
          </w:p>
        </w:tc>
        <w:tc>
          <w:tcPr>
            <w:tcW w:w="1134"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行政</w:t>
            </w:r>
          </w:p>
        </w:tc>
        <w:tc>
          <w:tcPr>
            <w:tcW w:w="1276"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副科级</w:t>
            </w:r>
          </w:p>
        </w:tc>
        <w:tc>
          <w:tcPr>
            <w:tcW w:w="2902"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财政拨款(行政)</w:t>
            </w:r>
          </w:p>
        </w:tc>
      </w:tr>
    </w:tbl>
    <w:p>
      <w:pPr>
        <w:spacing w:line="584"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二、</w:t>
      </w:r>
      <w:r>
        <w:rPr>
          <w:rFonts w:ascii="Times New Roman" w:eastAsia="黑体" w:cs="Times New Roman" w:hAnsi="Times New Roman" w:hint="eastAsia"/>
          <w:sz w:val="32"/>
          <w:szCs w:val="32"/>
          <w:lang w:eastAsia="zh-CN"/>
        </w:rPr>
        <w:t>单位</w:t>
      </w:r>
      <w:r>
        <w:rPr>
          <w:rFonts w:ascii="Times New Roman" w:eastAsia="黑体" w:cs="Times New Roman" w:hAnsi="Times New Roman"/>
          <w:sz w:val="32"/>
          <w:szCs w:val="32"/>
        </w:rPr>
        <w:t>预算安排的总体情况</w:t>
      </w:r>
    </w:p>
    <w:p>
      <w:pPr>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按照预算管理有关规定，目前我</w:t>
      </w:r>
      <w:r>
        <w:rPr>
          <w:rFonts w:ascii="Times New Roman" w:eastAsia="仿宋_GB2312" w:cs="Times New Roman" w:hAnsi="Times New Roman" w:hint="eastAsia"/>
          <w:sz w:val="32"/>
          <w:szCs w:val="32"/>
          <w:lang w:eastAsia="zh-CN"/>
        </w:rPr>
        <w:t>县单位</w:t>
      </w:r>
      <w:r>
        <w:rPr>
          <w:rFonts w:ascii="Times New Roman" w:eastAsia="仿宋_GB2312" w:cs="Times New Roman" w:hAnsi="Times New Roman"/>
          <w:sz w:val="32"/>
          <w:szCs w:val="32"/>
        </w:rPr>
        <w:t>预算的编制实行综合预算制度，即全部收入和支出都反映在预算中。</w:t>
      </w:r>
    </w:p>
    <w:p>
      <w:pPr>
        <w:spacing w:line="584" w:lineRule="exact"/>
        <w:ind w:firstLine="640"/>
        <w:rPr>
          <w:rFonts w:ascii="Times New Roman" w:eastAsia="仿宋_GB2312" w:cs="Times New Roman" w:hAnsi="Times New Roman"/>
          <w:b/>
          <w:sz w:val="32"/>
          <w:szCs w:val="32"/>
        </w:rPr>
      </w:pPr>
      <w:r>
        <w:rPr>
          <w:rFonts w:ascii="Times New Roman" w:eastAsia="仿宋_GB2312" w:cs="Times New Roman" w:hAnsi="Times New Roman"/>
          <w:b/>
          <w:sz w:val="32"/>
          <w:szCs w:val="32"/>
        </w:rPr>
        <w:t>1、收入说明</w:t>
      </w:r>
    </w:p>
    <w:p>
      <w:pPr>
        <w:spacing w:line="584" w:lineRule="exact"/>
        <w:ind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反映本</w:t>
      </w:r>
      <w:r>
        <w:rPr>
          <w:rFonts w:ascii="Times New Roman" w:eastAsia="仿宋_GB2312" w:cs="Times New Roman" w:hAnsi="Times New Roman" w:hint="eastAsia"/>
          <w:sz w:val="32"/>
          <w:szCs w:val="32"/>
          <w:lang w:eastAsia="zh-CN"/>
        </w:rPr>
        <w:t>单位</w:t>
      </w:r>
      <w:r>
        <w:rPr>
          <w:rFonts w:ascii="Times New Roman" w:eastAsia="仿宋_GB2312" w:cs="Times New Roman" w:hAnsi="Times New Roman"/>
          <w:sz w:val="32"/>
          <w:szCs w:val="32"/>
        </w:rPr>
        <w:t>当年全部收入。20</w:t>
      </w:r>
      <w:r>
        <w:rPr>
          <w:rFonts w:ascii="Times New Roman" w:eastAsia="仿宋_GB2312" w:cs="Times New Roman" w:hAnsi="Times New Roman" w:hint="eastAsia"/>
          <w:sz w:val="32"/>
          <w:szCs w:val="32"/>
        </w:rPr>
        <w:t>23</w:t>
      </w:r>
      <w:r>
        <w:rPr>
          <w:rFonts w:ascii="Times New Roman" w:eastAsia="仿宋_GB2312" w:cs="Times New Roman" w:hAnsi="Times New Roman"/>
          <w:sz w:val="32"/>
          <w:szCs w:val="32"/>
        </w:rPr>
        <w:t>年预算收入6584.77万元，其中：一般公共预算收入6584.77万元，基金预算收入0万元，财政专户核拨收入0万元，其他来源收入0万元</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上年结转0</w:t>
      </w:r>
      <w:r>
        <w:rPr>
          <w:rFonts w:ascii="Times New Roman" w:eastAsia="仿宋_GB2312" w:cs="Times New Roman" w:hAnsi="Times New Roman" w:hint="eastAsia"/>
          <w:sz w:val="32"/>
          <w:szCs w:val="32"/>
        </w:rPr>
        <w:t>万元</w:t>
      </w:r>
      <w:r>
        <w:rPr>
          <w:rFonts w:ascii="Times New Roman" w:eastAsia="仿宋_GB2312" w:cs="Times New Roman" w:hAnsi="Times New Roman"/>
          <w:sz w:val="32"/>
          <w:szCs w:val="32"/>
        </w:rPr>
        <w:t>（有则写，无则填0万元）。</w:t>
      </w:r>
    </w:p>
    <w:p>
      <w:pPr>
        <w:spacing w:line="584" w:lineRule="exact"/>
        <w:ind w:firstLine="640"/>
        <w:rPr>
          <w:rFonts w:ascii="Times New Roman" w:eastAsia="仿宋_GB2312" w:cs="Times New Roman" w:hAnsi="Times New Roman"/>
          <w:b/>
          <w:sz w:val="32"/>
          <w:szCs w:val="32"/>
        </w:rPr>
      </w:pPr>
      <w:r>
        <w:rPr>
          <w:rFonts w:ascii="Times New Roman" w:eastAsia="仿宋_GB2312" w:cs="Times New Roman" w:hAnsi="Times New Roman"/>
          <w:b/>
          <w:sz w:val="32"/>
          <w:szCs w:val="32"/>
        </w:rPr>
        <w:t>2、支出说明</w:t>
      </w:r>
    </w:p>
    <w:p>
      <w:pPr>
        <w:spacing w:line="584" w:lineRule="exact"/>
        <w:ind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收支预算总表支出栏、基本支出表、项目支出表按经济分类和支出功能分类科目编制，反映</w:t>
      </w:r>
      <w:r>
        <w:rPr>
          <w:rFonts w:ascii="Times New Roman" w:eastAsia="仿宋_GB2312" w:cs="Times New Roman" w:hAnsi="Times New Roman" w:hint="eastAsia"/>
          <w:sz w:val="32"/>
          <w:szCs w:val="32"/>
          <w:lang w:eastAsia="zh-CN"/>
        </w:rPr>
        <w:t>大城县</w:t>
      </w:r>
      <w:r>
        <w:rPr>
          <w:rFonts w:ascii="Times New Roman" w:eastAsia="仿宋_GB2312" w:cs="Times New Roman" w:hAnsi="Times New Roman" w:hint="eastAsia"/>
          <w:sz w:val="32"/>
          <w:szCs w:val="32"/>
          <w:lang w:val="en-US" w:eastAsia="zh-CN"/>
        </w:rPr>
        <w:t>2023</w:t>
      </w:r>
      <w:r>
        <w:rPr>
          <w:rFonts w:ascii="Times New Roman" w:eastAsia="仿宋_GB2312" w:cs="Times New Roman" w:hAnsi="Times New Roman"/>
          <w:sz w:val="32"/>
          <w:szCs w:val="32"/>
        </w:rPr>
        <w:t>年度</w:t>
      </w:r>
      <w:r>
        <w:rPr>
          <w:rFonts w:ascii="Times New Roman" w:eastAsia="仿宋_GB2312" w:cs="Times New Roman" w:hAnsi="Times New Roman" w:hint="eastAsia"/>
          <w:sz w:val="32"/>
          <w:szCs w:val="32"/>
          <w:lang w:eastAsia="zh-CN"/>
        </w:rPr>
        <w:t>单位</w:t>
      </w:r>
      <w:r>
        <w:rPr>
          <w:rFonts w:ascii="Times New Roman" w:eastAsia="仿宋_GB2312" w:cs="Times New Roman" w:hAnsi="Times New Roman"/>
          <w:sz w:val="32"/>
          <w:szCs w:val="32"/>
        </w:rPr>
        <w:t>预算中支出预算的总体情况。20</w:t>
      </w:r>
      <w:r>
        <w:rPr>
          <w:rFonts w:ascii="Times New Roman" w:eastAsia="仿宋_GB2312" w:cs="Times New Roman" w:hAnsi="Times New Roman" w:hint="eastAsia"/>
          <w:sz w:val="32"/>
          <w:szCs w:val="32"/>
        </w:rPr>
        <w:t>23</w:t>
      </w:r>
      <w:r>
        <w:rPr>
          <w:rFonts w:ascii="Times New Roman" w:eastAsia="仿宋_GB2312" w:cs="Times New Roman" w:hAnsi="Times New Roman"/>
          <w:sz w:val="32"/>
          <w:szCs w:val="32"/>
        </w:rPr>
        <w:t>年支出预算6584.77万元，其中基本支出1232.07万元，包括人员类项目经费1030.27万元和</w:t>
      </w:r>
      <w:r>
        <w:rPr>
          <w:rFonts w:ascii="Times New Roman" w:eastAsia="仿宋_GB2312" w:cs="Times New Roman" w:hAnsi="Times New Roman" w:hint="eastAsia"/>
          <w:sz w:val="32"/>
          <w:szCs w:val="32"/>
        </w:rPr>
        <w:t>运转类</w:t>
      </w:r>
      <w:r>
        <w:rPr>
          <w:rFonts w:ascii="Times New Roman" w:eastAsia="仿宋_GB2312" w:cs="Times New Roman" w:hAnsi="Times New Roman"/>
          <w:sz w:val="32"/>
          <w:szCs w:val="32"/>
        </w:rPr>
        <w:t>公用项目经费201.81万元；运转类其他及特定目标类项目支出5352.70万元，主要为</w:t>
      </w:r>
      <w:r>
        <w:rPr>
          <w:rFonts w:ascii="Times New Roman" w:eastAsia="仿宋_GB2312" w:cs="Times New Roman" w:hAnsi="Times New Roman" w:hint="eastAsia"/>
          <w:sz w:val="32"/>
          <w:szCs w:val="32"/>
        </w:rPr>
        <w:t>人员专项支出</w:t>
      </w:r>
      <w:r>
        <w:rPr>
          <w:rFonts w:ascii="Times New Roman" w:eastAsia="仿宋_GB2312" w:cs="Times New Roman" w:hAnsi="Times New Roman"/>
          <w:sz w:val="32"/>
          <w:szCs w:val="32"/>
        </w:rPr>
        <w:t>2544.00</w:t>
      </w:r>
      <w:r>
        <w:rPr>
          <w:rFonts w:ascii="Times New Roman" w:eastAsia="仿宋_GB2312" w:cs="Times New Roman" w:hAnsi="Times New Roman" w:hint="eastAsia"/>
          <w:sz w:val="32"/>
          <w:szCs w:val="32"/>
        </w:rPr>
        <w:t>万元、项目支出</w:t>
      </w:r>
      <w:r>
        <w:rPr>
          <w:rFonts w:ascii="Times New Roman" w:eastAsia="仿宋_GB2312" w:cs="Times New Roman" w:hAnsi="Times New Roman"/>
          <w:sz w:val="32"/>
          <w:szCs w:val="32"/>
        </w:rPr>
        <w:t>2734.70</w:t>
      </w:r>
      <w:r>
        <w:rPr>
          <w:rFonts w:ascii="Times New Roman" w:eastAsia="仿宋_GB2312" w:cs="Times New Roman" w:hAnsi="Times New Roman" w:hint="eastAsia"/>
          <w:sz w:val="32"/>
          <w:szCs w:val="32"/>
        </w:rPr>
        <w:t>万元及中央政法纪检监察转移支付资金</w:t>
      </w:r>
      <w:r>
        <w:rPr>
          <w:rFonts w:ascii="Times New Roman" w:eastAsia="仿宋_GB2312" w:cs="Times New Roman" w:hAnsi="Times New Roman"/>
          <w:sz w:val="32"/>
          <w:szCs w:val="32"/>
        </w:rPr>
        <w:t>74.00</w:t>
      </w:r>
      <w:r>
        <w:rPr>
          <w:rFonts w:ascii="Times New Roman" w:eastAsia="仿宋_GB2312" w:cs="Times New Roman" w:hAnsi="Times New Roman" w:hint="eastAsia"/>
          <w:sz w:val="32"/>
          <w:szCs w:val="32"/>
        </w:rPr>
        <w:t>万元。</w:t>
      </w:r>
    </w:p>
    <w:p>
      <w:pPr>
        <w:spacing w:line="584" w:lineRule="exact"/>
        <w:ind w:firstLine="640"/>
        <w:rPr>
          <w:rFonts w:ascii="Times New Roman" w:eastAsia="仿宋_GB2312" w:cs="Times New Roman" w:hAnsi="Times New Roman"/>
          <w:b/>
          <w:sz w:val="32"/>
          <w:szCs w:val="32"/>
        </w:rPr>
      </w:pPr>
      <w:r>
        <w:rPr>
          <w:rFonts w:ascii="Times New Roman" w:eastAsia="仿宋_GB2312" w:cs="Times New Roman" w:hAnsi="Times New Roman"/>
          <w:b/>
          <w:sz w:val="32"/>
          <w:szCs w:val="32"/>
        </w:rPr>
        <w:t>3、比上年增减情况</w:t>
      </w:r>
    </w:p>
    <w:p>
      <w:pPr>
        <w:spacing w:line="584" w:lineRule="exact"/>
        <w:ind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20</w:t>
      </w:r>
      <w:r>
        <w:rPr>
          <w:rFonts w:ascii="Times New Roman" w:eastAsia="仿宋_GB2312" w:cs="Times New Roman" w:hAnsi="Times New Roman" w:hint="eastAsia"/>
          <w:sz w:val="32"/>
          <w:szCs w:val="32"/>
        </w:rPr>
        <w:t>23</w:t>
      </w:r>
      <w:r>
        <w:rPr>
          <w:rFonts w:ascii="Times New Roman" w:eastAsia="仿宋_GB2312" w:cs="Times New Roman" w:hAnsi="Times New Roman"/>
          <w:sz w:val="32"/>
          <w:szCs w:val="32"/>
        </w:rPr>
        <w:t>年预算收支安排6584.77万元，较20</w:t>
      </w:r>
      <w:r>
        <w:rPr>
          <w:rFonts w:ascii="Times New Roman" w:eastAsia="仿宋_GB2312" w:cs="Times New Roman" w:hAnsi="Times New Roman" w:hint="eastAsia"/>
          <w:sz w:val="32"/>
          <w:szCs w:val="32"/>
        </w:rPr>
        <w:t>22</w:t>
      </w:r>
      <w:r>
        <w:rPr>
          <w:rFonts w:ascii="Times New Roman" w:eastAsia="仿宋_GB2312" w:cs="Times New Roman" w:hAnsi="Times New Roman"/>
          <w:sz w:val="32"/>
          <w:szCs w:val="32"/>
        </w:rPr>
        <w:t>年预算减少530.44万元，其中：基本支出增加168.16万元，主要为人员经费支出；项目支出减少698.60万元，主要为运转类项目支出。</w:t>
      </w:r>
    </w:p>
    <w:p>
      <w:pPr>
        <w:autoSpaceDE w:val="0"/>
        <w:autoSpaceDN w:val="0"/>
        <w:adjustRightInd w:val="0"/>
        <w:spacing w:line="584" w:lineRule="exact"/>
        <w:ind w:left="198" w:firstLineChars="200" w:firstLine="640"/>
        <w:jc w:val="left"/>
        <w:rPr>
          <w:rFonts w:ascii="Times New Roman" w:eastAsia="黑体" w:cs="Times New Roman" w:hAnsi="Times New Roman"/>
          <w:sz w:val="32"/>
          <w:szCs w:val="32"/>
        </w:rPr>
      </w:pPr>
      <w:r>
        <w:rPr>
          <w:rFonts w:ascii="Times New Roman" w:eastAsia="黑体" w:cs="Times New Roman" w:hAnsi="Times New Roman"/>
          <w:sz w:val="32"/>
          <w:szCs w:val="32"/>
        </w:rPr>
        <w:t>三、机关运行经费安排情况</w:t>
      </w:r>
    </w:p>
    <w:p>
      <w:pPr>
        <w:spacing w:line="584" w:lineRule="exact"/>
        <w:ind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20</w:t>
      </w:r>
      <w:r>
        <w:rPr>
          <w:rFonts w:ascii="Times New Roman" w:eastAsia="仿宋_GB2312" w:cs="Times New Roman" w:hAnsi="Times New Roman" w:hint="eastAsia"/>
          <w:sz w:val="32"/>
          <w:szCs w:val="32"/>
        </w:rPr>
        <w:t>23</w:t>
      </w:r>
      <w:r>
        <w:rPr>
          <w:rFonts w:ascii="Times New Roman" w:eastAsia="仿宋_GB2312" w:cs="Times New Roman" w:hAnsi="Times New Roman"/>
          <w:sz w:val="32"/>
          <w:szCs w:val="32"/>
        </w:rPr>
        <w:t>年预算收支安排6584.77万元，较20</w:t>
      </w:r>
      <w:r>
        <w:rPr>
          <w:rFonts w:ascii="Times New Roman" w:eastAsia="仿宋_GB2312" w:cs="Times New Roman" w:hAnsi="Times New Roman" w:hint="eastAsia"/>
          <w:sz w:val="32"/>
          <w:szCs w:val="32"/>
        </w:rPr>
        <w:t>22</w:t>
      </w:r>
      <w:r>
        <w:rPr>
          <w:rFonts w:ascii="Times New Roman" w:eastAsia="仿宋_GB2312" w:cs="Times New Roman" w:hAnsi="Times New Roman"/>
          <w:sz w:val="32"/>
          <w:szCs w:val="32"/>
        </w:rPr>
        <w:t>年预算减少530.44万元，其中：基本支出增加168.16万元，主要为人员经费支出；项目支出减少698.60万元，主要为运转类项目支出。</w:t>
      </w:r>
    </w:p>
    <w:p>
      <w:pPr>
        <w:autoSpaceDE w:val="0"/>
        <w:autoSpaceDN w:val="0"/>
        <w:adjustRightInd w:val="0"/>
        <w:spacing w:line="584" w:lineRule="exact"/>
        <w:ind w:firstLineChars="196" w:firstLine="627"/>
        <w:jc w:val="left"/>
        <w:rPr>
          <w:rFonts w:ascii="Times New Roman" w:eastAsia="仿宋_GB2312" w:cs="Times New Roman" w:hAnsi="Times New Roman"/>
          <w:b/>
          <w:sz w:val="32"/>
          <w:szCs w:val="32"/>
        </w:rPr>
      </w:pPr>
      <w:r>
        <w:rPr>
          <w:rFonts w:ascii="Times New Roman" w:eastAsia="仿宋_GB2312" w:cs="Times New Roman" w:hAnsi="Times New Roman"/>
          <w:b/>
          <w:sz w:val="32"/>
          <w:szCs w:val="32"/>
        </w:rPr>
        <w:t>四、财政拨款“三公”经费预算情况及增减变化原因</w:t>
      </w:r>
    </w:p>
    <w:p>
      <w:pPr>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20</w:t>
      </w:r>
      <w:r>
        <w:rPr>
          <w:rFonts w:ascii="Times New Roman" w:eastAsia="仿宋_GB2312" w:cs="Times New Roman" w:hAnsi="Times New Roman" w:hint="eastAsia"/>
          <w:sz w:val="32"/>
          <w:szCs w:val="32"/>
        </w:rPr>
        <w:t>23</w:t>
      </w:r>
      <w:r>
        <w:rPr>
          <w:rFonts w:ascii="Times New Roman" w:eastAsia="仿宋_GB2312" w:cs="Times New Roman" w:hAnsi="Times New Roman"/>
          <w:sz w:val="32"/>
          <w:szCs w:val="32"/>
        </w:rPr>
        <w:t>年，我局财政拨款“三公”经费预算安排100万元</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其中</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因公出国（境）费0万元；公务用车购置及运维费100万元（其中：公务用车购置费为0万元，公务用车运维费100万元)；公务接待费0万元。与20</w:t>
      </w:r>
      <w:r>
        <w:rPr>
          <w:rFonts w:ascii="Times New Roman" w:eastAsia="仿宋_GB2312" w:cs="Times New Roman" w:hAnsi="Times New Roman" w:hint="eastAsia"/>
          <w:sz w:val="32"/>
          <w:szCs w:val="32"/>
        </w:rPr>
        <w:t>22</w:t>
      </w:r>
      <w:r>
        <w:rPr>
          <w:rFonts w:ascii="Times New Roman" w:eastAsia="仿宋_GB2312" w:cs="Times New Roman" w:hAnsi="Times New Roman"/>
          <w:sz w:val="32"/>
          <w:szCs w:val="32"/>
        </w:rPr>
        <w:t>年相比持平，无增减变化。公务接待费与20</w:t>
      </w:r>
      <w:r>
        <w:rPr>
          <w:rFonts w:ascii="Times New Roman" w:eastAsia="仿宋_GB2312" w:cs="Times New Roman" w:hAnsi="Times New Roman" w:hint="eastAsia"/>
          <w:sz w:val="32"/>
          <w:szCs w:val="32"/>
        </w:rPr>
        <w:t>2</w:t>
      </w:r>
      <w:r>
        <w:rPr>
          <w:rFonts w:ascii="Times New Roman" w:eastAsia="仿宋_GB2312" w:cs="Times New Roman" w:hAnsi="Times New Roman"/>
          <w:sz w:val="32"/>
          <w:szCs w:val="32"/>
          <w:lang w:val="en-US" w:eastAsia="zh-CN"/>
        </w:rPr>
        <w:t>2</w:t>
      </w:r>
      <w:r>
        <w:rPr>
          <w:rFonts w:ascii="Times New Roman" w:eastAsia="仿宋_GB2312" w:cs="Times New Roman" w:hAnsi="Times New Roman"/>
          <w:sz w:val="32"/>
          <w:szCs w:val="32"/>
        </w:rPr>
        <w:t>年相比持平，无增减变化。主要原因是我单位无公务接待费。</w:t>
      </w:r>
    </w:p>
    <w:p>
      <w:pPr>
        <w:spacing w:line="584" w:lineRule="exact"/>
        <w:ind w:firstLineChars="200" w:firstLine="640"/>
        <w:rPr>
          <w:rFonts w:ascii="仿宋_GB2312" w:eastAsia="仿宋_GB2312" w:cs="Times New Roman"/>
          <w:color w:val="FF0000"/>
          <w:sz w:val="32"/>
          <w:szCs w:val="32"/>
        </w:rPr>
      </w:pPr>
      <w:r>
        <w:rPr>
          <w:rFonts w:ascii="Times New Roman" w:eastAsia="黑体" w:cs="Times New Roman" w:hAnsi="Times New Roman"/>
          <w:sz w:val="32"/>
          <w:szCs w:val="32"/>
        </w:rPr>
        <w:t>五、预算绩效信息</w:t>
      </w:r>
    </w:p>
    <w:p>
      <w:pPr>
        <w:spacing w:line="584" w:lineRule="exact"/>
        <w:ind w:firstLineChars="200" w:firstLine="640"/>
        <w:rPr>
          <w:rFonts w:ascii="Times New Roman" w:eastAsia="黑体" w:cs="Times New Roman" w:hAnsi="Times New Roman"/>
          <w:sz w:val="32"/>
          <w:szCs w:val="32"/>
        </w:rPr>
      </w:pPr>
      <w:r>
        <w:rPr>
          <w:rFonts w:ascii="Times New Roman" w:eastAsia="黑体" w:cs="Times New Roman" w:hAnsi="Times New Roman" w:hint="eastAsia"/>
          <w:sz w:val="32"/>
          <w:szCs w:val="32"/>
        </w:rPr>
        <w:t>第一部分</w:t>
      </w:r>
      <w:r>
        <w:rPr>
          <w:rFonts w:ascii="Times New Roman" w:eastAsia="黑体" w:cs="Times New Roman" w:hAnsi="Times New Roman" w:hint="eastAsia"/>
          <w:sz w:val="32"/>
          <w:szCs w:val="32"/>
          <w:lang w:eastAsia="zh-CN"/>
        </w:rPr>
        <w:t>单位</w:t>
      </w:r>
      <w:r>
        <w:rPr>
          <w:rFonts w:ascii="Times New Roman" w:eastAsia="黑体" w:cs="Times New Roman" w:hAnsi="Times New Roman" w:hint="eastAsia"/>
          <w:sz w:val="32"/>
          <w:szCs w:val="32"/>
        </w:rPr>
        <w:t>整体绩效目标</w:t>
      </w:r>
    </w:p>
    <w:p>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（一）总体绩效目标</w:t>
      </w:r>
    </w:p>
    <w:p>
      <w:pPr>
        <w:spacing w:line="584" w:lineRule="exact"/>
        <w:ind w:firstLineChars="200" w:firstLine="640"/>
        <w:rPr>
          <w:rFonts w:ascii="楷体_GB2312" w:eastAsia="楷体_GB2312" w:cs="Times New Roman"/>
          <w:b/>
          <w:sz w:val="32"/>
          <w:szCs w:val="32"/>
        </w:rPr>
      </w:pPr>
      <w:r>
        <w:rPr>
          <w:rFonts w:ascii="Times New Roman" w:eastAsia="仿宋_GB2312" w:cs="Times New Roman" w:hAnsi="Times New Roman" w:hint="eastAsia"/>
          <w:bCs/>
          <w:sz w:val="32"/>
          <w:szCs w:val="32"/>
          <w:lang w:bidi="ar-SA"/>
        </w:rPr>
        <w:t>大城县公安交通警察大队执行国家有关道路交通安全、交通秩序的法律、法规、政策，在202</w:t>
      </w:r>
      <w:r>
        <w:rPr>
          <w:rFonts w:ascii="Times New Roman" w:eastAsia="仿宋_GB2312" w:cs="Times New Roman" w:hAnsi="Times New Roman"/>
          <w:bCs/>
          <w:sz w:val="32"/>
          <w:szCs w:val="32"/>
          <w:lang w:bidi="ar-SA"/>
        </w:rPr>
        <w:t>3</w:t>
      </w:r>
      <w:r>
        <w:rPr>
          <w:rFonts w:ascii="Times New Roman" w:eastAsia="仿宋_GB2312" w:cs="Times New Roman" w:hAnsi="Times New Roman" w:hint="eastAsia"/>
          <w:bCs/>
          <w:sz w:val="32"/>
          <w:szCs w:val="32"/>
          <w:lang w:bidi="ar-SA"/>
        </w:rPr>
        <w:t>年</w:t>
      </w:r>
      <w:r>
        <w:rPr>
          <w:rFonts w:ascii="Times New Roman" w:eastAsia="仿宋_GB2312" w:cs="Times New Roman" w:hAnsi="Times New Roman" w:hint="eastAsia"/>
          <w:sz w:val="32"/>
          <w:szCs w:val="32"/>
          <w:lang w:bidi="ar-SA"/>
        </w:rPr>
        <w:t>加大道路交通秩序的维护和道路交通安全设施的管理，交通事故的预防和调处工作降低事故发生率。依法打击破坏道路交通安全设施等违法犯罪活动，保障各项保卫活动的正常运行。保障道路交通安全、畅通、有序，为全省经济社会发展提供良好的道路交通环境。车辆管理所对全县机动车辆和非机动车辆道路交通管理和机动车安全技术性能的检测，全县机动车辆的证和驾驶证的发放及驾驶员管理的有关工作。规范机动车登记行为，保护公民、法人和其他组织的合法权益，促进经济、社会发展，保障道路交通安全；促进提高机动车驾驶人安全文明驾驶素质，全力预防和减少重特大道路交通事故。指导基层交通安全组织的建设，开展交通安全宣传教育活动。 利用监控系统对机动车、驾驶人业务进行监管，降低违章发生率。按有关规定，组织对全县交警系统预算收入和罚没款、物的管理和审核</w:t>
      </w:r>
      <w:r>
        <w:rPr>
          <w:rFonts w:ascii="Times New Roman" w:eastAsia="仿宋_GB2312" w:cs="Times New Roman" w:hAnsi="Times New Roman"/>
          <w:sz w:val="32"/>
          <w:szCs w:val="32"/>
          <w:lang w:bidi="ar-SA"/>
        </w:rPr>
        <w:t>。</w:t>
      </w:r>
      <w:r>
        <w:rPr>
          <w:rFonts w:ascii="楷体_GB2312" w:eastAsia="楷体_GB2312" w:cs="Times New Roman" w:hint="eastAsia"/>
          <w:b/>
          <w:sz w:val="32"/>
          <w:szCs w:val="32"/>
        </w:rPr>
        <w:t>（二）分项绩效目标</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sz w:val="32"/>
          <w:szCs w:val="32"/>
        </w:rPr>
      </w:pPr>
      <w:r>
        <w:rPr>
          <w:rFonts w:ascii="Times New Roman" w:eastAsia="仿宋_GB2312" w:cs="Times New Roman" w:hAnsi="Times New Roman" w:hint="eastAsia"/>
          <w:bCs/>
          <w:sz w:val="32"/>
          <w:szCs w:val="32"/>
          <w:lang w:bidi="ar-SA"/>
        </w:rPr>
        <w:t>1.</w:t>
      </w:r>
      <w:r>
        <w:rPr>
          <w:rFonts w:ascii="Times New Roman" w:eastAsia="仿宋_GB2312" w:cs="Times New Roman" w:hAnsi="Times New Roman" w:hint="eastAsia"/>
          <w:sz w:val="32"/>
          <w:szCs w:val="32"/>
        </w:rPr>
        <w:t>贯彻落实国家各项法律法规</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bCs/>
          <w:sz w:val="32"/>
          <w:szCs w:val="32"/>
        </w:rPr>
      </w:pPr>
      <w:r>
        <w:rPr>
          <w:rFonts w:ascii="Times New Roman" w:eastAsia="仿宋_GB2312" w:cs="Times New Roman" w:hAnsi="Times New Roman" w:hint="eastAsia"/>
          <w:sz w:val="32"/>
          <w:szCs w:val="32"/>
        </w:rPr>
        <w:t>绩效目标：大城县公安交通警</w:t>
      </w:r>
      <w:r>
        <w:rPr>
          <w:rFonts w:ascii="Times New Roman" w:eastAsia="仿宋_GB2312" w:cs="Times New Roman" w:hAnsi="Times New Roman" w:hint="eastAsia"/>
          <w:bCs/>
          <w:sz w:val="32"/>
          <w:szCs w:val="32"/>
        </w:rPr>
        <w:t>察大队贯彻执行国家有关道路安全、交通秩序的法律、法规、政策，参与制定全市道路交通安全、秩序的地方性法规、规章、政策。参与研究城市建设、道路交通和安全设施的规划。</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bCs/>
          <w:sz w:val="32"/>
          <w:szCs w:val="32"/>
        </w:rPr>
      </w:pPr>
      <w:r>
        <w:rPr>
          <w:rFonts w:ascii="Times New Roman" w:eastAsia="仿宋_GB2312" w:cs="Times New Roman" w:hAnsi="Times New Roman" w:hint="eastAsia"/>
          <w:bCs/>
          <w:sz w:val="32"/>
          <w:szCs w:val="32"/>
        </w:rPr>
        <w:t>绩效指标：保障道路交通安全、畅通、有序,为全省经济社会发展提供良好的道路交通环境。更好的净化我县交通环境。维护全县良好的道路交通秩序,缓解城市交通拥堵,提高道路通行能力;加强公路巡警中队建设,提升道路交通秩序管理水平。</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bCs/>
          <w:sz w:val="32"/>
          <w:szCs w:val="32"/>
        </w:rPr>
      </w:pPr>
      <w:r>
        <w:rPr>
          <w:rFonts w:ascii="Times New Roman" w:eastAsia="仿宋_GB2312" w:cs="Times New Roman" w:hAnsi="Times New Roman" w:hint="eastAsia"/>
          <w:bCs/>
          <w:sz w:val="32"/>
          <w:szCs w:val="32"/>
        </w:rPr>
        <w:t>2.维护道路交通秩序、保障道路交通安全</w:t>
      </w:r>
    </w:p>
    <w:p>
      <w:pPr>
        <w:autoSpaceDE w:val="0"/>
        <w:autoSpaceDN w:val="0"/>
        <w:adjustRightInd w:val="0"/>
        <w:spacing w:line="584" w:lineRule="exact"/>
        <w:ind w:left="18" w:firstLineChars="200" w:firstLine="640"/>
        <w:jc w:val="left"/>
        <w:rPr>
          <w:rFonts w:ascii="Times New Roman" w:eastAsia="仿宋_GB2312" w:cs="Times New Roman" w:hAnsi="Times New Roman" w:hint="eastAsia"/>
          <w:bCs/>
          <w:sz w:val="32"/>
          <w:szCs w:val="32"/>
        </w:rPr>
      </w:pPr>
      <w:r>
        <w:rPr>
          <w:rFonts w:ascii="Times New Roman" w:eastAsia="仿宋_GB2312" w:cs="Times New Roman" w:hAnsi="Times New Roman" w:hint="eastAsia"/>
          <w:bCs/>
          <w:sz w:val="32"/>
          <w:szCs w:val="32"/>
        </w:rPr>
        <w:t xml:space="preserve"> 绩效目标：规范机动车登记行为,保护公民、法人和其他组织的合法权益,促进经济社会发展,保障道路交通安全;促进提高机动车驾驶人安全文明驾驶素质，全力预防和减少重特大道路交通事故。加强全县机动车辆和非机动车辆道路交通管理和机动车安全技术性能的检测,降低事故发生率。</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bCs/>
          <w:sz w:val="32"/>
          <w:szCs w:val="32"/>
        </w:rPr>
      </w:pPr>
      <w:r>
        <w:rPr>
          <w:rFonts w:ascii="Times New Roman" w:eastAsia="仿宋_GB2312" w:cs="Times New Roman" w:hAnsi="Times New Roman" w:hint="eastAsia"/>
          <w:bCs/>
          <w:sz w:val="32"/>
          <w:szCs w:val="32"/>
        </w:rPr>
        <w:t>绩效指标：加强交通法制建设与安全宣传力度;强化交警的宗旨意识,提高执法水平和管理服务社会能力,为交管事业健康发展提供各项有力保障;合理、正确发放道路交通事故社会救助基金。20</w:t>
      </w:r>
      <w:r>
        <w:rPr>
          <w:rFonts w:ascii="Times New Roman" w:eastAsia="仿宋_GB2312" w:cs="Times New Roman" w:hAnsi="Times New Roman"/>
          <w:bCs/>
          <w:sz w:val="32"/>
          <w:szCs w:val="32"/>
        </w:rPr>
        <w:t>22</w:t>
      </w:r>
      <w:r>
        <w:rPr>
          <w:rFonts w:ascii="Times New Roman" w:eastAsia="仿宋_GB2312" w:cs="Times New Roman" w:hAnsi="Times New Roman" w:hint="eastAsia"/>
          <w:bCs/>
          <w:sz w:val="32"/>
          <w:szCs w:val="32"/>
        </w:rPr>
        <w:t>年加大基层交通安全组织建设,开展交通安全宣传教育活动,普及交通安全知识,使全县广大群众遵守交通规则，安全出行。</w:t>
      </w:r>
    </w:p>
    <w:p>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（三）工作保障措施</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1.</w:t>
      </w:r>
      <w:r>
        <w:rPr>
          <w:rFonts w:ascii="Times New Roman" w:eastAsia="仿宋_GB2312" w:cs="Times New Roman" w:hAnsi="Times New Roman" w:hint="eastAsia"/>
          <w:bCs/>
          <w:sz w:val="32"/>
          <w:szCs w:val="32"/>
          <w:lang w:bidi="ar-SA"/>
        </w:rPr>
        <w:t>完善制度建设</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包括制定完善预算绩效管理制度、资金管理办法、工作保障制度等，为全年预算绩效目标的实现奠定制度基础。</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2 .</w:t>
      </w:r>
      <w:r>
        <w:rPr>
          <w:rFonts w:ascii="Times New Roman" w:eastAsia="仿宋_GB2312" w:cs="Times New Roman" w:hAnsi="Times New Roman" w:hint="eastAsia"/>
          <w:bCs/>
          <w:sz w:val="32"/>
          <w:szCs w:val="32"/>
          <w:lang w:bidi="ar-SA"/>
        </w:rPr>
        <w:t>加强支出管理</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通过优化支出结构、编细编实预算、加快履行政府采购手续、尽快启动项目、及时支付资金、6 月底前细化代编预算、按规定及时下达资金等多种措施，确保支出进度达标。</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bCs/>
          <w:sz w:val="32"/>
          <w:szCs w:val="32"/>
          <w:lang w:bidi="ar-SA"/>
        </w:rPr>
      </w:pPr>
      <w:r>
        <w:rPr>
          <w:rFonts w:ascii="Times New Roman" w:eastAsia="仿宋_GB2312" w:cs="Times New Roman" w:hAnsi="Times New Roman" w:hint="eastAsia"/>
          <w:bCs/>
          <w:sz w:val="32"/>
          <w:szCs w:val="32"/>
        </w:rPr>
        <w:t>3</w:t>
      </w:r>
      <w:r>
        <w:rPr>
          <w:rFonts w:ascii="Times New Roman" w:eastAsia="仿宋_GB2312" w:cs="Times New Roman" w:hAnsi="Times New Roman" w:hint="eastAsia"/>
          <w:bCs/>
          <w:sz w:val="32"/>
          <w:szCs w:val="32"/>
          <w:lang w:bidi="ar-SA"/>
        </w:rPr>
        <w:t>.加强绩效运行监控</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按要求开展绩效运行监控，发现问题及时采取措施，确保绩效目标如期保质实现。</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bCs/>
          <w:sz w:val="32"/>
          <w:szCs w:val="32"/>
          <w:lang w:bidi="ar-SA"/>
        </w:rPr>
      </w:pPr>
      <w:r>
        <w:rPr>
          <w:rFonts w:ascii="Times New Roman" w:eastAsia="仿宋_GB2312" w:cs="Times New Roman" w:hAnsi="Times New Roman" w:hint="eastAsia"/>
          <w:bCs/>
          <w:sz w:val="32"/>
          <w:szCs w:val="32"/>
          <w:lang w:bidi="ar-SA"/>
        </w:rPr>
        <w:t>4.做好绩效自评</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按要求开展上年度部门预算绩效自评和重点评价工作，对评价中发现的问题及时整改，调整优化支出结构， 提高财政资金使用效益。</w:t>
      </w:r>
    </w:p>
    <w:p>
      <w:pPr>
        <w:autoSpaceDE w:val="0"/>
        <w:autoSpaceDN w:val="0"/>
        <w:adjustRightInd w:val="0"/>
        <w:spacing w:line="584" w:lineRule="exact"/>
        <w:ind w:firstLineChars="200" w:firstLine="640"/>
        <w:jc w:val="left"/>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bCs/>
          <w:sz w:val="32"/>
          <w:szCs w:val="32"/>
          <w:lang w:bidi="ar-SA"/>
        </w:rPr>
        <w:t xml:space="preserve"> 5. 规范财务资产管理</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完善财务管理制度，严格审批程序，加强固定资产登记、使用和报废处置管理，做到支出合理，物尽其用。</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bCs/>
          <w:sz w:val="32"/>
          <w:szCs w:val="32"/>
          <w:lang w:bidi="ar-SA"/>
        </w:rPr>
      </w:pPr>
      <w:r>
        <w:rPr>
          <w:rFonts w:ascii="Times New Roman" w:eastAsia="仿宋_GB2312" w:cs="Times New Roman" w:hAnsi="Times New Roman" w:hint="eastAsia"/>
          <w:bCs/>
          <w:sz w:val="32"/>
          <w:szCs w:val="32"/>
          <w:lang w:bidi="ar-SA"/>
        </w:rPr>
        <w:t>6.加强内部监督</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bCs/>
          <w:sz w:val="32"/>
          <w:szCs w:val="32"/>
          <w:lang w:bidi="ar-SA"/>
        </w:rPr>
      </w:pPr>
      <w:r>
        <w:rPr>
          <w:rFonts w:ascii="Times New Roman" w:eastAsia="仿宋_GB2312" w:cs="Times New Roman" w:hAnsi="Times New Roman" w:hint="eastAsia"/>
          <w:bCs/>
          <w:sz w:val="32"/>
          <w:szCs w:val="32"/>
          <w:lang w:bidi="ar-SA"/>
        </w:rPr>
        <w:t>7.加强宣传培训调研等</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加强人员培训，提高本部门职工业务素质；加强调研，提出优化财政资金配置、提高资金使用效益的意见；加大宣传力度，强化预算绩效管理意识，促进预算绩 效管理水平进一步提升。</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bCs/>
          <w:sz w:val="32"/>
          <w:szCs w:val="32"/>
          <w:lang w:bidi="ar-SA"/>
        </w:rPr>
      </w:pPr>
      <w:r>
        <w:rPr>
          <w:rFonts w:ascii="Times New Roman" w:eastAsia="仿宋_GB2312" w:cs="Times New Roman" w:hAnsi="Times New Roman" w:hint="eastAsia"/>
          <w:bCs/>
          <w:sz w:val="32"/>
          <w:szCs w:val="32"/>
          <w:lang w:bidi="ar-SA"/>
        </w:rPr>
        <w:t>8.保障道路交通安全有序</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保障道路交通安全有序,为全省经济社会发展提供良好的道路交通环境。</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bCs/>
          <w:sz w:val="32"/>
          <w:szCs w:val="32"/>
          <w:lang w:bidi="ar-SA"/>
        </w:rPr>
      </w:pPr>
      <w:r>
        <w:rPr>
          <w:rFonts w:ascii="Times New Roman" w:eastAsia="仿宋_GB2312" w:cs="Times New Roman" w:hAnsi="Times New Roman" w:hint="eastAsia"/>
          <w:bCs/>
          <w:sz w:val="32"/>
          <w:szCs w:val="32"/>
          <w:lang w:bidi="ar-SA"/>
        </w:rPr>
        <w:t>9.维护道路交通秩序</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维护全省良好的道路交通秩序,缓解城市交通拥堵,提高道路通行能力;加强公路巡警中队建设,提升道路交通秩序管理水平。</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bCs/>
          <w:sz w:val="32"/>
          <w:szCs w:val="32"/>
          <w:lang w:bidi="ar-SA"/>
        </w:rPr>
      </w:pPr>
      <w:r>
        <w:rPr>
          <w:rFonts w:ascii="Times New Roman" w:eastAsia="仿宋_GB2312" w:cs="Times New Roman" w:hAnsi="Times New Roman" w:hint="eastAsia"/>
          <w:bCs/>
          <w:sz w:val="32"/>
          <w:szCs w:val="32"/>
          <w:lang w:bidi="ar-SA"/>
        </w:rPr>
        <w:t>10.提高群众的满意度</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hint="eastAsia"/>
          <w:sz w:val="32"/>
          <w:szCs w:val="32"/>
          <w:lang w:bidi="ar-SA"/>
        </w:rPr>
        <w:sectPr>
          <w:footerReference w:type="default" r:id="rId2"/>
          <w:footerReference w:type="even" r:id="rId3"/>
          <w:pgSz w:w="16840" w:h="11910" w:orient="landscape"/>
          <w:pgMar w:top="1580" w:right="1200" w:bottom="1720" w:left="1400" w:header="720" w:footer="720" w:gutter="0"/>
          <w:pgNumType w:start="1"/>
          <w:docGrid w:linePitch="435" w:charSpace="0"/>
        </w:sectPr>
      </w:pPr>
      <w:r>
        <w:rPr>
          <w:rFonts w:ascii="Times New Roman" w:eastAsia="仿宋_GB2312" w:cs="Times New Roman" w:hAnsi="Times New Roman" w:hint="eastAsia"/>
          <w:sz w:val="32"/>
          <w:szCs w:val="32"/>
          <w:lang w:bidi="ar-SA"/>
        </w:rPr>
        <w:t>通过故处理工作规范化、科学化水平,让群众在每起案件中都感受到公平正义,努力实现“事故少、秩序好、道路畅通、群众满意”的总体工作目标</w:t>
      </w:r>
      <w:r>
        <w:rPr>
          <w:rFonts w:ascii="Times New Roman" w:eastAsia="仿宋_GB2312" w:cs="Times New Roman" w:hAnsi="Times New Roman"/>
          <w:sz w:val="32"/>
          <w:szCs w:val="32"/>
          <w:lang w:bidi="ar-SA"/>
        </w:rPr>
        <w:t>。</w:t>
      </w:r>
    </w:p>
    <w:p>
      <w:pPr>
        <w:overflowPunct w:val="0"/>
        <w:adjustRightInd w:val="0"/>
        <w:snapToGrid w:val="0"/>
        <w:spacing w:afterLines="50" w:after="156" w:line="584" w:lineRule="exact"/>
        <w:ind w:firstLineChars="196" w:firstLine="627"/>
        <w:jc w:val="left"/>
        <w:rPr>
          <w:rFonts w:ascii="楷体_GB2312" w:eastAsia="楷体_GB2312" w:cs="Times New Roman"/>
          <w:b/>
          <w:sz w:val="32"/>
          <w:szCs w:val="32"/>
        </w:rPr>
      </w:pPr>
      <w:r>
        <w:rPr>
          <w:rFonts w:ascii="楷体_GB2312" w:eastAsia="楷体_GB2312" w:cs="Times New Roman" w:hint="eastAsia"/>
          <w:b/>
          <w:sz w:val="32"/>
          <w:szCs w:val="32"/>
        </w:rPr>
        <w:t>（四）</w:t>
      </w:r>
      <w:r>
        <w:rPr>
          <w:rFonts w:ascii="楷体_GB2312" w:eastAsia="楷体_GB2312" w:cs="Times New Roman" w:hint="eastAsia"/>
          <w:b/>
          <w:sz w:val="32"/>
          <w:szCs w:val="32"/>
          <w:lang w:eastAsia="zh-CN"/>
        </w:rPr>
        <w:t>单位</w:t>
      </w:r>
      <w:r>
        <w:rPr>
          <w:rFonts w:ascii="楷体_GB2312" w:eastAsia="楷体_GB2312" w:cs="Times New Roman" w:hint="eastAsia"/>
          <w:b/>
          <w:sz w:val="32"/>
          <w:szCs w:val="32"/>
        </w:rPr>
        <w:t>整体支出绩效指标</w:t>
      </w:r>
    </w:p>
    <w:tbl>
      <w:tblPr>
        <w:jc w:val="cent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1" w:type="dxa"/>
          <w:bottom w:w="0" w:type="dxa"/>
          <w:right w:w="11" w:type="dxa"/>
        </w:tblCellMar>
      </w:tblPr>
      <w:tblGrid>
        <w:gridCol w:w="565"/>
        <w:gridCol w:w="825"/>
        <w:gridCol w:w="897"/>
        <w:gridCol w:w="2172"/>
        <w:gridCol w:w="1483"/>
        <w:gridCol w:w="543"/>
        <w:gridCol w:w="652"/>
        <w:gridCol w:w="630"/>
        <w:gridCol w:w="1890"/>
      </w:tblGrid>
      <w:tr>
        <w:trPr>
          <w:trHeight w:val="326"/>
          <w:tblHeader/>
        </w:trPr>
        <w:tc>
          <w:tcPr>
            <w:tcW w:w="56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82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89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rPr>
          <w:trHeight w:val="533"/>
          <w:tblHeader/>
        </w:trPr>
        <w:tc>
          <w:tcPr>
            <w:tcW w:w="558" w:type="dxa"/>
            <w:vMerge/>
            <w:tcBorders>
              <w:tl2br w:val="nil"/>
              <w:tr2bl w:val="nil"/>
            </w:tcBorders>
            <w:vAlign w:val="center"/>
          </w:tcPr>
          <w:p/>
        </w:tc>
        <w:tc>
          <w:tcPr>
            <w:tcW w:w="825" w:type="dxa"/>
            <w:vMerge/>
            <w:tcBorders>
              <w:tl2br w:val="nil"/>
              <w:tr2bl w:val="nil"/>
            </w:tcBorders>
            <w:vAlign w:val="center"/>
          </w:tcPr>
          <w:p/>
        </w:tc>
        <w:tc>
          <w:tcPr>
            <w:tcW w:w="897" w:type="dxa"/>
            <w:vMerge/>
            <w:tcBorders>
              <w:tl2br w:val="nil"/>
              <w:tr2bl w:val="nil"/>
            </w:tcBorders>
            <w:vAlign w:val="center"/>
          </w:tcPr>
          <w:p/>
        </w:tc>
        <w:tc>
          <w:tcPr>
            <w:tcW w:w="2172" w:type="dxa"/>
            <w:vMerge/>
            <w:tcBorders>
              <w:tl2br w:val="nil"/>
              <w:tr2bl w:val="nil"/>
            </w:tcBorders>
            <w:vAlign w:val="center"/>
          </w:tcPr>
          <w:p/>
        </w:tc>
        <w:tc>
          <w:tcPr>
            <w:tcW w:w="1483" w:type="dxa"/>
            <w:vMerg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5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3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890" w:type="dxa"/>
            <w:vMerge/>
            <w:tcBorders>
              <w:tl2br w:val="nil"/>
              <w:tr2bl w:val="nil"/>
            </w:tcBorders>
            <w:vAlign w:val="center"/>
          </w:tcPr>
          <w:p/>
        </w:tc>
      </w:tr>
      <w:tr>
        <w:trPr>
          <w:trHeight w:val="594"/>
        </w:trPr>
        <w:tc>
          <w:tcPr>
            <w:tcW w:w="565"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项目数量</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绩效指标相关性</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实施项目数量</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w:t>
            </w:r>
          </w:p>
        </w:tc>
        <w:tc>
          <w:tcPr>
            <w:tcW w:w="65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20</w:t>
            </w: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个</w:t>
            </w:r>
          </w:p>
        </w:tc>
        <w:tc>
          <w:tcPr>
            <w:tcW w:w="18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中华人民共和国道路交通安全法</w:t>
            </w:r>
          </w:p>
        </w:tc>
      </w:tr>
      <w:tr>
        <w:trPr>
          <w:trHeight w:val="614"/>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实施正常</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绩效指标相关性</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项目实施情况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文字描述</w:t>
            </w:r>
          </w:p>
        </w:tc>
        <w:tc>
          <w:tcPr>
            <w:tcW w:w="652" w:type="dxa"/>
            <w:tcBorders>
              <w:tl2br w:val="nil"/>
              <w:tr2bl w:val="nil"/>
            </w:tcBorders>
            <w:vAlign w:val="center"/>
          </w:tcPr>
          <w:p>
            <w:pPr>
              <w:widowControl/>
              <w:adjustRightInd w:val="0"/>
              <w:snapToGrid w:val="0"/>
              <w:jc w:val="center"/>
              <w:rPr>
                <w:rFonts w:ascii="方正书宋_GBK" w:eastAsia="方正书宋_GBK"/>
              </w:rPr>
            </w:pP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实施正常</w:t>
            </w:r>
          </w:p>
        </w:tc>
        <w:tc>
          <w:tcPr>
            <w:tcW w:w="18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中华人民共和国道路交通安全法</w:t>
            </w:r>
          </w:p>
        </w:tc>
      </w:tr>
      <w:tr>
        <w:trPr>
          <w:trHeight w:val="458"/>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及时完成</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绩效指标相关性</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2023年底及时完成</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文字描述</w:t>
            </w:r>
          </w:p>
        </w:tc>
        <w:tc>
          <w:tcPr>
            <w:tcW w:w="652" w:type="dxa"/>
            <w:tcBorders>
              <w:tl2br w:val="nil"/>
              <w:tr2bl w:val="nil"/>
            </w:tcBorders>
            <w:vAlign w:val="center"/>
          </w:tcPr>
          <w:p>
            <w:pPr>
              <w:widowControl/>
              <w:adjustRightInd w:val="0"/>
              <w:snapToGrid w:val="0"/>
              <w:jc w:val="center"/>
              <w:rPr>
                <w:rFonts w:ascii="方正书宋_GBK" w:eastAsia="方正书宋_GBK"/>
              </w:rPr>
            </w:pP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及时</w:t>
            </w:r>
          </w:p>
        </w:tc>
        <w:tc>
          <w:tcPr>
            <w:tcW w:w="18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中华人民共和国道路交通安全法</w:t>
            </w:r>
          </w:p>
        </w:tc>
      </w:tr>
      <w:tr>
        <w:trPr>
          <w:trHeight w:val="614"/>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成本控制</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绩效指标相关性</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成本控制在预算范围内</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w:t>
            </w:r>
          </w:p>
        </w:tc>
        <w:tc>
          <w:tcPr>
            <w:tcW w:w="65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6584.77</w:t>
            </w: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万元</w:t>
            </w:r>
          </w:p>
        </w:tc>
        <w:tc>
          <w:tcPr>
            <w:tcW w:w="18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中华人民共和国道路交通安全法</w:t>
            </w:r>
          </w:p>
        </w:tc>
      </w:tr>
      <w:tr>
        <w:trPr>
          <w:trHeight w:val="614"/>
        </w:trPr>
        <w:tc>
          <w:tcPr>
            <w:tcW w:w="565"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hint="eastAsia"/>
              </w:rPr>
              <w:t>经济</w:t>
            </w:r>
          </w:p>
          <w:p>
            <w:pPr>
              <w:widowControl/>
              <w:adjustRightInd w:val="0"/>
              <w:snapToGrid w:val="0"/>
              <w:jc w:val="center"/>
              <w:rPr>
                <w:rFonts w:ascii="方正书宋_GBK" w:eastAsia="方正书宋_GBK"/>
              </w:rPr>
            </w:pPr>
            <w:r>
              <w:rPr>
                <w:rFonts w:ascii="方正书宋_GBK" w:eastAsia="方正书宋_GBK" w:hint="eastAsia"/>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节省社会资源</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绩效指标相关性</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减少交通事故发生率，节省社会资源</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文字描述</w:t>
            </w:r>
          </w:p>
        </w:tc>
        <w:tc>
          <w:tcPr>
            <w:tcW w:w="652" w:type="dxa"/>
            <w:tcBorders>
              <w:tl2br w:val="nil"/>
              <w:tr2bl w:val="nil"/>
            </w:tcBorders>
            <w:vAlign w:val="center"/>
          </w:tcPr>
          <w:p>
            <w:pPr>
              <w:widowControl/>
              <w:adjustRightInd w:val="0"/>
              <w:snapToGrid w:val="0"/>
              <w:jc w:val="center"/>
              <w:rPr>
                <w:rFonts w:ascii="方正书宋_GBK" w:eastAsia="方正书宋_GBK"/>
              </w:rPr>
            </w:pP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显著</w:t>
            </w:r>
          </w:p>
        </w:tc>
        <w:tc>
          <w:tcPr>
            <w:tcW w:w="18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中华人民共和国道路交通安全法</w:t>
            </w:r>
          </w:p>
        </w:tc>
      </w:tr>
      <w:tr>
        <w:trPr>
          <w:trHeight w:val="614"/>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hint="eastAsia"/>
              </w:rPr>
              <w:t>生态</w:t>
            </w:r>
          </w:p>
          <w:p>
            <w:pPr>
              <w:widowControl/>
              <w:adjustRightInd w:val="0"/>
              <w:snapToGrid w:val="0"/>
              <w:jc w:val="center"/>
              <w:rPr>
                <w:rFonts w:ascii="方正书宋_GBK" w:eastAsia="方正书宋_GBK"/>
              </w:rPr>
            </w:pPr>
            <w:r>
              <w:rPr>
                <w:rFonts w:ascii="方正书宋_GBK" w:eastAsia="方正书宋_GBK" w:hint="eastAsia"/>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节省社会资源</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绩效指标相关性</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减少交通事故发生率，节省社会资源</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文字描述</w:t>
            </w:r>
          </w:p>
        </w:tc>
        <w:tc>
          <w:tcPr>
            <w:tcW w:w="652" w:type="dxa"/>
            <w:tcBorders>
              <w:tl2br w:val="nil"/>
              <w:tr2bl w:val="nil"/>
            </w:tcBorders>
            <w:vAlign w:val="center"/>
          </w:tcPr>
          <w:p>
            <w:pPr>
              <w:widowControl/>
              <w:adjustRightInd w:val="0"/>
              <w:snapToGrid w:val="0"/>
              <w:jc w:val="center"/>
              <w:rPr>
                <w:rFonts w:ascii="方正书宋_GBK" w:eastAsia="方正书宋_GBK"/>
              </w:rPr>
            </w:pP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显著</w:t>
            </w:r>
          </w:p>
        </w:tc>
        <w:tc>
          <w:tcPr>
            <w:tcW w:w="18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中华人民共和国道路交通安全法</w:t>
            </w:r>
          </w:p>
        </w:tc>
      </w:tr>
      <w:tr>
        <w:trPr>
          <w:trHeight w:val="604"/>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hint="eastAsia"/>
              </w:rPr>
              <w:t>满意度</w:t>
            </w:r>
          </w:p>
        </w:tc>
        <w:tc>
          <w:tcPr>
            <w:tcW w:w="897" w:type="dxa"/>
            <w:tcBorders>
              <w:tl2br w:val="nil"/>
              <w:tr2bl w:val="nil"/>
            </w:tcBorders>
            <w:noWrap/>
            <w:vAlign w:val="center"/>
          </w:tcPr>
          <w:p>
            <w:pPr>
              <w:widowControl/>
              <w:adjustRightInd w:val="0"/>
              <w:snapToGrid w:val="0"/>
              <w:jc w:val="center"/>
              <w:rPr>
                <w:rFonts w:ascii="方正书宋_GBK" w:eastAsia="方正书宋_GBK"/>
              </w:rPr>
            </w:pPr>
            <w:r>
              <w:rPr>
                <w:rFonts w:ascii="方正书宋_GBK" w:eastAsia="方正书宋_GBK" w:cs="宋体"/>
              </w:rPr>
              <w:t>人民群众和大队人员满意度</w:t>
            </w:r>
          </w:p>
        </w:tc>
        <w:tc>
          <w:tcPr>
            <w:tcW w:w="2172" w:type="dxa"/>
            <w:tcBorders>
              <w:tl2br w:val="nil"/>
              <w:tr2bl w:val="nil"/>
            </w:tcBorders>
            <w:noWrap/>
            <w:vAlign w:val="center"/>
          </w:tcPr>
          <w:p>
            <w:pPr>
              <w:widowControl/>
              <w:adjustRightInd w:val="0"/>
              <w:snapToGrid w:val="0"/>
              <w:jc w:val="center"/>
              <w:rPr>
                <w:rFonts w:ascii="方正书宋_GBK" w:eastAsia="方正书宋_GBK"/>
              </w:rPr>
            </w:pPr>
            <w:r>
              <w:rPr>
                <w:rFonts w:ascii="方正书宋_GBK" w:eastAsia="方正书宋_GBK"/>
              </w:rPr>
              <w:t>绩效指标相关性</w:t>
            </w:r>
          </w:p>
        </w:tc>
        <w:tc>
          <w:tcPr>
            <w:tcW w:w="1483" w:type="dxa"/>
            <w:tcBorders>
              <w:tl2br w:val="nil"/>
              <w:tr2bl w:val="nil"/>
            </w:tcBorders>
            <w:noWrap/>
            <w:vAlign w:val="center"/>
          </w:tcPr>
          <w:p>
            <w:pPr>
              <w:widowControl/>
              <w:adjustRightInd w:val="0"/>
              <w:snapToGrid w:val="0"/>
              <w:jc w:val="center"/>
              <w:rPr>
                <w:rFonts w:ascii="方正书宋_GBK" w:eastAsia="方正书宋_GBK"/>
              </w:rPr>
            </w:pPr>
            <w:r>
              <w:rPr>
                <w:rFonts w:ascii="Calibri" w:eastAsia="宋体" w:cs="宋体" w:hAnsi="Calibri"/>
                <w:sz w:val="22"/>
              </w:rPr>
              <w:t>人民群众和大队人员满意度</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Calibri" w:eastAsia="宋体" w:cs="宋体" w:hAnsi="Calibri"/>
                <w:sz w:val="22"/>
              </w:rPr>
              <w:t>文字描述</w:t>
            </w:r>
          </w:p>
        </w:tc>
        <w:tc>
          <w:tcPr>
            <w:tcW w:w="652" w:type="dxa"/>
            <w:tcBorders>
              <w:tl2br w:val="nil"/>
              <w:tr2bl w:val="nil"/>
            </w:tcBorders>
            <w:vAlign w:val="center"/>
          </w:tcPr>
          <w:p>
            <w:pPr>
              <w:widowControl/>
              <w:adjustRightInd w:val="0"/>
              <w:snapToGrid w:val="0"/>
              <w:jc w:val="center"/>
              <w:rPr>
                <w:rFonts w:ascii="方正书宋_GBK" w:eastAsia="方正书宋_GBK"/>
              </w:rPr>
            </w:pP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满意</w:t>
            </w:r>
          </w:p>
        </w:tc>
        <w:tc>
          <w:tcPr>
            <w:tcW w:w="18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中华人民共和国道路交通安全法</w:t>
            </w:r>
          </w:p>
        </w:tc>
      </w:tr>
    </w:tbl>
    <w:p>
      <w:pPr>
        <w:spacing w:line="584" w:lineRule="exact"/>
        <w:ind w:firstLineChars="200" w:firstLine="640"/>
        <w:rPr>
          <w:rFonts w:ascii="Times New Roman" w:eastAsia="黑体" w:cs="Times New Roman" w:hAnsi="Times New Roman"/>
          <w:sz w:val="32"/>
          <w:szCs w:val="32"/>
        </w:rPr>
      </w:pPr>
    </w:p>
    <w:p>
      <w:pPr>
        <w:spacing w:line="584" w:lineRule="exact"/>
        <w:ind w:firstLineChars="200" w:firstLine="640"/>
        <w:rPr>
          <w:rFonts w:ascii="Times New Roman" w:eastAsia="黑体" w:cs="Times New Roman" w:hAnsi="Times New Roman"/>
          <w:sz w:val="32"/>
          <w:szCs w:val="32"/>
        </w:rPr>
      </w:pPr>
      <w:r>
        <w:rPr>
          <w:rFonts w:ascii="Times New Roman" w:eastAsia="黑体" w:cs="Times New Roman" w:hAnsi="Times New Roman" w:hint="eastAsia"/>
          <w:sz w:val="32"/>
          <w:szCs w:val="32"/>
        </w:rPr>
        <w:t>第二部分资金绩效目标</w:t>
      </w:r>
    </w:p>
    <w:p>
      <w:pPr>
        <w:ind w:left="0"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1.(2023年)公路巡警业务经费（办案支出）绩效目标表</w:t>
      </w:r>
      <w:bookmarkStart w:id="0" w:name="_Toc29799657"/>
      <w:bookmarkEnd w:id="0"/>
    </w:p>
    <w:p>
      <w:pPr>
        <w:spacing w:line="584" w:lineRule="exact"/>
        <w:ind w:firstLineChars="200" w:firstLine="420"/>
        <w:jc w:val="center"/>
        <w:rPr>
          <w:rFonts w:ascii="Times New Roman" w:eastAsia="仿宋_GB2312" w:cs="Times New Roman" w:hAnsi="Times New Roman"/>
        </w:rPr>
      </w:pPr>
    </w:p>
    <w:tbl>
      <w:tblPr>
        <w:jc w:val="center"/>
        <w:tblW w:w="140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2409"/>
        <w:gridCol w:w="2268"/>
        <w:gridCol w:w="1985"/>
        <w:gridCol w:w="3402"/>
        <w:gridCol w:w="1843"/>
        <w:gridCol w:w="2155"/>
      </w:tblGrid>
      <w:tr>
        <w:trPr>
          <w:cantSplit/>
          <w:trHeight w:val="397"/>
          <w:tblHeader/>
        </w:trPr>
        <w:tc>
          <w:tcPr>
            <w:tcW w:w="2409"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绩效目标</w:t>
            </w:r>
          </w:p>
        </w:tc>
        <w:tc>
          <w:tcPr>
            <w:tcW w:w="11653" w:type="dxa"/>
            <w:gridSpan w:val="5"/>
            <w:shd w:val="clear" w:color="auto" w:fill="auto"/>
            <w:vAlign w:val="center"/>
          </w:tcPr>
          <w:p>
            <w:pPr>
              <w:spacing w:line="584" w:lineRule="exact"/>
              <w:rPr>
                <w:rFonts w:ascii="Times New Roman" w:eastAsia="仿宋_GB2312" w:cs="Times New Roman" w:hAnsi="Times New Roman"/>
                <w:b/>
              </w:rPr>
            </w:pPr>
            <w:r>
              <w:rPr>
                <w:rFonts w:ascii="宋体" w:cs="宋体" w:hint="eastAsia"/>
                <w:color w:val="000000"/>
                <w:kern w:val="0"/>
                <w:sz w:val="18"/>
                <w:szCs w:val="18"/>
              </w:rPr>
              <w:t>维护全省良好的道路交通秩序，缓解城市交通拥堵，提高道路通行能力。</w:t>
              <w:tab/>
              <w:tab/>
            </w:r>
          </w:p>
        </w:tc>
      </w:tr>
      <w:tr>
        <w:trPr>
          <w:cantSplit/>
          <w:trHeight w:val="397"/>
          <w:tblHeader/>
        </w:trPr>
        <w:tc>
          <w:tcPr>
            <w:tcW w:w="2409"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一级指标</w:t>
            </w:r>
          </w:p>
        </w:tc>
        <w:tc>
          <w:tcPr>
            <w:tcW w:w="2268"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二级指标</w:t>
            </w:r>
          </w:p>
        </w:tc>
        <w:tc>
          <w:tcPr>
            <w:tcW w:w="1985"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三级指标</w:t>
            </w:r>
          </w:p>
        </w:tc>
        <w:tc>
          <w:tcPr>
            <w:tcW w:w="3402"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绩效指标描述</w:t>
            </w:r>
          </w:p>
        </w:tc>
        <w:tc>
          <w:tcPr>
            <w:tcW w:w="1843"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指标值</w:t>
            </w:r>
          </w:p>
        </w:tc>
        <w:tc>
          <w:tcPr>
            <w:tcW w:w="2155"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指标值确定依据</w:t>
            </w:r>
          </w:p>
        </w:tc>
      </w:tr>
      <w:tr>
        <w:trPr>
          <w:cantSplit/>
          <w:trHeight w:val="369"/>
        </w:trPr>
        <w:tc>
          <w:tcPr>
            <w:tcW w:w="2409" w:type="dxa"/>
            <w:vMerge w:val="restart"/>
            <w:shd w:val="clear" w:color="auto" w:fill="auto"/>
            <w:vAlign w:val="center"/>
          </w:tcPr>
          <w:p>
            <w:pPr>
              <w:spacing w:line="584" w:lineRule="exact"/>
              <w:jc w:val="center"/>
              <w:rPr>
                <w:rFonts w:ascii="Times New Roman" w:eastAsia="仿宋_GB2312" w:cs="Times New Roman" w:hAnsi="Times New Roman"/>
              </w:rPr>
            </w:pPr>
            <w:r>
              <w:rPr>
                <w:rFonts w:ascii="Times New Roman" w:eastAsia="仿宋_GB2312" w:cs="Times New Roman" w:hAnsi="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数量指标</w:t>
            </w:r>
          </w:p>
        </w:tc>
        <w:tc>
          <w:tcPr>
            <w:tcW w:w="1985"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LED显示屏</w:t>
            </w:r>
          </w:p>
        </w:tc>
        <w:tc>
          <w:tcPr>
            <w:tcW w:w="3402"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LED显示屏数量</w:t>
            </w:r>
          </w:p>
        </w:tc>
        <w:tc>
          <w:tcPr>
            <w:tcW w:w="1843"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sz w:val="18"/>
                <w:szCs w:val="18"/>
              </w:rPr>
              <w:t>1</w:t>
            </w:r>
            <w:r>
              <w:rPr>
                <w:rFonts w:ascii="宋体" w:cs="宋体" w:hint="eastAsia"/>
                <w:sz w:val="18"/>
                <w:szCs w:val="18"/>
              </w:rPr>
              <w:t>套</w:t>
            </w:r>
          </w:p>
        </w:tc>
        <w:tc>
          <w:tcPr>
            <w:tcW w:w="2155" w:type="dxa"/>
            <w:shd w:val="clear" w:color="auto" w:fill="auto"/>
            <w:vAlign w:val="center"/>
          </w:tcPr>
          <w:p>
            <w:r>
              <w:rPr>
                <w:rFonts w:ascii="宋体" w:cs="宋体" w:hint="eastAsia"/>
                <w:sz w:val="18"/>
                <w:szCs w:val="18"/>
              </w:rPr>
              <w:t>根据《中华人民共和国道路交通安全法》</w:t>
            </w:r>
          </w:p>
        </w:tc>
      </w:tr>
      <w:tr>
        <w:trPr>
          <w:cantSplit/>
          <w:trHeight w:val="369"/>
        </w:trPr>
        <w:tc>
          <w:tcPr>
            <w:tcW w:w="2409" w:type="dxa"/>
            <w:vMerge/>
            <w:shd w:val="clear" w:color="auto" w:fill="auto"/>
            <w:vAlign w:val="center"/>
          </w:tcPr>
          <w:p/>
        </w:tc>
        <w:tc>
          <w:tcPr>
            <w:tcW w:w="2268" w:type="dxa"/>
            <w:shd w:val="clear" w:color="auto" w:fill="auto"/>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质量指标</w:t>
            </w:r>
          </w:p>
        </w:tc>
        <w:tc>
          <w:tcPr>
            <w:tcW w:w="1985"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实施正常</w:t>
            </w:r>
          </w:p>
        </w:tc>
        <w:tc>
          <w:tcPr>
            <w:tcW w:w="3402"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项目实施情况</w:t>
            </w:r>
          </w:p>
        </w:tc>
        <w:tc>
          <w:tcPr>
            <w:tcW w:w="1843"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实施正常</w:t>
            </w:r>
          </w:p>
        </w:tc>
        <w:tc>
          <w:tcPr>
            <w:tcW w:w="2155" w:type="dxa"/>
            <w:shd w:val="clear" w:color="auto" w:fill="auto"/>
            <w:vAlign w:val="center"/>
          </w:tcPr>
          <w:p>
            <w:r>
              <w:rPr>
                <w:rFonts w:ascii="宋体" w:cs="宋体" w:hint="eastAsia"/>
                <w:sz w:val="18"/>
                <w:szCs w:val="18"/>
              </w:rPr>
              <w:t>根据《中华人民共和国道路交通安全法》</w:t>
            </w:r>
          </w:p>
        </w:tc>
      </w:tr>
      <w:tr>
        <w:trPr>
          <w:cantSplit/>
          <w:trHeight w:val="369"/>
        </w:trPr>
        <w:tc>
          <w:tcPr>
            <w:tcW w:w="2409" w:type="dxa"/>
            <w:vMerge/>
            <w:shd w:val="clear" w:color="auto" w:fill="auto"/>
            <w:vAlign w:val="center"/>
          </w:tcPr>
          <w:p/>
        </w:tc>
        <w:tc>
          <w:tcPr>
            <w:tcW w:w="2268" w:type="dxa"/>
            <w:shd w:val="clear" w:color="auto" w:fill="auto"/>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时效指标</w:t>
            </w:r>
          </w:p>
        </w:tc>
        <w:tc>
          <w:tcPr>
            <w:tcW w:w="1985"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及时完成</w:t>
            </w:r>
          </w:p>
        </w:tc>
        <w:tc>
          <w:tcPr>
            <w:tcW w:w="3402"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202</w:t>
            </w:r>
            <w:r>
              <w:rPr>
                <w:rFonts w:ascii="宋体" w:cs="宋体"/>
                <w:sz w:val="18"/>
                <w:szCs w:val="18"/>
              </w:rPr>
              <w:t>3</w:t>
            </w:r>
            <w:r>
              <w:rPr>
                <w:rFonts w:ascii="宋体" w:cs="宋体" w:hint="eastAsia"/>
                <w:sz w:val="18"/>
                <w:szCs w:val="18"/>
              </w:rPr>
              <w:t>年12月底之前完成</w:t>
            </w:r>
          </w:p>
        </w:tc>
        <w:tc>
          <w:tcPr>
            <w:tcW w:w="1843"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及时</w:t>
            </w:r>
          </w:p>
        </w:tc>
        <w:tc>
          <w:tcPr>
            <w:tcW w:w="2155" w:type="dxa"/>
            <w:shd w:val="clear" w:color="auto" w:fill="auto"/>
            <w:vAlign w:val="center"/>
          </w:tcPr>
          <w:p>
            <w:r>
              <w:rPr>
                <w:rFonts w:ascii="宋体" w:cs="宋体" w:hint="eastAsia"/>
                <w:sz w:val="18"/>
                <w:szCs w:val="18"/>
              </w:rPr>
              <w:t>根据《中华人民共和国道路交通安全法》</w:t>
            </w:r>
          </w:p>
        </w:tc>
      </w:tr>
      <w:tr>
        <w:trPr>
          <w:cantSplit/>
          <w:trHeight w:val="369"/>
        </w:trPr>
        <w:tc>
          <w:tcPr>
            <w:tcW w:w="2409" w:type="dxa"/>
            <w:vMerge/>
            <w:shd w:val="clear" w:color="auto" w:fill="auto"/>
            <w:vAlign w:val="center"/>
          </w:tcPr>
          <w:p/>
        </w:tc>
        <w:tc>
          <w:tcPr>
            <w:tcW w:w="2268"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成本指标</w:t>
            </w:r>
          </w:p>
        </w:tc>
        <w:tc>
          <w:tcPr>
            <w:tcW w:w="1985"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成本控制</w:t>
            </w:r>
          </w:p>
        </w:tc>
        <w:tc>
          <w:tcPr>
            <w:tcW w:w="3402"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成本控制在预算额度内</w:t>
            </w:r>
          </w:p>
        </w:tc>
        <w:tc>
          <w:tcPr>
            <w:tcW w:w="1843"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w:t>
            </w:r>
            <w:r>
              <w:rPr>
                <w:rFonts w:ascii="宋体" w:cs="宋体"/>
                <w:sz w:val="18"/>
                <w:szCs w:val="18"/>
              </w:rPr>
              <w:t>400.21</w:t>
            </w:r>
            <w:r>
              <w:rPr>
                <w:rFonts w:ascii="宋体" w:cs="宋体" w:hint="eastAsia"/>
                <w:sz w:val="18"/>
                <w:szCs w:val="18"/>
              </w:rPr>
              <w:t>万元</w:t>
            </w:r>
          </w:p>
        </w:tc>
        <w:tc>
          <w:tcPr>
            <w:tcW w:w="2155" w:type="dxa"/>
            <w:shd w:val="clear" w:color="auto" w:fill="auto"/>
            <w:vAlign w:val="center"/>
          </w:tcPr>
          <w:p>
            <w:r>
              <w:rPr>
                <w:rFonts w:ascii="宋体" w:cs="宋体" w:hint="eastAsia"/>
                <w:sz w:val="18"/>
                <w:szCs w:val="18"/>
              </w:rPr>
              <w:t>根据《中华人民共和国道路交通安全法》</w:t>
            </w:r>
          </w:p>
        </w:tc>
      </w:tr>
      <w:tr>
        <w:trPr>
          <w:cantSplit/>
          <w:trHeight w:val="369"/>
        </w:trPr>
        <w:tc>
          <w:tcPr>
            <w:tcW w:w="2409" w:type="dxa"/>
            <w:vMerge w:val="restart"/>
            <w:shd w:val="clear" w:color="auto" w:fill="auto"/>
            <w:vAlign w:val="center"/>
          </w:tcPr>
          <w:p>
            <w:pPr>
              <w:spacing w:line="584" w:lineRule="exact"/>
              <w:jc w:val="center"/>
              <w:rPr>
                <w:rFonts w:ascii="Times New Roman" w:eastAsia="仿宋_GB2312" w:cs="Times New Roman" w:hAnsi="Times New Roman"/>
              </w:rPr>
            </w:pPr>
            <w:r>
              <w:rPr>
                <w:rFonts w:ascii="Times New Roman" w:eastAsia="仿宋_GB2312" w:cs="Times New Roman" w:hAnsi="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社会效益指标</w:t>
            </w:r>
          </w:p>
        </w:tc>
        <w:tc>
          <w:tcPr>
            <w:tcW w:w="1985"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加强道路管理，维护交通秩序。</w:t>
            </w:r>
          </w:p>
        </w:tc>
        <w:tc>
          <w:tcPr>
            <w:tcW w:w="3402"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维护道路交通，打击违法犯罪，减少安全隐患</w:t>
            </w:r>
          </w:p>
        </w:tc>
        <w:tc>
          <w:tcPr>
            <w:tcW w:w="1843" w:type="dxa"/>
            <w:shd w:val="clear" w:color="auto" w:fill="auto"/>
            <w:vAlign w:val="center"/>
          </w:tcPr>
          <w:p>
            <w:pPr>
              <w:spacing w:line="584" w:lineRule="exact"/>
              <w:jc w:val="left"/>
              <w:rPr>
                <w:rFonts w:ascii="Times New Roman" w:eastAsia="仿宋_GB2312" w:cs="Times New Roman" w:hAnsi="Times New Roman"/>
              </w:rPr>
            </w:pPr>
            <w:r>
              <w:rPr>
                <w:rFonts w:ascii="宋体" w:cs="宋体" w:hint="eastAsia"/>
                <w:sz w:val="18"/>
                <w:szCs w:val="18"/>
              </w:rPr>
              <w:t>显著</w:t>
            </w:r>
          </w:p>
        </w:tc>
        <w:tc>
          <w:tcPr>
            <w:tcW w:w="2155" w:type="dxa"/>
            <w:shd w:val="clear" w:color="auto" w:fill="auto"/>
            <w:vAlign w:val="center"/>
          </w:tcPr>
          <w:p>
            <w:r>
              <w:rPr>
                <w:rFonts w:ascii="宋体" w:cs="宋体" w:hint="eastAsia"/>
                <w:sz w:val="18"/>
                <w:szCs w:val="18"/>
              </w:rPr>
              <w:t>根据《中华人民共和国道路交通安全法》</w:t>
            </w:r>
          </w:p>
        </w:tc>
      </w:tr>
      <w:tr>
        <w:trPr>
          <w:cantSplit/>
          <w:trHeight w:val="369"/>
        </w:trPr>
        <w:tc>
          <w:tcPr>
            <w:tcW w:w="2409" w:type="dxa"/>
            <w:vMerge/>
            <w:shd w:val="clear" w:color="auto" w:fill="auto"/>
            <w:vAlign w:val="center"/>
          </w:tcPr>
          <w:p/>
        </w:tc>
        <w:tc>
          <w:tcPr>
            <w:tcW w:w="2268" w:type="dxa"/>
            <w:shd w:val="clear" w:color="auto" w:fill="auto"/>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经济效益指标</w:t>
            </w:r>
          </w:p>
        </w:tc>
        <w:tc>
          <w:tcPr>
            <w:tcW w:w="1985"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减少交通事故发生率，节省社会资源</w:t>
            </w:r>
          </w:p>
        </w:tc>
        <w:tc>
          <w:tcPr>
            <w:tcW w:w="3402"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保护公民的合法权益，促进经济的发展</w:t>
            </w:r>
          </w:p>
        </w:tc>
        <w:tc>
          <w:tcPr>
            <w:tcW w:w="1843" w:type="dxa"/>
            <w:shd w:val="clear" w:color="auto" w:fill="auto"/>
            <w:vAlign w:val="center"/>
          </w:tcPr>
          <w:p>
            <w:pPr>
              <w:spacing w:line="584" w:lineRule="exact"/>
              <w:jc w:val="left"/>
              <w:rPr>
                <w:rFonts w:ascii="Times New Roman" w:eastAsia="仿宋_GB2312" w:cs="Times New Roman" w:hAnsi="Times New Roman"/>
              </w:rPr>
            </w:pPr>
            <w:r>
              <w:rPr>
                <w:rFonts w:ascii="宋体" w:cs="宋体" w:hint="eastAsia"/>
                <w:sz w:val="18"/>
                <w:szCs w:val="18"/>
              </w:rPr>
              <w:t>显著</w:t>
            </w:r>
          </w:p>
        </w:tc>
        <w:tc>
          <w:tcPr>
            <w:tcW w:w="2155" w:type="dxa"/>
            <w:shd w:val="clear" w:color="auto" w:fill="auto"/>
            <w:vAlign w:val="center"/>
          </w:tcPr>
          <w:p>
            <w:r>
              <w:rPr>
                <w:rFonts w:ascii="宋体" w:cs="宋体" w:hint="eastAsia"/>
                <w:sz w:val="18"/>
                <w:szCs w:val="18"/>
              </w:rPr>
              <w:t>根据《中华人民共和国道路交通安全法》</w:t>
            </w:r>
          </w:p>
        </w:tc>
      </w:tr>
      <w:tr>
        <w:trPr>
          <w:cantSplit/>
          <w:trHeight w:val="369"/>
        </w:trPr>
        <w:tc>
          <w:tcPr>
            <w:tcW w:w="2409" w:type="dxa"/>
            <w:shd w:val="clear" w:color="auto" w:fill="auto"/>
            <w:vAlign w:val="center"/>
          </w:tcPr>
          <w:p>
            <w:pPr>
              <w:spacing w:line="584" w:lineRule="exact"/>
              <w:jc w:val="center"/>
              <w:rPr>
                <w:rFonts w:ascii="Times New Roman" w:eastAsia="仿宋_GB2312" w:cs="Times New Roman" w:hAnsi="Times New Roman"/>
              </w:rPr>
            </w:pPr>
            <w:r>
              <w:rPr>
                <w:rFonts w:ascii="Times New Roman" w:eastAsia="仿宋_GB2312" w:cs="Times New Roman" w:hAnsi="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服务对象满意度指标</w:t>
            </w:r>
          </w:p>
        </w:tc>
        <w:tc>
          <w:tcPr>
            <w:tcW w:w="1985"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人民群众和大队人员满意度</w:t>
            </w:r>
          </w:p>
        </w:tc>
        <w:tc>
          <w:tcPr>
            <w:tcW w:w="3402"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人民群众和大队人员满意度</w:t>
            </w:r>
          </w:p>
        </w:tc>
        <w:tc>
          <w:tcPr>
            <w:tcW w:w="1843" w:type="dxa"/>
            <w:shd w:val="clear" w:color="auto" w:fill="auto"/>
            <w:vAlign w:val="center"/>
          </w:tcPr>
          <w:p>
            <w:pPr>
              <w:spacing w:line="584" w:lineRule="exact"/>
              <w:jc w:val="left"/>
              <w:rPr>
                <w:rFonts w:ascii="Times New Roman" w:eastAsia="仿宋_GB2312" w:cs="Times New Roman" w:hAnsi="Times New Roman"/>
              </w:rPr>
            </w:pPr>
            <w:r>
              <w:rPr>
                <w:rFonts w:ascii="宋体" w:cs="宋体" w:hint="eastAsia"/>
                <w:sz w:val="18"/>
                <w:szCs w:val="18"/>
              </w:rPr>
              <w:t>满意</w:t>
            </w:r>
          </w:p>
        </w:tc>
        <w:tc>
          <w:tcPr>
            <w:tcW w:w="2155" w:type="dxa"/>
            <w:shd w:val="clear" w:color="auto" w:fill="auto"/>
            <w:vAlign w:val="center"/>
          </w:tcPr>
          <w:p>
            <w:r>
              <w:rPr>
                <w:rFonts w:ascii="宋体" w:cs="宋体" w:hint="eastAsia"/>
                <w:sz w:val="18"/>
                <w:szCs w:val="18"/>
              </w:rPr>
              <w:t>根据《中华人民共和国道路交通安全法》</w:t>
            </w:r>
          </w:p>
        </w:tc>
      </w:tr>
    </w:tbl>
    <w:p>
      <w:pPr>
        <w:numPr>
          <w:ilvl w:val="0"/>
          <w:numId w:val="1"/>
        </w:numPr>
        <w:ind w:left="0"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(2023年)车管业务经费（办案支出）绩效目标表</w:t>
      </w:r>
    </w:p>
    <w:p>
      <w:pPr>
        <w:spacing w:line="584" w:lineRule="exact"/>
        <w:ind w:firstLineChars="200" w:firstLine="420"/>
        <w:jc w:val="center"/>
        <w:rPr>
          <w:rFonts w:ascii="Times New Roman" w:eastAsia="仿宋_GB2312" w:cs="Times New Roman" w:hAnsi="Times New Roman"/>
        </w:rPr>
      </w:pPr>
    </w:p>
    <w:tbl>
      <w:tblPr>
        <w:jc w:val="center"/>
        <w:tblW w:w="140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2409"/>
        <w:gridCol w:w="2268"/>
        <w:gridCol w:w="1985"/>
        <w:gridCol w:w="3402"/>
        <w:gridCol w:w="1843"/>
        <w:gridCol w:w="2155"/>
      </w:tblGrid>
      <w:tr>
        <w:trPr>
          <w:cantSplit/>
          <w:trHeight w:val="397"/>
          <w:tblHeader/>
        </w:trPr>
        <w:tc>
          <w:tcPr>
            <w:tcW w:w="2409"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绩效目标</w:t>
            </w:r>
          </w:p>
        </w:tc>
        <w:tc>
          <w:tcPr>
            <w:tcW w:w="11653" w:type="dxa"/>
            <w:gridSpan w:val="5"/>
            <w:shd w:val="clear" w:color="auto" w:fill="auto"/>
            <w:vAlign w:val="center"/>
          </w:tcPr>
          <w:p>
            <w:pPr>
              <w:rPr>
                <w:rFonts w:ascii="宋体" w:cs="宋体" w:hint="eastAsia"/>
                <w:color w:val="000000"/>
                <w:kern w:val="0"/>
                <w:sz w:val="18"/>
                <w:szCs w:val="18"/>
              </w:rPr>
            </w:pPr>
            <w:r>
              <w:rPr>
                <w:rFonts w:ascii="宋体" w:cs="宋体" w:hint="eastAsia"/>
                <w:color w:val="000000"/>
                <w:kern w:val="0"/>
                <w:sz w:val="18"/>
                <w:szCs w:val="18"/>
              </w:rPr>
              <w:t>促进经济、社会的发展，保障道路交通安全，促进提高机动车驾驶人安全文明驾驶素质，全力预防和重特大道路交通事故。</w:t>
              <w:tab/>
              <w:tab/>
            </w:r>
          </w:p>
        </w:tc>
      </w:tr>
      <w:tr>
        <w:trPr>
          <w:cantSplit/>
          <w:trHeight w:val="397"/>
          <w:tblHeader/>
        </w:trPr>
        <w:tc>
          <w:tcPr>
            <w:tcW w:w="2409"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一级指标</w:t>
            </w:r>
          </w:p>
        </w:tc>
        <w:tc>
          <w:tcPr>
            <w:tcW w:w="2268"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二级指标</w:t>
            </w:r>
          </w:p>
        </w:tc>
        <w:tc>
          <w:tcPr>
            <w:tcW w:w="1985"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三级指标</w:t>
            </w:r>
          </w:p>
        </w:tc>
        <w:tc>
          <w:tcPr>
            <w:tcW w:w="3402"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绩效指标描述</w:t>
            </w:r>
          </w:p>
        </w:tc>
        <w:tc>
          <w:tcPr>
            <w:tcW w:w="1843"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指标值</w:t>
            </w:r>
          </w:p>
        </w:tc>
        <w:tc>
          <w:tcPr>
            <w:tcW w:w="2155"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指标值确定依据</w:t>
            </w:r>
          </w:p>
        </w:tc>
      </w:tr>
      <w:tr>
        <w:trPr>
          <w:cantSplit/>
          <w:trHeight w:val="369"/>
        </w:trPr>
        <w:tc>
          <w:tcPr>
            <w:tcW w:w="2409" w:type="dxa"/>
            <w:vMerge w:val="restart"/>
            <w:shd w:val="clear" w:color="auto" w:fill="auto"/>
            <w:vAlign w:val="center"/>
          </w:tcPr>
          <w:p>
            <w:pPr>
              <w:spacing w:line="584" w:lineRule="exact"/>
              <w:jc w:val="center"/>
              <w:rPr>
                <w:rFonts w:ascii="Times New Roman" w:eastAsia="仿宋_GB2312" w:cs="Times New Roman" w:hAnsi="Times New Roman"/>
              </w:rPr>
            </w:pPr>
            <w:r>
              <w:rPr>
                <w:rFonts w:ascii="Times New Roman" w:eastAsia="仿宋_GB2312" w:cs="Times New Roman" w:hAnsi="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宋体" w:cs="宋体" w:hint="eastAsia"/>
                <w:b/>
                <w:bCs/>
                <w:sz w:val="18"/>
                <w:szCs w:val="18"/>
              </w:rPr>
            </w:pPr>
            <w:r>
              <w:rPr>
                <w:rFonts w:ascii="宋体" w:cs="宋体" w:hint="eastAsia"/>
                <w:b/>
                <w:bCs/>
                <w:sz w:val="18"/>
                <w:szCs w:val="18"/>
              </w:rPr>
              <w:t>数量指标</w:t>
            </w:r>
          </w:p>
        </w:tc>
        <w:tc>
          <w:tcPr>
            <w:tcW w:w="1985"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sz w:val="18"/>
                <w:szCs w:val="18"/>
              </w:rPr>
              <w:t>业务经费数</w:t>
            </w:r>
          </w:p>
        </w:tc>
        <w:tc>
          <w:tcPr>
            <w:tcW w:w="3402"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sz w:val="18"/>
                <w:szCs w:val="18"/>
              </w:rPr>
              <w:t>专用材料、办公费、印刷费、水费、电费、邮电费、差旅费</w:t>
            </w:r>
          </w:p>
        </w:tc>
        <w:tc>
          <w:tcPr>
            <w:tcW w:w="1843"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sz w:val="18"/>
                <w:szCs w:val="18"/>
              </w:rPr>
              <w:t>7项</w:t>
            </w:r>
          </w:p>
        </w:tc>
        <w:tc>
          <w:tcPr>
            <w:tcW w:w="2155" w:type="dxa"/>
            <w:shd w:val="clear" w:color="auto" w:fill="auto"/>
            <w:vAlign w:val="center"/>
          </w:tcPr>
          <w:p>
            <w:r>
              <w:rPr>
                <w:rFonts w:ascii="宋体" w:cs="宋体" w:hint="eastAsia"/>
                <w:sz w:val="18"/>
                <w:szCs w:val="18"/>
              </w:rPr>
              <w:t>根据《中华人民共和国道路交通安全法》</w:t>
            </w:r>
          </w:p>
        </w:tc>
      </w:tr>
      <w:tr>
        <w:trPr>
          <w:cantSplit/>
          <w:trHeight w:val="641"/>
        </w:trPr>
        <w:tc>
          <w:tcPr>
            <w:tcW w:w="2409" w:type="dxa"/>
            <w:vMerge/>
            <w:shd w:val="clear" w:color="auto" w:fill="auto"/>
            <w:vAlign w:val="center"/>
          </w:tcPr>
          <w:p/>
        </w:tc>
        <w:tc>
          <w:tcPr>
            <w:tcW w:w="2268" w:type="dxa"/>
            <w:shd w:val="clear" w:color="auto" w:fill="auto"/>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质量指标</w:t>
            </w:r>
          </w:p>
        </w:tc>
        <w:tc>
          <w:tcPr>
            <w:tcW w:w="1985"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实施正常</w:t>
            </w:r>
          </w:p>
        </w:tc>
        <w:tc>
          <w:tcPr>
            <w:tcW w:w="3402"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项目实施情况</w:t>
            </w:r>
          </w:p>
        </w:tc>
        <w:tc>
          <w:tcPr>
            <w:tcW w:w="1843"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实施正常</w:t>
            </w:r>
          </w:p>
        </w:tc>
        <w:tc>
          <w:tcPr>
            <w:tcW w:w="2155" w:type="dxa"/>
            <w:shd w:val="clear" w:color="auto" w:fill="auto"/>
            <w:vAlign w:val="center"/>
          </w:tcPr>
          <w:p>
            <w:r>
              <w:rPr>
                <w:rFonts w:ascii="宋体" w:cs="宋体" w:hint="eastAsia"/>
                <w:sz w:val="18"/>
                <w:szCs w:val="18"/>
              </w:rPr>
              <w:t>根据《中华人民共和国道路交通安全法》</w:t>
            </w:r>
          </w:p>
        </w:tc>
      </w:tr>
      <w:tr>
        <w:trPr>
          <w:cantSplit/>
          <w:trHeight w:val="369"/>
        </w:trPr>
        <w:tc>
          <w:tcPr>
            <w:tcW w:w="2409" w:type="dxa"/>
            <w:vMerge/>
            <w:shd w:val="clear" w:color="auto" w:fill="auto"/>
            <w:vAlign w:val="center"/>
          </w:tcPr>
          <w:p/>
        </w:tc>
        <w:tc>
          <w:tcPr>
            <w:tcW w:w="2268" w:type="dxa"/>
            <w:shd w:val="clear" w:color="auto" w:fill="auto"/>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时效指标</w:t>
            </w:r>
          </w:p>
        </w:tc>
        <w:tc>
          <w:tcPr>
            <w:tcW w:w="1985"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及时完成</w:t>
            </w:r>
          </w:p>
        </w:tc>
        <w:tc>
          <w:tcPr>
            <w:tcW w:w="3402"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202</w:t>
            </w:r>
            <w:r>
              <w:rPr>
                <w:rFonts w:ascii="宋体" w:cs="宋体"/>
                <w:sz w:val="18"/>
                <w:szCs w:val="18"/>
              </w:rPr>
              <w:t>3</w:t>
            </w:r>
            <w:r>
              <w:rPr>
                <w:rFonts w:ascii="宋体" w:cs="宋体" w:hint="eastAsia"/>
                <w:sz w:val="18"/>
                <w:szCs w:val="18"/>
              </w:rPr>
              <w:t>年12月底之前完成</w:t>
            </w:r>
          </w:p>
        </w:tc>
        <w:tc>
          <w:tcPr>
            <w:tcW w:w="1843"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及时</w:t>
            </w:r>
          </w:p>
        </w:tc>
        <w:tc>
          <w:tcPr>
            <w:tcW w:w="2155" w:type="dxa"/>
            <w:shd w:val="clear" w:color="auto" w:fill="auto"/>
            <w:vAlign w:val="center"/>
          </w:tcPr>
          <w:p>
            <w:r>
              <w:rPr>
                <w:rFonts w:ascii="宋体" w:cs="宋体" w:hint="eastAsia"/>
                <w:sz w:val="18"/>
                <w:szCs w:val="18"/>
              </w:rPr>
              <w:t>根据《中华人民共和国道路交通安全法》</w:t>
            </w:r>
          </w:p>
        </w:tc>
      </w:tr>
      <w:tr>
        <w:trPr>
          <w:cantSplit/>
          <w:trHeight w:val="369"/>
        </w:trPr>
        <w:tc>
          <w:tcPr>
            <w:tcW w:w="2409" w:type="dxa"/>
            <w:vMerge/>
            <w:shd w:val="clear" w:color="auto" w:fill="auto"/>
            <w:vAlign w:val="center"/>
          </w:tcPr>
          <w:p/>
        </w:tc>
        <w:tc>
          <w:tcPr>
            <w:tcW w:w="2268"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成本指标</w:t>
            </w:r>
          </w:p>
        </w:tc>
        <w:tc>
          <w:tcPr>
            <w:tcW w:w="1985"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成本控制</w:t>
            </w:r>
          </w:p>
        </w:tc>
        <w:tc>
          <w:tcPr>
            <w:tcW w:w="3402"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成本控制在预算额度内</w:t>
            </w:r>
          </w:p>
        </w:tc>
        <w:tc>
          <w:tcPr>
            <w:tcW w:w="1843"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sz w:val="18"/>
                <w:szCs w:val="18"/>
              </w:rPr>
              <w:t>304.7</w:t>
            </w:r>
            <w:r>
              <w:rPr>
                <w:rFonts w:ascii="宋体" w:cs="宋体" w:hint="eastAsia"/>
                <w:sz w:val="18"/>
                <w:szCs w:val="18"/>
              </w:rPr>
              <w:t>万元</w:t>
            </w:r>
          </w:p>
        </w:tc>
        <w:tc>
          <w:tcPr>
            <w:tcW w:w="2155" w:type="dxa"/>
            <w:shd w:val="clear" w:color="auto" w:fill="auto"/>
            <w:vAlign w:val="center"/>
          </w:tcPr>
          <w:p>
            <w:r>
              <w:rPr>
                <w:rFonts w:ascii="宋体" w:cs="宋体" w:hint="eastAsia"/>
                <w:sz w:val="18"/>
                <w:szCs w:val="18"/>
              </w:rPr>
              <w:t>根据《中华人民共和国道路交通安全法》</w:t>
            </w:r>
          </w:p>
        </w:tc>
      </w:tr>
      <w:tr>
        <w:trPr>
          <w:cantSplit/>
          <w:trHeight w:val="369"/>
        </w:trPr>
        <w:tc>
          <w:tcPr>
            <w:tcW w:w="2409" w:type="dxa"/>
            <w:vMerge w:val="restart"/>
            <w:shd w:val="clear" w:color="auto" w:fill="auto"/>
            <w:vAlign w:val="center"/>
          </w:tcPr>
          <w:p>
            <w:pPr>
              <w:spacing w:line="584" w:lineRule="exact"/>
              <w:jc w:val="center"/>
              <w:rPr>
                <w:rFonts w:ascii="Times New Roman" w:eastAsia="仿宋_GB2312" w:cs="Times New Roman" w:hAnsi="Times New Roman"/>
              </w:rPr>
            </w:pPr>
            <w:r>
              <w:rPr>
                <w:rFonts w:ascii="Times New Roman" w:eastAsia="仿宋_GB2312" w:cs="Times New Roman" w:hAnsi="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社会效益指标</w:t>
            </w:r>
          </w:p>
        </w:tc>
        <w:tc>
          <w:tcPr>
            <w:tcW w:w="1985"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加强道路管理，维护交通秩序。</w:t>
            </w:r>
          </w:p>
        </w:tc>
        <w:tc>
          <w:tcPr>
            <w:tcW w:w="3402"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维护道路交通，打击违法犯罪，减少安全隐患</w:t>
            </w:r>
          </w:p>
        </w:tc>
        <w:tc>
          <w:tcPr>
            <w:tcW w:w="1843" w:type="dxa"/>
            <w:shd w:val="clear" w:color="auto" w:fill="auto"/>
            <w:vAlign w:val="center"/>
          </w:tcPr>
          <w:p>
            <w:pPr>
              <w:spacing w:line="584" w:lineRule="exact"/>
              <w:jc w:val="left"/>
              <w:rPr>
                <w:rFonts w:ascii="Times New Roman" w:eastAsia="仿宋_GB2312" w:cs="Times New Roman" w:hAnsi="Times New Roman"/>
              </w:rPr>
            </w:pPr>
            <w:r>
              <w:rPr>
                <w:rFonts w:ascii="Times New Roman" w:eastAsia="仿宋_GB2312" w:cs="Times New Roman" w:hAnsi="Times New Roman"/>
              </w:rPr>
              <w:t>显著</w:t>
            </w:r>
          </w:p>
        </w:tc>
        <w:tc>
          <w:tcPr>
            <w:tcW w:w="2155" w:type="dxa"/>
            <w:shd w:val="clear" w:color="auto" w:fill="auto"/>
            <w:vAlign w:val="center"/>
          </w:tcPr>
          <w:p>
            <w:r>
              <w:rPr>
                <w:rFonts w:ascii="宋体" w:cs="宋体" w:hint="eastAsia"/>
                <w:sz w:val="18"/>
                <w:szCs w:val="18"/>
              </w:rPr>
              <w:t>根据《中华人民共和国道路交通安全法》</w:t>
            </w:r>
          </w:p>
        </w:tc>
      </w:tr>
      <w:tr>
        <w:trPr>
          <w:cantSplit/>
          <w:trHeight w:val="369"/>
        </w:trPr>
        <w:tc>
          <w:tcPr>
            <w:tcW w:w="2409" w:type="dxa"/>
            <w:vMerge/>
            <w:shd w:val="clear" w:color="auto" w:fill="auto"/>
            <w:vAlign w:val="center"/>
          </w:tcPr>
          <w:p/>
        </w:tc>
        <w:tc>
          <w:tcPr>
            <w:tcW w:w="2268" w:type="dxa"/>
            <w:shd w:val="clear" w:color="auto" w:fill="auto"/>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经济效益指标</w:t>
            </w:r>
          </w:p>
        </w:tc>
        <w:tc>
          <w:tcPr>
            <w:tcW w:w="1985"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减少交通事故发生率，节省社会资源</w:t>
            </w:r>
          </w:p>
        </w:tc>
        <w:tc>
          <w:tcPr>
            <w:tcW w:w="3402"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保护公民的合法权益，促进经济的发展</w:t>
            </w:r>
          </w:p>
        </w:tc>
        <w:tc>
          <w:tcPr>
            <w:tcW w:w="1843" w:type="dxa"/>
            <w:shd w:val="clear" w:color="auto" w:fill="auto"/>
            <w:vAlign w:val="center"/>
          </w:tcPr>
          <w:p>
            <w:pPr>
              <w:spacing w:line="584" w:lineRule="exact"/>
              <w:jc w:val="left"/>
              <w:rPr>
                <w:rFonts w:ascii="Times New Roman" w:eastAsia="仿宋_GB2312" w:cs="Times New Roman" w:hAnsi="Times New Roman"/>
              </w:rPr>
            </w:pPr>
            <w:r>
              <w:rPr>
                <w:rFonts w:ascii="Times New Roman" w:eastAsia="仿宋_GB2312" w:cs="Times New Roman" w:hAnsi="Times New Roman"/>
              </w:rPr>
              <w:t>显著</w:t>
            </w:r>
          </w:p>
        </w:tc>
        <w:tc>
          <w:tcPr>
            <w:tcW w:w="2155" w:type="dxa"/>
            <w:shd w:val="clear" w:color="auto" w:fill="auto"/>
            <w:vAlign w:val="center"/>
          </w:tcPr>
          <w:p>
            <w:r>
              <w:rPr>
                <w:rFonts w:ascii="宋体" w:cs="宋体" w:hint="eastAsia"/>
                <w:sz w:val="18"/>
                <w:szCs w:val="18"/>
              </w:rPr>
              <w:t>根据《中华人民共和国道路交通安全法》</w:t>
            </w:r>
          </w:p>
        </w:tc>
      </w:tr>
      <w:tr>
        <w:trPr>
          <w:cantSplit/>
          <w:trHeight w:val="369"/>
        </w:trPr>
        <w:tc>
          <w:tcPr>
            <w:tcW w:w="2409" w:type="dxa"/>
            <w:shd w:val="clear" w:color="auto" w:fill="auto"/>
            <w:vAlign w:val="center"/>
          </w:tcPr>
          <w:p>
            <w:pPr>
              <w:spacing w:line="584" w:lineRule="exact"/>
              <w:jc w:val="center"/>
              <w:rPr>
                <w:rFonts w:ascii="Times New Roman" w:eastAsia="仿宋_GB2312" w:cs="Times New Roman" w:hAnsi="Times New Roman"/>
              </w:rPr>
            </w:pPr>
            <w:r>
              <w:rPr>
                <w:rFonts w:ascii="Times New Roman" w:eastAsia="仿宋_GB2312" w:cs="Times New Roman" w:hAnsi="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服务对象满意度指标</w:t>
            </w:r>
          </w:p>
        </w:tc>
        <w:tc>
          <w:tcPr>
            <w:tcW w:w="1985"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人民群众和大队人员满意度</w:t>
            </w:r>
          </w:p>
        </w:tc>
        <w:tc>
          <w:tcPr>
            <w:tcW w:w="3402" w:type="dxa"/>
            <w:shd w:val="clear" w:color="auto" w:fill="auto"/>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让人民群众在每起案件中都感受到公平正义，出行通畅</w:t>
            </w:r>
          </w:p>
        </w:tc>
        <w:tc>
          <w:tcPr>
            <w:tcW w:w="1843" w:type="dxa"/>
            <w:shd w:val="clear" w:color="auto" w:fill="auto"/>
            <w:vAlign w:val="center"/>
          </w:tcPr>
          <w:p>
            <w:pPr>
              <w:spacing w:line="584" w:lineRule="exact"/>
              <w:jc w:val="left"/>
              <w:rPr>
                <w:rFonts w:ascii="Times New Roman" w:eastAsia="仿宋_GB2312" w:cs="Times New Roman" w:hAnsi="Times New Roman"/>
              </w:rPr>
            </w:pPr>
            <w:r>
              <w:rPr>
                <w:rFonts w:ascii="Times New Roman" w:eastAsia="仿宋_GB2312" w:cs="Times New Roman" w:hAnsi="Times New Roman"/>
              </w:rPr>
              <w:t>满意</w:t>
            </w:r>
          </w:p>
        </w:tc>
        <w:tc>
          <w:tcPr>
            <w:tcW w:w="2155" w:type="dxa"/>
            <w:shd w:val="clear" w:color="auto" w:fill="auto"/>
            <w:vAlign w:val="center"/>
          </w:tcPr>
          <w:p>
            <w:r>
              <w:rPr>
                <w:rFonts w:ascii="宋体" w:cs="宋体" w:hint="eastAsia"/>
                <w:sz w:val="18"/>
                <w:szCs w:val="18"/>
              </w:rPr>
              <w:t>根据《中华人民共和国道路交通安全法》</w:t>
            </w:r>
          </w:p>
        </w:tc>
      </w:tr>
    </w:tbl>
    <w:p>
      <w:pPr>
        <w:numPr>
          <w:ilvl w:val="0"/>
          <w:numId w:val="1"/>
        </w:numPr>
        <w:ind w:left="0"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vanish/>
          <w:sz w:val="28"/>
        </w:rPr>
        <w:t>{ TC 2、办公自动化（OA）和督查督办系统升级及推广费绩效目标表 \f C \l 1 }</w:t>
      </w:r>
      <w:r>
        <w:rPr>
          <w:rFonts w:ascii="Times New Roman" w:eastAsia="仿宋_GB2312" w:cs="Times New Roman" w:hAnsi="Times New Roman"/>
          <w:sz w:val="28"/>
        </w:rPr>
        <w:t>(2023年)食堂经费（办案支出）绩效目标表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995"/>
        <w:gridCol w:w="3348"/>
        <w:gridCol w:w="1304"/>
        <w:gridCol w:w="1304"/>
        <w:gridCol w:w="1657"/>
        <w:gridCol w:w="2253"/>
      </w:tblGrid>
      <w:tr>
        <w:trPr>
          <w:trHeight w:val="341"/>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color w:val="000000"/>
                <w:kern w:val="0"/>
                <w:sz w:val="18"/>
                <w:szCs w:val="18"/>
              </w:rPr>
            </w:pPr>
            <w:r>
              <w:rPr>
                <w:rFonts w:ascii="宋体" w:cs="宋体"/>
                <w:color w:val="000000"/>
                <w:kern w:val="0"/>
                <w:sz w:val="18"/>
                <w:szCs w:val="18"/>
              </w:rPr>
              <w:t>为民辅警做好后勤保障工作，解决民辅警因执勤需要的用餐问题。</w:t>
              <w:tab/>
              <w:tab/>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165"/>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1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color w:val="000000"/>
                <w:kern w:val="0"/>
                <w:sz w:val="18"/>
                <w:szCs w:val="18"/>
              </w:rPr>
            </w:pPr>
            <w:r>
              <w:rPr>
                <w:rFonts w:ascii="宋体" w:cs="宋体" w:hint="eastAsia"/>
                <w:color w:val="000000"/>
                <w:kern w:val="0"/>
                <w:sz w:val="18"/>
                <w:szCs w:val="18"/>
              </w:rPr>
              <w:t>数量指标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经费</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一年伙食费</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1</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年</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大公交请字（2020）第12号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color w:val="000000"/>
                <w:kern w:val="0"/>
                <w:sz w:val="18"/>
                <w:szCs w:val="18"/>
              </w:rPr>
            </w:pPr>
            <w:r>
              <w:rPr>
                <w:rFonts w:ascii="宋体" w:cs="宋体" w:hint="eastAsia"/>
                <w:color w:val="000000"/>
                <w:kern w:val="0"/>
                <w:sz w:val="18"/>
                <w:szCs w:val="18"/>
              </w:rPr>
              <w:t>质量指标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实施正常</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项目实施情况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实施正常</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大公交请字（2020）第12号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color w:val="000000"/>
                <w:kern w:val="0"/>
                <w:sz w:val="18"/>
                <w:szCs w:val="18"/>
              </w:rPr>
            </w:pPr>
            <w:r>
              <w:rPr>
                <w:rFonts w:ascii="宋体" w:cs="宋体" w:hint="eastAsia"/>
                <w:color w:val="000000"/>
                <w:kern w:val="0"/>
                <w:sz w:val="18"/>
                <w:szCs w:val="18"/>
              </w:rPr>
              <w:t>时效指标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及时完成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完成情况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大公交请字（2020）第12号</w:t>
            </w:r>
          </w:p>
        </w:tc>
      </w:tr>
      <w:tr>
        <w:trPr>
          <w:trHeight w:val="374"/>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color w:val="000000"/>
                <w:kern w:val="0"/>
                <w:sz w:val="18"/>
                <w:szCs w:val="18"/>
              </w:rPr>
            </w:pPr>
            <w:r>
              <w:rPr>
                <w:rFonts w:ascii="宋体" w:cs="宋体" w:hint="eastAsia"/>
                <w:color w:val="000000"/>
                <w:kern w:val="0"/>
                <w:sz w:val="18"/>
                <w:szCs w:val="18"/>
              </w:rPr>
              <w:t>成本指标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color w:val="000000"/>
                <w:kern w:val="0"/>
                <w:sz w:val="18"/>
                <w:szCs w:val="18"/>
              </w:rPr>
            </w:pPr>
            <w:r>
              <w:rPr>
                <w:rFonts w:ascii="宋体" w:cs="宋体"/>
                <w:color w:val="000000"/>
                <w:kern w:val="0"/>
                <w:sz w:val="18"/>
                <w:szCs w:val="18"/>
              </w:rPr>
              <w:t>成本控制</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color w:val="000000"/>
                <w:kern w:val="0"/>
                <w:sz w:val="18"/>
                <w:szCs w:val="18"/>
              </w:rPr>
            </w:pPr>
            <w:r>
              <w:rPr>
                <w:rFonts w:ascii="宋体" w:cs="宋体"/>
                <w:color w:val="000000"/>
                <w:kern w:val="0"/>
                <w:sz w:val="18"/>
                <w:szCs w:val="18"/>
              </w:rPr>
              <w:t>成本控制在预算额度内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color w:val="000000"/>
                <w:kern w:val="0"/>
                <w:sz w:val="18"/>
                <w:szCs w:val="18"/>
              </w:rPr>
            </w:pPr>
            <w:r>
              <w:rPr>
                <w:rFonts w:ascii="宋体" w:cs="宋体"/>
                <w:color w:val="000000"/>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color w:val="000000"/>
                <w:kern w:val="0"/>
                <w:sz w:val="18"/>
                <w:szCs w:val="18"/>
              </w:rPr>
            </w:pPr>
            <w:r>
              <w:rPr>
                <w:rFonts w:ascii="宋体" w:cs="宋体"/>
                <w:color w:val="000000"/>
                <w:kern w:val="0"/>
                <w:sz w:val="18"/>
                <w:szCs w:val="18"/>
              </w:rPr>
              <w:t>50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color w:val="000000"/>
                <w:kern w:val="0"/>
                <w:sz w:val="18"/>
                <w:szCs w:val="18"/>
              </w:rPr>
            </w:pPr>
            <w:r>
              <w:rPr>
                <w:rFonts w:ascii="宋体" w:cs="宋体"/>
                <w:color w:val="000000"/>
                <w:kern w:val="0"/>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color w:val="000000"/>
                <w:kern w:val="0"/>
                <w:sz w:val="18"/>
                <w:szCs w:val="18"/>
              </w:rPr>
            </w:pPr>
            <w:r>
              <w:rPr>
                <w:rFonts w:ascii="宋体" w:cs="宋体"/>
                <w:color w:val="000000"/>
                <w:kern w:val="0"/>
                <w:sz w:val="18"/>
                <w:szCs w:val="18"/>
              </w:rPr>
              <w:t>大公交请字（2020）第12号</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社会效益指标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维护交通秩序效果</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达到维护交通秩序程度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大公交请字（2020）第12号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可持续影响指标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长期使用性</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能够长期维护交通秩序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大公交请字（2020）第12号</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服务对象满意度指标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大队人员满意度</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大队人员满意度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满意</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color w:val="000000"/>
                <w:kern w:val="0"/>
                <w:sz w:val="18"/>
                <w:szCs w:val="18"/>
              </w:rPr>
            </w:pPr>
            <w:r>
              <w:rPr>
                <w:rFonts w:ascii="宋体" w:cs="宋体"/>
                <w:color w:val="000000"/>
                <w:kern w:val="0"/>
                <w:sz w:val="18"/>
                <w:szCs w:val="18"/>
              </w:rPr>
              <w:t>大公交请字（2020）第12号</w:t>
            </w:r>
          </w:p>
        </w:tc>
      </w:tr>
    </w:tbl>
    <w:p>
      <w:pPr>
        <w:numPr>
          <w:ilvl w:val="0"/>
          <w:numId w:val="1"/>
        </w:numPr>
        <w:ind w:left="0"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vanish/>
          <w:sz w:val="28"/>
        </w:rPr>
        <w:t>{ TC 2、办公自动化（OA）和督查督办系统升级及推广费绩效目标表 \f C \l 1 }</w:t>
      </w:r>
      <w:r>
        <w:rPr>
          <w:rFonts w:ascii="Times New Roman" w:eastAsia="仿宋_GB2312" w:cs="Times New Roman" w:hAnsi="Times New Roman" w:hint="eastAsia"/>
          <w:sz w:val="28"/>
        </w:rPr>
        <w:t>(202</w:t>
      </w:r>
      <w:r>
        <w:rPr>
          <w:rFonts w:ascii="Times New Roman" w:eastAsia="仿宋_GB2312" w:cs="Times New Roman" w:hAnsi="Times New Roman"/>
          <w:sz w:val="28"/>
        </w:rPr>
        <w:t>3</w:t>
      </w:r>
      <w:r>
        <w:rPr>
          <w:rFonts w:ascii="Times New Roman" w:eastAsia="仿宋_GB2312" w:cs="Times New Roman" w:hAnsi="Times New Roman" w:hint="eastAsia"/>
          <w:sz w:val="28"/>
        </w:rPr>
        <w:t>年)农村道路交通管理专用车辆费用经费（办案支出）</w:t>
      </w:r>
      <w:r>
        <w:rPr>
          <w:rFonts w:ascii="Times New Roman" w:eastAsia="仿宋_GB2312" w:cs="Times New Roman" w:hAnsi="Times New Roman"/>
          <w:sz w:val="28"/>
        </w:rPr>
        <w:t>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995"/>
        <w:gridCol w:w="3348"/>
        <w:gridCol w:w="1304"/>
        <w:gridCol w:w="1304"/>
        <w:gridCol w:w="1657"/>
        <w:gridCol w:w="2253"/>
      </w:tblGrid>
      <w:tr>
        <w:trPr>
          <w:trHeight w:val="341"/>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color w:val="000000"/>
                <w:kern w:val="0"/>
                <w:sz w:val="18"/>
                <w:szCs w:val="18"/>
              </w:rPr>
            </w:pPr>
            <w:r>
              <w:rPr>
                <w:rFonts w:ascii="宋体" w:cs="宋体" w:hint="eastAsia"/>
                <w:sz w:val="18"/>
                <w:szCs w:val="18"/>
              </w:rPr>
              <w:t>加强农村道路交通安全管理工作，降低交通事故发生率。</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165"/>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1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数量指标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车辆</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执勤用车数量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34</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辆</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大公交请字【2020】第11号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质量指标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项目实施情况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p>
            <w:pPr>
              <w:jc w:val="center"/>
              <w:rPr>
                <w:rFonts w:ascii="宋体" w:cs="宋体" w:hint="eastAsia"/>
                <w:sz w:val="18"/>
                <w:szCs w:val="18"/>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大公交请字【2020】第11号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时效指标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及时完成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202</w:t>
            </w:r>
            <w:r>
              <w:rPr>
                <w:rFonts w:ascii="宋体" w:cs="宋体"/>
                <w:sz w:val="18"/>
                <w:szCs w:val="18"/>
              </w:rPr>
              <w:t>3</w:t>
            </w:r>
            <w:r>
              <w:rPr>
                <w:rFonts w:ascii="宋体" w:cs="宋体" w:hint="eastAsia"/>
                <w:sz w:val="18"/>
                <w:szCs w:val="18"/>
              </w:rPr>
              <w:t>年12月底之前完成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大公交请字【2020】第11号</w:t>
            </w:r>
          </w:p>
        </w:tc>
      </w:tr>
      <w:tr>
        <w:trPr>
          <w:trHeight w:val="374"/>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成本控制在预算额度内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sz w:val="18"/>
                <w:szCs w:val="18"/>
              </w:rPr>
              <w:t>136</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大公交请字【2020】第11号</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社会效益指标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加强道路管理，维护交通秩序。</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维护道路交通，打击违法犯罪，减少安全隐患</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大公交请字【2020】第11号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经济效益指标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减少交通事故发生率，节省社会资源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保护公民的合法权益，促进经济的发展</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大公交请字【2020】第11号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可持续影响指标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维护道路交通，打击违法犯罪，减少安全隐患</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维护道路交通，打击违法犯罪，减少安全隐患</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大公交请字【2020】第11号</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服务对象满意度指标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人民群众和大队人员满意度</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让人民群众在每起案件中都感受到公平正义，出行通畅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满意</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大公交请字【2020】第11号</w:t>
            </w:r>
          </w:p>
          <w:p>
            <w:pPr>
              <w:jc w:val="center"/>
              <w:rPr>
                <w:rFonts w:ascii="宋体" w:cs="宋体" w:hint="eastAsia"/>
                <w:sz w:val="18"/>
                <w:szCs w:val="18"/>
              </w:rPr>
            </w:pPr>
          </w:p>
        </w:tc>
      </w:tr>
    </w:tbl>
    <w:p>
      <w:pPr>
        <w:jc w:val="left"/>
        <w:outlineLvl w:val="1"/>
        <w:rPr>
          <w:rFonts w:ascii="Times New Roman" w:eastAsia="仿宋_GB2312" w:cs="Times New Roman" w:hAnsi="Times New Roman"/>
          <w:vanish w:val="0"/>
          <w:sz w:val="28"/>
        </w:rPr>
      </w:pPr>
    </w:p>
    <w:p>
      <w:pPr>
        <w:numPr>
          <w:ilvl w:val="0"/>
          <w:numId w:val="1"/>
        </w:numPr>
        <w:ind w:left="0"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hint="eastAsia"/>
          <w:sz w:val="28"/>
        </w:rPr>
        <w:t>(202</w:t>
      </w:r>
      <w:r>
        <w:rPr>
          <w:rFonts w:ascii="Times New Roman" w:eastAsia="仿宋_GB2312" w:cs="Times New Roman" w:hAnsi="Times New Roman"/>
          <w:sz w:val="28"/>
        </w:rPr>
        <w:t>3</w:t>
      </w:r>
      <w:r>
        <w:rPr>
          <w:rFonts w:ascii="Times New Roman" w:eastAsia="仿宋_GB2312" w:cs="Times New Roman" w:hAnsi="Times New Roman" w:hint="eastAsia"/>
          <w:sz w:val="28"/>
        </w:rPr>
        <w:t>年)交通事故处理检验鉴定项目资金（办案支出）</w:t>
      </w:r>
      <w:r>
        <w:rPr>
          <w:rFonts w:ascii="Times New Roman" w:eastAsia="仿宋_GB2312" w:cs="Times New Roman" w:hAnsi="Times New Roman"/>
          <w:sz w:val="28"/>
        </w:rPr>
        <w:t>绩效目标表</w:t>
      </w:r>
    </w:p>
    <w:tbl>
      <w:tblPr>
        <w:jc w:val="left"/>
        <w:tblInd w:w="96" w:type="dxa"/>
        <w:tblW w:w="14647"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995"/>
        <w:gridCol w:w="2940"/>
        <w:gridCol w:w="1365"/>
        <w:gridCol w:w="1260"/>
        <w:gridCol w:w="945"/>
        <w:gridCol w:w="3355"/>
      </w:tblGrid>
      <w:tr>
        <w:trPr>
          <w:trHeight w:val="341"/>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8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保障交通事故当事人的合法权益，提高事故办案效率。</w:t>
              <w:tab/>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color w:val="000000"/>
                <w:kern w:val="0"/>
                <w:sz w:val="18"/>
                <w:szCs w:val="18"/>
              </w:rPr>
            </w:pPr>
            <w:r>
              <w:rPr>
                <w:rFonts w:ascii="宋体" w:cs="宋体" w:hint="eastAsia"/>
                <w:b/>
                <w:bCs/>
                <w:color w:val="000000"/>
                <w:kern w:val="0"/>
                <w:sz w:val="18"/>
                <w:szCs w:val="18"/>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color w:val="000000"/>
                <w:kern w:val="0"/>
                <w:sz w:val="18"/>
                <w:szCs w:val="18"/>
              </w:rPr>
            </w:pPr>
            <w:r>
              <w:rPr>
                <w:rFonts w:ascii="宋体" w:cs="宋体" w:hint="eastAsia"/>
                <w:b/>
                <w:bCs/>
                <w:color w:val="000000"/>
                <w:kern w:val="0"/>
                <w:sz w:val="18"/>
                <w:szCs w:val="18"/>
              </w:rPr>
              <w:t>二级指标</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ind w:firstLineChars="200" w:firstLine="360"/>
              <w:textAlignment w:val="center"/>
              <w:rPr>
                <w:rFonts w:ascii="宋体" w:cs="宋体" w:hint="eastAsia"/>
                <w:b/>
                <w:bCs/>
                <w:color w:val="000000"/>
                <w:kern w:val="0"/>
                <w:sz w:val="18"/>
                <w:szCs w:val="18"/>
              </w:rPr>
            </w:pPr>
            <w:r>
              <w:rPr>
                <w:rFonts w:ascii="宋体" w:cs="宋体" w:hint="eastAsia"/>
                <w:b/>
                <w:bCs/>
                <w:color w:val="000000"/>
                <w:kern w:val="0"/>
                <w:sz w:val="18"/>
                <w:szCs w:val="18"/>
              </w:rPr>
              <w:t>三级指标</w:t>
            </w:r>
          </w:p>
        </w:tc>
        <w:tc>
          <w:tcPr>
            <w:tcW w:w="29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color w:val="000000"/>
                <w:kern w:val="0"/>
                <w:sz w:val="18"/>
                <w:szCs w:val="18"/>
              </w:rPr>
            </w:pPr>
            <w:r>
              <w:rPr>
                <w:rFonts w:ascii="宋体" w:cs="宋体" w:hint="eastAsia"/>
                <w:b/>
                <w:bCs/>
                <w:color w:val="000000"/>
                <w:kern w:val="0"/>
                <w:sz w:val="18"/>
                <w:szCs w:val="18"/>
              </w:rPr>
              <w:t>绩效指标描述（指标内容）</w:t>
            </w:r>
          </w:p>
        </w:tc>
        <w:tc>
          <w:tcPr>
            <w:tcW w:w="357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33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345"/>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9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数量指标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服务</w:t>
            </w:r>
          </w:p>
        </w:tc>
        <w:tc>
          <w:tcPr>
            <w:tcW w:w="2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一年服务</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年</w:t>
            </w:r>
          </w:p>
        </w:tc>
        <w:tc>
          <w:tcPr>
            <w:tcW w:w="3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《道路交通事故处理程序规定》</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质量指标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2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项目实施情况</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3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《道路交通事故处理程序规定》</w:t>
            </w:r>
          </w:p>
        </w:tc>
      </w:tr>
      <w:tr>
        <w:trPr>
          <w:trHeight w:val="614"/>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时效指标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及时完成</w:t>
            </w:r>
          </w:p>
        </w:tc>
        <w:tc>
          <w:tcPr>
            <w:tcW w:w="2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202</w:t>
            </w:r>
            <w:r>
              <w:rPr>
                <w:rFonts w:ascii="宋体" w:cs="宋体"/>
                <w:sz w:val="18"/>
                <w:szCs w:val="18"/>
              </w:rPr>
              <w:t>3</w:t>
            </w:r>
            <w:r>
              <w:rPr>
                <w:rFonts w:ascii="宋体" w:cs="宋体" w:hint="eastAsia"/>
                <w:sz w:val="18"/>
                <w:szCs w:val="18"/>
              </w:rPr>
              <w:t>年12月底之前完成</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w:t>
            </w:r>
          </w:p>
        </w:tc>
        <w:tc>
          <w:tcPr>
            <w:tcW w:w="3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《道路交通事故处理程序规定》</w:t>
            </w:r>
          </w:p>
        </w:tc>
      </w:tr>
      <w:tr>
        <w:trPr>
          <w:trHeight w:val="614"/>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w:t>
            </w:r>
          </w:p>
        </w:tc>
        <w:tc>
          <w:tcPr>
            <w:tcW w:w="2940"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成本控制在预算额度内</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210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万元</w:t>
            </w:r>
          </w:p>
        </w:tc>
        <w:tc>
          <w:tcPr>
            <w:tcW w:w="3355"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《道路交通事故处理程序规定》</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社会效益指标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事故当事人的权益</w:t>
            </w:r>
          </w:p>
        </w:tc>
        <w:tc>
          <w:tcPr>
            <w:tcW w:w="2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保障事故当事人的合法权益</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3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《道路交通事故处理程序规定》</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经济效益指标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节省资源</w:t>
            </w:r>
          </w:p>
        </w:tc>
        <w:tc>
          <w:tcPr>
            <w:tcW w:w="2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节省社会资源</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3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《道路交通事故处理程序规定》</w:t>
            </w:r>
          </w:p>
        </w:tc>
      </w:tr>
      <w:tr>
        <w:trPr>
          <w:trHeight w:val="74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生态效益指标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提高事故办案效率，保障交通事故当事人的合法权益</w:t>
            </w:r>
          </w:p>
        </w:tc>
        <w:tc>
          <w:tcPr>
            <w:tcW w:w="2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维护当事人合法权益</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3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《道路交通事故处理程序规定》</w:t>
            </w:r>
          </w:p>
        </w:tc>
      </w:tr>
      <w:tr>
        <w:trPr>
          <w:trHeight w:val="567"/>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服务对象满意度指标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人民群众和大队工作人员满意度</w:t>
            </w:r>
          </w:p>
        </w:tc>
        <w:tc>
          <w:tcPr>
            <w:tcW w:w="2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人民群众和大队工作人员满意度</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满意</w:t>
            </w:r>
          </w:p>
        </w:tc>
        <w:tc>
          <w:tcPr>
            <w:tcW w:w="3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《道路交通事故处理程序规定》</w:t>
            </w:r>
          </w:p>
        </w:tc>
      </w:tr>
    </w:tbl>
    <w:p>
      <w:pPr>
        <w:ind w:firstLine="0"/>
        <w:jc w:val="left"/>
        <w:outlineLvl w:val="1"/>
      </w:pPr>
    </w:p>
    <w:p>
      <w:pPr>
        <w:ind w:firstLine="0"/>
        <w:jc w:val="left"/>
        <w:outlineLvl w:val="1"/>
      </w:pPr>
    </w:p>
    <w:p>
      <w:pPr>
        <w:ind w:firstLine="0"/>
        <w:jc w:val="left"/>
        <w:outlineLvl w:val="1"/>
      </w:pPr>
    </w:p>
    <w:p>
      <w:pPr>
        <w:ind w:firstLine="0"/>
        <w:jc w:val="left"/>
        <w:outlineLvl w:val="1"/>
        <w:rPr>
          <w:rFonts w:ascii="Times New Roman" w:eastAsia="仿宋_GB2312" w:cs="Times New Roman" w:hAnsi="Times New Roman"/>
          <w:sz w:val="28"/>
        </w:rPr>
      </w:pPr>
      <w:r>
        <w:rPr>
          <w:sz w:val="28"/>
          <w:szCs w:val="28"/>
        </w:rPr>
        <w:t>6.</w:t>
      </w:r>
      <w:r>
        <w:rPr>
          <w:rFonts w:ascii="Times New Roman" w:eastAsia="仿宋_GB2312" w:cs="Times New Roman" w:hAnsi="Times New Roman" w:hint="eastAsia"/>
          <w:sz w:val="28"/>
        </w:rPr>
        <w:t>（202</w:t>
      </w:r>
      <w:r>
        <w:rPr>
          <w:rFonts w:ascii="Times New Roman" w:eastAsia="仿宋_GB2312" w:cs="Times New Roman" w:hAnsi="Times New Roman"/>
          <w:sz w:val="28"/>
        </w:rPr>
        <w:t>3</w:t>
      </w:r>
      <w:r>
        <w:rPr>
          <w:rFonts w:ascii="Times New Roman" w:eastAsia="仿宋_GB2312" w:cs="Times New Roman" w:hAnsi="Times New Roman" w:hint="eastAsia"/>
          <w:sz w:val="28"/>
        </w:rPr>
        <w:t>年）停车场租赁服务项目资金(办案支出)</w:t>
      </w:r>
      <w:r>
        <w:rPr>
          <w:rFonts w:ascii="Times New Roman" w:eastAsia="仿宋_GB2312" w:cs="Times New Roman" w:hAnsi="Times New Roman"/>
          <w:sz w:val="28"/>
        </w:rPr>
        <w:t>绩效目标表</w:t>
      </w:r>
    </w:p>
    <w:tbl>
      <w:tblPr>
        <w:jc w:val="left"/>
        <w:tblInd w:w="96" w:type="dxa"/>
        <w:tblW w:w="14647"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995"/>
        <w:gridCol w:w="2415"/>
        <w:gridCol w:w="2237"/>
        <w:gridCol w:w="1304"/>
        <w:gridCol w:w="1079"/>
        <w:gridCol w:w="2831"/>
      </w:tblGrid>
      <w:tr>
        <w:trPr>
          <w:trHeight w:val="341"/>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color w:val="000000"/>
                <w:kern w:val="0"/>
                <w:sz w:val="18"/>
                <w:szCs w:val="18"/>
              </w:rPr>
            </w:pPr>
            <w:r>
              <w:rPr>
                <w:rFonts w:ascii="宋体" w:cs="宋体" w:hint="eastAsia"/>
                <w:color w:val="000000"/>
                <w:kern w:val="0"/>
                <w:sz w:val="18"/>
                <w:szCs w:val="18"/>
              </w:rPr>
              <w:t>促进经济、社会的发展，保障道路交通安全，促进提高机动车驾驶人安全文明驾驶素质，全力预防和重特大道路交通事故。</w:t>
              <w:tab/>
              <w:tab/>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462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165"/>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2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91"/>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数量指标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服务</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一年服务</w:t>
            </w:r>
          </w:p>
        </w:tc>
        <w:tc>
          <w:tcPr>
            <w:tcW w:w="22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年</w:t>
            </w:r>
          </w:p>
        </w:tc>
        <w:tc>
          <w:tcPr>
            <w:tcW w:w="2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《道路交通事故处理程序规定》的规定</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质量指标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项目实施情况</w:t>
            </w:r>
          </w:p>
        </w:tc>
        <w:tc>
          <w:tcPr>
            <w:tcW w:w="22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2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《道路交通事故处理程序规定》的规定</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时效指标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及时完成</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202</w:t>
            </w:r>
            <w:r>
              <w:rPr>
                <w:rFonts w:ascii="宋体" w:cs="宋体"/>
                <w:sz w:val="18"/>
                <w:szCs w:val="18"/>
              </w:rPr>
              <w:t>3</w:t>
            </w:r>
            <w:r>
              <w:rPr>
                <w:rFonts w:ascii="宋体" w:cs="宋体" w:hint="eastAsia"/>
                <w:sz w:val="18"/>
                <w:szCs w:val="18"/>
              </w:rPr>
              <w:t>年12月底之前完成</w:t>
            </w:r>
          </w:p>
        </w:tc>
        <w:tc>
          <w:tcPr>
            <w:tcW w:w="22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w:t>
            </w:r>
          </w:p>
        </w:tc>
        <w:tc>
          <w:tcPr>
            <w:tcW w:w="2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《道路交通事故处理程序规定》的规定</w:t>
            </w:r>
          </w:p>
        </w:tc>
      </w:tr>
      <w:tr>
        <w:trPr>
          <w:trHeight w:val="461"/>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成本控制在预算额度内</w:t>
            </w:r>
          </w:p>
        </w:tc>
        <w:tc>
          <w:tcPr>
            <w:tcW w:w="2237"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sz w:val="18"/>
                <w:szCs w:val="18"/>
              </w:rPr>
              <w:t>160</w:t>
            </w: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万元</w:t>
            </w:r>
          </w:p>
        </w:tc>
        <w:tc>
          <w:tcPr>
            <w:tcW w:w="2831"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《道路交通事故处理程序规定》的规定</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社会效益指标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事故当事人的权益</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保障事故当事人的合法权益</w:t>
            </w:r>
          </w:p>
        </w:tc>
        <w:tc>
          <w:tcPr>
            <w:tcW w:w="22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《道路交通事故处理程序规定》的规定</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经济效益指标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节省资源</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节省社会资源</w:t>
            </w:r>
          </w:p>
        </w:tc>
        <w:tc>
          <w:tcPr>
            <w:tcW w:w="22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《道路交通事故处理程序规定》的规定</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可持续影响指标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提高事故处理办案率</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提高事故处理办案率维护当事人合法权益</w:t>
            </w:r>
          </w:p>
        </w:tc>
        <w:tc>
          <w:tcPr>
            <w:tcW w:w="22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《道路交通事故处理程序规定》的规定</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服务对象满意度指标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人民群众和大队工作人员满意度</w:t>
            </w:r>
          </w:p>
        </w:tc>
        <w:tc>
          <w:tcPr>
            <w:tcW w:w="2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人民群众和大队工作人员满意度</w:t>
            </w:r>
          </w:p>
        </w:tc>
        <w:tc>
          <w:tcPr>
            <w:tcW w:w="22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《道路交通事故处理程序规定》的规定</w:t>
            </w:r>
          </w:p>
        </w:tc>
      </w:tr>
    </w:tbl>
    <w:p>
      <w:pPr>
        <w:ind w:left="560"/>
        <w:jc w:val="left"/>
        <w:outlineLvl w:val="1"/>
        <w:rPr>
          <w:rFonts w:ascii="Times New Roman" w:eastAsia="仿宋_GB2312" w:cs="Times New Roman" w:hAnsi="Times New Roman"/>
          <w:sz w:val="28"/>
        </w:rPr>
      </w:pPr>
    </w:p>
    <w:p>
      <w:pPr>
        <w:ind w:left="560"/>
        <w:jc w:val="left"/>
        <w:outlineLvl w:val="1"/>
        <w:rPr>
          <w:rFonts w:ascii="Times New Roman" w:eastAsia="仿宋_GB2312" w:cs="Times New Roman" w:hAnsi="Times New Roman"/>
          <w:sz w:val="28"/>
        </w:rPr>
      </w:pPr>
    </w:p>
    <w:p>
      <w:pPr>
        <w:ind w:left="560"/>
        <w:jc w:val="left"/>
        <w:outlineLvl w:val="1"/>
        <w:rPr>
          <w:rFonts w:ascii="Times New Roman" w:eastAsia="仿宋_GB2312" w:cs="Times New Roman" w:hAnsi="Times New Roman"/>
          <w:sz w:val="28"/>
        </w:rPr>
      </w:pPr>
      <w:r>
        <w:rPr>
          <w:rFonts w:ascii="Times New Roman" w:eastAsia="仿宋_GB2312" w:cs="Times New Roman" w:hAnsi="Times New Roman"/>
          <w:sz w:val="28"/>
        </w:rPr>
        <w:t>7.</w:t>
      </w:r>
      <w:r>
        <w:rPr>
          <w:rFonts w:ascii="Times New Roman" w:eastAsia="仿宋_GB2312" w:cs="Times New Roman" w:hAnsi="Times New Roman" w:hint="eastAsia"/>
          <w:sz w:val="28"/>
        </w:rPr>
        <w:t>(202</w:t>
      </w:r>
      <w:r>
        <w:rPr>
          <w:rFonts w:ascii="Times New Roman" w:eastAsia="仿宋_GB2312" w:cs="Times New Roman" w:hAnsi="Times New Roman"/>
          <w:sz w:val="28"/>
        </w:rPr>
        <w:t>3</w:t>
      </w:r>
      <w:r>
        <w:rPr>
          <w:rFonts w:ascii="Times New Roman" w:eastAsia="仿宋_GB2312" w:cs="Times New Roman" w:hAnsi="Times New Roman" w:hint="eastAsia"/>
          <w:sz w:val="28"/>
        </w:rPr>
        <w:t>年)年度交通事故拖车费、施救费专项资金（办案支出）</w:t>
      </w:r>
      <w:r>
        <w:rPr>
          <w:rFonts w:ascii="Times New Roman" w:eastAsia="仿宋_GB2312" w:cs="Times New Roman" w:hAnsi="Times New Roman"/>
          <w:sz w:val="28"/>
        </w:rPr>
        <w:tab/>
        <w:t>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995"/>
        <w:gridCol w:w="3348"/>
        <w:gridCol w:w="1304"/>
        <w:gridCol w:w="1304"/>
        <w:gridCol w:w="1657"/>
        <w:gridCol w:w="2253"/>
      </w:tblGrid>
      <w:tr>
        <w:trPr>
          <w:trHeight w:val="341"/>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color w:val="000000"/>
                <w:kern w:val="0"/>
                <w:sz w:val="18"/>
                <w:szCs w:val="18"/>
              </w:rPr>
            </w:pPr>
            <w:r>
              <w:rPr>
                <w:rFonts w:ascii="宋体" w:cs="宋体" w:hint="eastAsia"/>
                <w:sz w:val="18"/>
                <w:szCs w:val="18"/>
              </w:rPr>
              <w:t>杜绝违纪现象的产生，保障交通事故当事人的合法权益。</w:t>
            </w:r>
            <w:r>
              <w:rPr>
                <w:rFonts w:ascii="宋体" w:cs="宋体" w:hint="eastAsia"/>
                <w:color w:val="000000"/>
                <w:kern w:val="0"/>
                <w:sz w:val="18"/>
                <w:szCs w:val="18"/>
              </w:rPr>
              <w:tab/>
              <w:tab/>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165"/>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1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数量指标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服务</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一年服务</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年</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大公交请字【2019】第14号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质量指标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项目实施情况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大公交请字【2019】第14号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时效指标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及时完成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202</w:t>
            </w:r>
            <w:r>
              <w:rPr>
                <w:rFonts w:ascii="宋体" w:cs="宋体"/>
                <w:sz w:val="18"/>
                <w:szCs w:val="18"/>
              </w:rPr>
              <w:t>3</w:t>
            </w:r>
            <w:r>
              <w:rPr>
                <w:rFonts w:ascii="宋体" w:cs="宋体" w:hint="eastAsia"/>
                <w:sz w:val="18"/>
                <w:szCs w:val="18"/>
              </w:rPr>
              <w:t>年12月底之前完成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大公交请字【2019】第14号</w:t>
            </w:r>
          </w:p>
        </w:tc>
      </w:tr>
      <w:tr>
        <w:trPr>
          <w:trHeight w:val="374"/>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成本控制在预算额度内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sz w:val="18"/>
                <w:szCs w:val="18"/>
              </w:rPr>
              <w:t>220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大公交请字【2019】第14号</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社会效益指标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事故当事人的权益</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保障事故当事人的合法权益</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大公交请字【2019】第14号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经济效益指标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节省资源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节省社会资源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大公交请字【2019】第14号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可持续影响指标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加强对道路车辆救援服务收费的管理</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加强对道路车辆救援服务收费的管理，维护当事人合法权益</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大公交请字【2019】第14号</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服务对象满意度指标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人民群众和大队工作人员满意度</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人民群众和大队工作人员满意度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满意</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大公交请字【2019】第14号</w:t>
            </w:r>
          </w:p>
        </w:tc>
      </w:tr>
    </w:tbl>
    <w:p>
      <w:pPr>
        <w:ind w:left="560"/>
        <w:jc w:val="left"/>
        <w:outlineLvl w:val="1"/>
        <w:rPr>
          <w:rFonts w:ascii="Times New Roman" w:eastAsia="仿宋_GB2312" w:cs="Times New Roman" w:hAnsi="Times New Roman"/>
          <w:sz w:val="28"/>
        </w:rPr>
      </w:pPr>
      <w:r>
        <w:rPr>
          <w:rFonts w:ascii="Times New Roman" w:eastAsia="仿宋_GB2312" w:cs="Times New Roman" w:hAnsi="Times New Roman"/>
          <w:sz w:val="28"/>
        </w:rPr>
        <w:t>8.</w:t>
      </w:r>
      <w:r>
        <w:rPr>
          <w:rFonts w:ascii="Times New Roman" w:eastAsia="仿宋_GB2312" w:cs="Times New Roman" w:hAnsi="Times New Roman" w:hint="eastAsia"/>
          <w:sz w:val="28"/>
        </w:rPr>
        <w:t>(202</w:t>
      </w:r>
      <w:r>
        <w:rPr>
          <w:rFonts w:ascii="Times New Roman" w:eastAsia="仿宋_GB2312" w:cs="Times New Roman" w:hAnsi="Times New Roman"/>
          <w:sz w:val="28"/>
        </w:rPr>
        <w:t>3</w:t>
      </w:r>
      <w:r>
        <w:rPr>
          <w:rFonts w:ascii="Times New Roman" w:eastAsia="仿宋_GB2312" w:cs="Times New Roman" w:hAnsi="Times New Roman" w:hint="eastAsia"/>
          <w:sz w:val="28"/>
        </w:rPr>
        <w:t>年)智慧交管工程项目资金</w:t>
      </w:r>
      <w:r>
        <w:rPr>
          <w:rFonts w:ascii="Times New Roman" w:eastAsia="仿宋_GB2312" w:cs="Times New Roman" w:hAnsi="Times New Roman"/>
          <w:sz w:val="28"/>
        </w:rPr>
        <w:t>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995"/>
        <w:gridCol w:w="3348"/>
        <w:gridCol w:w="1304"/>
        <w:gridCol w:w="1304"/>
        <w:gridCol w:w="1657"/>
        <w:gridCol w:w="2253"/>
      </w:tblGrid>
      <w:tr>
        <w:trPr>
          <w:trHeight w:val="341"/>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color w:val="000000"/>
                <w:kern w:val="0"/>
                <w:sz w:val="18"/>
                <w:szCs w:val="18"/>
              </w:rPr>
            </w:pPr>
            <w:r>
              <w:rPr>
                <w:rFonts w:ascii="宋体" w:cs="宋体" w:hint="eastAsia"/>
                <w:sz w:val="18"/>
                <w:szCs w:val="18"/>
              </w:rPr>
              <w:t>智慧交通工程建设，坚持了人防物防相结合，全面提高了交管工作的质量，使主干道路实现了红外线视频监控的全覆盖，确保道路交通安全工作、安全形势持续稳定。</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165"/>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67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数量指标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交通信号控制系统数量</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完成交通信号控制系统数量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3</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大公交请字【2018】37号</w:t>
            </w:r>
          </w:p>
        </w:tc>
      </w:tr>
      <w:tr>
        <w:trPr>
          <w:trHeight w:val="614"/>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质量指标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项目实施情况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大公交请字【2018】37号</w:t>
            </w:r>
          </w:p>
        </w:tc>
      </w:tr>
      <w:tr>
        <w:trPr>
          <w:trHeight w:val="614"/>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时效指标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及时完成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202</w:t>
            </w:r>
            <w:r>
              <w:rPr>
                <w:rFonts w:ascii="宋体" w:cs="宋体"/>
                <w:sz w:val="18"/>
                <w:szCs w:val="18"/>
              </w:rPr>
              <w:t>3</w:t>
            </w:r>
            <w:r>
              <w:rPr>
                <w:rFonts w:ascii="宋体" w:cs="宋体" w:hint="eastAsia"/>
                <w:sz w:val="18"/>
                <w:szCs w:val="18"/>
              </w:rPr>
              <w:t>年完成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大公交请字【2018】37号</w:t>
            </w:r>
          </w:p>
        </w:tc>
      </w:tr>
      <w:tr>
        <w:trPr>
          <w:trHeight w:val="614"/>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成本控制在预算额度内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sz w:val="18"/>
                <w:szCs w:val="18"/>
              </w:rPr>
              <w:t>200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大公交请字【2018】37号</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社会效益指标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维护交通秩序效果</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达到维护交通秩序程度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大公交请字【2018】37号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经济效益指标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节省社会资源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减少交通事故发生率，节省社会资源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大公交请字【2018】37号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可持续影响指标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长期使用性</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能够长期维护交通秩序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大公交请字【2018】37号</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服务对象满意度指标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人民群众和大队人员满意度</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人民群众和大队人员满意度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满意</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大公交请字【2018】37号</w:t>
            </w:r>
          </w:p>
        </w:tc>
      </w:tr>
    </w:tbl>
    <w:p>
      <w:pPr>
        <w:ind w:left="560"/>
        <w:jc w:val="left"/>
        <w:outlineLvl w:val="1"/>
        <w:rPr>
          <w:rFonts w:ascii="Times New Roman" w:eastAsia="仿宋_GB2312" w:cs="Times New Roman" w:hAnsi="Times New Roman"/>
          <w:sz w:val="28"/>
        </w:rPr>
      </w:pPr>
      <w:r>
        <w:rPr>
          <w:rFonts w:ascii="Times New Roman" w:eastAsia="仿宋_GB2312" w:cs="Times New Roman" w:hAnsi="Times New Roman"/>
          <w:sz w:val="28"/>
        </w:rPr>
        <w:t>9.</w:t>
      </w:r>
      <w:r>
        <w:rPr>
          <w:rFonts w:ascii="Times New Roman" w:eastAsia="仿宋_GB2312" w:cs="Times New Roman" w:hAnsi="Times New Roman" w:hint="eastAsia"/>
          <w:sz w:val="28"/>
        </w:rPr>
        <w:t>(202</w:t>
      </w:r>
      <w:r>
        <w:rPr>
          <w:rFonts w:ascii="Times New Roman" w:eastAsia="仿宋_GB2312" w:cs="Times New Roman" w:hAnsi="Times New Roman"/>
          <w:sz w:val="28"/>
        </w:rPr>
        <w:t>3</w:t>
      </w:r>
      <w:r>
        <w:rPr>
          <w:rFonts w:ascii="Times New Roman" w:eastAsia="仿宋_GB2312" w:cs="Times New Roman" w:hAnsi="Times New Roman" w:hint="eastAsia"/>
          <w:sz w:val="28"/>
        </w:rPr>
        <w:t>年)道路交通标线、标牌资金</w:t>
      </w:r>
      <w:r>
        <w:rPr>
          <w:rFonts w:ascii="Times New Roman" w:eastAsia="仿宋_GB2312" w:cs="Times New Roman" w:hAnsi="Times New Roman"/>
          <w:sz w:val="28"/>
        </w:rPr>
        <w:t>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236"/>
        <w:gridCol w:w="1890"/>
        <w:gridCol w:w="3348"/>
        <w:gridCol w:w="1304"/>
        <w:gridCol w:w="1304"/>
        <w:gridCol w:w="1657"/>
        <w:gridCol w:w="2253"/>
      </w:tblGrid>
      <w:tr>
        <w:trPr>
          <w:trHeight w:val="341"/>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75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
              <w:rPr>
                <w:rFonts w:ascii="宋体" w:cs="宋体" w:hint="eastAsia"/>
                <w:sz w:val="18"/>
                <w:szCs w:val="18"/>
              </w:rPr>
              <w:t>维护道路交通秩序</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165"/>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646"/>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数量指标</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标线39200平方米</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完成标线数量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39200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平方米</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廊交支（2020）49号</w:t>
            </w:r>
          </w:p>
        </w:tc>
      </w:tr>
      <w:tr>
        <w:trPr>
          <w:trHeight w:val="614"/>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质量指标</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实施政策</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项目实施情况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廊交支（2020）49号</w:t>
            </w:r>
          </w:p>
        </w:tc>
      </w:tr>
      <w:tr>
        <w:trPr>
          <w:trHeight w:val="614"/>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时效指标</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及时完成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202</w:t>
            </w:r>
            <w:r>
              <w:rPr>
                <w:rFonts w:ascii="宋体" w:cs="宋体"/>
                <w:sz w:val="18"/>
                <w:szCs w:val="18"/>
              </w:rPr>
              <w:t>3</w:t>
            </w:r>
            <w:r>
              <w:rPr>
                <w:rFonts w:ascii="宋体" w:cs="宋体" w:hint="eastAsia"/>
                <w:sz w:val="18"/>
                <w:szCs w:val="18"/>
              </w:rPr>
              <w:t>年底之前完成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廊交支（2020）49号</w:t>
            </w:r>
          </w:p>
        </w:tc>
      </w:tr>
      <w:tr>
        <w:trPr>
          <w:trHeight w:val="614"/>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成本指标</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成本控制在预算额度内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sz w:val="18"/>
                <w:szCs w:val="18"/>
              </w:rPr>
              <w:t>170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廊交支（2020）49号</w:t>
            </w:r>
          </w:p>
        </w:tc>
      </w:tr>
      <w:tr>
        <w:trPr>
          <w:trHeight w:val="77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社会效益指标</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加强道路管理，便于交通宣传工作</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加强道路管理，便于交通宣传工作</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廊交支（2020）49号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经济效益指标</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减少交通事故发生率，节省社会资源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减少交通事故发生率，节省社会资源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廊交支（2020）49号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可持续影响指标</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维护道路交通，打击违法犯罪，减少安全隐患</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维护道路交通，打击违法犯罪，减少安全隐患廊交支（2020）49号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廊交支（2020）49号</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服务对象满意度指标</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人民群众和大队工作人员满意度</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人民群众和大队工作人员满意度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满意</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廊交支（2020）49号</w:t>
            </w:r>
          </w:p>
        </w:tc>
      </w:tr>
    </w:tbl>
    <w:p>
      <w:pPr>
        <w:ind w:left="560"/>
        <w:jc w:val="left"/>
        <w:outlineLvl w:val="1"/>
        <w:rPr>
          <w:rFonts w:ascii="Times New Roman" w:eastAsia="仿宋_GB2312" w:cs="Times New Roman" w:hAnsi="Times New Roman"/>
          <w:sz w:val="28"/>
        </w:rPr>
      </w:pPr>
      <w:r>
        <w:rPr>
          <w:rFonts w:ascii="Times New Roman" w:eastAsia="仿宋_GB2312" w:cs="Times New Roman" w:hAnsi="Times New Roman"/>
          <w:sz w:val="28"/>
        </w:rPr>
        <w:t>10.</w:t>
      </w:r>
      <w:r>
        <w:rPr>
          <w:rFonts w:ascii="Times New Roman" w:eastAsia="仿宋_GB2312" w:cs="Times New Roman" w:hAnsi="Times New Roman" w:hint="eastAsia"/>
          <w:sz w:val="28"/>
        </w:rPr>
        <w:t>（202</w:t>
      </w:r>
      <w:r>
        <w:rPr>
          <w:rFonts w:ascii="Times New Roman" w:eastAsia="仿宋_GB2312" w:cs="Times New Roman" w:hAnsi="Times New Roman"/>
          <w:sz w:val="28"/>
        </w:rPr>
        <w:t>3</w:t>
      </w:r>
      <w:r>
        <w:rPr>
          <w:rFonts w:ascii="Times New Roman" w:eastAsia="仿宋_GB2312" w:cs="Times New Roman" w:hAnsi="Times New Roman" w:hint="eastAsia"/>
          <w:sz w:val="28"/>
        </w:rPr>
        <w:t>年）移动警务终端专项资金（办案支出）</w:t>
      </w:r>
      <w:r>
        <w:rPr>
          <w:rFonts w:ascii="Times New Roman" w:eastAsia="仿宋_GB2312" w:cs="Times New Roman" w:hAnsi="Times New Roman"/>
          <w:sz w:val="28"/>
        </w:rPr>
        <w:t>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995"/>
        <w:gridCol w:w="3348"/>
        <w:gridCol w:w="1304"/>
        <w:gridCol w:w="1304"/>
        <w:gridCol w:w="1657"/>
        <w:gridCol w:w="2253"/>
      </w:tblGrid>
      <w:tr>
        <w:trPr>
          <w:trHeight w:val="341"/>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color w:val="000000"/>
                <w:kern w:val="0"/>
                <w:sz w:val="18"/>
                <w:szCs w:val="18"/>
              </w:rPr>
            </w:pPr>
            <w:r>
              <w:rPr>
                <w:rFonts w:ascii="宋体" w:cs="宋体" w:hint="eastAsia"/>
                <w:sz w:val="18"/>
                <w:szCs w:val="18"/>
              </w:rPr>
              <w:t>提升民警执法执勤效率</w:t>
              <w:tab/>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165"/>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1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数量指标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年服务费</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sz w:val="18"/>
                <w:szCs w:val="18"/>
              </w:rPr>
              <w:t>1</w:t>
            </w:r>
            <w:r>
              <w:rPr>
                <w:rFonts w:ascii="宋体" w:cs="宋体" w:hint="eastAsia"/>
                <w:sz w:val="18"/>
                <w:szCs w:val="18"/>
              </w:rPr>
              <w:t>年服务费</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年</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大公交请字（2018）第19号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质量指标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项目实施情况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大公交请字（2018）第19号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时效指标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及时完成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202</w:t>
            </w:r>
            <w:r>
              <w:rPr>
                <w:rFonts w:ascii="宋体" w:cs="宋体"/>
                <w:sz w:val="18"/>
                <w:szCs w:val="18"/>
              </w:rPr>
              <w:t>3</w:t>
            </w:r>
            <w:r>
              <w:rPr>
                <w:rFonts w:ascii="宋体" w:cs="宋体" w:hint="eastAsia"/>
                <w:sz w:val="18"/>
                <w:szCs w:val="18"/>
              </w:rPr>
              <w:t>年完成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大公交请字（2018）第19号</w:t>
            </w:r>
          </w:p>
        </w:tc>
      </w:tr>
      <w:tr>
        <w:trPr>
          <w:trHeight w:val="374"/>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成本控制在预算额度内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9.26</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大公交请字（2018）第19号</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社会效益指标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保障交管工作顺利进行</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保障交管工作顺利进行</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大公交请字（2018）第19号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经济效益指标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信息精准化</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保障交管工作顺利进行</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大公交请字（2018）第19号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可持续影响指标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实现警务工作移动化、信息化</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维护全县良好的交通秩序，缓解城市交通拥堵，提高道路通行能力</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大公交请字（2018）第19号</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服务对象满意度指标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执法民警满意度</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努力实现事故少、秩序好、道路畅通、群众满意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满意</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大公交请字（2018）第19号</w:t>
            </w:r>
          </w:p>
        </w:tc>
      </w:tr>
    </w:tbl>
    <w:p>
      <w:pPr>
        <w:ind w:left="560"/>
        <w:jc w:val="left"/>
        <w:outlineLvl w:val="1"/>
        <w:rPr>
          <w:rFonts w:ascii="Times New Roman" w:eastAsia="仿宋_GB2312" w:cs="Times New Roman" w:hAnsi="Times New Roman"/>
          <w:sz w:val="28"/>
        </w:rPr>
      </w:pPr>
      <w:r>
        <w:rPr>
          <w:rFonts w:ascii="Times New Roman" w:eastAsia="仿宋_GB2312" w:cs="Times New Roman" w:hAnsi="Times New Roman"/>
          <w:sz w:val="28"/>
        </w:rPr>
        <w:t>11.</w:t>
      </w:r>
      <w:r>
        <w:rPr>
          <w:rFonts w:ascii="Times New Roman" w:eastAsia="仿宋_GB2312" w:cs="Times New Roman" w:hAnsi="Times New Roman" w:hint="eastAsia"/>
          <w:sz w:val="28"/>
        </w:rPr>
        <w:t>（202</w:t>
      </w:r>
      <w:r>
        <w:rPr>
          <w:rFonts w:ascii="Times New Roman" w:eastAsia="仿宋_GB2312" w:cs="Times New Roman" w:hAnsi="Times New Roman"/>
          <w:sz w:val="28"/>
        </w:rPr>
        <w:t>3</w:t>
      </w:r>
      <w:r>
        <w:rPr>
          <w:rFonts w:ascii="Times New Roman" w:eastAsia="仿宋_GB2312" w:cs="Times New Roman" w:hAnsi="Times New Roman" w:hint="eastAsia"/>
          <w:sz w:val="28"/>
        </w:rPr>
        <w:t>年）建设交管指挥中心、城区智慧交通工程、省县乡道路路防工程资金（办案支出）</w:t>
      </w:r>
      <w:r>
        <w:rPr>
          <w:rFonts w:ascii="Times New Roman" w:eastAsia="仿宋_GB2312" w:cs="Times New Roman" w:hAnsi="Times New Roman"/>
          <w:sz w:val="28"/>
        </w:rPr>
        <w:tab/>
        <w:t>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995"/>
        <w:gridCol w:w="3348"/>
        <w:gridCol w:w="1304"/>
        <w:gridCol w:w="1304"/>
        <w:gridCol w:w="1657"/>
        <w:gridCol w:w="2253"/>
      </w:tblGrid>
      <w:tr>
        <w:trPr>
          <w:trHeight w:val="341"/>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color w:val="000000"/>
                <w:kern w:val="0"/>
                <w:sz w:val="18"/>
                <w:szCs w:val="18"/>
              </w:rPr>
            </w:pPr>
            <w:r>
              <w:rPr>
                <w:rFonts w:ascii="宋体" w:cs="宋体" w:hint="eastAsia"/>
                <w:sz w:val="18"/>
                <w:szCs w:val="18"/>
              </w:rPr>
              <w:t>解决我县目前实际存在的交通秩序混乱、科技管理含量较低，做实做好双创双服二十项民心工程“交通秩序整治工程”的实际需要。2022年底之前完成总项目的100%。</w:t>
              <w:tab/>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165"/>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1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数量指标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交通信号控制系统数量</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完成交通信号控制系统数量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大公交请字【2018】37号</w:t>
            </w:r>
          </w:p>
        </w:tc>
      </w:tr>
      <w:tr>
        <w:trPr>
          <w:trHeight w:val="509"/>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质量指标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项目实施情况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大公交请字【2018】37号</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时效指标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及时完成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202</w:t>
            </w:r>
            <w:r>
              <w:rPr>
                <w:rFonts w:ascii="宋体" w:cs="宋体"/>
                <w:sz w:val="18"/>
                <w:szCs w:val="18"/>
              </w:rPr>
              <w:t>3</w:t>
            </w:r>
            <w:r>
              <w:rPr>
                <w:rFonts w:ascii="宋体" w:cs="宋体" w:hint="eastAsia"/>
                <w:sz w:val="18"/>
                <w:szCs w:val="18"/>
              </w:rPr>
              <w:t>年完成总项</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大公交请字【2018】37号</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成本控制在预算额度内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sz w:val="18"/>
                <w:szCs w:val="18"/>
              </w:rPr>
              <w:t>7</w:t>
            </w:r>
            <w:r>
              <w:rPr>
                <w:rFonts w:ascii="宋体" w:cs="宋体" w:hint="eastAsia"/>
                <w:sz w:val="18"/>
                <w:szCs w:val="18"/>
              </w:rPr>
              <w:t>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大公交请字【2018】37号</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社会效益指标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维护交通秩序效果</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达到维护交通秩序程度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大公交请字【2018】37号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经济效益指标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节省社会资源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减少交通事故发生率，节省社会资源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大公交请字【2018】37号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可持续影响指标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长期使用性</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能够长期维护交通秩序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大公交请字【2018】37号</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服务对象满意度指标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人民群众和大队人员满意度</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人民群众和大队人员满意度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满意</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大公交请字【2018】37号</w:t>
            </w:r>
          </w:p>
        </w:tc>
      </w:tr>
    </w:tbl>
    <w:p>
      <w:pPr>
        <w:ind w:left="560"/>
        <w:jc w:val="left"/>
        <w:outlineLvl w:val="1"/>
        <w:rPr>
          <w:rFonts w:ascii="Times New Roman" w:eastAsia="仿宋_GB2312" w:cs="Times New Roman" w:hAnsi="Times New Roman"/>
          <w:sz w:val="28"/>
        </w:rPr>
      </w:pPr>
      <w:r>
        <w:rPr>
          <w:rFonts w:ascii="Times New Roman" w:eastAsia="仿宋_GB2312" w:cs="Times New Roman" w:hAnsi="Times New Roman"/>
          <w:sz w:val="28"/>
        </w:rPr>
        <w:t>12.</w:t>
      </w:r>
      <w:r>
        <w:rPr>
          <w:rFonts w:ascii="Times New Roman" w:eastAsia="仿宋_GB2312" w:cs="Times New Roman" w:hAnsi="Times New Roman" w:hint="eastAsia"/>
          <w:sz w:val="28"/>
        </w:rPr>
        <w:t>(202</w:t>
      </w:r>
      <w:r>
        <w:rPr>
          <w:rFonts w:ascii="Times New Roman" w:eastAsia="仿宋_GB2312" w:cs="Times New Roman" w:hAnsi="Times New Roman"/>
          <w:sz w:val="28"/>
        </w:rPr>
        <w:t>3</w:t>
      </w:r>
      <w:r>
        <w:rPr>
          <w:rFonts w:ascii="Times New Roman" w:eastAsia="仿宋_GB2312" w:cs="Times New Roman" w:hAnsi="Times New Roman" w:hint="eastAsia"/>
          <w:sz w:val="28"/>
        </w:rPr>
        <w:t>年)大城县公安交通警察大队设立大型货车尾气排放监测点项目经费</w:t>
      </w:r>
      <w:r>
        <w:rPr>
          <w:rFonts w:ascii="Times New Roman" w:eastAsia="仿宋_GB2312" w:cs="Times New Roman" w:hAnsi="Times New Roman"/>
          <w:sz w:val="28"/>
        </w:rPr>
        <w:t>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995"/>
        <w:gridCol w:w="3348"/>
        <w:gridCol w:w="1304"/>
        <w:gridCol w:w="1304"/>
        <w:gridCol w:w="1657"/>
        <w:gridCol w:w="2253"/>
      </w:tblGrid>
      <w:tr>
        <w:trPr>
          <w:trHeight w:val="341"/>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color w:val="000000"/>
                <w:kern w:val="0"/>
                <w:sz w:val="18"/>
                <w:szCs w:val="18"/>
              </w:rPr>
            </w:pPr>
            <w:r>
              <w:rPr>
                <w:rFonts w:ascii="宋体" w:cs="宋体" w:hint="eastAsia"/>
                <w:sz w:val="18"/>
                <w:szCs w:val="18"/>
              </w:rPr>
              <w:t>目标内容1加强道路交通安全管理和大气污染防治工作，全面减少因大货车大量通行引发的交通事故及超标排放造成的大气污染</w:t>
              <w:tab/>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165"/>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1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Calibri" w:eastAsia="宋体" w:cs="宋体" w:hAnsi="Calibri"/>
                <w:sz w:val="22"/>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数量指标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尾气排放检测点</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4个尾气排放检测点</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4</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个</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大公交请字（2019）第22号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质量指标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项目实施情况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大公交请字（2019）第22号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时效指标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及时完成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202</w:t>
            </w:r>
            <w:r>
              <w:rPr>
                <w:rFonts w:ascii="宋体" w:cs="宋体"/>
                <w:sz w:val="18"/>
                <w:szCs w:val="18"/>
              </w:rPr>
              <w:t>3</w:t>
            </w:r>
            <w:r>
              <w:rPr>
                <w:rFonts w:ascii="宋体" w:cs="宋体" w:hint="eastAsia"/>
                <w:sz w:val="18"/>
                <w:szCs w:val="18"/>
              </w:rPr>
              <w:t>年12月之前完成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大公交请字（2019）第22号</w:t>
            </w:r>
          </w:p>
        </w:tc>
      </w:tr>
      <w:tr>
        <w:trPr>
          <w:trHeight w:val="374"/>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成本控制在预算额度内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300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大公交请字（2019）第22号</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社会效益指标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全面减少大气污染</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促进经济社会的发展</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大公交请字（2019）第22号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经济效益指标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提高人民的出行率</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促进经济社会的发展</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大公交请字（2019）第22号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可持续影响指标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减少大气污染</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维护全县良好的交通秩序，缓解城市交通拥堵，提高道路通行能力</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大公交请字（2019）第22号</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服务对象满意度指标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人民群众和大队工作人员满意度</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人民群众和大队工作人员满意度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满意</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大公交请字（2019）第22号</w:t>
            </w:r>
          </w:p>
        </w:tc>
      </w:tr>
    </w:tbl>
    <w:p>
      <w:pPr>
        <w:ind w:left="560"/>
        <w:jc w:val="left"/>
        <w:outlineLvl w:val="1"/>
        <w:rPr>
          <w:rFonts w:ascii="Times New Roman" w:eastAsia="仿宋_GB2312" w:cs="Times New Roman" w:hAnsi="Times New Roman"/>
          <w:sz w:val="28"/>
        </w:rPr>
      </w:pPr>
      <w:r>
        <w:rPr>
          <w:rFonts w:ascii="Times New Roman" w:eastAsia="仿宋_GB2312" w:cs="Times New Roman" w:hAnsi="Times New Roman"/>
          <w:sz w:val="28"/>
        </w:rPr>
        <w:t>13.</w:t>
      </w:r>
      <w:r>
        <w:rPr>
          <w:rFonts w:ascii="Times New Roman" w:eastAsia="仿宋_GB2312" w:cs="Times New Roman" w:hAnsi="Times New Roman" w:hint="eastAsia"/>
          <w:sz w:val="28"/>
        </w:rPr>
        <w:t>(202</w:t>
      </w:r>
      <w:r>
        <w:rPr>
          <w:rFonts w:ascii="Times New Roman" w:eastAsia="仿宋_GB2312" w:cs="Times New Roman" w:hAnsi="Times New Roman"/>
          <w:sz w:val="28"/>
        </w:rPr>
        <w:t>3</w:t>
      </w:r>
      <w:r>
        <w:rPr>
          <w:rFonts w:ascii="Times New Roman" w:eastAsia="仿宋_GB2312" w:cs="Times New Roman" w:hAnsi="Times New Roman" w:hint="eastAsia"/>
          <w:sz w:val="28"/>
        </w:rPr>
        <w:t>年)尾气监测站租赁费</w:t>
      </w:r>
      <w:r>
        <w:rPr>
          <w:rFonts w:ascii="Times New Roman" w:eastAsia="仿宋_GB2312" w:cs="Times New Roman" w:hAnsi="Times New Roman"/>
          <w:sz w:val="28"/>
        </w:rPr>
        <w:t>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995"/>
        <w:gridCol w:w="3348"/>
        <w:gridCol w:w="1304"/>
        <w:gridCol w:w="1304"/>
        <w:gridCol w:w="1657"/>
        <w:gridCol w:w="2253"/>
      </w:tblGrid>
      <w:tr>
        <w:trPr>
          <w:trHeight w:val="341"/>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color w:val="000000"/>
                <w:kern w:val="0"/>
                <w:sz w:val="18"/>
                <w:szCs w:val="18"/>
              </w:rPr>
            </w:pPr>
            <w:r>
              <w:rPr>
                <w:rFonts w:ascii="宋体" w:cs="宋体" w:hint="eastAsia"/>
                <w:sz w:val="18"/>
                <w:szCs w:val="18"/>
              </w:rPr>
              <w:t>加强道路交通安全管理和大气污染防治工作，全面减少因大货车大量通行引发的交通事故及超标排放造成的大气污染</w:t>
              <w:tab/>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165"/>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1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数量指标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尾气排放检测点</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4个尾气排放检测点</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1</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年</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大公交请字（2019）第22号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质量指标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实施正常</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项目实施情况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实施正常</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大公交请字（2019）第22号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时效指标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及时完成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202</w:t>
            </w:r>
            <w:r>
              <w:rPr>
                <w:rFonts w:ascii="宋体" w:cs="宋体"/>
                <w:sz w:val="18"/>
                <w:szCs w:val="18"/>
              </w:rPr>
              <w:t>3</w:t>
            </w:r>
            <w:r>
              <w:rPr>
                <w:rFonts w:ascii="宋体" w:cs="宋体" w:hint="eastAsia"/>
                <w:sz w:val="18"/>
                <w:szCs w:val="18"/>
              </w:rPr>
              <w:t>年12月之前完成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大公交请字（2019）第22号</w:t>
            </w:r>
          </w:p>
        </w:tc>
      </w:tr>
      <w:tr>
        <w:trPr>
          <w:trHeight w:val="374"/>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成本指标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成本控制</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成本控制在预算额度内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sz w:val="18"/>
                <w:szCs w:val="18"/>
              </w:rPr>
              <w:t>21</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大公交请字（2019）第22号</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社会效益指标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全面减少大气污染</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促进经济社会的发展</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大公交请字（2019）第22号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经济效益指标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提高人民的出行率</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促进经济社会的发展</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大公交请字（2019）第22号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生态效益指标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减少大气污染</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维护全县良好的交通秩序，缓解城市交通拥堵，提高道路通行能力</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大公交请字（2019）第22号</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服务对象满意度指标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人民群众和大队人员满意度</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人民群众和大队人员满意度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满意</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大公交请字（2019）第22号</w:t>
            </w:r>
          </w:p>
        </w:tc>
      </w:tr>
    </w:tbl>
    <w:p>
      <w:pPr>
        <w:ind w:left="560"/>
        <w:jc w:val="left"/>
        <w:outlineLvl w:val="1"/>
        <w:rPr>
          <w:rFonts w:ascii="Times New Roman" w:eastAsia="仿宋_GB2312" w:cs="Times New Roman" w:hAnsi="Times New Roman"/>
          <w:sz w:val="28"/>
        </w:rPr>
      </w:pPr>
      <w:r>
        <w:rPr>
          <w:rFonts w:ascii="Times New Roman" w:eastAsia="仿宋_GB2312" w:cs="Times New Roman" w:hAnsi="Times New Roman"/>
          <w:sz w:val="28"/>
        </w:rPr>
        <w:t>14.</w:t>
      </w:r>
      <w:r>
        <w:rPr>
          <w:rFonts w:ascii="Times New Roman" w:eastAsia="仿宋_GB2312" w:cs="Times New Roman" w:hAnsi="Times New Roman" w:hint="eastAsia"/>
          <w:sz w:val="28"/>
        </w:rPr>
        <w:t>(202</w:t>
      </w:r>
      <w:r>
        <w:rPr>
          <w:rFonts w:ascii="Times New Roman" w:eastAsia="仿宋_GB2312" w:cs="Times New Roman" w:hAnsi="Times New Roman"/>
          <w:sz w:val="28"/>
        </w:rPr>
        <w:t>3</w:t>
      </w:r>
      <w:r>
        <w:rPr>
          <w:rFonts w:ascii="Times New Roman" w:eastAsia="仿宋_GB2312" w:cs="Times New Roman" w:hAnsi="Times New Roman" w:hint="eastAsia"/>
          <w:sz w:val="28"/>
        </w:rPr>
        <w:t>年)津石高速东、西连接线交通安全隐患治理专项资金</w:t>
      </w:r>
      <w:r>
        <w:rPr>
          <w:rFonts w:ascii="Times New Roman" w:eastAsia="仿宋_GB2312" w:cs="Times New Roman" w:hAnsi="Times New Roman"/>
          <w:sz w:val="28"/>
        </w:rPr>
        <w:t>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995"/>
        <w:gridCol w:w="3348"/>
        <w:gridCol w:w="1304"/>
        <w:gridCol w:w="1304"/>
        <w:gridCol w:w="1394"/>
        <w:gridCol w:w="2516"/>
      </w:tblGrid>
      <w:tr>
        <w:trPr>
          <w:trHeight w:val="341"/>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color w:val="000000"/>
                <w:kern w:val="0"/>
                <w:sz w:val="18"/>
                <w:szCs w:val="18"/>
              </w:rPr>
            </w:pPr>
            <w:r>
              <w:rPr>
                <w:rFonts w:ascii="宋体" w:cs="宋体" w:hint="eastAsia"/>
                <w:sz w:val="18"/>
                <w:szCs w:val="18"/>
              </w:rPr>
              <w:t>解决道路交通安全隐患减少交通事故的发生，通过安装交通信号灯、电子警察、测速设备等电子交通设施，安装及施划交通标牌和交通标线等项工作，解决道路交通安全隐患，减少交通事故的发生。</w:t>
              <w:tab/>
            </w:r>
            <w:r>
              <w:rPr>
                <w:rFonts w:ascii="宋体" w:cs="宋体" w:hint="eastAsia"/>
                <w:color w:val="000000"/>
                <w:kern w:val="0"/>
                <w:sz w:val="18"/>
                <w:szCs w:val="18"/>
              </w:rPr>
              <w:tab/>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25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165"/>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519"/>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数量指标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标志标牌数量</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完成安装标志标牌数量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396</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大公交请字（2020）第19号</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质量指标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项目实施情况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大公交请字（2020）第19号</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时效指标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及时完成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202</w:t>
            </w:r>
            <w:r>
              <w:rPr>
                <w:rFonts w:ascii="宋体" w:cs="宋体"/>
                <w:sz w:val="18"/>
                <w:szCs w:val="18"/>
              </w:rPr>
              <w:t>3</w:t>
            </w:r>
            <w:r>
              <w:rPr>
                <w:rFonts w:ascii="宋体" w:cs="宋体" w:hint="eastAsia"/>
                <w:sz w:val="18"/>
                <w:szCs w:val="18"/>
              </w:rPr>
              <w:t>年完成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大公交请字（2020）第19号</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成本控制在预算额度内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sz w:val="18"/>
                <w:szCs w:val="18"/>
              </w:rPr>
              <w:t>184</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万元</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大公交请字（2020）第19号</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社会效益指标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维护交通秩序效果</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达到维护交通秩序程度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大公交请字（2020）第19号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经济效益指标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节省社会资源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减少交通事故发生率，节省社会资源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大公交请字（2020）第19号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可持续影响指标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长期使用性</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能够长期维护交通秩序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大公交请字（2020）第19号</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服务对象满意度指标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人民群众和大队人员满意度</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人民群众和大队人员满意度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满意</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大公交请字（2020）第19号</w:t>
            </w:r>
          </w:p>
        </w:tc>
      </w:tr>
    </w:tbl>
    <w:p>
      <w:pPr>
        <w:autoSpaceDE w:val="0"/>
        <w:autoSpaceDN w:val="0"/>
        <w:adjustRightInd w:val="0"/>
        <w:spacing w:line="584" w:lineRule="exact"/>
        <w:ind w:firstLineChars="200" w:firstLine="560"/>
        <w:jc w:val="left"/>
        <w:rPr>
          <w:rFonts w:ascii="Times New Roman" w:eastAsia="仿宋_GB2312" w:cs="Times New Roman" w:hAnsi="Times New Roman"/>
          <w:sz w:val="28"/>
        </w:rPr>
      </w:pPr>
      <w:r>
        <w:rPr>
          <w:rFonts w:ascii="Times New Roman" w:eastAsia="仿宋_GB2312" w:cs="Times New Roman" w:hAnsi="Times New Roman"/>
          <w:sz w:val="28"/>
        </w:rPr>
        <w:t>15.</w:t>
      </w:r>
      <w:r>
        <w:rPr>
          <w:rFonts w:ascii="Times New Roman" w:eastAsia="仿宋_GB2312" w:cs="Times New Roman" w:hAnsi="Times New Roman" w:hint="eastAsia"/>
          <w:sz w:val="28"/>
        </w:rPr>
        <w:t>(202</w:t>
      </w:r>
      <w:r>
        <w:rPr>
          <w:rFonts w:ascii="Times New Roman" w:eastAsia="仿宋_GB2312" w:cs="Times New Roman" w:hAnsi="Times New Roman"/>
          <w:sz w:val="28"/>
        </w:rPr>
        <w:t>3</w:t>
      </w:r>
      <w:r>
        <w:rPr>
          <w:rFonts w:ascii="Times New Roman" w:eastAsia="仿宋_GB2312" w:cs="Times New Roman" w:hAnsi="Times New Roman" w:hint="eastAsia"/>
          <w:sz w:val="28"/>
        </w:rPr>
        <w:t>年)永定大街西通工程交通安全设施资金</w:t>
      </w:r>
      <w:r>
        <w:rPr>
          <w:rFonts w:ascii="Times New Roman" w:eastAsia="仿宋_GB2312" w:cs="Times New Roman" w:hAnsi="Times New Roman"/>
          <w:sz w:val="28"/>
        </w:rPr>
        <w:t>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995"/>
        <w:gridCol w:w="3348"/>
        <w:gridCol w:w="1304"/>
        <w:gridCol w:w="1304"/>
        <w:gridCol w:w="1394"/>
        <w:gridCol w:w="2516"/>
      </w:tblGrid>
      <w:tr>
        <w:trPr>
          <w:trHeight w:val="341"/>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解决道路交通安全隐患减少交通事故的发生，通过安装交通信号灯、电子警察、测速设备等电子交通设施，安装及施划交通标牌和交通标线等项工作，解决道路交通安全隐患，减少交通事故的发生。</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25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165"/>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519"/>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数量指标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标志标牌数量</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完成安装标志标牌数量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5</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大公交请字（2021）第13号</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质量指标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项目实施情况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大公交请字（2021）第13号</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时效指标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及时完成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202</w:t>
            </w:r>
            <w:r>
              <w:rPr>
                <w:rFonts w:ascii="宋体" w:cs="宋体"/>
                <w:sz w:val="18"/>
                <w:szCs w:val="18"/>
              </w:rPr>
              <w:t>3</w:t>
            </w:r>
            <w:r>
              <w:rPr>
                <w:rFonts w:ascii="宋体" w:cs="宋体" w:hint="eastAsia"/>
                <w:sz w:val="18"/>
                <w:szCs w:val="18"/>
              </w:rPr>
              <w:t>年完成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大公交请字（2021）第13号</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成本控制在预算额度内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sz w:val="18"/>
                <w:szCs w:val="18"/>
              </w:rPr>
              <w:t>98.15</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万元</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大公交请字（2021）第13号</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社会效益指标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维护交通秩序效果</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达到维护交通秩序程度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大公交请字（2021）第13号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经济效益指标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节省社会资源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减少交通事故发生率，节省社会资源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大公交请字（2021）第13号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可持续影响指标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长期使用性</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能够长期维护交通秩序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大公交请字（2021）第13号</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服务对象满意度指标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人民群众和大队人员满意度</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人民群众和大队人员满意度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满意</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大公交请字（2021）第13号</w:t>
            </w:r>
          </w:p>
        </w:tc>
      </w:tr>
    </w:tbl>
    <w:p>
      <w:pPr>
        <w:spacing w:before="240"/>
        <w:ind w:left="560"/>
        <w:jc w:val="left"/>
        <w:outlineLvl w:val="1"/>
        <w:rPr>
          <w:rFonts w:ascii="Times New Roman" w:eastAsia="仿宋_GB2312" w:cs="Times New Roman" w:hAnsi="Times New Roman"/>
          <w:sz w:val="28"/>
        </w:rPr>
      </w:pPr>
      <w:r>
        <w:rPr>
          <w:rFonts w:ascii="Times New Roman" w:eastAsia="仿宋_GB2312" w:cs="Times New Roman" w:hAnsi="Times New Roman"/>
          <w:sz w:val="28"/>
        </w:rPr>
        <w:t>16.(</w:t>
      </w:r>
      <w:r>
        <w:rPr>
          <w:rFonts w:ascii="Times New Roman" w:eastAsia="仿宋_GB2312" w:cs="Times New Roman" w:hAnsi="Times New Roman" w:hint="eastAsia"/>
          <w:sz w:val="28"/>
        </w:rPr>
        <w:t>2022年</w:t>
      </w:r>
      <w:r>
        <w:rPr>
          <w:rFonts w:ascii="Times New Roman" w:eastAsia="仿宋_GB2312" w:cs="Times New Roman" w:hAnsi="Times New Roman"/>
          <w:sz w:val="28"/>
        </w:rPr>
        <w:t>)</w:t>
      </w:r>
      <w:r>
        <w:rPr>
          <w:rFonts w:ascii="Times New Roman" w:eastAsia="仿宋_GB2312" w:cs="Times New Roman" w:hAnsi="Times New Roman" w:hint="eastAsia"/>
          <w:sz w:val="28"/>
        </w:rPr>
        <w:t>电动车牌制作资金</w:t>
      </w:r>
      <w:r>
        <w:rPr>
          <w:rFonts w:ascii="Times New Roman" w:eastAsia="仿宋_GB2312" w:cs="Times New Roman" w:hAnsi="Times New Roman"/>
          <w:sz w:val="28"/>
        </w:rPr>
        <w:t>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995"/>
        <w:gridCol w:w="3348"/>
        <w:gridCol w:w="1304"/>
        <w:gridCol w:w="1304"/>
        <w:gridCol w:w="1394"/>
        <w:gridCol w:w="2516"/>
      </w:tblGrid>
      <w:tr>
        <w:trPr>
          <w:trHeight w:val="341"/>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提高事故办案效率，保障交通事故当事人的合法权益</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25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165"/>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519"/>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Cs/>
                <w:sz w:val="18"/>
                <w:szCs w:val="18"/>
              </w:rPr>
            </w:pPr>
            <w:r>
              <w:rPr>
                <w:rFonts w:ascii="宋体" w:cs="宋体" w:hint="eastAsia"/>
                <w:b/>
                <w:bCs/>
                <w:color w:val="000000"/>
                <w:kern w:val="0"/>
                <w:sz w:val="18"/>
                <w:szCs w:val="18"/>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数量指标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服务</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一年服务</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年</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《河北省电动自行车管理条例》</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质量指标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项目实施情况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《河北省电动自行车管理条例》</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时效指标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及时完成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202</w:t>
            </w:r>
            <w:r>
              <w:rPr>
                <w:rFonts w:ascii="宋体" w:cs="宋体"/>
                <w:sz w:val="18"/>
                <w:szCs w:val="18"/>
              </w:rPr>
              <w:t>3</w:t>
            </w:r>
            <w:r>
              <w:rPr>
                <w:rFonts w:ascii="宋体" w:cs="宋体" w:hint="eastAsia"/>
                <w:sz w:val="18"/>
                <w:szCs w:val="18"/>
              </w:rPr>
              <w:t>年12月底之前完成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《河北省电动自行车管理条例》</w:t>
            </w:r>
          </w:p>
          <w:p>
            <w:pPr>
              <w:jc w:val="center"/>
              <w:rPr>
                <w:rFonts w:ascii="宋体" w:cs="宋体" w:hint="eastAsia"/>
                <w:sz w:val="18"/>
                <w:szCs w:val="18"/>
              </w:rPr>
            </w:pP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成本控制在预算额度内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sz w:val="18"/>
                <w:szCs w:val="18"/>
              </w:rPr>
              <w:t>160</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万元</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《河北省电动自行车管理条例》</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Cs/>
                <w:sz w:val="18"/>
                <w:szCs w:val="18"/>
              </w:rPr>
            </w:pPr>
            <w:r>
              <w:rPr>
                <w:rFonts w:ascii="宋体" w:cs="宋体" w:hint="eastAsia"/>
                <w:b/>
                <w:bCs/>
                <w:color w:val="000000"/>
                <w:kern w:val="0"/>
                <w:sz w:val="18"/>
                <w:szCs w:val="18"/>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社会效益指标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事故当事人的权益</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保障事故当事人的合法权益</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《河北省电动自行车管理条例》</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经济效益指标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节省资源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节省社会资源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《河北省电动自行车管理条例》</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可持续影响指标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提高事故办案效率，保障交通事故当事人的合法权益</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维护当事人合法权益</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《河北省电动自行车管理条例》</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Cs/>
                <w:sz w:val="18"/>
                <w:szCs w:val="18"/>
              </w:rPr>
            </w:pPr>
            <w:r>
              <w:rPr>
                <w:rFonts w:ascii="宋体" w:cs="宋体" w:hint="eastAsia"/>
                <w:b/>
                <w:bCs/>
                <w:color w:val="000000"/>
                <w:kern w:val="0"/>
                <w:sz w:val="18"/>
                <w:szCs w:val="18"/>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服务对象满意度指标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人民群众和大队工作人员满意度</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人民群众和大队工作人员满意度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《河北省电动自行车管理条例》</w:t>
            </w:r>
          </w:p>
        </w:tc>
      </w:tr>
    </w:tbl>
    <w:p>
      <w:pPr>
        <w:ind w:left="560"/>
        <w:jc w:val="left"/>
        <w:outlineLvl w:val="1"/>
        <w:rPr>
          <w:rFonts w:ascii="Times New Roman" w:eastAsia="仿宋_GB2312" w:cs="Times New Roman" w:hAnsi="Times New Roman"/>
          <w:sz w:val="28"/>
        </w:rPr>
      </w:pPr>
      <w:r>
        <w:rPr>
          <w:rFonts w:ascii="Times New Roman" w:eastAsia="仿宋_GB2312" w:cs="Times New Roman" w:hAnsi="Times New Roman"/>
          <w:sz w:val="28"/>
        </w:rPr>
        <w:t>17.</w:t>
      </w:r>
      <w:r>
        <w:rPr>
          <w:rFonts w:ascii="Times New Roman" w:eastAsia="仿宋_GB2312" w:cs="Times New Roman" w:hAnsi="Times New Roman" w:hint="eastAsia"/>
          <w:sz w:val="28"/>
        </w:rPr>
        <w:t>(202</w:t>
      </w:r>
      <w:r>
        <w:rPr>
          <w:rFonts w:ascii="Times New Roman" w:eastAsia="仿宋_GB2312" w:cs="Times New Roman" w:hAnsi="Times New Roman"/>
          <w:sz w:val="28"/>
        </w:rPr>
        <w:t>3</w:t>
      </w:r>
      <w:r>
        <w:rPr>
          <w:rFonts w:ascii="Times New Roman" w:eastAsia="仿宋_GB2312" w:cs="Times New Roman" w:hAnsi="Times New Roman" w:hint="eastAsia"/>
          <w:sz w:val="28"/>
        </w:rPr>
        <w:t>年)永定大街</w:t>
      </w:r>
      <w:r>
        <w:rPr>
          <w:rFonts w:ascii="Times New Roman" w:eastAsia="仿宋_GB2312" w:cs="Times New Roman" w:hAnsi="Times New Roman"/>
          <w:sz w:val="28"/>
        </w:rPr>
        <w:t>东</w:t>
      </w:r>
      <w:r>
        <w:rPr>
          <w:rFonts w:ascii="Times New Roman" w:eastAsia="仿宋_GB2312" w:cs="Times New Roman" w:hAnsi="Times New Roman" w:hint="eastAsia"/>
          <w:sz w:val="28"/>
        </w:rPr>
        <w:t>通</w:t>
      </w:r>
      <w:r>
        <w:rPr>
          <w:rFonts w:ascii="Times New Roman" w:eastAsia="仿宋_GB2312" w:cs="Times New Roman" w:hAnsi="Times New Roman"/>
          <w:sz w:val="28"/>
        </w:rPr>
        <w:t>信号灯、电子警察安装项目</w:t>
      </w:r>
      <w:r>
        <w:rPr>
          <w:rFonts w:ascii="Times New Roman" w:eastAsia="仿宋_GB2312" w:cs="Times New Roman" w:hAnsi="Times New Roman" w:hint="eastAsia"/>
          <w:sz w:val="28"/>
        </w:rPr>
        <w:t>资金</w:t>
      </w:r>
      <w:r>
        <w:rPr>
          <w:rFonts w:ascii="Times New Roman" w:eastAsia="仿宋_GB2312" w:cs="Times New Roman" w:hAnsi="Times New Roman"/>
          <w:sz w:val="28"/>
        </w:rPr>
        <w:t>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995"/>
        <w:gridCol w:w="3348"/>
        <w:gridCol w:w="1304"/>
        <w:gridCol w:w="1304"/>
        <w:gridCol w:w="1394"/>
        <w:gridCol w:w="2516"/>
      </w:tblGrid>
      <w:tr>
        <w:trPr>
          <w:trHeight w:val="341"/>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解决道路交通安全隐患减少交通事故的发生，通过安装交通信号灯、电子警察、测速设备等电子交通设施，安装及施划交通标牌和交通标线等项工作，解决道路交通安全隐患，减少交通事故的发生。</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25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165"/>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519"/>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数量指标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标志标牌数量</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完成安装标志标牌数量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5</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大公交请字（2021）第13号</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质量指标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项目实施情况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大公交请字（2021）第13号</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时效指标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及时完成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202</w:t>
            </w:r>
            <w:r>
              <w:rPr>
                <w:rFonts w:ascii="宋体" w:cs="宋体"/>
                <w:sz w:val="18"/>
                <w:szCs w:val="18"/>
              </w:rPr>
              <w:t>3</w:t>
            </w:r>
            <w:r>
              <w:rPr>
                <w:rFonts w:ascii="宋体" w:cs="宋体" w:hint="eastAsia"/>
                <w:sz w:val="18"/>
                <w:szCs w:val="18"/>
              </w:rPr>
              <w:t>年完成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大公交请字（2021）第13号</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成本控制在预算额度内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sz w:val="18"/>
                <w:szCs w:val="18"/>
              </w:rPr>
              <w:t>41.38</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万元</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大公交请字（2021）第13号</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社会效益指标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维护交通秩序效果</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达到维护交通秩序程度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大公交请字（2021）第13号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经济效益指标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节省社会资源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减少交通事故发生率，节省社会资源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大公交请字（2021）第13号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可持续影响指标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长期使用性</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能够长期维护交通秩序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大公交请字（2021）第13号</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服务对象满意度指标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人民群众和大队人员满意度</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人民群众和大队人员满意度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满意</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大公交请字（2021）第13号</w:t>
            </w:r>
          </w:p>
        </w:tc>
      </w:tr>
    </w:tbl>
    <w:p>
      <w:pPr>
        <w:autoSpaceDE w:val="0"/>
        <w:autoSpaceDN w:val="0"/>
        <w:adjustRightInd w:val="0"/>
        <w:spacing w:line="584" w:lineRule="exact"/>
        <w:ind w:firstLineChars="200" w:firstLine="560"/>
        <w:jc w:val="left"/>
        <w:rPr>
          <w:rFonts w:ascii="Times New Roman" w:eastAsia="仿宋_GB2312" w:cs="Times New Roman" w:hAnsi="Times New Roman"/>
          <w:sz w:val="28"/>
        </w:rPr>
      </w:pPr>
      <w:r>
        <w:rPr>
          <w:rFonts w:ascii="Times New Roman" w:eastAsia="仿宋_GB2312" w:cs="Times New Roman" w:hAnsi="Times New Roman"/>
          <w:sz w:val="28"/>
        </w:rPr>
        <w:t>18.</w:t>
      </w:r>
      <w:r>
        <w:rPr>
          <w:rFonts w:ascii="Times New Roman" w:eastAsia="仿宋_GB2312" w:cs="Times New Roman" w:hAnsi="Times New Roman" w:hint="eastAsia"/>
          <w:sz w:val="28"/>
        </w:rPr>
        <w:t>(202</w:t>
      </w:r>
      <w:r>
        <w:rPr>
          <w:rFonts w:ascii="Times New Roman" w:eastAsia="仿宋_GB2312" w:cs="Times New Roman" w:hAnsi="Times New Roman"/>
          <w:sz w:val="28"/>
        </w:rPr>
        <w:t>3</w:t>
      </w:r>
      <w:r>
        <w:rPr>
          <w:rFonts w:ascii="Times New Roman" w:eastAsia="仿宋_GB2312" w:cs="Times New Roman" w:hAnsi="Times New Roman" w:hint="eastAsia"/>
          <w:sz w:val="28"/>
        </w:rPr>
        <w:t>年)关于提前下达202</w:t>
      </w:r>
      <w:r>
        <w:rPr>
          <w:rFonts w:ascii="Times New Roman" w:eastAsia="仿宋_GB2312" w:cs="Times New Roman" w:hAnsi="Times New Roman"/>
          <w:sz w:val="28"/>
        </w:rPr>
        <w:t>3</w:t>
      </w:r>
      <w:r>
        <w:rPr>
          <w:rFonts w:ascii="Times New Roman" w:eastAsia="仿宋_GB2312" w:cs="Times New Roman" w:hAnsi="Times New Roman" w:hint="eastAsia"/>
          <w:sz w:val="28"/>
        </w:rPr>
        <w:t>年中央政法纪检监察转移支付资金的通知</w:t>
      </w:r>
      <w:r>
        <w:rPr>
          <w:rFonts w:ascii="Times New Roman" w:eastAsia="仿宋_GB2312" w:cs="Times New Roman" w:hAnsi="Times New Roman"/>
          <w:sz w:val="28"/>
        </w:rPr>
        <w:t>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995"/>
        <w:gridCol w:w="3348"/>
        <w:gridCol w:w="1304"/>
        <w:gridCol w:w="1304"/>
        <w:gridCol w:w="1394"/>
        <w:gridCol w:w="2516"/>
      </w:tblGrid>
      <w:tr>
        <w:trPr>
          <w:trHeight w:val="341"/>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严格执行现行国家规定的办案经费开支范围，确保专款专用。</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25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165"/>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519"/>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Cs/>
                <w:sz w:val="18"/>
                <w:szCs w:val="18"/>
              </w:rPr>
            </w:pPr>
            <w:r>
              <w:rPr>
                <w:rFonts w:ascii="宋体" w:cs="宋体" w:hint="eastAsia"/>
                <w:b/>
                <w:bCs/>
                <w:color w:val="000000"/>
                <w:kern w:val="0"/>
                <w:sz w:val="18"/>
                <w:szCs w:val="18"/>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数量指标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办案业务费业务装备经费</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办案业务费业务装备经费</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2</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项</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冀财政法（2021）62号</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质量指标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项目实施情况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实施正常</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冀财政法（2021）62号</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时效指标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及时完成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202</w:t>
            </w:r>
            <w:r>
              <w:rPr>
                <w:rFonts w:ascii="宋体" w:cs="宋体"/>
                <w:sz w:val="18"/>
                <w:szCs w:val="18"/>
              </w:rPr>
              <w:t>3</w:t>
            </w:r>
            <w:r>
              <w:rPr>
                <w:rFonts w:ascii="宋体" w:cs="宋体" w:hint="eastAsia"/>
                <w:sz w:val="18"/>
                <w:szCs w:val="18"/>
              </w:rPr>
              <w:t>年12月之前完成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冀财政法（2021）62号</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成本控制在预算额度内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74</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万元</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tcPr>
          <w:p>
            <w:pPr>
              <w:jc w:val="center"/>
              <w:rPr>
                <w:rFonts w:ascii="宋体" w:cs="宋体" w:hint="eastAsia"/>
                <w:sz w:val="18"/>
                <w:szCs w:val="18"/>
              </w:rPr>
            </w:pPr>
            <w:r>
              <w:rPr>
                <w:rFonts w:ascii="宋体" w:cs="宋体" w:hint="eastAsia"/>
                <w:sz w:val="18"/>
                <w:szCs w:val="18"/>
              </w:rPr>
              <w:t>冀财政法（2021）62号</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Cs/>
                <w:sz w:val="18"/>
                <w:szCs w:val="18"/>
              </w:rPr>
            </w:pPr>
            <w:r>
              <w:rPr>
                <w:rFonts w:ascii="宋体" w:cs="宋体" w:hint="eastAsia"/>
                <w:b/>
                <w:bCs/>
                <w:color w:val="000000"/>
                <w:kern w:val="0"/>
                <w:sz w:val="18"/>
                <w:szCs w:val="18"/>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社会效益指标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提高通行率</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及时调度指挥事故处理单位到达现场的情况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冀财政法（2021）62号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经济效益指标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保护人民财产安全</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为全县的经济发展提供良好的道路交通环境</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冀财政法（2021）62号</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可持续影响指标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减少交通事故</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维护全县良好的交通秩序，缓解城市交通拥堵，提高道路通行能力</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冀财政法（2021）62号</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Cs/>
                <w:sz w:val="18"/>
                <w:szCs w:val="18"/>
              </w:rPr>
            </w:pPr>
            <w:r>
              <w:rPr>
                <w:rFonts w:ascii="宋体" w:cs="宋体" w:hint="eastAsia"/>
                <w:b/>
                <w:bCs/>
                <w:color w:val="000000"/>
                <w:kern w:val="0"/>
                <w:sz w:val="18"/>
                <w:szCs w:val="18"/>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服务对象满意度指标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人民群众满意度</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努力实现事故少、秩序好、道路畅通、群众满意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满意</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冀财政法（2021）62号</w:t>
            </w:r>
          </w:p>
        </w:tc>
      </w:tr>
    </w:tbl>
    <w:p>
      <w:pPr>
        <w:spacing w:before="240"/>
        <w:ind w:left="560"/>
        <w:jc w:val="left"/>
        <w:outlineLvl w:val="1"/>
        <w:rPr>
          <w:rFonts w:ascii="Times New Roman" w:eastAsia="仿宋_GB2312" w:cs="Times New Roman" w:hAnsi="Times New Roman"/>
          <w:sz w:val="28"/>
        </w:rPr>
      </w:pPr>
      <w:r>
        <w:rPr>
          <w:rFonts w:ascii="Times New Roman" w:eastAsia="仿宋_GB2312" w:cs="Times New Roman" w:hAnsi="Times New Roman"/>
          <w:sz w:val="28"/>
        </w:rPr>
        <w:t>19.</w:t>
      </w:r>
      <w:r>
        <w:rPr>
          <w:rFonts w:ascii="Times New Roman" w:eastAsia="仿宋_GB2312" w:cs="Times New Roman" w:hAnsi="Times New Roman" w:hint="eastAsia"/>
          <w:sz w:val="28"/>
        </w:rPr>
        <w:t>(202</w:t>
      </w:r>
      <w:r>
        <w:rPr>
          <w:rFonts w:ascii="Times New Roman" w:eastAsia="仿宋_GB2312" w:cs="Times New Roman" w:hAnsi="Times New Roman"/>
          <w:sz w:val="28"/>
        </w:rPr>
        <w:t>3</w:t>
      </w:r>
      <w:r>
        <w:rPr>
          <w:rFonts w:ascii="Times New Roman" w:eastAsia="仿宋_GB2312" w:cs="Times New Roman" w:hAnsi="Times New Roman" w:hint="eastAsia"/>
          <w:sz w:val="28"/>
        </w:rPr>
        <w:t>年)辅警人员工资及保险资金</w:t>
      </w:r>
      <w:r>
        <w:rPr>
          <w:rFonts w:ascii="Times New Roman" w:eastAsia="仿宋_GB2312" w:cs="Times New Roman" w:hAnsi="Times New Roman"/>
          <w:sz w:val="28"/>
        </w:rPr>
        <w:t>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995"/>
        <w:gridCol w:w="3348"/>
        <w:gridCol w:w="1304"/>
        <w:gridCol w:w="1304"/>
        <w:gridCol w:w="1394"/>
        <w:gridCol w:w="2516"/>
      </w:tblGrid>
      <w:tr>
        <w:trPr>
          <w:trHeight w:val="341"/>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保障辅警人员工资及保险</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25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165"/>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519"/>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Cs/>
                <w:sz w:val="18"/>
                <w:szCs w:val="18"/>
              </w:rPr>
            </w:pPr>
            <w:r>
              <w:rPr>
                <w:rFonts w:ascii="宋体" w:cs="宋体" w:hint="eastAsia"/>
                <w:b/>
                <w:bCs/>
                <w:color w:val="000000"/>
                <w:kern w:val="0"/>
                <w:sz w:val="18"/>
                <w:szCs w:val="18"/>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数量指标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辅警人员</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辅警人员数量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374</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人</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根据大公交请字（2020）第13号请示</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质量指标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实施正常</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项目实施情况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实施正常</w:t>
            </w:r>
          </w:p>
          <w:p>
            <w:pPr>
              <w:keepNext w:val="0"/>
              <w:keepLines w:val="0"/>
              <w:widowControl/>
              <w:suppressLineNumbers w:val="0"/>
              <w:jc w:val="center"/>
              <w:textAlignment w:val="center"/>
              <w:rPr>
                <w:rFonts w:ascii="宋体" w:cs="宋体" w:hint="eastAsia"/>
                <w:sz w:val="18"/>
                <w:szCs w:val="18"/>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根据大公交请字（2020）第13号请示</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时效指标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及时完成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2021年12月底之前完成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及时</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根据大公交请字（2020）第13号请示</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成本指标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成本控制</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成本控制在预算额度内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sz w:val="18"/>
                <w:szCs w:val="18"/>
              </w:rPr>
              <w:t>2188</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万元</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根据大公交请字（2020）第13号请示</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Cs/>
                <w:sz w:val="18"/>
                <w:szCs w:val="18"/>
              </w:rPr>
            </w:pPr>
            <w:r>
              <w:rPr>
                <w:rFonts w:ascii="宋体" w:cs="宋体" w:hint="eastAsia"/>
                <w:b/>
                <w:bCs/>
                <w:color w:val="000000"/>
                <w:kern w:val="0"/>
                <w:sz w:val="18"/>
                <w:szCs w:val="18"/>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社会效益指标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加强道路管理,维护交通秩序</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维护道路交通,打击违法犯罪,减少安全隐患</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根据大公交请字（2020）第13号请示</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经济效益指标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减少交通事故发生率,节省社会资源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保护公民合法权益,促进经济社会发展,</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根据大公交请字（2020）第13号请示</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可持续影响指标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打击违法犯罪,建造良好治安</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维护道路交通,打击违法犯罪,减少安全隐患</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根据大公交请字（2020）第13号请示</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Cs/>
                <w:sz w:val="18"/>
                <w:szCs w:val="18"/>
              </w:rPr>
            </w:pPr>
            <w:r>
              <w:rPr>
                <w:rFonts w:ascii="宋体" w:cs="宋体" w:hint="eastAsia"/>
                <w:b/>
                <w:bCs/>
                <w:color w:val="000000"/>
                <w:kern w:val="0"/>
                <w:sz w:val="18"/>
                <w:szCs w:val="18"/>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服务对象满意度指标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辅警人员满意度</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辅警人员满意度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满意</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根据大公交请字（2020）第13号请示</w:t>
            </w:r>
          </w:p>
        </w:tc>
      </w:tr>
    </w:tbl>
    <w:p>
      <w:pPr>
        <w:spacing w:before="240"/>
        <w:ind w:left="560"/>
        <w:jc w:val="left"/>
        <w:outlineLvl w:val="1"/>
        <w:rPr>
          <w:rFonts w:ascii="Times New Roman" w:eastAsia="仿宋_GB2312" w:cs="Times New Roman" w:hAnsi="Times New Roman"/>
          <w:sz w:val="28"/>
        </w:rPr>
      </w:pPr>
      <w:r>
        <w:rPr>
          <w:rFonts w:ascii="Times New Roman" w:eastAsia="仿宋_GB2312" w:cs="Times New Roman" w:hAnsi="Times New Roman"/>
          <w:sz w:val="28"/>
        </w:rPr>
        <w:t>20.</w:t>
      </w:r>
      <w:r>
        <w:rPr>
          <w:rFonts w:ascii="Times New Roman" w:eastAsia="仿宋_GB2312" w:cs="Times New Roman" w:hAnsi="Times New Roman" w:hint="eastAsia"/>
          <w:sz w:val="28"/>
        </w:rPr>
        <w:t>(202</w:t>
      </w:r>
      <w:r>
        <w:rPr>
          <w:rFonts w:ascii="Times New Roman" w:eastAsia="仿宋_GB2312" w:cs="Times New Roman" w:hAnsi="Times New Roman"/>
          <w:sz w:val="28"/>
        </w:rPr>
        <w:t>3</w:t>
      </w:r>
      <w:r>
        <w:rPr>
          <w:rFonts w:ascii="Times New Roman" w:eastAsia="仿宋_GB2312" w:cs="Times New Roman" w:hAnsi="Times New Roman" w:hint="eastAsia"/>
          <w:sz w:val="28"/>
        </w:rPr>
        <w:t>年)</w:t>
      </w:r>
      <w:r>
        <w:rPr>
          <w:rFonts w:ascii="Times New Roman" w:eastAsia="仿宋_GB2312" w:cs="Times New Roman" w:hAnsi="Times New Roman"/>
          <w:sz w:val="28"/>
        </w:rPr>
        <w:t>劳务派遣人员经费绩效目标表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995"/>
        <w:gridCol w:w="3348"/>
        <w:gridCol w:w="1304"/>
        <w:gridCol w:w="1304"/>
        <w:gridCol w:w="1394"/>
        <w:gridCol w:w="2516"/>
      </w:tblGrid>
      <w:tr>
        <w:trPr>
          <w:trHeight w:val="341"/>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保障劳务派遣人员工资及保险</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25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165"/>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519"/>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Cs/>
                <w:sz w:val="18"/>
                <w:szCs w:val="18"/>
              </w:rPr>
            </w:pPr>
            <w:r>
              <w:rPr>
                <w:rFonts w:ascii="宋体" w:cs="宋体" w:hint="eastAsia"/>
                <w:b/>
                <w:bCs/>
                <w:color w:val="000000"/>
                <w:kern w:val="0"/>
                <w:sz w:val="18"/>
                <w:szCs w:val="18"/>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数量指标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辅警人员</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辅警人员数量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sz w:val="18"/>
                <w:szCs w:val="18"/>
              </w:rPr>
              <w:t>60</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人</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根据大公交请字（2020）第13号请示</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质量指标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实施正常</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项目实施情况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实施正常</w:t>
            </w:r>
          </w:p>
          <w:p>
            <w:pPr>
              <w:keepNext w:val="0"/>
              <w:keepLines w:val="0"/>
              <w:widowControl/>
              <w:suppressLineNumbers w:val="0"/>
              <w:jc w:val="center"/>
              <w:textAlignment w:val="center"/>
              <w:rPr>
                <w:rFonts w:ascii="宋体" w:cs="宋体" w:hint="eastAsia"/>
                <w:sz w:val="18"/>
                <w:szCs w:val="18"/>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根据大公交请字（2020）第13号请示</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时效指标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及时完成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2021年12月底之前完成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及时</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根据大公交请字（2020）第13号请示</w:t>
            </w:r>
          </w:p>
        </w:tc>
      </w:tr>
      <w:tr>
        <w:trPr>
          <w:trHeight w:val="458"/>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成本指标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成本控制</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成本控制在预算额度内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sz w:val="18"/>
                <w:szCs w:val="18"/>
              </w:rPr>
              <w:t>356</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万元</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根据大公交请字（2020）第13号请示</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Cs/>
                <w:sz w:val="18"/>
                <w:szCs w:val="18"/>
              </w:rPr>
            </w:pPr>
            <w:r>
              <w:rPr>
                <w:rFonts w:ascii="宋体" w:cs="宋体" w:hint="eastAsia"/>
                <w:b/>
                <w:bCs/>
                <w:color w:val="000000"/>
                <w:kern w:val="0"/>
                <w:sz w:val="18"/>
                <w:szCs w:val="18"/>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社会效益指标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加强道路管理,维护交通秩序</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维护道路交通,打击违法犯罪,减少安全隐患</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根据大公交请字（2020）第13号请示</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经济效益指标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减少交通事故发生率,节省社会资源</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保护公民合法权益,促进经济社会发展,</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根据大公交请字（2020）第13号请示</w:t>
            </w:r>
          </w:p>
        </w:tc>
      </w:tr>
      <w:tr>
        <w:trPr>
          <w:trHeight w:val="300"/>
        </w:trPr>
        <w:tc>
          <w:tcPr>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可持续影响指标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打击违法犯罪,建造良好治安</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维护道路交通,打击违法犯罪,减少安全隐患</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显著</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根据大公交请字（2020）第13号请示</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Cs/>
                <w:sz w:val="18"/>
                <w:szCs w:val="18"/>
              </w:rPr>
            </w:pPr>
            <w:r>
              <w:rPr>
                <w:rFonts w:ascii="宋体" w:cs="宋体" w:hint="eastAsia"/>
                <w:b/>
                <w:bCs/>
                <w:color w:val="000000"/>
                <w:kern w:val="0"/>
                <w:sz w:val="18"/>
                <w:szCs w:val="18"/>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服务对象满意度指标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辅警人员满意度</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辅警人员满意度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满意</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sz w:val="18"/>
                <w:szCs w:val="18"/>
              </w:rPr>
            </w:pPr>
            <w:r>
              <w:rPr>
                <w:rFonts w:ascii="宋体" w:cs="宋体" w:hint="eastAsia"/>
                <w:sz w:val="18"/>
                <w:szCs w:val="18"/>
              </w:rPr>
              <w:t>根据大公交请字（2020）第13号请示</w:t>
            </w:r>
          </w:p>
        </w:tc>
      </w:tr>
    </w:tbl>
    <w:p>
      <w:pPr>
        <w:autoSpaceDE w:val="0"/>
        <w:autoSpaceDN w:val="0"/>
        <w:adjustRightInd w:val="0"/>
        <w:spacing w:line="584" w:lineRule="exact"/>
        <w:ind w:firstLineChars="200" w:firstLine="560"/>
        <w:jc w:val="left"/>
        <w:rPr>
          <w:rFonts w:ascii="Times New Roman" w:eastAsia="仿宋_GB2312" w:cs="Times New Roman" w:hAnsi="Times New Roman"/>
          <w:sz w:val="28"/>
        </w:rPr>
      </w:pPr>
    </w:p>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r>
        <w:rPr>
          <w:rFonts w:ascii="Times New Roman" w:eastAsia="黑体" w:cs="Times New Roman" w:hAnsi="Times New Roman"/>
          <w:sz w:val="32"/>
          <w:szCs w:val="32"/>
        </w:rPr>
        <w:t>六、政府采购预算情况</w:t>
      </w:r>
    </w:p>
    <w:p>
      <w:pPr>
        <w:spacing w:line="584" w:lineRule="exact"/>
        <w:ind w:firstLineChars="200" w:firstLine="640"/>
        <w:outlineLvl w:val="0"/>
        <w:rPr>
          <w:rFonts w:ascii="Times New Roman" w:eastAsia="仿宋_GB2312" w:cs="Times New Roman" w:hAnsi="Times New Roman"/>
          <w:sz w:val="32"/>
          <w:szCs w:val="24"/>
        </w:rPr>
      </w:pPr>
      <w:bookmarkStart w:id="1" w:name="_Toc471398468"/>
      <w:r>
        <w:rPr>
          <w:rFonts w:ascii="Times New Roman" w:eastAsia="仿宋_GB2312" w:cs="Times New Roman" w:hAnsi="Times New Roman"/>
          <w:sz w:val="32"/>
          <w:szCs w:val="24"/>
        </w:rPr>
        <w:t>20</w:t>
      </w:r>
      <w:r>
        <w:rPr>
          <w:rFonts w:ascii="Times New Roman" w:eastAsia="仿宋_GB2312" w:cs="Times New Roman" w:hAnsi="Times New Roman" w:hint="eastAsia"/>
          <w:sz w:val="32"/>
          <w:szCs w:val="24"/>
        </w:rPr>
        <w:t>23</w:t>
      </w:r>
      <w:r>
        <w:rPr>
          <w:rFonts w:ascii="Times New Roman" w:eastAsia="仿宋_GB2312" w:cs="Times New Roman" w:hAnsi="Times New Roman"/>
          <w:sz w:val="32"/>
          <w:szCs w:val="24"/>
        </w:rPr>
        <w:t>年，我</w:t>
      </w:r>
      <w:r>
        <w:rPr>
          <w:rFonts w:ascii="Times New Roman" w:eastAsia="仿宋_GB2312" w:cs="Times New Roman" w:hAnsi="Times New Roman" w:hint="eastAsia"/>
          <w:sz w:val="32"/>
          <w:szCs w:val="24"/>
          <w:lang w:eastAsia="zh-CN"/>
        </w:rPr>
        <w:t>单位</w:t>
      </w:r>
      <w:r>
        <w:rPr>
          <w:rFonts w:ascii="Times New Roman" w:eastAsia="仿宋_GB2312" w:cs="Times New Roman" w:hAnsi="Times New Roman"/>
          <w:sz w:val="32"/>
          <w:szCs w:val="24"/>
        </w:rPr>
        <w:t>安排政府采购预算441.38万元。具体内容见下表。</w:t>
      </w:r>
    </w:p>
    <w:p>
      <w:pPr>
        <w:spacing w:line="584" w:lineRule="exact"/>
        <w:jc w:val="left"/>
        <w:outlineLvl w:val="0"/>
        <w:rPr>
          <w:rFonts w:ascii="Times New Roman" w:eastAsia="仿宋_GB2312" w:cs="Times New Roman" w:hAnsi="Times New Roman"/>
        </w:rPr>
      </w:pPr>
      <w:bookmarkEnd w:id="1"/>
    </w:p>
    <w:p>
      <w:pPr>
        <w:spacing w:line="584" w:lineRule="exact"/>
        <w:jc w:val="center"/>
        <w:outlineLvl w:val="1"/>
        <w:rPr>
          <w:rFonts w:ascii="方正小标宋_GBK" w:eastAsia="方正小标宋_GBK" w:cs="Times New Roman"/>
          <w:sz w:val="32"/>
        </w:rPr>
      </w:pPr>
      <w:bookmarkStart w:id="2" w:name="_Toc64920910"/>
      <w:r>
        <w:rPr>
          <w:rFonts w:ascii="方正小标宋_GBK" w:eastAsia="方正小标宋_GBK" w:cs="Times New Roman" w:hint="eastAsia"/>
          <w:sz w:val="32"/>
          <w:lang w:eastAsia="zh-CN"/>
        </w:rPr>
        <w:t>单位</w:t>
      </w:r>
      <w:r>
        <w:rPr>
          <w:rFonts w:ascii="方正小标宋_GBK" w:eastAsia="方正小标宋_GBK" w:cs="Times New Roman" w:hint="eastAsia"/>
          <w:sz w:val="32"/>
        </w:rPr>
        <w:t>政府采购预算</w:t>
      </w:r>
      <w:bookmarkEnd w:id="2"/>
    </w:p>
    <w:p>
      <w:pPr>
        <w:spacing w:line="584" w:lineRule="exact"/>
        <w:outlineLvl w:val="1"/>
        <w:rPr>
          <w:rFonts w:ascii="方正小标宋_GBK" w:eastAsia="方正小标宋_GBK" w:cs="Times New Roman"/>
          <w:sz w:val="32"/>
        </w:rPr>
      </w:pPr>
      <w:r>
        <w:rPr>
          <w:rFonts w:hint="eastAsia"/>
          <w:lang w:eastAsia="zh-CN"/>
        </w:rPr>
        <w:t>大城县</w:t>
      </w:r>
      <w:r>
        <w:rPr>
          <w:rFonts w:hint="eastAsia"/>
        </w:rPr>
        <w:t>*</w:t>
      </w:r>
      <w:r>
        <w:t>**                                                                                                               单位：万元</w:t>
      </w:r>
    </w:p>
    <w:tbl>
      <w:tblPr>
        <w:jc w:val="center"/>
        <w:tblW w:w="154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rPr>
          <w:cantSplit/>
          <w:tblHeader/>
        </w:trPr>
        <w:tc>
          <w:tcPr>
            <w:tcW w:w="2061" w:type="dxa"/>
            <w:gridSpan w:val="2"/>
            <w:vAlign w:val="center"/>
          </w:tcPr>
          <w:p>
            <w:pPr>
              <w:pStyle w:val="23"/>
              <w:spacing w:line="584" w:lineRule="exact"/>
            </w:pPr>
            <w:r>
              <w:t>政府采购项目来源</w:t>
            </w:r>
          </w:p>
        </w:tc>
        <w:tc>
          <w:tcPr>
            <w:tcW w:w="1134" w:type="dxa"/>
            <w:vMerge w:val="restart"/>
            <w:vAlign w:val="center"/>
          </w:tcPr>
          <w:p>
            <w:pPr>
              <w:pStyle w:val="23"/>
              <w:spacing w:line="584" w:lineRule="exact"/>
            </w:pPr>
            <w:r>
              <w:t>采购物品名称</w:t>
            </w:r>
          </w:p>
        </w:tc>
        <w:tc>
          <w:tcPr>
            <w:tcW w:w="1134" w:type="dxa"/>
            <w:vMerge w:val="restart"/>
            <w:vAlign w:val="center"/>
          </w:tcPr>
          <w:p>
            <w:pPr>
              <w:pStyle w:val="23"/>
              <w:spacing w:line="584" w:lineRule="exact"/>
            </w:pPr>
            <w:r>
              <w:t>政府采购目录序号</w:t>
            </w:r>
          </w:p>
        </w:tc>
        <w:tc>
          <w:tcPr>
            <w:tcW w:w="709" w:type="dxa"/>
            <w:vMerge w:val="restart"/>
            <w:vAlign w:val="center"/>
          </w:tcPr>
          <w:p>
            <w:pPr>
              <w:pStyle w:val="23"/>
              <w:spacing w:line="584" w:lineRule="exact"/>
            </w:pPr>
            <w:r>
              <w:t>计量  单位</w:t>
            </w:r>
          </w:p>
        </w:tc>
        <w:tc>
          <w:tcPr>
            <w:tcW w:w="850" w:type="dxa"/>
            <w:vMerge w:val="restart"/>
            <w:vAlign w:val="center"/>
          </w:tcPr>
          <w:p>
            <w:pPr>
              <w:pStyle w:val="23"/>
              <w:spacing w:line="584" w:lineRule="exact"/>
            </w:pPr>
            <w:r>
              <w:t>数量</w:t>
            </w:r>
          </w:p>
        </w:tc>
        <w:tc>
          <w:tcPr>
            <w:tcW w:w="850" w:type="dxa"/>
            <w:vMerge w:val="restart"/>
            <w:vAlign w:val="center"/>
          </w:tcPr>
          <w:p>
            <w:pPr>
              <w:pStyle w:val="23"/>
              <w:spacing w:line="584" w:lineRule="exact"/>
            </w:pPr>
            <w:r>
              <w:t>单价</w:t>
            </w:r>
          </w:p>
        </w:tc>
        <w:tc>
          <w:tcPr>
            <w:tcW w:w="7712" w:type="dxa"/>
            <w:gridSpan w:val="8"/>
            <w:vAlign w:val="center"/>
          </w:tcPr>
          <w:p>
            <w:pPr>
              <w:pStyle w:val="23"/>
              <w:spacing w:line="584" w:lineRule="exact"/>
            </w:pPr>
            <w:r>
              <w:t>政府采购金额（当年</w:t>
            </w:r>
            <w:r>
              <w:rPr>
                <w:rFonts w:hint="eastAsia"/>
                <w:lang w:eastAsia="zh-CN"/>
              </w:rPr>
              <w:t>单位</w:t>
            </w:r>
            <w:r>
              <w:t>预算安排资金）</w:t>
            </w:r>
          </w:p>
        </w:tc>
        <w:tc>
          <w:tcPr>
            <w:tcW w:w="964" w:type="dxa"/>
            <w:vMerge w:val="restart"/>
            <w:vAlign w:val="center"/>
          </w:tcPr>
          <w:p>
            <w:pPr>
              <w:pStyle w:val="23"/>
              <w:spacing w:line="584" w:lineRule="exact"/>
            </w:pPr>
            <w:r>
              <w:t>202</w:t>
            </w:r>
            <w:r>
              <w:rPr>
                <w:rFonts w:eastAsia="宋体" w:hint="eastAsia"/>
                <w:lang w:eastAsia="zh-CN"/>
              </w:rPr>
              <w:t>3</w:t>
            </w:r>
            <w:r>
              <w:t>年  预留中  小微企  业份额</w:t>
            </w:r>
          </w:p>
        </w:tc>
      </w:tr>
      <w:tr>
        <w:trPr>
          <w:cantSplit/>
          <w:tblHeader/>
        </w:trPr>
        <w:tc>
          <w:tcPr>
            <w:tcW w:w="1097" w:type="dxa"/>
            <w:vAlign w:val="center"/>
          </w:tcPr>
          <w:p>
            <w:pPr>
              <w:pStyle w:val="23"/>
              <w:spacing w:line="584" w:lineRule="exact"/>
            </w:pPr>
            <w:r>
              <w:t>项目名称</w:t>
            </w:r>
          </w:p>
        </w:tc>
        <w:tc>
          <w:tcPr>
            <w:tcW w:w="964" w:type="dxa"/>
            <w:vAlign w:val="center"/>
          </w:tcPr>
          <w:p>
            <w:pPr>
              <w:pStyle w:val="23"/>
              <w:spacing w:line="584" w:lineRule="exact"/>
            </w:pPr>
            <w:r>
              <w:t>预算    资金</w:t>
            </w:r>
          </w:p>
        </w:tc>
        <w:tc>
          <w:tcPr>
            <w:tcW w:w="1134" w:type="dxa"/>
            <w:vMerge/>
          </w:tcPr>
          <w:p/>
        </w:tc>
        <w:tc>
          <w:tcPr>
            <w:tcW w:w="1134" w:type="dxa"/>
            <w:vMerge/>
          </w:tcPr>
          <w:p/>
        </w:tc>
        <w:tc>
          <w:tcPr>
            <w:tcW w:w="709" w:type="dxa"/>
            <w:vMerge/>
          </w:tcPr>
          <w:p/>
        </w:tc>
        <w:tc>
          <w:tcPr>
            <w:tcW w:w="850" w:type="dxa"/>
            <w:vMerge/>
          </w:tcPr>
          <w:p/>
        </w:tc>
        <w:tc>
          <w:tcPr>
            <w:tcW w:w="850" w:type="dxa"/>
            <w:vMerge/>
          </w:tcPr>
          <w:p/>
        </w:tc>
        <w:tc>
          <w:tcPr>
            <w:tcW w:w="964" w:type="dxa"/>
            <w:vAlign w:val="center"/>
          </w:tcPr>
          <w:p>
            <w:pPr>
              <w:pStyle w:val="23"/>
              <w:spacing w:line="584" w:lineRule="exact"/>
            </w:pPr>
            <w:r>
              <w:t>合计</w:t>
            </w:r>
          </w:p>
        </w:tc>
        <w:tc>
          <w:tcPr>
            <w:tcW w:w="964" w:type="dxa"/>
            <w:vAlign w:val="center"/>
          </w:tcPr>
          <w:p>
            <w:pPr>
              <w:pStyle w:val="23"/>
              <w:spacing w:line="584" w:lineRule="exact"/>
            </w:pPr>
            <w:r>
              <w:t>一般公共预算拨款</w:t>
            </w:r>
          </w:p>
        </w:tc>
        <w:tc>
          <w:tcPr>
            <w:tcW w:w="964" w:type="dxa"/>
            <w:vAlign w:val="center"/>
          </w:tcPr>
          <w:p>
            <w:pPr>
              <w:pStyle w:val="23"/>
              <w:spacing w:line="584" w:lineRule="exact"/>
            </w:pPr>
            <w:r>
              <w:t>基金预算拨款</w:t>
            </w:r>
          </w:p>
        </w:tc>
        <w:tc>
          <w:tcPr>
            <w:tcW w:w="964" w:type="dxa"/>
            <w:vAlign w:val="center"/>
          </w:tcPr>
          <w:p>
            <w:pPr>
              <w:pStyle w:val="23"/>
              <w:spacing w:line="584" w:lineRule="exact"/>
            </w:pPr>
            <w:r>
              <w:t>国有资本经营预算拨款</w:t>
            </w:r>
          </w:p>
        </w:tc>
        <w:tc>
          <w:tcPr>
            <w:tcW w:w="964" w:type="dxa"/>
            <w:vAlign w:val="center"/>
          </w:tcPr>
          <w:p>
            <w:pPr>
              <w:pStyle w:val="23"/>
              <w:spacing w:line="584" w:lineRule="exact"/>
            </w:pPr>
            <w:r>
              <w:t>财政专户核拨</w:t>
            </w:r>
          </w:p>
        </w:tc>
        <w:tc>
          <w:tcPr>
            <w:tcW w:w="964" w:type="dxa"/>
            <w:vAlign w:val="center"/>
          </w:tcPr>
          <w:p>
            <w:pPr>
              <w:pStyle w:val="23"/>
              <w:spacing w:line="584" w:lineRule="exact"/>
            </w:pPr>
            <w:r>
              <w:t>单位    资金</w:t>
            </w:r>
          </w:p>
        </w:tc>
        <w:tc>
          <w:tcPr>
            <w:tcW w:w="964" w:type="dxa"/>
            <w:vAlign w:val="center"/>
          </w:tcPr>
          <w:p>
            <w:pPr>
              <w:pStyle w:val="23"/>
              <w:spacing w:line="584" w:lineRule="exact"/>
            </w:pPr>
            <w:r>
              <w:t>财政拨    款结转</w:t>
            </w:r>
          </w:p>
        </w:tc>
        <w:tc>
          <w:tcPr>
            <w:tcW w:w="964" w:type="dxa"/>
            <w:vAlign w:val="center"/>
          </w:tcPr>
          <w:p>
            <w:pPr>
              <w:pStyle w:val="23"/>
              <w:spacing w:line="584" w:lineRule="exact"/>
            </w:pPr>
            <w:r>
              <w:t>非财政    拨款结    转结余</w:t>
            </w:r>
          </w:p>
        </w:tc>
        <w:tc>
          <w:tcPr>
            <w:tcW w:w="964" w:type="dxa"/>
            <w:vMerge/>
          </w:tcPr>
          <w:p/>
        </w:tc>
      </w:tr>
      <w:tr>
        <w:trPr>
          <w:cantSplit/>
        </w:trPr>
        <w:tc>
          <w:tcPr>
            <w:tcW w:w="1097" w:type="dxa"/>
            <w:vAlign w:val="center"/>
          </w:tcPr>
          <w:p>
            <w:pPr>
              <w:pStyle w:val="27"/>
              <w:spacing w:line="584" w:lineRule="exact"/>
            </w:pPr>
            <w:r>
              <w:t>合  计</w:t>
            </w:r>
          </w:p>
        </w:tc>
        <w:tc>
          <w:tcPr>
            <w:tcW w:w="964" w:type="dxa"/>
            <w:vAlign w:val="center"/>
          </w:tcPr>
          <w:p>
            <w:pPr>
              <w:pStyle w:val="28"/>
              <w:spacing w:line="584" w:lineRule="exact"/>
            </w:pPr>
            <w:r>
              <w:t>441.38</w:t>
            </w:r>
          </w:p>
        </w:tc>
        <w:tc>
          <w:tcPr>
            <w:tcW w:w="1134" w:type="dxa"/>
            <w:vAlign w:val="center"/>
          </w:tcPr>
          <w:p>
            <w:pPr>
              <w:pStyle w:val="29"/>
              <w:spacing w:line="584" w:lineRule="exact"/>
            </w:pPr>
          </w:p>
        </w:tc>
        <w:tc>
          <w:tcPr>
            <w:tcW w:w="1134" w:type="dxa"/>
            <w:vAlign w:val="center"/>
          </w:tcPr>
          <w:p>
            <w:pPr>
              <w:pStyle w:val="29"/>
              <w:spacing w:line="584" w:lineRule="exact"/>
            </w:pPr>
          </w:p>
        </w:tc>
        <w:tc>
          <w:tcPr>
            <w:tcW w:w="709" w:type="dxa"/>
            <w:vAlign w:val="center"/>
          </w:tcPr>
          <w:p>
            <w:pPr>
              <w:pStyle w:val="27"/>
              <w:spacing w:line="584" w:lineRule="exact"/>
            </w:pPr>
          </w:p>
        </w:tc>
        <w:tc>
          <w:tcPr>
            <w:tcW w:w="850" w:type="dxa"/>
            <w:vAlign w:val="center"/>
          </w:tcPr>
          <w:p>
            <w:pPr>
              <w:pStyle w:val="28"/>
              <w:spacing w:line="584" w:lineRule="exact"/>
            </w:pPr>
          </w:p>
        </w:tc>
        <w:tc>
          <w:tcPr>
            <w:tcW w:w="850" w:type="dxa"/>
            <w:vAlign w:val="center"/>
          </w:tcPr>
          <w:p>
            <w:pPr>
              <w:pStyle w:val="28"/>
              <w:spacing w:line="584" w:lineRule="exact"/>
            </w:pPr>
          </w:p>
        </w:tc>
        <w:tc>
          <w:tcPr>
            <w:tcW w:w="964" w:type="dxa"/>
            <w:vAlign w:val="center"/>
          </w:tcPr>
          <w:p>
            <w:pPr>
              <w:pStyle w:val="28"/>
              <w:spacing w:line="584" w:lineRule="exact"/>
            </w:pPr>
          </w:p>
        </w:tc>
        <w:tc>
          <w:tcPr>
            <w:tcW w:w="964" w:type="dxa"/>
            <w:vAlign w:val="center"/>
          </w:tcPr>
          <w:p>
            <w:pPr>
              <w:pStyle w:val="28"/>
              <w:spacing w:line="584" w:lineRule="exact"/>
            </w:pPr>
          </w:p>
        </w:tc>
        <w:tc>
          <w:tcPr>
            <w:tcW w:w="964" w:type="dxa"/>
            <w:vAlign w:val="center"/>
          </w:tcPr>
          <w:p>
            <w:pPr>
              <w:pStyle w:val="28"/>
              <w:spacing w:line="584" w:lineRule="exact"/>
            </w:pPr>
          </w:p>
        </w:tc>
        <w:tc>
          <w:tcPr>
            <w:tcW w:w="964" w:type="dxa"/>
            <w:vAlign w:val="center"/>
          </w:tcPr>
          <w:p>
            <w:pPr>
              <w:pStyle w:val="28"/>
              <w:spacing w:line="584" w:lineRule="exact"/>
            </w:pPr>
          </w:p>
        </w:tc>
        <w:tc>
          <w:tcPr>
            <w:tcW w:w="964" w:type="dxa"/>
            <w:vAlign w:val="center"/>
          </w:tcPr>
          <w:p>
            <w:pPr>
              <w:pStyle w:val="28"/>
              <w:spacing w:line="584" w:lineRule="exact"/>
            </w:pPr>
          </w:p>
        </w:tc>
        <w:tc>
          <w:tcPr>
            <w:tcW w:w="964" w:type="dxa"/>
            <w:vAlign w:val="center"/>
          </w:tcPr>
          <w:p>
            <w:pPr>
              <w:pStyle w:val="28"/>
              <w:spacing w:line="584" w:lineRule="exact"/>
            </w:pPr>
          </w:p>
        </w:tc>
        <w:tc>
          <w:tcPr>
            <w:tcW w:w="964" w:type="dxa"/>
            <w:vAlign w:val="center"/>
          </w:tcPr>
          <w:p>
            <w:pPr>
              <w:pStyle w:val="28"/>
              <w:spacing w:line="584" w:lineRule="exact"/>
            </w:pPr>
          </w:p>
        </w:tc>
        <w:tc>
          <w:tcPr>
            <w:tcW w:w="964" w:type="dxa"/>
            <w:vAlign w:val="center"/>
          </w:tcPr>
          <w:p>
            <w:pPr>
              <w:pStyle w:val="28"/>
              <w:spacing w:line="584" w:lineRule="exact"/>
            </w:pPr>
          </w:p>
        </w:tc>
        <w:tc>
          <w:tcPr>
            <w:tcW w:w="964" w:type="dxa"/>
            <w:vAlign w:val="center"/>
          </w:tcPr>
          <w:p>
            <w:pPr>
              <w:pStyle w:val="28"/>
              <w:spacing w:line="584" w:lineRule="exact"/>
            </w:pPr>
          </w:p>
        </w:tc>
      </w:tr>
      <w:tr>
        <w:trPr>
          <w:cantSplit/>
        </w:trPr>
        <w:tc>
          <w:tcPr>
            <w:tcW w:w="1097" w:type="dxa"/>
            <w:vAlign w:val="center"/>
          </w:tcPr>
          <w:p>
            <w:pPr>
              <w:spacing w:line="300" w:lineRule="exact"/>
              <w:jc w:val="left"/>
              <w:rPr>
                <w:rFonts w:ascii="方正书宋_GBK" w:eastAsia="方正书宋_GBK" w:cs="Times New Roman"/>
              </w:rPr>
            </w:pPr>
            <w:r>
              <w:rPr>
                <w:rFonts w:ascii="方正书宋_GBK" w:eastAsia="方正书宋_GBK" w:cs="Times New Roman" w:hint="eastAsia"/>
              </w:rPr>
              <w:t>(202</w:t>
            </w:r>
            <w:r>
              <w:rPr>
                <w:rFonts w:ascii="方正书宋_GBK" w:eastAsia="方正书宋_GBK" w:cs="Times New Roman"/>
              </w:rPr>
              <w:t>3</w:t>
            </w:r>
            <w:r>
              <w:rPr>
                <w:rFonts w:ascii="方正书宋_GBK" w:eastAsia="方正书宋_GBK" w:cs="Times New Roman" w:hint="eastAsia"/>
              </w:rPr>
              <w:t>年)交通事故处理检验鉴定项目资金（办案支出）</w:t>
            </w:r>
          </w:p>
        </w:tc>
        <w:tc>
          <w:tcPr>
            <w:tcW w:w="964" w:type="dxa"/>
            <w:vAlign w:val="center"/>
          </w:tcPr>
          <w:p>
            <w:pPr>
              <w:spacing w:line="300" w:lineRule="exact"/>
              <w:jc w:val="left"/>
              <w:rPr>
                <w:rFonts w:ascii="方正书宋_GBK" w:eastAsia="方正书宋_GBK" w:cs="Times New Roman"/>
              </w:rPr>
            </w:pPr>
            <w:r>
              <w:rPr>
                <w:rFonts w:ascii="方正书宋_GBK" w:eastAsia="方正书宋_GBK" w:cs="Times New Roman"/>
              </w:rPr>
              <w:t>210.00</w:t>
            </w:r>
          </w:p>
        </w:tc>
        <w:tc>
          <w:tcPr>
            <w:tcW w:w="1134" w:type="dxa"/>
            <w:vAlign w:val="center"/>
          </w:tcPr>
          <w:p>
            <w:pPr>
              <w:spacing w:line="300" w:lineRule="exact"/>
              <w:jc w:val="left"/>
              <w:rPr>
                <w:rFonts w:ascii="方正书宋_GBK" w:eastAsia="方正书宋_GBK" w:cs="Times New Roman"/>
              </w:rPr>
            </w:pPr>
            <w:r>
              <w:rPr>
                <w:rFonts w:ascii="方正书宋_GBK" w:eastAsia="方正书宋_GBK" w:cs="Times New Roman"/>
              </w:rPr>
              <w:t>委托业务费</w:t>
            </w:r>
          </w:p>
        </w:tc>
        <w:tc>
          <w:tcPr>
            <w:tcW w:w="1134" w:type="dxa"/>
            <w:vAlign w:val="center"/>
          </w:tcPr>
          <w:p>
            <w:pPr>
              <w:spacing w:line="300" w:lineRule="exact"/>
              <w:jc w:val="left"/>
              <w:rPr>
                <w:rFonts w:ascii="方正书宋_GBK" w:eastAsia="方正书宋_GBK" w:cs="Times New Roman"/>
              </w:rPr>
            </w:pPr>
            <w:r>
              <w:rPr>
                <w:rFonts w:ascii="方正书宋_GBK" w:eastAsia="方正书宋_GBK" w:cs="Times New Roman"/>
              </w:rPr>
              <w:t>[C99]其他服务</w:t>
            </w:r>
          </w:p>
        </w:tc>
        <w:tc>
          <w:tcPr>
            <w:tcW w:w="709" w:type="dxa"/>
            <w:vAlign w:val="center"/>
          </w:tcPr>
          <w:p>
            <w:pPr>
              <w:spacing w:line="300" w:lineRule="exact"/>
              <w:jc w:val="left"/>
              <w:rPr>
                <w:rFonts w:ascii="方正书宋_GBK" w:eastAsia="方正书宋_GBK" w:cs="Times New Roman"/>
              </w:rPr>
            </w:pPr>
            <w:r>
              <w:rPr>
                <w:rFonts w:ascii="方正书宋_GBK" w:eastAsia="方正书宋_GBK" w:cs="Times New Roman"/>
              </w:rPr>
              <w:t>年</w:t>
            </w:r>
          </w:p>
        </w:tc>
        <w:tc>
          <w:tcPr>
            <w:tcW w:w="850" w:type="dxa"/>
            <w:vAlign w:val="center"/>
          </w:tcPr>
          <w:p>
            <w:pPr>
              <w:spacing w:line="300" w:lineRule="exact"/>
              <w:jc w:val="left"/>
              <w:rPr>
                <w:rFonts w:ascii="方正书宋_GBK" w:eastAsia="方正书宋_GBK" w:cs="Times New Roman"/>
              </w:rPr>
            </w:pPr>
            <w:r>
              <w:rPr>
                <w:rFonts w:ascii="方正书宋_GBK" w:eastAsia="方正书宋_GBK" w:cs="Times New Roman"/>
              </w:rPr>
              <w:t>1</w:t>
            </w:r>
          </w:p>
        </w:tc>
        <w:tc>
          <w:tcPr>
            <w:tcW w:w="850" w:type="dxa"/>
            <w:vAlign w:val="center"/>
          </w:tcPr>
          <w:p>
            <w:pPr>
              <w:spacing w:line="300" w:lineRule="exact"/>
              <w:jc w:val="left"/>
              <w:rPr>
                <w:rFonts w:ascii="方正书宋_GBK" w:eastAsia="方正书宋_GBK" w:cs="Times New Roman"/>
              </w:rPr>
            </w:pPr>
            <w:r>
              <w:rPr>
                <w:rFonts w:ascii="方正书宋_GBK" w:eastAsia="方正书宋_GBK" w:cs="Times New Roman"/>
              </w:rPr>
              <w:t>210.00</w:t>
            </w:r>
          </w:p>
        </w:tc>
        <w:tc>
          <w:tcPr>
            <w:tcW w:w="964" w:type="dxa"/>
            <w:vAlign w:val="center"/>
          </w:tcPr>
          <w:p>
            <w:pPr>
              <w:spacing w:line="300" w:lineRule="exact"/>
              <w:jc w:val="left"/>
              <w:rPr>
                <w:rFonts w:ascii="方正书宋_GBK" w:eastAsia="方正书宋_GBK" w:cs="Times New Roman"/>
              </w:rPr>
            </w:pPr>
            <w:r>
              <w:rPr>
                <w:rFonts w:ascii="方正书宋_GBK" w:eastAsia="方正书宋_GBK" w:cs="Times New Roman"/>
              </w:rPr>
              <w:t>210.00</w:t>
            </w:r>
          </w:p>
        </w:tc>
        <w:tc>
          <w:tcPr>
            <w:tcW w:w="964" w:type="dxa"/>
            <w:vAlign w:val="center"/>
          </w:tcPr>
          <w:p>
            <w:pPr>
              <w:spacing w:line="300" w:lineRule="exact"/>
              <w:jc w:val="left"/>
              <w:rPr>
                <w:rFonts w:ascii="方正书宋_GBK" w:eastAsia="方正书宋_GBK" w:cs="Times New Roman"/>
              </w:rPr>
            </w:pPr>
            <w:r>
              <w:rPr>
                <w:rFonts w:ascii="方正书宋_GBK" w:eastAsia="方正书宋_GBK" w:cs="Times New Roman"/>
              </w:rPr>
              <w:t>210.00</w:t>
            </w:r>
          </w:p>
        </w:tc>
        <w:tc>
          <w:tcPr>
            <w:tcW w:w="964" w:type="dxa"/>
            <w:vAlign w:val="center"/>
          </w:tcPr>
          <w:p>
            <w:pPr>
              <w:pStyle w:val="28"/>
              <w:spacing w:line="584" w:lineRule="exact"/>
            </w:pPr>
          </w:p>
        </w:tc>
        <w:tc>
          <w:tcPr>
            <w:tcW w:w="964" w:type="dxa"/>
            <w:vAlign w:val="center"/>
          </w:tcPr>
          <w:p>
            <w:pPr>
              <w:pStyle w:val="28"/>
              <w:spacing w:line="584" w:lineRule="exact"/>
            </w:pPr>
          </w:p>
        </w:tc>
        <w:tc>
          <w:tcPr>
            <w:tcW w:w="964" w:type="dxa"/>
            <w:vAlign w:val="center"/>
          </w:tcPr>
          <w:p>
            <w:pPr>
              <w:pStyle w:val="28"/>
              <w:spacing w:line="584" w:lineRule="exact"/>
            </w:pPr>
          </w:p>
        </w:tc>
        <w:tc>
          <w:tcPr>
            <w:tcW w:w="964" w:type="dxa"/>
            <w:vAlign w:val="center"/>
          </w:tcPr>
          <w:p>
            <w:pPr>
              <w:pStyle w:val="28"/>
              <w:spacing w:line="584" w:lineRule="exact"/>
            </w:pPr>
          </w:p>
        </w:tc>
        <w:tc>
          <w:tcPr>
            <w:tcW w:w="964" w:type="dxa"/>
            <w:vAlign w:val="center"/>
          </w:tcPr>
          <w:p>
            <w:pPr>
              <w:pStyle w:val="28"/>
              <w:spacing w:line="584" w:lineRule="exact"/>
            </w:pPr>
          </w:p>
        </w:tc>
        <w:tc>
          <w:tcPr>
            <w:tcW w:w="964" w:type="dxa"/>
            <w:vAlign w:val="center"/>
          </w:tcPr>
          <w:p>
            <w:pPr>
              <w:pStyle w:val="28"/>
              <w:spacing w:line="584" w:lineRule="exact"/>
            </w:pPr>
          </w:p>
        </w:tc>
        <w:tc>
          <w:tcPr>
            <w:tcW w:w="964" w:type="dxa"/>
            <w:vAlign w:val="center"/>
          </w:tcPr>
          <w:p>
            <w:pPr>
              <w:pStyle w:val="28"/>
              <w:spacing w:line="584" w:lineRule="exact"/>
            </w:pPr>
          </w:p>
        </w:tc>
      </w:tr>
      <w:tr>
        <w:trPr>
          <w:cantSplit/>
        </w:trPr>
        <w:tc>
          <w:tcPr>
            <w:tcW w:w="1097" w:type="dxa"/>
            <w:vAlign w:val="center"/>
          </w:tcPr>
          <w:p>
            <w:pPr>
              <w:pStyle w:val="25"/>
              <w:spacing w:line="584" w:lineRule="exact"/>
            </w:pPr>
            <w:r>
              <w:rPr>
                <w:rFonts w:ascii="方正书宋_GBK" w:eastAsia="方正书宋_GBK" w:cs="Times New Roman" w:hint="eastAsia"/>
              </w:rPr>
              <w:t>(202</w:t>
            </w:r>
            <w:r>
              <w:rPr>
                <w:rFonts w:ascii="方正书宋_GBK" w:eastAsia="方正书宋_GBK" w:cs="Times New Roman"/>
              </w:rPr>
              <w:t>3</w:t>
            </w:r>
            <w:r>
              <w:rPr>
                <w:rFonts w:ascii="方正书宋_GBK" w:eastAsia="方正书宋_GBK" w:cs="Times New Roman" w:hint="eastAsia"/>
              </w:rPr>
              <w:t>年)</w:t>
            </w:r>
            <w:r>
              <w:rPr>
                <w:rFonts w:ascii="方正书宋_GBK" w:eastAsia="方正书宋_GBK" w:cs="Times New Roman"/>
              </w:rPr>
              <w:t>智慧交管工程项目资金</w:t>
            </w:r>
            <w:r>
              <w:rPr>
                <w:rFonts w:ascii="方正书宋_GBK" w:eastAsia="方正书宋_GBK" w:cs="Times New Roman" w:hint="eastAsia"/>
              </w:rPr>
              <w:t>（办案支出）</w:t>
            </w:r>
          </w:p>
        </w:tc>
        <w:tc>
          <w:tcPr>
            <w:tcW w:w="964" w:type="dxa"/>
            <w:vAlign w:val="center"/>
          </w:tcPr>
          <w:p>
            <w:pPr>
              <w:pStyle w:val="24"/>
              <w:spacing w:line="584" w:lineRule="exact"/>
            </w:pPr>
            <w:r>
              <w:t>200</w:t>
            </w:r>
          </w:p>
        </w:tc>
        <w:tc>
          <w:tcPr>
            <w:tcW w:w="1134" w:type="dxa"/>
            <w:vAlign w:val="center"/>
          </w:tcPr>
          <w:p>
            <w:pPr>
              <w:spacing w:line="300" w:lineRule="exact"/>
              <w:jc w:val="left"/>
              <w:rPr>
                <w:rFonts w:ascii="方正书宋_GBK" w:eastAsia="方正书宋_GBK" w:cs="Times New Roman"/>
              </w:rPr>
            </w:pPr>
            <w:r>
              <w:rPr>
                <w:rFonts w:ascii="方正书宋_GBK" w:eastAsia="方正书宋_GBK" w:cs="Times New Roman"/>
              </w:rPr>
              <w:t>专用设备</w:t>
            </w:r>
          </w:p>
        </w:tc>
        <w:tc>
          <w:tcPr>
            <w:tcW w:w="1134" w:type="dxa"/>
            <w:vAlign w:val="center"/>
          </w:tcPr>
          <w:p>
            <w:pPr>
              <w:spacing w:line="300" w:lineRule="exact"/>
              <w:jc w:val="left"/>
              <w:rPr>
                <w:rFonts w:ascii="方正书宋_GBK" w:eastAsia="方正书宋_GBK" w:cs="Times New Roman"/>
              </w:rPr>
            </w:pPr>
            <w:r>
              <w:rPr>
                <w:rFonts w:ascii="方正书宋_GBK" w:eastAsia="方正书宋_GBK" w:cs="Times New Roman"/>
              </w:rPr>
              <w:t>[A032502]交通管理设备</w:t>
            </w:r>
          </w:p>
        </w:tc>
        <w:tc>
          <w:tcPr>
            <w:tcW w:w="709" w:type="dxa"/>
            <w:vAlign w:val="center"/>
          </w:tcPr>
          <w:p>
            <w:pPr>
              <w:spacing w:line="300" w:lineRule="exact"/>
              <w:jc w:val="left"/>
              <w:rPr>
                <w:rFonts w:ascii="方正书宋_GBK" w:eastAsia="方正书宋_GBK" w:cs="Times New Roman"/>
              </w:rPr>
            </w:pPr>
            <w:r>
              <w:rPr>
                <w:rFonts w:ascii="方正书宋_GBK" w:eastAsia="方正书宋_GBK" w:cs="Times New Roman"/>
              </w:rPr>
              <w:t>批</w:t>
            </w:r>
          </w:p>
        </w:tc>
        <w:tc>
          <w:tcPr>
            <w:tcW w:w="850" w:type="dxa"/>
            <w:vAlign w:val="center"/>
          </w:tcPr>
          <w:p>
            <w:pPr>
              <w:spacing w:line="300" w:lineRule="exact"/>
              <w:jc w:val="left"/>
              <w:rPr>
                <w:rFonts w:ascii="方正书宋_GBK" w:eastAsia="方正书宋_GBK" w:cs="Times New Roman"/>
              </w:rPr>
            </w:pPr>
            <w:r>
              <w:rPr>
                <w:rFonts w:ascii="方正书宋_GBK" w:eastAsia="方正书宋_GBK" w:cs="Times New Roman"/>
              </w:rPr>
              <w:t>1</w:t>
            </w:r>
          </w:p>
        </w:tc>
        <w:tc>
          <w:tcPr>
            <w:tcW w:w="850" w:type="dxa"/>
            <w:vAlign w:val="center"/>
          </w:tcPr>
          <w:p>
            <w:pPr>
              <w:pStyle w:val="24"/>
              <w:spacing w:line="584" w:lineRule="exact"/>
            </w:pPr>
            <w:r>
              <w:t>200</w:t>
            </w:r>
          </w:p>
        </w:tc>
        <w:tc>
          <w:tcPr>
            <w:tcW w:w="964" w:type="dxa"/>
            <w:vAlign w:val="center"/>
          </w:tcPr>
          <w:p>
            <w:pPr>
              <w:pStyle w:val="24"/>
              <w:spacing w:line="584" w:lineRule="exact"/>
            </w:pPr>
            <w:r>
              <w:t>200</w:t>
            </w:r>
          </w:p>
        </w:tc>
        <w:tc>
          <w:tcPr>
            <w:tcW w:w="964" w:type="dxa"/>
            <w:vAlign w:val="center"/>
          </w:tcPr>
          <w:p>
            <w:pPr>
              <w:pStyle w:val="24"/>
              <w:spacing w:line="584" w:lineRule="exact"/>
            </w:pPr>
            <w:r>
              <w:t>200</w:t>
            </w:r>
          </w:p>
        </w:tc>
        <w:tc>
          <w:tcPr>
            <w:tcW w:w="964" w:type="dxa"/>
            <w:vAlign w:val="center"/>
          </w:tcPr>
          <w:p>
            <w:pPr>
              <w:pStyle w:val="24"/>
              <w:spacing w:line="584" w:lineRule="exact"/>
            </w:pPr>
          </w:p>
        </w:tc>
        <w:tc>
          <w:tcPr>
            <w:tcW w:w="964" w:type="dxa"/>
            <w:vAlign w:val="center"/>
          </w:tcPr>
          <w:p>
            <w:pPr>
              <w:pStyle w:val="24"/>
              <w:spacing w:line="584" w:lineRule="exact"/>
            </w:pPr>
          </w:p>
        </w:tc>
        <w:tc>
          <w:tcPr>
            <w:tcW w:w="964" w:type="dxa"/>
            <w:vAlign w:val="center"/>
          </w:tcPr>
          <w:p>
            <w:pPr>
              <w:pStyle w:val="24"/>
              <w:spacing w:line="584" w:lineRule="exact"/>
            </w:pPr>
          </w:p>
        </w:tc>
        <w:tc>
          <w:tcPr>
            <w:tcW w:w="964" w:type="dxa"/>
            <w:vAlign w:val="center"/>
          </w:tcPr>
          <w:p>
            <w:pPr>
              <w:pStyle w:val="24"/>
              <w:spacing w:line="584" w:lineRule="exact"/>
            </w:pPr>
          </w:p>
        </w:tc>
        <w:tc>
          <w:tcPr>
            <w:tcW w:w="964" w:type="dxa"/>
            <w:vAlign w:val="center"/>
          </w:tcPr>
          <w:p>
            <w:pPr>
              <w:pStyle w:val="24"/>
              <w:spacing w:line="584" w:lineRule="exact"/>
            </w:pPr>
          </w:p>
        </w:tc>
        <w:tc>
          <w:tcPr>
            <w:tcW w:w="964" w:type="dxa"/>
            <w:vAlign w:val="center"/>
          </w:tcPr>
          <w:p>
            <w:pPr>
              <w:pStyle w:val="24"/>
              <w:spacing w:line="584" w:lineRule="exact"/>
            </w:pPr>
          </w:p>
        </w:tc>
        <w:tc>
          <w:tcPr>
            <w:tcW w:w="964" w:type="dxa"/>
            <w:vAlign w:val="center"/>
          </w:tcPr>
          <w:p>
            <w:pPr>
              <w:pStyle w:val="24"/>
              <w:spacing w:line="584" w:lineRule="exact"/>
            </w:pPr>
          </w:p>
        </w:tc>
      </w:tr>
      <w:tr>
        <w:tc>
          <w:tcPr>
            <w:tcW w:w="1097" w:type="dxa"/>
            <w:vAlign w:val="center"/>
          </w:tcPr>
          <w:p>
            <w:pPr>
              <w:pStyle w:val="25"/>
              <w:spacing w:line="584" w:lineRule="exact"/>
            </w:pPr>
            <w:r>
              <w:rPr>
                <w:rFonts w:ascii="方正书宋_GBK" w:eastAsia="方正书宋_GBK" w:cs="Times New Roman" w:hint="eastAsia"/>
              </w:rPr>
              <w:t>(202</w:t>
            </w:r>
            <w:r>
              <w:rPr>
                <w:rFonts w:ascii="方正书宋_GBK" w:eastAsia="方正书宋_GBK" w:cs="Times New Roman"/>
              </w:rPr>
              <w:t>3</w:t>
            </w:r>
            <w:r>
              <w:rPr>
                <w:rFonts w:ascii="方正书宋_GBK" w:eastAsia="方正书宋_GBK" w:cs="Times New Roman" w:hint="eastAsia"/>
              </w:rPr>
              <w:t>年)</w:t>
            </w:r>
            <w:r>
              <w:rPr>
                <w:rFonts w:ascii="方正书宋_GBK" w:eastAsia="方正书宋_GBK" w:cs="Times New Roman"/>
              </w:rPr>
              <w:t>永定大街东通信号灯、电子警察安装项目资金</w:t>
            </w:r>
            <w:r>
              <w:rPr>
                <w:rFonts w:ascii="方正书宋_GBK" w:eastAsia="方正书宋_GBK" w:cs="Times New Roman" w:hint="eastAsia"/>
              </w:rPr>
              <w:t>（办案支出）</w:t>
            </w:r>
          </w:p>
        </w:tc>
        <w:tc>
          <w:tcPr>
            <w:tcW w:w="964" w:type="dxa"/>
            <w:vAlign w:val="center"/>
          </w:tcPr>
          <w:p>
            <w:pPr>
              <w:pStyle w:val="24"/>
              <w:spacing w:line="584" w:lineRule="exact"/>
            </w:pPr>
            <w:r>
              <w:t>41.38</w:t>
            </w:r>
          </w:p>
        </w:tc>
        <w:tc>
          <w:tcPr>
            <w:tcW w:w="1134" w:type="dxa"/>
            <w:vAlign w:val="center"/>
          </w:tcPr>
          <w:p>
            <w:pPr>
              <w:spacing w:line="300" w:lineRule="exact"/>
              <w:jc w:val="left"/>
              <w:rPr>
                <w:rFonts w:ascii="方正书宋_GBK" w:eastAsia="方正书宋_GBK" w:cs="Times New Roman"/>
              </w:rPr>
            </w:pPr>
            <w:r>
              <w:rPr>
                <w:rFonts w:ascii="方正书宋_GBK" w:eastAsia="方正书宋_GBK" w:cs="Times New Roman"/>
              </w:rPr>
              <w:t>专用设备</w:t>
            </w:r>
          </w:p>
        </w:tc>
        <w:tc>
          <w:tcPr>
            <w:tcW w:w="1134" w:type="dxa"/>
            <w:vAlign w:val="center"/>
          </w:tcPr>
          <w:p>
            <w:pPr>
              <w:spacing w:line="300" w:lineRule="exact"/>
              <w:jc w:val="left"/>
              <w:rPr>
                <w:rFonts w:ascii="方正书宋_GBK" w:eastAsia="方正书宋_GBK" w:cs="Times New Roman"/>
              </w:rPr>
            </w:pPr>
            <w:r>
              <w:rPr>
                <w:rFonts w:ascii="方正书宋_GBK" w:eastAsia="方正书宋_GBK" w:cs="Times New Roman"/>
              </w:rPr>
              <w:t>[A032502]交通管理设备</w:t>
            </w:r>
          </w:p>
        </w:tc>
        <w:tc>
          <w:tcPr>
            <w:tcW w:w="709" w:type="dxa"/>
            <w:vAlign w:val="center"/>
          </w:tcPr>
          <w:p>
            <w:pPr>
              <w:spacing w:line="300" w:lineRule="exact"/>
              <w:jc w:val="left"/>
              <w:rPr>
                <w:rFonts w:ascii="方正书宋_GBK" w:eastAsia="方正书宋_GBK" w:cs="Times New Roman"/>
              </w:rPr>
            </w:pPr>
            <w:r>
              <w:rPr>
                <w:rFonts w:ascii="方正书宋_GBK" w:eastAsia="方正书宋_GBK" w:cs="Times New Roman"/>
              </w:rPr>
              <w:t>批</w:t>
            </w:r>
          </w:p>
        </w:tc>
        <w:tc>
          <w:tcPr>
            <w:tcW w:w="850" w:type="dxa"/>
            <w:vAlign w:val="center"/>
          </w:tcPr>
          <w:p>
            <w:pPr>
              <w:spacing w:line="300" w:lineRule="exact"/>
              <w:jc w:val="left"/>
              <w:rPr>
                <w:rFonts w:ascii="方正书宋_GBK" w:eastAsia="方正书宋_GBK" w:cs="Times New Roman"/>
              </w:rPr>
            </w:pPr>
            <w:r>
              <w:rPr>
                <w:rFonts w:ascii="方正书宋_GBK" w:eastAsia="方正书宋_GBK" w:cs="Times New Roman"/>
              </w:rPr>
              <w:t>1</w:t>
            </w:r>
          </w:p>
        </w:tc>
        <w:tc>
          <w:tcPr>
            <w:tcW w:w="850" w:type="dxa"/>
            <w:vAlign w:val="center"/>
          </w:tcPr>
          <w:p>
            <w:pPr>
              <w:pStyle w:val="24"/>
              <w:spacing w:line="584" w:lineRule="exact"/>
            </w:pPr>
            <w:r>
              <w:t>41.38</w:t>
            </w:r>
          </w:p>
        </w:tc>
        <w:tc>
          <w:tcPr>
            <w:tcW w:w="964" w:type="dxa"/>
            <w:vAlign w:val="center"/>
          </w:tcPr>
          <w:p>
            <w:pPr>
              <w:pStyle w:val="24"/>
              <w:spacing w:line="584" w:lineRule="exact"/>
            </w:pPr>
            <w:r>
              <w:t>41.38</w:t>
            </w:r>
          </w:p>
        </w:tc>
        <w:tc>
          <w:tcPr>
            <w:tcW w:w="964" w:type="dxa"/>
            <w:vAlign w:val="center"/>
          </w:tcPr>
          <w:p>
            <w:pPr>
              <w:pStyle w:val="24"/>
              <w:spacing w:line="584" w:lineRule="exact"/>
            </w:pPr>
            <w:r>
              <w:t>41.38</w:t>
            </w:r>
          </w:p>
        </w:tc>
        <w:tc>
          <w:tcPr>
            <w:tcW w:w="964" w:type="dxa"/>
            <w:vAlign w:val="center"/>
          </w:tcPr>
          <w:p>
            <w:pPr>
              <w:pStyle w:val="24"/>
              <w:spacing w:line="584" w:lineRule="exact"/>
            </w:pPr>
          </w:p>
        </w:tc>
        <w:tc>
          <w:tcPr>
            <w:tcW w:w="964" w:type="dxa"/>
            <w:vAlign w:val="center"/>
          </w:tcPr>
          <w:p>
            <w:pPr>
              <w:pStyle w:val="24"/>
              <w:spacing w:line="584" w:lineRule="exact"/>
            </w:pPr>
          </w:p>
        </w:tc>
        <w:tc>
          <w:tcPr>
            <w:tcW w:w="964" w:type="dxa"/>
            <w:vAlign w:val="center"/>
          </w:tcPr>
          <w:p>
            <w:pPr>
              <w:pStyle w:val="24"/>
              <w:spacing w:line="584" w:lineRule="exact"/>
            </w:pPr>
          </w:p>
        </w:tc>
        <w:tc>
          <w:tcPr>
            <w:tcW w:w="964" w:type="dxa"/>
            <w:vAlign w:val="center"/>
          </w:tcPr>
          <w:p>
            <w:pPr>
              <w:pStyle w:val="24"/>
              <w:spacing w:line="584" w:lineRule="exact"/>
            </w:pPr>
          </w:p>
        </w:tc>
        <w:tc>
          <w:tcPr>
            <w:tcW w:w="964" w:type="dxa"/>
            <w:vAlign w:val="center"/>
          </w:tcPr>
          <w:p>
            <w:pPr>
              <w:pStyle w:val="24"/>
              <w:spacing w:line="584" w:lineRule="exact"/>
            </w:pPr>
          </w:p>
        </w:tc>
        <w:tc>
          <w:tcPr>
            <w:tcW w:w="964" w:type="dxa"/>
            <w:vAlign w:val="center"/>
          </w:tcPr>
          <w:p>
            <w:pPr>
              <w:pStyle w:val="24"/>
              <w:spacing w:line="584" w:lineRule="exact"/>
            </w:pPr>
          </w:p>
        </w:tc>
        <w:tc>
          <w:tcPr>
            <w:tcW w:w="964" w:type="dxa"/>
            <w:vAlign w:val="center"/>
          </w:tcPr>
          <w:p>
            <w:pPr>
              <w:pStyle w:val="24"/>
              <w:spacing w:line="584" w:lineRule="exact"/>
            </w:pPr>
          </w:p>
        </w:tc>
      </w:tr>
    </w:tbl>
    <w:p>
      <w:pPr>
        <w:spacing w:line="584" w:lineRule="exact"/>
        <w:ind w:firstLine="420"/>
        <w:rPr>
          <w:rFonts w:ascii="Times New Roman" w:eastAsia="黑体" w:cs="Times New Roman" w:hAnsi="Times New Roman"/>
          <w:sz w:val="32"/>
          <w:szCs w:val="32"/>
        </w:rPr>
      </w:pPr>
    </w:p>
    <w:p>
      <w:pPr>
        <w:spacing w:line="584" w:lineRule="exact"/>
        <w:ind w:firstLine="420"/>
        <w:rPr>
          <w:rFonts w:ascii="Times New Roman" w:eastAsia="黑体" w:cs="Times New Roman" w:hAnsi="Times New Roman"/>
          <w:sz w:val="32"/>
          <w:szCs w:val="32"/>
        </w:rPr>
      </w:pPr>
      <w:r>
        <w:rPr>
          <w:rFonts w:ascii="Times New Roman" w:eastAsia="黑体" w:cs="Times New Roman" w:hAnsi="Times New Roman"/>
          <w:sz w:val="32"/>
          <w:szCs w:val="32"/>
        </w:rPr>
        <w:t>七、国有资产信息</w:t>
      </w:r>
    </w:p>
    <w:p>
      <w:pPr>
        <w:spacing w:line="584" w:lineRule="exact"/>
        <w:ind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lang w:eastAsia="zh-CN"/>
        </w:rPr>
        <w:t>大城县</w:t>
      </w:r>
      <w:r>
        <w:rPr>
          <w:rFonts w:ascii="Times New Roman" w:eastAsia="仿宋_GB2312" w:cs="Times New Roman" w:hAnsi="Times New Roman"/>
          <w:sz w:val="32"/>
          <w:szCs w:val="32"/>
        </w:rPr>
        <w:t>公安交通警察大队上年末固定资产金额为2977.33万元</w:t>
      </w:r>
      <w:r>
        <w:rPr>
          <w:rFonts w:ascii="Times New Roman" w:eastAsia="仿宋_GB2312" w:cs="Times New Roman" w:hAnsi="Times New Roman" w:hint="eastAsia"/>
          <w:sz w:val="32"/>
          <w:szCs w:val="32"/>
        </w:rPr>
        <w:t>（详见下表）</w:t>
      </w:r>
      <w:r>
        <w:rPr>
          <w:rFonts w:ascii="Times New Roman" w:eastAsia="仿宋_GB2312" w:cs="Times New Roman" w:hAnsi="Times New Roman"/>
          <w:sz w:val="32"/>
          <w:szCs w:val="32"/>
        </w:rPr>
        <w:t>，本年度我部门拟购置固定资产</w:t>
      </w:r>
      <w:r>
        <w:rPr>
          <w:rFonts w:ascii="Times New Roman" w:eastAsia="仿宋_GB2312" w:cs="Times New Roman" w:hAnsi="Times New Roman" w:hint="eastAsia"/>
          <w:sz w:val="32"/>
          <w:szCs w:val="32"/>
        </w:rPr>
        <w:t>总额为</w:t>
      </w:r>
      <w:r>
        <w:rPr>
          <w:rFonts w:ascii="Times New Roman" w:eastAsia="仿宋_GB2312" w:cs="Times New Roman" w:hAnsi="Times New Roman"/>
          <w:sz w:val="32"/>
          <w:szCs w:val="32"/>
        </w:rPr>
        <w:t>241.38</w:t>
      </w:r>
      <w:r>
        <w:rPr>
          <w:rFonts w:ascii="Times New Roman" w:eastAsia="仿宋_GB2312" w:cs="Times New Roman" w:hAnsi="Times New Roman" w:hint="eastAsia"/>
          <w:sz w:val="32"/>
          <w:szCs w:val="32"/>
        </w:rPr>
        <w:t>万元，</w:t>
      </w:r>
      <w:r>
        <w:rPr>
          <w:rFonts w:ascii="Times New Roman" w:eastAsia="仿宋_GB2312" w:cs="Times New Roman" w:hAnsi="Times New Roman"/>
          <w:sz w:val="32"/>
          <w:szCs w:val="32"/>
        </w:rPr>
        <w:t>主要为计算机设备、交通控制系统设备等，已列入政府采购预算</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详见</w:t>
      </w:r>
      <w:r>
        <w:rPr>
          <w:rFonts w:ascii="Times New Roman" w:eastAsia="仿宋_GB2312" w:cs="Times New Roman" w:hAnsi="Times New Roman" w:hint="eastAsia"/>
          <w:sz w:val="32"/>
          <w:szCs w:val="32"/>
        </w:rPr>
        <w:t>政府采购</w:t>
      </w:r>
      <w:r>
        <w:rPr>
          <w:rFonts w:ascii="Times New Roman" w:eastAsia="仿宋_GB2312" w:cs="Times New Roman" w:hAnsi="Times New Roman"/>
          <w:sz w:val="32"/>
          <w:szCs w:val="32"/>
        </w:rPr>
        <w:t>预算表。</w:t>
      </w:r>
    </w:p>
    <w:p>
      <w:pPr>
        <w:spacing w:line="584" w:lineRule="exact"/>
        <w:ind w:firstLine="640"/>
        <w:rPr>
          <w:rFonts w:ascii="Times New Roman" w:eastAsia="仿宋_GB2312" w:cs="Times New Roman" w:hAnsi="Times New Roman"/>
          <w:sz w:val="32"/>
          <w:szCs w:val="32"/>
        </w:rPr>
      </w:pPr>
    </w:p>
    <w:tbl>
      <w:tblPr>
        <w:jc w:val="left"/>
        <w:tblInd w:w="93" w:type="dxa"/>
        <w:tblW w:w="1332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5224"/>
        <w:gridCol w:w="3155"/>
        <w:gridCol w:w="5103"/>
      </w:tblGrid>
      <w:tr>
        <w:trPr>
          <w:trHeight w:val="705"/>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eastAsia="仿宋_GB2312" w:cs="Times New Roman" w:hAnsi="Times New Roman"/>
                <w:b/>
                <w:bCs/>
                <w:kern w:val="0"/>
                <w:sz w:val="32"/>
                <w:szCs w:val="32"/>
              </w:rPr>
            </w:pPr>
            <w:r>
              <w:rPr>
                <w:rFonts w:ascii="Times New Roman" w:eastAsia="仿宋_GB2312" w:cs="Times New Roman" w:hAnsi="Times New Roman" w:hint="eastAsia"/>
                <w:b/>
                <w:bCs/>
                <w:kern w:val="0"/>
                <w:sz w:val="32"/>
                <w:szCs w:val="32"/>
                <w:lang w:eastAsia="zh-CN"/>
              </w:rPr>
              <w:t>大城县单位</w:t>
            </w:r>
            <w:r>
              <w:rPr>
                <w:rFonts w:ascii="Times New Roman" w:eastAsia="仿宋_GB2312" w:cs="Times New Roman" w:hAnsi="Times New Roman"/>
                <w:b/>
                <w:bCs/>
                <w:kern w:val="0"/>
                <w:sz w:val="32"/>
                <w:szCs w:val="32"/>
              </w:rPr>
              <w:t>固定资产占用情况表</w:t>
            </w:r>
          </w:p>
        </w:tc>
      </w:tr>
      <w:tr>
        <w:trPr>
          <w:trHeight w:val="510"/>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eastAsia="仿宋_GB2312" w:cs="Times New Roman" w:hAnsi="Times New Roman" w:hint="eastAsia"/>
                <w:kern w:val="0"/>
                <w:sz w:val="22"/>
                <w:lang w:eastAsia="zh-CN"/>
              </w:rPr>
            </w:pPr>
            <w:r>
              <w:rPr>
                <w:rFonts w:ascii="Times New Roman" w:eastAsia="仿宋_GB2312" w:cs="Times New Roman" w:hAnsi="Times New Roman"/>
                <w:kern w:val="0"/>
                <w:sz w:val="22"/>
              </w:rPr>
              <w:t>编制</w:t>
            </w:r>
            <w:r>
              <w:rPr>
                <w:rFonts w:ascii="Times New Roman" w:eastAsia="仿宋_GB2312" w:cs="Times New Roman" w:hAnsi="Times New Roman" w:hint="eastAsia"/>
                <w:kern w:val="0"/>
                <w:sz w:val="22"/>
                <w:lang w:eastAsia="zh-CN"/>
              </w:rPr>
              <w:t>单位</w:t>
            </w:r>
            <w:r>
              <w:rPr>
                <w:rFonts w:ascii="Times New Roman" w:eastAsia="仿宋_GB2312" w:cs="Times New Roman" w:hAnsi="Times New Roman"/>
                <w:kern w:val="0"/>
                <w:sz w:val="22"/>
              </w:rPr>
              <w:t>：</w:t>
            </w:r>
            <w:r>
              <w:rPr>
                <w:rFonts w:ascii="Times New Roman" w:eastAsia="仿宋_GB2312" w:cs="Times New Roman" w:hAnsi="Times New Roman" w:hint="eastAsia"/>
                <w:kern w:val="0"/>
                <w:sz w:val="22"/>
                <w:lang w:val="en-US" w:eastAsia="zh-CN"/>
              </w:rPr>
              <w:t xml:space="preserve"> 大城县</w:t>
            </w:r>
            <w:r>
              <w:rPr>
                <w:rFonts w:ascii="Times New Roman" w:eastAsia="仿宋_GB2312" w:cs="Times New Roman" w:hAnsi="Times New Roman"/>
                <w:kern w:val="0"/>
                <w:sz w:val="22"/>
              </w:rPr>
              <w:t>公安交通警察大队</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eastAsia="仿宋_GB2312" w:cs="Times New Roman" w:hAnsi="Times New Roman"/>
                <w:kern w:val="0"/>
                <w:sz w:val="22"/>
              </w:rPr>
            </w:pPr>
            <w:r>
              <w:rPr>
                <w:rFonts w:ascii="Times New Roman" w:eastAsia="仿宋_GB2312" w:cs="Times New Roman" w:hAnsi="Times New Roman"/>
                <w:kern w:val="0"/>
                <w:sz w:val="22"/>
              </w:rPr>
              <w:t>截止时间：20</w:t>
            </w:r>
            <w:r>
              <w:rPr>
                <w:rFonts w:ascii="Times New Roman" w:eastAsia="仿宋_GB2312" w:cs="Times New Roman" w:hAnsi="Times New Roman" w:hint="eastAsia"/>
                <w:kern w:val="0"/>
                <w:sz w:val="22"/>
              </w:rPr>
              <w:t>22</w:t>
            </w:r>
            <w:r>
              <w:rPr>
                <w:rFonts w:ascii="Times New Roman" w:eastAsia="仿宋_GB2312" w:cs="Times New Roman" w:hAnsi="Times New Roman"/>
                <w:kern w:val="0"/>
                <w:sz w:val="22"/>
              </w:rPr>
              <w:t>年12月31日</w:t>
            </w:r>
          </w:p>
        </w:tc>
      </w:tr>
      <w:tr>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b/>
                <w:bCs/>
                <w:kern w:val="0"/>
                <w:sz w:val="22"/>
              </w:rPr>
            </w:pPr>
            <w:r>
              <w:rPr>
                <w:rFonts w:ascii="Times New Roman" w:eastAsia="仿宋_GB2312" w:cs="Times New Roman" w:hAnsi="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b/>
                <w:bCs/>
                <w:kern w:val="0"/>
                <w:sz w:val="22"/>
              </w:rPr>
            </w:pPr>
            <w:r>
              <w:rPr>
                <w:rFonts w:ascii="Times New Roman" w:eastAsia="仿宋_GB2312" w:cs="Times New Roman" w:hAnsi="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b/>
                <w:bCs/>
                <w:kern w:val="0"/>
                <w:sz w:val="22"/>
              </w:rPr>
            </w:pPr>
            <w:r>
              <w:rPr>
                <w:rFonts w:ascii="Times New Roman" w:eastAsia="仿宋_GB2312" w:cs="Times New Roman" w:hAnsi="Times New Roman"/>
                <w:b/>
                <w:bCs/>
                <w:kern w:val="0"/>
                <w:sz w:val="22"/>
              </w:rPr>
              <w:t>价值（金额单位：万元）</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2977.33</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6123.3</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639.45</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3241</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491.12</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66</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342.04</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0</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0</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3795</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1995.84</w:t>
            </w:r>
          </w:p>
        </w:tc>
      </w:tr>
    </w:tbl>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r>
        <w:rPr>
          <w:rFonts w:ascii="Times New Roman" w:eastAsia="黑体" w:cs="Times New Roman" w:hAnsi="Times New Roman"/>
          <w:sz w:val="32"/>
          <w:szCs w:val="32"/>
        </w:rPr>
        <w:t>八、名词解释</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1、一般公共预算拨款收入：</w:t>
      </w:r>
      <w:r>
        <w:rPr>
          <w:rFonts w:ascii="Times New Roman" w:eastAsia="仿宋_GB2312" w:cs="Times New Roman" w:hAnsi="Times New Roman"/>
          <w:sz w:val="32"/>
          <w:szCs w:val="32"/>
        </w:rPr>
        <w:t>指</w:t>
      </w:r>
      <w:r>
        <w:rPr>
          <w:rFonts w:ascii="Times New Roman" w:eastAsia="仿宋_GB2312" w:cs="Times New Roman" w:hAnsi="Times New Roman" w:hint="eastAsia"/>
          <w:sz w:val="32"/>
          <w:szCs w:val="32"/>
          <w:lang w:eastAsia="zh-CN"/>
        </w:rPr>
        <w:t>县</w:t>
      </w:r>
      <w:r>
        <w:rPr>
          <w:rFonts w:ascii="Times New Roman" w:eastAsia="仿宋_GB2312" w:cs="Times New Roman" w:hAnsi="Times New Roman"/>
          <w:sz w:val="32"/>
          <w:szCs w:val="32"/>
        </w:rPr>
        <w:t>级财政当年拨付的资金。</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2、事业收入：</w:t>
      </w:r>
      <w:r>
        <w:rPr>
          <w:rFonts w:ascii="Times New Roman" w:eastAsia="仿宋_GB2312" w:cs="Times New Roman" w:hAnsi="Times New Roman"/>
          <w:sz w:val="32"/>
          <w:szCs w:val="32"/>
        </w:rPr>
        <w:t>指事业单位开展专业业务活动及辅助活动所取得的收入。</w:t>
      </w:r>
    </w:p>
    <w:p>
      <w:pPr>
        <w:tabs>
          <w:tab w:val="left" w:pos="11490"/>
        </w:tabs>
        <w:spacing w:line="584" w:lineRule="exact"/>
        <w:ind w:firstLineChars="200" w:firstLine="640"/>
        <w:rPr>
          <w:rFonts w:ascii="Times New Roman" w:eastAsia="仿宋_GB2312" w:cs="Times New Roman" w:hAnsi="Times New Roman"/>
          <w:b/>
          <w:sz w:val="32"/>
          <w:szCs w:val="32"/>
        </w:rPr>
      </w:pPr>
      <w:r>
        <w:rPr>
          <w:rFonts w:ascii="Times New Roman" w:eastAsia="仿宋_GB2312" w:cs="Times New Roman" w:hAnsi="Times New Roman"/>
          <w:b/>
          <w:sz w:val="32"/>
          <w:szCs w:val="32"/>
        </w:rPr>
        <w:t>3、其他收入：</w:t>
      </w:r>
      <w:r>
        <w:rPr>
          <w:rFonts w:ascii="Times New Roman" w:eastAsia="仿宋_GB2312" w:cs="Times New Roman" w:hAnsi="Times New Roman"/>
          <w:sz w:val="32"/>
          <w:szCs w:val="32"/>
        </w:rPr>
        <w:t>指除“一般公共预算拨款收入”、“事业收入”等以外的收入。主要是按规定动用的租房收入、存款利息收入等。</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4、基本支出：</w:t>
      </w:r>
      <w:r>
        <w:rPr>
          <w:rFonts w:ascii="Times New Roman" w:eastAsia="仿宋_GB2312" w:cs="Times New Roman" w:hAnsi="Times New Roman"/>
          <w:sz w:val="32"/>
          <w:szCs w:val="32"/>
        </w:rPr>
        <w:t>指为保障机构正常运转、完成日常工作任务而发生的人员支出和公用支出。</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5、项目支出：</w:t>
      </w:r>
      <w:r>
        <w:rPr>
          <w:rFonts w:ascii="Times New Roman" w:eastAsia="仿宋_GB2312" w:cs="Times New Roman" w:hAnsi="Times New Roman"/>
          <w:sz w:val="32"/>
          <w:szCs w:val="32"/>
        </w:rPr>
        <w:t>指在基本支出之外为完成特定行政任务和事业发展目标所发生的支出。</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6、上缴上级支出：</w:t>
      </w:r>
      <w:r>
        <w:rPr>
          <w:rFonts w:ascii="Times New Roman" w:eastAsia="仿宋_GB2312" w:cs="Times New Roman" w:hAnsi="Times New Roman"/>
          <w:sz w:val="32"/>
          <w:szCs w:val="32"/>
        </w:rPr>
        <w:t>指下级单位上缴上级的支出。</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7、“三公”经费：</w:t>
      </w:r>
      <w:r>
        <w:rPr>
          <w:rFonts w:ascii="Times New Roman" w:eastAsia="仿宋_GB2312" w:cs="Times New Roman" w:hAnsi="Times New Roman"/>
          <w:sz w:val="32"/>
          <w:szCs w:val="32"/>
        </w:rPr>
        <w:t>纳入</w:t>
      </w:r>
      <w:r>
        <w:rPr>
          <w:rFonts w:ascii="Times New Roman" w:eastAsia="仿宋_GB2312" w:cs="Times New Roman" w:hAnsi="Times New Roman" w:hint="eastAsia"/>
          <w:sz w:val="32"/>
          <w:szCs w:val="32"/>
          <w:lang w:eastAsia="zh-CN"/>
        </w:rPr>
        <w:t>县</w:t>
      </w:r>
      <w:r>
        <w:rPr>
          <w:rFonts w:ascii="Times New Roman" w:eastAsia="仿宋_GB2312" w:cs="Times New Roman" w:hAnsi="Times New Roman"/>
          <w:sz w:val="32"/>
          <w:szCs w:val="32"/>
        </w:rPr>
        <w:t>级财政预算管理的“三公”经费，是指</w:t>
      </w:r>
      <w:r>
        <w:rPr>
          <w:rFonts w:ascii="Times New Roman" w:eastAsia="仿宋_GB2312" w:cs="Times New Roman" w:hAnsi="Times New Roman" w:hint="eastAsia"/>
          <w:sz w:val="32"/>
          <w:szCs w:val="32"/>
          <w:lang w:eastAsia="zh-CN"/>
        </w:rPr>
        <w:t>县</w:t>
      </w:r>
      <w:r>
        <w:rPr>
          <w:rFonts w:ascii="Times New Roman" w:eastAsia="仿宋_GB2312" w:cs="Times New Roman" w:hAnsi="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8、机关运行费：</w:t>
      </w:r>
      <w:r>
        <w:rPr>
          <w:rFonts w:ascii="Times New Roman" w:eastAsia="仿宋_GB2312" w:cs="Times New Roman" w:hAnsi="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9、上年结转：</w:t>
      </w:r>
      <w:r>
        <w:rPr>
          <w:rFonts w:ascii="Times New Roman" w:eastAsia="仿宋_GB2312" w:cs="Times New Roman" w:hAnsi="Times New Roman"/>
          <w:sz w:val="32"/>
          <w:szCs w:val="32"/>
        </w:rPr>
        <w:t>指以前年度尚未完成、结转到本年仍按原规定用途继续使用的资金。</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10、事业单位经营支出：</w:t>
      </w:r>
      <w:r>
        <w:rPr>
          <w:rFonts w:ascii="Times New Roman" w:eastAsia="仿宋_GB2312" w:cs="Times New Roman" w:hAnsi="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r>
        <w:rPr>
          <w:rFonts w:ascii="Times New Roman" w:eastAsia="黑体" w:cs="Times New Roman" w:hAnsi="Times New Roman"/>
          <w:sz w:val="32"/>
          <w:szCs w:val="32"/>
        </w:rPr>
        <w:t>九、其他需要说明的事项</w:t>
      </w:r>
    </w:p>
    <w:p>
      <w:pPr>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我</w:t>
      </w:r>
      <w:r>
        <w:rPr>
          <w:rFonts w:ascii="Times New Roman" w:eastAsia="仿宋_GB2312" w:cs="Times New Roman" w:hAnsi="Times New Roman" w:hint="eastAsia"/>
          <w:sz w:val="32"/>
          <w:szCs w:val="32"/>
          <w:lang w:eastAsia="zh-CN"/>
        </w:rPr>
        <w:t>单位</w:t>
      </w:r>
      <w:r>
        <w:rPr>
          <w:rFonts w:ascii="Times New Roman" w:eastAsia="仿宋_GB2312" w:cs="Times New Roman" w:hAnsi="Times New Roman"/>
          <w:sz w:val="32"/>
          <w:szCs w:val="32"/>
        </w:rPr>
        <w:t>无其他需要说明的事项。</w:t>
      </w:r>
    </w:p>
    <w:p>
      <w:pPr>
        <w:spacing w:line="584" w:lineRule="exact"/>
        <w:ind w:firstLineChars="200" w:firstLine="640"/>
        <w:rPr>
          <w:rFonts w:ascii="Times New Roman" w:eastAsia="仿宋_GB2312" w:cs="Times New Roman" w:hAnsi="Times New Roman"/>
          <w:sz w:val="32"/>
          <w:szCs w:val="32"/>
        </w:rPr>
      </w:pPr>
    </w:p>
    <w:p>
      <w:pPr>
        <w:spacing w:line="584" w:lineRule="exact"/>
        <w:rPr>
          <w:rFonts w:ascii="Times New Roman" w:eastAsia="仿宋_GB2312" w:cs="Times New Roman" w:hAnsi="Times New Roman"/>
          <w:sz w:val="32"/>
          <w:szCs w:val="32"/>
        </w:rPr>
      </w:pPr>
    </w:p>
    <w:p>
      <w:pPr>
        <w:spacing w:line="584" w:lineRule="exact"/>
        <w:ind w:firstLineChars="200" w:firstLine="640"/>
        <w:rPr>
          <w:rFonts w:ascii="Times New Roman" w:eastAsia="仿宋_GB2312" w:cs="Times New Roman" w:hAnsi="Times New Roman"/>
          <w:b/>
          <w:color w:val="FF0000"/>
          <w:sz w:val="32"/>
          <w:szCs w:val="32"/>
        </w:rPr>
      </w:pPr>
    </w:p>
    <w:sectPr>
      <w:footerReference w:type="default" r:id="rId4"/>
      <w:pgSz w:w="16838" w:h="11906" w:orient="landscape"/>
      <w:pgMar w:top="1800" w:right="1440" w:bottom="1800" w:left="1440" w:header="851" w:footer="992" w:gutter="0"/>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7A87" w:usb1="80000000" w:usb2="00000008" w:usb3="00000000" w:csb0="000001FF" w:csb1="00000000"/>
  </w:font>
  <w:font w:name="仿宋_GB2312">
    <w:panose1 w:val="02010609030101010101"/>
    <w:charset w:val="86"/>
    <w:family w:val="modern"/>
    <w:pitch w:val="variable"/>
    <w:sig w:usb0="00000001" w:usb1="080E0000" w:usb2="00000000" w:usb3="00000000" w:csb0="00040000" w:csb1="00000000"/>
  </w:font>
  <w:font w:name="方正小标宋简体">
    <w:panose1 w:val="02010601030101010101"/>
    <w:charset w:val="86"/>
    <w:family w:val="script"/>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variable"/>
    <w:sig w:usb0="00000001" w:usb1="080E0000" w:usb2="00000000" w:usb3="00000000" w:csb0="00040000" w:csb1="00000000"/>
  </w:font>
  <w:font w:name="方正书宋_GBK">
    <w:altName w:val="微软雅黑"/>
    <w:panose1 w:val="00000000000000000000"/>
    <w:charset w:val="86"/>
    <w:family w:val="roman"/>
    <w:pitch w:val="variable"/>
    <w:sig w:usb0="00000000" w:usb1="00000000" w:usb2="00000000" w:usb3="00000000" w:csb0="00000000"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00002FF" w:usb1="4000ACFF" w:usb2="00000001" w:usb3="00000000" w:csb0="2000019F" w:csb1="00000000"/>
  </w:font>
  <w:font w:name="方正小标宋_GBK">
    <w:altName w:val="微软雅黑"/>
    <w:panose1 w:val="03000509000000000000"/>
    <w:charset w:val="86"/>
    <w:family w:val="script"/>
    <w:pitch w:val="variable"/>
    <w:sig w:usb0="00000000" w:usb1="00000000" w:usb2="00000010" w:usb3="00000000" w:csb0="00040000" w:csb1="00000000"/>
  </w:font>
  <w:font w:name="Arial">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51"/>
      </w:rPr>
      <w:fldChar w:fldCharType="begin"/>
    </w:r>
    <w:r>
      <w:rPr>
        <w:rStyle w:val="51"/>
      </w:rPr>
      <w:instrText>Page</w:instrText>
    </w:r>
    <w:r>
      <w:rPr>
        <w:rStyle w:val="51"/>
      </w:rPr>
      <w:fldChar w:fldCharType="separate"/>
    </w:r>
    <w:r>
      <w:rPr>
        <w:rStyle w:val="51"/>
      </w:rPr>
      <w:t>1</w:t>
    </w:r>
    <w:r>
      <w:rPr>
        <w:rStyle w:val="51"/>
      </w:rPr>
      <w:fldChar w:fldCharType="end"/>
    </w:r>
  </w:p>
  <w:p>
    <w:pPr>
      <w:pStyle w:val="16"/>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51"/>
      </w:rPr>
      <w:fldChar w:fldCharType="begin"/>
    </w:r>
    <w:r>
      <w:rPr>
        <w:rStyle w:val="51"/>
      </w:rPr>
      <w:instrText>Page</w:instrText>
    </w:r>
    <w:r>
      <w:rPr>
        <w:rStyle w:val="51"/>
      </w:rPr>
      <w:fldChar w:fldCharType="separate"/>
    </w:r>
    <w:r>
      <w:rPr>
        <w:rStyle w:val="51"/>
      </w:rPr>
      <w:t>1</w:t>
    </w:r>
    <w:r>
      <w:rPr>
        <w:rStyle w:val="51"/>
      </w:rPr>
      <w:fldChar w:fldCharType="end"/>
    </w:r>
  </w:p>
  <w:p>
    <w:pPr>
      <w:pStyle w:val="16"/>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jc w:val="center"/>
    </w:pPr>
    <w:r>
      <w:fldChar w:fldCharType="begin"/>
    </w:r>
    <w:r>
      <w:instrText xml:space="preserve"> PAGE   \* MERGEFORMAT </w:instrText>
    </w:r>
    <w:r>
      <w:fldChar w:fldCharType="separate"/>
    </w:r>
    <w:r>
      <w:rPr>
        <w:lang w:val="zh-CN"/>
      </w:rPr>
      <w:t>4</w:t>
    </w:r>
    <w:r>
      <w:rPr>
        <w:lang w:val="zh-CN"/>
      </w:rPr>
      <w:fldChar w:fldCharType="end"/>
    </w:r>
  </w:p>
  <w:p>
    <w:pPr>
      <w:pStyle w:val="16"/>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ED7631FF"/>
    <w:multiLevelType w:val="singleLevel"/>
    <w:tmpl w:val="ED7631FF"/>
    <w:lvl w:ilvl="0">
      <w:start w:val="2"/>
      <w:numFmt w:val="decimal"/>
      <w:lvlRestart w:val="0"/>
      <w:lvlText w:val="%1."/>
      <w:lvlJc w:val="left"/>
      <w:pPr>
        <w:tabs>
          <w:tab w:val="num" w:pos="0"/>
        </w:tabs>
        <w:ind w:left="0" w:hanging="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rFonts w:ascii="Times New Roman" w:eastAsia="宋体" w:cs="Times New Roman" w:hAnsi="Times New Roman"/>
      <w:sz w:val="18"/>
      <w:szCs w:val="18"/>
    </w:rPr>
  </w:style>
  <w:style w:type="paragraph" w:styleId="17">
    <w:name w:val="header"/>
    <w:basedOn w:val="0"/>
    <w:pPr>
      <w:pBdr>
        <w:bottom w:val="single" w:sz="6" w:space="1" w:color="auto"/>
      </w:pBdr>
      <w:tabs>
        <w:tab w:val="center" w:pos="4153"/>
        <w:tab w:val="right" w:pos="8306"/>
      </w:tabs>
      <w:snapToGrid w:val="0"/>
      <w:jc w:val="center"/>
    </w:pPr>
    <w:rPr>
      <w:rFonts w:ascii="Times New Roman" w:eastAsia="宋体" w:cs="Times New Roman" w:hAnsi="Times New Roman"/>
      <w:sz w:val="18"/>
      <w:szCs w:val="18"/>
    </w:rPr>
  </w:style>
  <w:style w:type="paragraph" w:styleId="18">
    <w:name w:val="toc 1"/>
    <w:basedOn w:val="0"/>
    <w:next w:val="0"/>
    <w:rPr>
      <w:rFonts w:ascii="Times New Roman" w:eastAsia="宋体" w:cs="Times New Roman" w:hAnsi="Times New Roman"/>
      <w:szCs w:val="24"/>
    </w:rPr>
  </w:style>
  <w:style w:type="paragraph" w:styleId="19">
    <w:name w:val="footnote text"/>
    <w:basedOn w:val="0"/>
    <w:pPr>
      <w:snapToGrid w:val="0"/>
      <w:jc w:val="left"/>
    </w:pPr>
    <w:rPr>
      <w:rFonts w:ascii="Calibri" w:eastAsia="宋体" w:cs="Times New Roman" w:hAnsi="Calibri"/>
      <w:sz w:val="18"/>
      <w:szCs w:val="18"/>
    </w:rPr>
  </w:style>
  <w:style w:type="paragraph" w:styleId="20">
    <w:name w:val="toc 2"/>
    <w:basedOn w:val="0"/>
    <w:next w:val="0"/>
    <w:pPr>
      <w:ind w:leftChars="200" w:left="200"/>
    </w:pPr>
    <w:rPr>
      <w:rFonts w:ascii="Times New Roman" w:eastAsia="宋体" w:cs="Times New Roman" w:hAnsi="Times New Roman"/>
      <w:szCs w:val="24"/>
    </w:rPr>
  </w:style>
  <w:style w:type="character" w:styleId="21">
    <w:name w:val="footnote reference"/>
    <w:rPr>
      <w:vertAlign w:val="superscript"/>
    </w:rPr>
  </w:style>
  <w:style w:type="paragraph" w:customStyle="1" w:styleId="22">
    <w:name w:val="Default"/>
    <w:pPr>
      <w:widowControl w:val="0"/>
      <w:autoSpaceDE w:val="0"/>
      <w:autoSpaceDN w:val="0"/>
      <w:adjustRightInd w:val="0"/>
    </w:pPr>
    <w:rPr>
      <w:rFonts w:ascii="Times New Roman" w:eastAsia="宋体" w:cs="Times New Roman" w:hAnsi="Times New Roman"/>
      <w:color w:val="000000"/>
      <w:kern w:val="0"/>
      <w:sz w:val="24"/>
      <w:szCs w:val="24"/>
      <w:lang w:val="en-US" w:eastAsia="zh-CN" w:bidi="ar-SA"/>
    </w:rPr>
  </w:style>
  <w:style w:type="paragraph" w:customStyle="1" w:styleId="23">
    <w:name w:val="单元格样式1"/>
    <w:basedOn w:val="0"/>
    <w:pPr>
      <w:widowControl/>
      <w:jc w:val="center"/>
    </w:pPr>
    <w:rPr>
      <w:rFonts w:ascii="方正书宋_GBK" w:eastAsia="方正书宋_GBK" w:cs="方正书宋_GBK"/>
      <w:b/>
      <w:kern w:val="0"/>
      <w:szCs w:val="24"/>
      <w:lang w:eastAsia="uk-UA"/>
    </w:rPr>
  </w:style>
  <w:style w:type="paragraph" w:customStyle="1" w:styleId="24">
    <w:name w:val="单元格样式4"/>
    <w:basedOn w:val="0"/>
    <w:pPr>
      <w:widowControl/>
      <w:jc w:val="right"/>
    </w:pPr>
    <w:rPr>
      <w:rFonts w:ascii="方正书宋_GBK" w:eastAsia="方正书宋_GBK" w:cs="方正书宋_GBK"/>
      <w:kern w:val="0"/>
      <w:szCs w:val="24"/>
      <w:lang w:eastAsia="uk-UA"/>
    </w:rPr>
  </w:style>
  <w:style w:type="paragraph" w:customStyle="1" w:styleId="25">
    <w:name w:val="单元格样式2"/>
    <w:basedOn w:val="0"/>
    <w:pPr>
      <w:widowControl/>
      <w:jc w:val="left"/>
    </w:pPr>
    <w:rPr>
      <w:rFonts w:ascii="方正书宋_GBK" w:eastAsia="方正书宋_GBK" w:cs="方正书宋_GBK"/>
      <w:kern w:val="0"/>
      <w:szCs w:val="24"/>
      <w:lang w:eastAsia="uk-UA"/>
    </w:rPr>
  </w:style>
  <w:style w:type="paragraph" w:customStyle="1" w:styleId="26">
    <w:name w:val="单元格样式3"/>
    <w:basedOn w:val="0"/>
    <w:pPr>
      <w:widowControl/>
      <w:jc w:val="center"/>
    </w:pPr>
    <w:rPr>
      <w:rFonts w:ascii="方正书宋_GBK" w:eastAsia="方正书宋_GBK" w:cs="方正书宋_GBK"/>
      <w:kern w:val="0"/>
      <w:szCs w:val="24"/>
      <w:lang w:eastAsia="uk-UA"/>
    </w:rPr>
  </w:style>
  <w:style w:type="paragraph" w:customStyle="1" w:styleId="27">
    <w:name w:val="单元格样式6"/>
    <w:basedOn w:val="0"/>
    <w:pPr>
      <w:widowControl/>
      <w:jc w:val="center"/>
    </w:pPr>
    <w:rPr>
      <w:rFonts w:ascii="方正书宋_GBK" w:eastAsia="方正书宋_GBK" w:cs="方正书宋_GBK"/>
      <w:b/>
      <w:kern w:val="0"/>
      <w:szCs w:val="24"/>
      <w:lang w:eastAsia="uk-UA"/>
    </w:rPr>
  </w:style>
  <w:style w:type="paragraph" w:customStyle="1" w:styleId="28">
    <w:name w:val="单元格样式7"/>
    <w:basedOn w:val="0"/>
    <w:pPr>
      <w:widowControl/>
      <w:jc w:val="right"/>
    </w:pPr>
    <w:rPr>
      <w:rFonts w:ascii="方正书宋_GBK" w:eastAsia="方正书宋_GBK" w:cs="方正书宋_GBK"/>
      <w:b/>
      <w:kern w:val="0"/>
      <w:szCs w:val="24"/>
      <w:lang w:eastAsia="uk-UA"/>
    </w:rPr>
  </w:style>
  <w:style w:type="paragraph" w:customStyle="1" w:styleId="29">
    <w:name w:val="单元格样式5"/>
    <w:basedOn w:val="0"/>
    <w:pPr>
      <w:widowControl/>
      <w:jc w:val="left"/>
    </w:pPr>
    <w:rPr>
      <w:rFonts w:ascii="方正书宋_GBK" w:eastAsia="方正书宋_GBK" w:cs="方正书宋_GBK"/>
      <w:b/>
      <w:kern w:val="0"/>
      <w:szCs w:val="24"/>
      <w:lang w:eastAsia="uk-UA"/>
    </w:rPr>
  </w:style>
  <w:style w:type="character" w:styleId="51">
    <w:name w:val="page numbe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numbering" Target="numbering.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10</TotalTime>
  <Application>Yozo_Office</Application>
  <Pages>1</Pages>
  <Words>1</Words>
  <Characters>6</Characters>
  <Lines>1</Lines>
  <Paragraphs>1</Paragraphs>
  <CharactersWithSpaces>6</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guest</dc:creator>
  <cp:lastModifiedBy>Microsoft</cp:lastModifiedBy>
  <cp:revision>107</cp:revision>
  <cp:lastPrinted>2023-01-29T01:01:00Z</cp:lastPrinted>
  <dcterms:created xsi:type="dcterms:W3CDTF">2020-01-13T03:27:00Z</dcterms:created>
  <dcterms:modified xsi:type="dcterms:W3CDTF">2023-03-20T11:00:21Z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2052-11.1.0.10495</vt:lpwstr>
  </property>
  <property fmtid="{D5CDD505-2E9C-101B-9397-08002B2CF9AE}" pid="3" name="ICV">
    <vt:lpwstr>E0DCD2FAFD4C4EC78104898D7A030BBD</vt:lpwstr>
  </property>
</Properties>
</file>