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天地凤凰城S4#商业楼楼盘表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房号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用途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销售状态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770.11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105.66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105.66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105.66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405.00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  <w:bookmarkStart w:id="0" w:name="_GoBack"/>
            <w:bookmarkEnd w:id="0"/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367.26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433.80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未售</w:t>
            </w: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TgwMWZiYzdkZjczODhjZjFlYWI4YjlhZGIzOTMifQ=="/>
  </w:docVars>
  <w:rsids>
    <w:rsidRoot w:val="4B5862F7"/>
    <w:rsid w:val="1EA823AE"/>
    <w:rsid w:val="4B5862F7"/>
    <w:rsid w:val="601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109</Characters>
  <Lines>0</Lines>
  <Paragraphs>0</Paragraphs>
  <TotalTime>3</TotalTime>
  <ScaleCrop>false</ScaleCrop>
  <LinksUpToDate>false</LinksUpToDate>
  <CharactersWithSpaces>109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2022-09-23T00:40:00Z</dcterms:created>
  <dc:creator>WPS_1642380215</dc:creator>
  <cp:lastModifiedBy>Administrator</cp:lastModifiedBy>
  <cp:lastPrinted>2022-09-28T03:12:00Z</cp:lastPrinted>
  <dcterms:modified xsi:type="dcterms:W3CDTF">2022-10-27T08:49:26Z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AF69A520F20E4A0487F5BC01868090BC</vt:lpwstr>
  </property>
</Properties>
</file>