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大城县殡仪馆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大城县殡仪馆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仿宋_GB2312" w:eastAsia="仿宋_GB2312" w:cs="Arial Black"/>
          <w:kern w:val="0"/>
          <w:sz w:val="32"/>
          <w:szCs w:val="32"/>
        </w:rPr>
        <w:t>负责全县遗体接运、遗体冷藏、遗体火化、骨灰寄存、骨灰盒寄存、遗体整容等殡葬业务的服务工作。</w:t>
      </w: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机构设置情况</w:t>
      </w:r>
    </w:p>
    <w:tbl>
      <w:tblPr>
        <w:tblStyle w:val="8"/>
        <w:tblW w:w="105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18"/>
        <w:gridCol w:w="201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31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01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318" w:type="dxa"/>
            <w:vMerge w:val="continue"/>
            <w:shd w:val="clear" w:color="auto" w:fill="auto"/>
            <w:vAlign w:val="center"/>
          </w:tcPr>
          <w:p/>
        </w:tc>
        <w:tc>
          <w:tcPr>
            <w:tcW w:w="201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8"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eastAsia="仿宋_GB2312" w:cs="Arial Black"/>
                <w:kern w:val="0"/>
                <w:sz w:val="28"/>
                <w:szCs w:val="28"/>
              </w:rPr>
              <w:t>大城县殡仪馆</w:t>
            </w:r>
            <w:r>
              <w:rPr>
                <w:rFonts w:ascii="仿宋_GB2312" w:eastAsia="仿宋_GB2312" w:cs="Arial Black"/>
                <w:kern w:val="0"/>
                <w:sz w:val="28"/>
                <w:szCs w:val="28"/>
              </w:rPr>
              <w:t>(</w:t>
            </w:r>
            <w:r>
              <w:rPr>
                <w:rFonts w:hint="eastAsia" w:ascii="仿宋_GB2312" w:eastAsia="仿宋_GB2312" w:cs="Arial Black"/>
                <w:kern w:val="0"/>
                <w:sz w:val="28"/>
                <w:szCs w:val="28"/>
              </w:rPr>
              <w:t>本级</w:t>
            </w:r>
            <w:r>
              <w:rPr>
                <w:rFonts w:ascii="仿宋_GB2312" w:eastAsia="仿宋_GB2312" w:cs="Arial Black"/>
                <w:kern w:val="0"/>
                <w:sz w:val="28"/>
                <w:szCs w:val="28"/>
              </w:rPr>
              <w:t>)</w:t>
            </w:r>
          </w:p>
        </w:tc>
        <w:tc>
          <w:tcPr>
            <w:tcW w:w="201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eastAsia="仿宋_GB2312" w:cs="ArialUnicodeMS"/>
                <w:kern w:val="0"/>
                <w:sz w:val="28"/>
                <w:szCs w:val="28"/>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sz w:val="28"/>
                <w:szCs w:val="28"/>
              </w:rPr>
              <w:t>正股级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eastAsia="仿宋_GB2312" w:cs="ArialUnicodeMS"/>
                <w:kern w:val="0"/>
                <w:sz w:val="28"/>
                <w:szCs w:val="28"/>
              </w:rPr>
              <w:t>差额补贴事业单位</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bookmarkStart w:id="3" w:name="_GoBack"/>
      <w:bookmarkEnd w:id="3"/>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大城县殡仪馆</w:t>
      </w:r>
      <w:r>
        <w:rPr>
          <w:rFonts w:ascii="Times New Roman" w:hAnsi="Times New Roman" w:eastAsia="仿宋_GB2312" w:cs="Times New Roman"/>
          <w:sz w:val="32"/>
          <w:szCs w:val="32"/>
        </w:rPr>
        <w:t>机关的收支包含在预算中。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306.43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306.43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馆</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306.43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151.84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143.04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154.59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设备更新改造资金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专用燃料费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殡仪馆气代煤取暖项目资金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306.43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46.47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59.93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财政补助人员基础绩效</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4.11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殡仪馆气代煤取暖项目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完成</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馆</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8.8</w:t>
      </w:r>
      <w:r>
        <w:rPr>
          <w:rFonts w:ascii="Times New Roman" w:hAnsi="Times New Roman" w:eastAsia="仿宋_GB2312" w:cs="Times New Roman"/>
          <w:sz w:val="32"/>
          <w:szCs w:val="32"/>
        </w:rPr>
        <w:t>万元，主要用于办公区的日常维修、办公用房水电费、办公用房取暖费、</w:t>
      </w:r>
      <w:r>
        <w:rPr>
          <w:rFonts w:hint="eastAsia" w:ascii="Times New Roman" w:hAnsi="Times New Roman" w:eastAsia="仿宋_GB2312" w:cs="Times New Roman"/>
          <w:sz w:val="32"/>
          <w:szCs w:val="32"/>
        </w:rPr>
        <w:t>差旅费、工会经费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我馆无公务用车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我馆无公务接待费，</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560" w:firstLineChars="200"/>
        <w:rPr>
          <w:sz w:val="28"/>
          <w:szCs w:val="28"/>
        </w:rPr>
      </w:pPr>
      <w:r>
        <w:rPr>
          <w:sz w:val="28"/>
          <w:szCs w:val="28"/>
        </w:rPr>
        <w:t>主要目标任务是</w:t>
      </w:r>
      <w:r>
        <w:rPr>
          <w:rFonts w:hint="eastAsia"/>
          <w:sz w:val="28"/>
          <w:szCs w:val="28"/>
        </w:rPr>
        <w:t>：做好全县火化工作，</w:t>
      </w:r>
      <w:r>
        <w:rPr>
          <w:sz w:val="28"/>
          <w:szCs w:val="28"/>
        </w:rPr>
        <w:t>全面启动殡葬设施项目建设工作，按计划完成项目建设进度。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rPr>
          <w:rFonts w:asciiTheme="majorEastAsia" w:hAnsiTheme="majorEastAsia" w:eastAsiaTheme="majorEastAsia" w:cstheme="majorEastAsia"/>
        </w:rPr>
      </w:pPr>
      <w:r>
        <w:rPr>
          <w:rFonts w:hint="eastAsia" w:asciiTheme="majorEastAsia" w:hAnsiTheme="majorEastAsia" w:eastAsiaTheme="majorEastAsia" w:cstheme="majorEastAsia"/>
          <w:szCs w:val="28"/>
        </w:rPr>
        <w:t>做好全县火化工作，全面启动殡葬设施项目建设工作，按计划完成项目建设进度。</w:t>
      </w:r>
    </w:p>
    <w:p>
      <w:pPr>
        <w:pStyle w:val="12"/>
        <w:rPr>
          <w:rFonts w:asciiTheme="majorEastAsia" w:hAnsiTheme="majorEastAsia" w:eastAsiaTheme="majorEastAsia" w:cstheme="majorEastAsia"/>
        </w:rPr>
      </w:pPr>
      <w:r>
        <w:rPr>
          <w:rFonts w:hint="eastAsia" w:asciiTheme="majorEastAsia" w:hAnsiTheme="majorEastAsia" w:eastAsiaTheme="majorEastAsia" w:cstheme="majorEastAsia"/>
        </w:rPr>
        <w:t>绩效目标：惠民殡葬政策普及全县特殊困难群体，群众办理丧事文明节俭。</w:t>
      </w:r>
    </w:p>
    <w:p>
      <w:pPr>
        <w:pStyle w:val="12"/>
        <w:rPr>
          <w:rFonts w:ascii="仿宋_GB2312" w:eastAsia="仿宋_GB2312"/>
          <w:sz w:val="32"/>
          <w:szCs w:val="32"/>
        </w:rPr>
      </w:pPr>
      <w:r>
        <w:rPr>
          <w:rFonts w:hint="eastAsia" w:asciiTheme="majorEastAsia" w:hAnsiTheme="majorEastAsia" w:eastAsiaTheme="majorEastAsia" w:cstheme="majorEastAsia"/>
        </w:rPr>
        <w:t>绩效指标：完善殡葬设施。</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rPr>
          <w:rFonts w:asciiTheme="majorEastAsia" w:hAnsiTheme="majorEastAsia" w:eastAsiaTheme="majorEastAsia" w:cstheme="majorEastAsia"/>
        </w:rPr>
      </w:pPr>
      <w:r>
        <w:rPr>
          <w:rFonts w:hint="eastAsia" w:asciiTheme="majorEastAsia" w:hAnsiTheme="majorEastAsia" w:eastAsiaTheme="majorEastAsia" w:cstheme="majorEastAsia"/>
        </w:rPr>
        <w:t>1、加强学习，贯彻落实好会议精神，促进殡葬工作顺利发展。</w:t>
      </w:r>
    </w:p>
    <w:p>
      <w:pPr>
        <w:pStyle w:val="13"/>
        <w:rPr>
          <w:rFonts w:asciiTheme="majorEastAsia" w:hAnsiTheme="majorEastAsia" w:eastAsiaTheme="majorEastAsia" w:cstheme="majorEastAsia"/>
        </w:rPr>
      </w:pPr>
      <w:r>
        <w:rPr>
          <w:rFonts w:hint="eastAsia" w:asciiTheme="majorEastAsia" w:hAnsiTheme="majorEastAsia" w:eastAsiaTheme="majorEastAsia" w:cstheme="majorEastAsia"/>
        </w:rPr>
        <w:t>认真学习贯彻落实殡葬工作有关会议精神；认真落实殡葬工作的重要指示精神，全面提高殡葬工作的管理水平和服务水平，实现和完成本年度殡葬工作的各项目标责任。</w:t>
      </w:r>
    </w:p>
    <w:p>
      <w:pPr>
        <w:pStyle w:val="13"/>
        <w:rPr>
          <w:rFonts w:asciiTheme="majorEastAsia" w:hAnsiTheme="majorEastAsia" w:eastAsiaTheme="majorEastAsia" w:cstheme="majorEastAsia"/>
        </w:rPr>
      </w:pPr>
      <w:r>
        <w:rPr>
          <w:rFonts w:hint="eastAsia" w:asciiTheme="majorEastAsia" w:hAnsiTheme="majorEastAsia" w:eastAsiaTheme="majorEastAsia" w:cstheme="majorEastAsia"/>
        </w:rPr>
        <w:t>2、加强政策宣传力度。</w:t>
      </w:r>
    </w:p>
    <w:p>
      <w:pPr>
        <w:pStyle w:val="13"/>
      </w:pPr>
      <w:r>
        <w:rPr>
          <w:rFonts w:hint="eastAsia" w:asciiTheme="majorEastAsia" w:hAnsiTheme="majorEastAsia" w:eastAsiaTheme="majorEastAsia" w:cstheme="majorEastAsia"/>
        </w:rPr>
        <w:t>及时宣传党和国家有关殡葬工作的政策、法律和法规。利用固定宣传牌、涂刷宣传标语、发放宣传单等形式，大力开展宣传活动。制定清楚地办事程序和服务指南，为群众提供及时、准确地政策咨询。</w:t>
      </w:r>
    </w:p>
    <w:p>
      <w:pPr>
        <w:overflowPunct w:val="0"/>
        <w:adjustRightInd w:val="0"/>
        <w:snapToGrid w:val="0"/>
        <w:spacing w:afterLines="50" w:line="580" w:lineRule="exact"/>
        <w:jc w:val="left"/>
        <w:rPr>
          <w:rFonts w:ascii="楷体_GB2312" w:eastAsia="楷体_GB2312" w:cs="Times New Roman"/>
          <w:b/>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年设备更新改造资金</w:t>
      </w:r>
      <w:r>
        <w:rPr>
          <w:rFonts w:ascii="Times New Roman" w:hAnsi="Times New Roman" w:eastAsia="仿宋_GB2312" w:cs="Times New Roman"/>
          <w:sz w:val="28"/>
          <w:szCs w:val="28"/>
        </w:rPr>
        <w:t>绩效目标表</w:t>
      </w:r>
      <w:bookmarkStart w:id="0" w:name="_Toc29799657"/>
      <w:bookmarkEnd w:id="0"/>
    </w:p>
    <w:tbl>
      <w:tblPr>
        <w:tblStyle w:val="8"/>
        <w:tblW w:w="14649" w:type="dxa"/>
        <w:tblInd w:w="96" w:type="dxa"/>
        <w:tblLayout w:type="fixed"/>
        <w:tblCellMar>
          <w:top w:w="0" w:type="dxa"/>
          <w:left w:w="108" w:type="dxa"/>
          <w:bottom w:w="0" w:type="dxa"/>
          <w:right w:w="108" w:type="dxa"/>
        </w:tblCellMar>
      </w:tblPr>
      <w:tblGrid>
        <w:gridCol w:w="1656"/>
        <w:gridCol w:w="1426"/>
        <w:gridCol w:w="2027"/>
        <w:gridCol w:w="3555"/>
        <w:gridCol w:w="1013"/>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设备更新改造资金</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大城县民政局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大城县殡仪馆</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lang w:val="en-US" w:eastAsia="zh-CN"/>
              </w:rPr>
              <w:t>108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用于设备更新改造、火化间改扩建、变压器增容及线路改造</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4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60</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eastAsia="仿宋_GB2312"/>
                <w:color w:val="000000"/>
                <w:kern w:val="0"/>
                <w:sz w:val="24"/>
              </w:rPr>
              <w:t>确保火化设备烟气排放达到《河北省2018年大气污染综合治理方案》排放标准。</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eastAsia="仿宋_GB2312"/>
                <w:color w:val="000000"/>
                <w:kern w:val="0"/>
                <w:sz w:val="24"/>
              </w:rPr>
              <w:t>通过项目的开展实现火化设备更新改造，尾气排放达标，提升殡葬服务质量。</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4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数量指标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购买设备种类</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安装完成数量</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质量指标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验收合格率</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合格率</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时效指标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设备更新改造及时性</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按时完成改造</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成本指标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项目建设成本</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项目建设成本</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60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9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经济效益指标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服务对象</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更快更好的完成火化</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rFonts w:ascii="宋体" w:hAnsi="宋体" w:eastAsia="宋体" w:cs="宋体"/>
                <w:color w:val="000000"/>
                <w:sz w:val="18"/>
                <w:szCs w:val="18"/>
              </w:rPr>
            </w:pPr>
            <w:r>
              <w:rPr>
                <w:rFonts w:hint="eastAsia" w:ascii="宋体" w:hAnsi="宋体" w:eastAsia="宋体" w:cs="宋体"/>
                <w:sz w:val="18"/>
                <w:szCs w:val="18"/>
              </w:rPr>
              <w:t>满意度指标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服务对象满意度指标</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通过问卷调查，满意和较满意的对</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rFonts w:ascii="宋体" w:hAnsi="宋体" w:eastAsia="宋体" w:cs="宋体"/>
                <w:color w:val="000000"/>
                <w:sz w:val="18"/>
                <w:szCs w:val="18"/>
              </w:rPr>
            </w:pPr>
            <w:r>
              <w:rPr>
                <w:rFonts w:hint="eastAsia" w:ascii="宋体" w:hAnsi="宋体" w:eastAsia="宋体" w:cs="宋体"/>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p>
    <w:p>
      <w:pPr>
        <w:numPr>
          <w:ilvl w:val="0"/>
          <w:numId w:val="1"/>
        </w:numPr>
        <w:ind w:firstLine="560" w:firstLineChars="200"/>
        <w:jc w:val="left"/>
        <w:outlineLvl w:val="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年专用燃料费</w:t>
      </w:r>
      <w:r>
        <w:rPr>
          <w:rFonts w:ascii="Times New Roman" w:hAnsi="Times New Roman" w:eastAsia="仿宋_GB2312" w:cs="Times New Roman"/>
          <w:sz w:val="28"/>
          <w:szCs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2140"/>
        <w:gridCol w:w="2887"/>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auto"/>
                <w:sz w:val="15"/>
                <w:szCs w:val="15"/>
              </w:rPr>
              <w:t>殡仪馆专用燃料费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大城县民政局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大城县殡仪馆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lang w:val="en-US" w:eastAsia="zh-CN"/>
              </w:rPr>
              <w:t>31.1267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用于火化燃料费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35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35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30</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r>
              <w:rPr>
                <w:rFonts w:hint="eastAsia" w:ascii="宋体" w:hAnsi="宋体" w:cs="宋体"/>
                <w:color w:val="000000"/>
                <w:sz w:val="15"/>
                <w:szCs w:val="15"/>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eastAsia="仿宋_GB2312"/>
                <w:color w:val="000000"/>
                <w:kern w:val="0"/>
                <w:szCs w:val="21"/>
              </w:rPr>
              <w:t>开展本项目主要解决殡仪馆用电量及尸体火化专用燃料问题，确保火化工作的完成。</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eastAsia="仿宋_GB2312"/>
                <w:color w:val="000000"/>
                <w:kern w:val="0"/>
                <w:szCs w:val="21"/>
              </w:rPr>
              <w:t>因殡仪馆办公费中的电费只能维持殡仪馆日常的办公用电，开展本项目主要解决殡仪馆用电量及尸体火化专用燃料问题，确保火化工作的完成。减少丧主不必要的等待时间。</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2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2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2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2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数量指标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资金保障率</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保障专用燃料资金充足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质量指标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服务保障完成情况</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保障服务质量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时效指标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保障工作时效性</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保障工作时效性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实际情况</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成本指标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运行保障成本</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运行保障成本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sz w:val="15"/>
                <w:szCs w:val="15"/>
              </w:rPr>
              <w:t>32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实际情况</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经济效益指标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业务保障能力提升情况</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业务保障能力提升情况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5"/>
                <w:szCs w:val="15"/>
              </w:rPr>
            </w:pPr>
            <w:r>
              <w:rPr>
                <w:rFonts w:hint="eastAsia" w:ascii="宋体" w:hAnsi="宋体" w:cs="宋体"/>
                <w:color w:val="000000"/>
                <w:kern w:val="0"/>
                <w:sz w:val="24"/>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rFonts w:ascii="宋体" w:hAnsi="宋体" w:eastAsia="宋体" w:cs="宋体"/>
                <w:color w:val="000000"/>
                <w:sz w:val="18"/>
                <w:szCs w:val="18"/>
              </w:rPr>
            </w:pPr>
            <w:r>
              <w:rPr>
                <w:rFonts w:hint="eastAsia" w:ascii="宋体" w:hAnsi="宋体" w:eastAsia="宋体" w:cs="宋体"/>
                <w:sz w:val="18"/>
                <w:szCs w:val="18"/>
              </w:rPr>
              <w:t>满意度指标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服务对象满意度指标</w:t>
            </w: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通过问卷调查，满意和较满意的对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1"/>
        </w:numPr>
        <w:ind w:firstLine="560" w:firstLineChars="200"/>
        <w:jc w:val="left"/>
        <w:outlineLvl w:val="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2022年运行经费</w:t>
      </w:r>
      <w:r>
        <w:rPr>
          <w:rFonts w:ascii="Times New Roman" w:hAnsi="Times New Roman" w:eastAsia="仿宋_GB2312" w:cs="Times New Roman"/>
          <w:sz w:val="28"/>
          <w:szCs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殡仪馆气代煤取暖项目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大城县民政局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大城县殡仪馆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lang w:val="en-US" w:eastAsia="zh-CN"/>
              </w:rPr>
              <w:t>15.46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用于殡仪馆气代煤取暖项目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r>
              <w:rPr>
                <w:rFonts w:hint="eastAsia" w:ascii="宋体" w:hAnsi="宋体" w:cs="宋体"/>
                <w:color w:val="000000"/>
                <w:sz w:val="15"/>
                <w:szCs w:val="15"/>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确保殡仪馆正常的运行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3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完成数量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改造暖气管道及暖气片等数量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完工质量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改造暖气管道及暖气片等完工质量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完成时间</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完工时间保证</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运行成本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运行成本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15.46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业务保障能力提升率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业务保障能力提升率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rFonts w:ascii="宋体" w:hAnsi="宋体" w:eastAsia="宋体" w:cs="宋体"/>
                <w:color w:val="000000"/>
                <w:sz w:val="18"/>
                <w:szCs w:val="18"/>
              </w:rPr>
            </w:pPr>
            <w:r>
              <w:rPr>
                <w:rFonts w:hint="eastAsia" w:ascii="宋体" w:hAnsi="宋体" w:eastAsia="宋体" w:cs="宋体"/>
                <w:sz w:val="18"/>
                <w:szCs w:val="18"/>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服务对象满意度指标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rFonts w:ascii="宋体" w:hAnsi="宋体" w:eastAsia="宋体" w:cs="宋体"/>
                <w:color w:val="000000"/>
                <w:sz w:val="18"/>
                <w:szCs w:val="18"/>
              </w:rPr>
            </w:pPr>
            <w:r>
              <w:rPr>
                <w:rFonts w:hint="eastAsia" w:ascii="宋体" w:hAnsi="宋体" w:eastAsia="宋体" w:cs="宋体"/>
                <w:sz w:val="18"/>
                <w:szCs w:val="18"/>
              </w:rPr>
              <w:t>通过问卷调查，满意和较满意的对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大城县殡仪馆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大城县殡仪馆</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大城县殡仪馆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GM3MmFlMGI5NDA5Yzg0YjczYTY0MWRhMTYyZGI3ZjUifQ=="/>
  </w:docVars>
  <w:rsids>
    <w:rsidRoot w:val="00D347CC"/>
    <w:rsid w:val="002E3A39"/>
    <w:rsid w:val="004A54AA"/>
    <w:rsid w:val="005A0A70"/>
    <w:rsid w:val="00B80935"/>
    <w:rsid w:val="00D347CC"/>
    <w:rsid w:val="025F5216"/>
    <w:rsid w:val="02732F88"/>
    <w:rsid w:val="04367644"/>
    <w:rsid w:val="05E60DB1"/>
    <w:rsid w:val="076252FC"/>
    <w:rsid w:val="08EC5A62"/>
    <w:rsid w:val="0D06017E"/>
    <w:rsid w:val="0D0E0521"/>
    <w:rsid w:val="0F6B3A04"/>
    <w:rsid w:val="138C6F22"/>
    <w:rsid w:val="1728244B"/>
    <w:rsid w:val="19863A17"/>
    <w:rsid w:val="1AA44DB1"/>
    <w:rsid w:val="228468C6"/>
    <w:rsid w:val="23A61023"/>
    <w:rsid w:val="2A4C0854"/>
    <w:rsid w:val="2CD156C6"/>
    <w:rsid w:val="33194F97"/>
    <w:rsid w:val="34B025C1"/>
    <w:rsid w:val="37AE0F3F"/>
    <w:rsid w:val="3A0054D6"/>
    <w:rsid w:val="3BCB4A30"/>
    <w:rsid w:val="3D727A7E"/>
    <w:rsid w:val="3F8A033F"/>
    <w:rsid w:val="445B73B5"/>
    <w:rsid w:val="46E71798"/>
    <w:rsid w:val="49DB5EEC"/>
    <w:rsid w:val="4D395FB4"/>
    <w:rsid w:val="4F750978"/>
    <w:rsid w:val="53CC272C"/>
    <w:rsid w:val="55E73D2F"/>
    <w:rsid w:val="57EE6F1A"/>
    <w:rsid w:val="5D7039EE"/>
    <w:rsid w:val="648C6AB0"/>
    <w:rsid w:val="687C0C91"/>
    <w:rsid w:val="6AE63381"/>
    <w:rsid w:val="6D0D4676"/>
    <w:rsid w:val="6D686D7A"/>
    <w:rsid w:val="72E90827"/>
    <w:rsid w:val="7A3A3474"/>
    <w:rsid w:val="7A411B9B"/>
    <w:rsid w:val="7DFD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3">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4">
    <w:name w:val="单元格样式2"/>
    <w:basedOn w:val="1"/>
    <w:qFormat/>
    <w:uiPriority w:val="0"/>
    <w:pPr>
      <w:jc w:val="left"/>
    </w:pPr>
    <w:rPr>
      <w:rFonts w:ascii="方正书宋_GBK" w:hAnsi="方正书宋_GBK" w:eastAsia="方正书宋_GBK" w:cs="方正书宋_GBK"/>
    </w:rPr>
  </w:style>
  <w:style w:type="paragraph" w:customStyle="1" w:styleId="15">
    <w:name w:val="单元格样式3"/>
    <w:basedOn w:val="1"/>
    <w:qFormat/>
    <w:uiPriority w:val="0"/>
    <w:pPr>
      <w:jc w:val="center"/>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3478</Words>
  <Characters>3640</Characters>
  <Lines>32</Lines>
  <Paragraphs>9</Paragraphs>
  <TotalTime>24</TotalTime>
  <ScaleCrop>false</ScaleCrop>
  <LinksUpToDate>false</LinksUpToDate>
  <CharactersWithSpaces>3651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刘浩</cp:lastModifiedBy>
  <cp:lastPrinted>2022-03-28T07:13:00Z</cp:lastPrinted>
  <dcterms:modified xsi:type="dcterms:W3CDTF">2022-09-17T01:39:26Z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E8F324BF07EC42B0B2159CBB4BE17433</vt:lpwstr>
  </property>
</Properties>
</file>