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大城县红十字会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大城县红十字会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根据《大城县红十字会职能配置、内设机构和人员编制规定》， 大城县红十字会的主要职责是：</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宣传、贯彻和落实《中华人民共和国红十字会法》和中国红十字会总会制定的各项工作方针、政策。</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开展救灾准备工作，组织社会开展募捐、接受国内外援助、监督救灾款物使用。</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开展人道领域内的社会服务和社会公益活动；组织开展群众性的初级卫生救护训练和现场急救</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参与推动无偿献血和非血缘关系骨髓移植供者的动员、宣传、组织以及供髓者资料数据的储存、检索工作。</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组织开展红十字青少年工作。</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向社会宣传红十字会与新月运动确立的基本原则、日内瓦公约及附加议定书各项法律法规。</w:t>
      </w:r>
    </w:p>
    <w:p>
      <w:pPr>
        <w:pStyle w:val="12"/>
        <w:numPr>
          <w:ilvl w:val="0"/>
          <w:numId w:val="1"/>
        </w:numPr>
        <w:spacing w:line="584" w:lineRule="exact"/>
        <w:ind w:firstLineChars="0"/>
        <w:rPr>
          <w:rFonts w:ascii="仿宋_GB2312" w:eastAsia="仿宋_GB2312" w:cs="Times New Roman"/>
          <w:sz w:val="32"/>
          <w:szCs w:val="32"/>
        </w:rPr>
      </w:pPr>
      <w:r>
        <w:rPr>
          <w:rFonts w:hint="eastAsia" w:ascii="仿宋_GB2312" w:eastAsia="仿宋_GB2312" w:cs="Times New Roman"/>
          <w:sz w:val="32"/>
          <w:szCs w:val="32"/>
        </w:rPr>
        <w:t>承办县政府交办的其他工作。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大城县红十字会</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副科级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大城县红十字会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54.06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49.30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4.75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三救”工作经费、“三献”工作经费、志愿者活动、维护经费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61.06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17.05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16.55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w:t>
      </w:r>
      <w:r>
        <w:rPr>
          <w:rFonts w:ascii="Times New Roman" w:hAnsi="Times New Roman" w:eastAsia="仿宋_GB2312" w:cs="Times New Roman"/>
          <w:sz w:val="32"/>
          <w:szCs w:val="32"/>
        </w:rPr>
        <w:t>支出；项目支出增</w:t>
      </w:r>
      <w:r>
        <w:rPr>
          <w:rFonts w:hint="eastAsia" w:ascii="Times New Roman" w:hAnsi="Times New Roman" w:eastAsia="仿宋_GB2312" w:cs="Times New Roman"/>
          <w:sz w:val="32"/>
          <w:szCs w:val="32"/>
          <w:lang w:val="en-US" w:eastAsia="zh-CN"/>
        </w:rPr>
        <w:t>加0.5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维护经费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4.75</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我单位</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一是开展应急演练活动，提高应急救灾能力和全民防灾减灾意识；持续开展应急救护活动，提高应急救护能力，扩大应急救护知识普及程度，树立“人人学急救、急救为人人”的理念；二是做好募集捐款宣传工作和申请资料检查上报工作，为符合救助条件的弱势群体提供帮助；三是大力推进生命关爱工程，实施生命接力，“三献””工作有序开展，参与推动无偿献血、人体和人体器官捐献，参与开展造血干细胞捐献。四是大力发展红十字会员和志愿者，建立常态化志愿者活动，扩大红十字会的社会影响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1、“三救”工作经费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开展生命救护知识进各单位活动，围绕“关爱生命、救护身边的主题”，全力打造“救在身边”红十字品牌，让更多群众能够参与到学习与互动中来，帮助他们更好的掌握自救互救技能、应对突发事件、树立“人人学急救，急救为人人”的理念。</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绩效指标：2022年组织普及培训，培训人数不少于100人；培训人员满意度大于90%；提升应急救护培训普及情况。</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2、“三献”工作经费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绩效目标：加强“三献”宣传，利用各种活动，做好“三献””宣传工作；按时按量完成造血干细胞采集工作；扩大无偿献血、遗体和器官捐献的宣传力度，及时做好捐献志愿者信息的登入和回访。</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绩效指标：保障造血干细胞招募入库数量＞100例，无偿献血志愿者较上年增加，遗体和器官捐献工作成效提高。</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3、志愿者</w:t>
      </w:r>
      <w:r>
        <w:rPr>
          <w:rFonts w:hint="eastAsia" w:ascii="仿宋_GB2312" w:eastAsia="仿宋_GB2312" w:cs="Times New Roman"/>
          <w:sz w:val="32"/>
          <w:szCs w:val="32"/>
          <w:lang w:val="en-US" w:eastAsia="zh-CN"/>
        </w:rPr>
        <w:t>活动</w:t>
      </w:r>
      <w:r>
        <w:rPr>
          <w:rFonts w:hint="eastAsia" w:ascii="仿宋_GB2312" w:eastAsia="仿宋_GB2312" w:cs="Times New Roman"/>
          <w:sz w:val="32"/>
          <w:szCs w:val="32"/>
        </w:rPr>
        <w:t>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绩效目标：2022年预计购置志愿者服饰300套，志愿者活动开展20场，确保各类工作保质保量及时执行。</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绩效指标：保障红十字志愿者宣传普及率＞85%，注册志愿者数较上年增长，零有责投诉情况，进一步提升红十字组织的凝聚力。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4、维护经费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绩效目标：保障单位工作设备的正常使用，做好日常维护以及网络维护，使信息网络平台实现宣传、捐献、志愿者招募及管理、社会救助、在线交流功能</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提高红十字会的社会影响力</w:t>
      </w:r>
      <w:r>
        <w:rPr>
          <w:rFonts w:hint="eastAsia" w:ascii="仿宋_GB2312" w:eastAsia="仿宋_GB2312" w:cs="Times New Roman"/>
          <w:sz w:val="32"/>
          <w:szCs w:val="32"/>
        </w:rPr>
        <w:t>。</w:t>
      </w:r>
    </w:p>
    <w:p>
      <w:pPr>
        <w:spacing w:line="584" w:lineRule="exact"/>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绩效指标：保障机关设备的正常运行，提高红十字会的社会影响力。</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1、完善制度建设。根据上级部门颁发的制度规定，结合本部门实际工作情况，就预算管理制度、资金管理办法、工作保障制度等方面进一步完善，为全年预算绩效目标的实现奠定制度基础。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2、加强支出管理。通过优化支出结构、编细编实预算、加快履行相关采购手续、及时启动项目、及时支付资金等多种措施，确保支出进度达标。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3、加强绩效运行监控。按要求开展绩效运行监控，发现问题及时采取措施，确保绩效目标如期保质实现。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4、做好绩效自评。按要求开展上年度部门预算绩效自评和重点评价工作，对评价中发现的问题及时整改，调整优化支出结构、提高财政资金使用效益。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5、规范财务资产管理。完善财务管理制度，严格审批程序，做到支出合理，物尽其用。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加强内部监督。加强内部监督制度建设，对绩效运行情况、重大支出决策、对外投资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7、加强宣传培训调研。加强人员培训，提高本部门职工业务素质；加强调研，提出优化财政资金配置、提高资金使用效益的意见；加大宣传力度，强化预算绩效管理意识，促进预算绩效管理水平进一步提升。</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p>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单位年度工作完成率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工作完成率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反映单位年度工作完成数量占年度预算工作数量的比率</w:t>
            </w:r>
            <w:r>
              <w:rPr>
                <w:rFonts w:hint="eastAsia" w:ascii="方正书宋_GBK" w:eastAsia="方正书宋_GBK"/>
              </w:rPr>
              <w:t>。</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职工工资及政策性社保保障资金按月支付次数</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按月支付次数</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反映职工工资及政策性社保保障资金按月支付次数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足额拨付比例</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经费足额拨付比例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tabs>
                <w:tab w:val="left" w:pos="215"/>
              </w:tabs>
              <w:adjustRightInd w:val="0"/>
              <w:snapToGrid w:val="0"/>
              <w:jc w:val="left"/>
              <w:rPr>
                <w:rFonts w:hint="default" w:ascii="方正书宋_GBK" w:eastAsia="方正书宋_GBK"/>
                <w:lang w:val="en-US" w:eastAsia="zh-CN"/>
              </w:rPr>
            </w:pPr>
            <w:r>
              <w:rPr>
                <w:rFonts w:hint="eastAsia" w:ascii="方正书宋_GBK" w:eastAsia="方正书宋_GBK"/>
                <w:lang w:eastAsia="zh-CN"/>
              </w:rPr>
              <w:tab/>
            </w:r>
            <w:r>
              <w:rPr>
                <w:rFonts w:hint="eastAsia" w:ascii="方正书宋_GBK" w:eastAsia="方正书宋_GBK"/>
                <w:lang w:val="en-US" w:eastAsia="zh-CN"/>
              </w:rPr>
              <w:t>质量</w:t>
            </w:r>
          </w:p>
        </w:tc>
        <w:tc>
          <w:tcPr>
            <w:tcW w:w="89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运转保障率</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日常工作保障率</w:t>
            </w:r>
          </w:p>
        </w:tc>
        <w:tc>
          <w:tcPr>
            <w:tcW w:w="1483"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各项日常工作保障率</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项目上报及时率</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及时上报率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上报相关项目的及时性</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及时上报</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经费保障及时性</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及时拨付率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及时保障各项日常办公需要</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公用经费控制率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实际支出所占比例</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2022年实际支出公用经费/预算安排的公用经费总额</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应急救护培训普及情况</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普及人数增长率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考察应急救护培训普及情况</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提升</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82"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hint="eastAsia" w:ascii="方正书宋_GBK" w:eastAsia="方正书宋_GBK"/>
              </w:rPr>
            </w:pPr>
          </w:p>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p>
            <w:pPr>
              <w:widowControl/>
              <w:adjustRightInd w:val="0"/>
              <w:snapToGrid w:val="0"/>
              <w:jc w:val="center"/>
              <w:rPr>
                <w:rFonts w:ascii="方正书宋_GBK" w:eastAsia="方正书宋_GBK"/>
              </w:rPr>
            </w:pPr>
          </w:p>
        </w:tc>
        <w:tc>
          <w:tcPr>
            <w:tcW w:w="89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有责投诉数</w:t>
            </w:r>
          </w:p>
        </w:tc>
        <w:tc>
          <w:tcPr>
            <w:tcW w:w="2172"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投诉率</w:t>
            </w:r>
          </w:p>
        </w:tc>
        <w:tc>
          <w:tcPr>
            <w:tcW w:w="148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考察有责投诉情况</w:t>
            </w:r>
          </w:p>
        </w:tc>
        <w:tc>
          <w:tcPr>
            <w:tcW w:w="54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文字描述</w:t>
            </w: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零有责投诉</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培训人员满意度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满意程度</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ascii="方正书宋_GBK" w:eastAsia="方正书宋_GBK"/>
              </w:rPr>
              <w:t>考察培训人员满意情况</w:t>
            </w:r>
          </w:p>
        </w:tc>
        <w:tc>
          <w:tcPr>
            <w:tcW w:w="54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按照工作要求</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“三救”工作</w:t>
      </w:r>
      <w:r>
        <w:rPr>
          <w:rFonts w:ascii="Times New Roman" w:hAnsi="Times New Roman" w:eastAsia="仿宋_GB2312" w:cs="Times New Roman"/>
          <w:sz w:val="28"/>
        </w:rPr>
        <w:t>绩效目标表</w:t>
      </w:r>
      <w:bookmarkStart w:id="0" w:name="_Toc29799657"/>
      <w:bookmarkEnd w:id="0"/>
    </w:p>
    <w:tbl>
      <w:tblPr>
        <w:tblStyle w:val="8"/>
        <w:tblW w:w="14919" w:type="dxa"/>
        <w:tblInd w:w="96" w:type="dxa"/>
        <w:tblLayout w:type="autofit"/>
        <w:tblCellMar>
          <w:top w:w="0" w:type="dxa"/>
          <w:left w:w="108" w:type="dxa"/>
          <w:bottom w:w="0" w:type="dxa"/>
          <w:right w:w="108" w:type="dxa"/>
        </w:tblCellMar>
      </w:tblPr>
      <w:tblGrid>
        <w:gridCol w:w="1614"/>
        <w:gridCol w:w="1473"/>
        <w:gridCol w:w="1716"/>
        <w:gridCol w:w="3360"/>
        <w:gridCol w:w="1789"/>
        <w:gridCol w:w="759"/>
        <w:gridCol w:w="1658"/>
        <w:gridCol w:w="2550"/>
      </w:tblGrid>
      <w:tr>
        <w:tblPrEx>
          <w:tblCellMar>
            <w:top w:w="0" w:type="dxa"/>
            <w:left w:w="108" w:type="dxa"/>
            <w:bottom w:w="0" w:type="dxa"/>
            <w:right w:w="108" w:type="dxa"/>
          </w:tblCellMar>
        </w:tblPrEx>
        <w:trPr>
          <w:trHeight w:val="300" w:hRule="atLeast"/>
        </w:trPr>
        <w:tc>
          <w:tcPr>
            <w:tcW w:w="16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5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[13102522P009375100011]2022年“三救”工作经费</w:t>
            </w:r>
          </w:p>
        </w:tc>
        <w:tc>
          <w:tcPr>
            <w:tcW w:w="255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41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lang w:val="en-US" w:eastAsia="zh-CN"/>
              </w:rPr>
              <w:t>[765]</w:t>
            </w:r>
            <w:r>
              <w:rPr>
                <w:rFonts w:ascii="宋体" w:hAnsi="宋体" w:cs="宋体"/>
                <w:color w:val="000000"/>
                <w:sz w:val="18"/>
                <w:szCs w:val="18"/>
              </w:rPr>
              <w:t>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[765001]</w:t>
            </w:r>
            <w:r>
              <w:rPr>
                <w:rFonts w:ascii="宋体" w:hAnsi="宋体" w:cs="宋体"/>
                <w:color w:val="000000"/>
                <w:sz w:val="18"/>
                <w:szCs w:val="18"/>
              </w:rPr>
              <w:t>大城县红十字会</w:t>
            </w:r>
            <w:r>
              <w:rPr>
                <w:rFonts w:hint="eastAsia" w:ascii="宋体" w:hAnsi="宋体" w:cs="宋体"/>
                <w:color w:val="000000"/>
                <w:sz w:val="18"/>
                <w:szCs w:val="18"/>
                <w:lang w:val="en-US" w:eastAsia="zh-CN"/>
              </w:rPr>
              <w:t>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开展应急救护培训，加大人道救助宣传力度。</w:t>
            </w:r>
          </w:p>
        </w:tc>
      </w:tr>
      <w:tr>
        <w:tblPrEx>
          <w:tblCellMar>
            <w:top w:w="0" w:type="dxa"/>
            <w:left w:w="108" w:type="dxa"/>
            <w:bottom w:w="0" w:type="dxa"/>
            <w:right w:w="108" w:type="dxa"/>
          </w:tblCellMar>
        </w:tblPrEx>
        <w:trPr>
          <w:trHeight w:val="405" w:hRule="atLeast"/>
        </w:trPr>
        <w:tc>
          <w:tcPr>
            <w:tcW w:w="16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（累计支出比例）</w:t>
            </w:r>
          </w:p>
        </w:tc>
        <w:tc>
          <w:tcPr>
            <w:tcW w:w="3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18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19"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用于开展多种方式宣传，树立“人人学急救，急救为人人”的理念，实行“三献”联动宣传，达到强化“三献”宣传激励的目的。</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3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33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应急救护员人数</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考察应急救护员培训情况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河北省红十字会核心能力评估</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培训考核通过率</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考察受培训人员技能学习情况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证书发放清单</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受理项目办理及时性</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考察受理项目的落实是否及时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受理结果情况表</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right"/>
              <w:textAlignment w:val="top"/>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top"/>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考察受理项目的投诉情况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档案管理机制健全性</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考察三救工作相关档案健全情况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归档文件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服务对象满意度</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受救助对象满意情况</w:t>
            </w:r>
          </w:p>
        </w:tc>
        <w:tc>
          <w:tcPr>
            <w:tcW w:w="33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受救助对象满意情况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numPr>
          <w:ilvl w:val="0"/>
          <w:numId w:val="3"/>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“三献”工作</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579"/>
        <w:gridCol w:w="1409"/>
        <w:gridCol w:w="2602"/>
        <w:gridCol w:w="3113"/>
        <w:gridCol w:w="1330"/>
        <w:gridCol w:w="1162"/>
        <w:gridCol w:w="1866"/>
        <w:gridCol w:w="1858"/>
      </w:tblGrid>
      <w:tr>
        <w:tblPrEx>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[13102522P00937910002B]2022年”三献“工作经费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红十字会开展三献相关活动。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20" w:firstLineChars="9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080" w:firstLineChars="6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800" w:firstLineChars="10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540" w:firstLineChars="3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强化”三献“宣传激励，实行”三献“联动宣传，对”三献“困难家庭给予更多人道关怀。</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各项活动的开支标准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遗体和器官捐献宣传展牌购置数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考察遗体和人体器官捐献宣传展牌情况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表彰无偿献血志愿者活动场次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观察表彰无偿献血志愿者活动情况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30" w:hRule="atLeast"/>
        </w:trPr>
        <w:tc>
          <w:tcPr>
            <w:tcW w:w="165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培训活动宣传标准达标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考察培训活动宣传标准达成情况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宣传活动计划</w:t>
            </w:r>
          </w:p>
        </w:tc>
      </w:tr>
      <w:tr>
        <w:tblPrEx>
          <w:tblCellMar>
            <w:top w:w="0" w:type="dxa"/>
            <w:left w:w="108" w:type="dxa"/>
            <w:bottom w:w="0" w:type="dxa"/>
            <w:right w:w="108" w:type="dxa"/>
          </w:tblCellMar>
        </w:tblPrEx>
        <w:trPr>
          <w:trHeight w:val="33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物资购置及时性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考察宣传物资购置及时性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宣传资料验收单</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考察捐献人员的投诉情况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投诉情况表</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考察”三献“工作的长效健全情况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捐献人员满意度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考察捐献人员满意度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ab/>
            </w: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tabs>
          <w:tab w:val="left" w:pos="312"/>
        </w:tabs>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3.志愿者</w:t>
      </w:r>
      <w:r>
        <w:rPr>
          <w:rFonts w:hint="eastAsia" w:ascii="Times New Roman" w:hAnsi="Times New Roman" w:eastAsia="仿宋_GB2312" w:cs="Times New Roman"/>
          <w:sz w:val="28"/>
          <w:lang w:val="en-US" w:eastAsia="zh-CN"/>
        </w:rPr>
        <w:t>活动</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580"/>
        <w:gridCol w:w="2158"/>
        <w:gridCol w:w="2737"/>
        <w:gridCol w:w="1831"/>
        <w:gridCol w:w="777"/>
        <w:gridCol w:w="1959"/>
        <w:gridCol w:w="195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[13102522P00938110001H]2022年志愿者活动经费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保障红十字会开展志愿服务活动。</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b/>
                <w:bCs/>
                <w:color w:val="000000"/>
                <w:kern w:val="0"/>
                <w:sz w:val="18"/>
                <w:szCs w:val="18"/>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620" w:firstLineChars="9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080" w:firstLineChars="6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1980" w:firstLineChars="11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firstLine="720" w:firstLineChars="400"/>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整合现有志愿者队伍，提高志愿者服务能力，提高志愿服务规范化、专业化水平。进一步提升红十字组织的凝聚力。</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志愿者招募人数情况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考察招募人员队伍情况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招募率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考察志愿者活动参与情况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招募率</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志愿者活动开展及时性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考察志愿者活动开展是否及时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是否及时</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活动支出标准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开展活动的支出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考察有责投诉情况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tabs>
          <w:tab w:val="left" w:pos="312"/>
        </w:tabs>
        <w:ind w:firstLine="560" w:firstLineChars="200"/>
        <w:jc w:val="left"/>
        <w:outlineLvl w:val="1"/>
        <w:rPr>
          <w:rFonts w:hint="eastAsia" w:ascii="宋体" w:hAnsi="宋体" w:cs="宋体"/>
          <w:b/>
          <w:bCs/>
          <w:color w:val="000000"/>
          <w:kern w:val="0"/>
          <w:sz w:val="18"/>
          <w:szCs w:val="18"/>
        </w:rPr>
      </w:pPr>
      <w:r>
        <w:rPr>
          <w:rFonts w:hint="eastAsia" w:ascii="Times New Roman" w:hAnsi="Times New Roman" w:eastAsia="仿宋_GB2312" w:cs="Times New Roman"/>
          <w:sz w:val="28"/>
        </w:rPr>
        <w:t>4.维护经费</w:t>
      </w:r>
      <w:r>
        <w:rPr>
          <w:rFonts w:ascii="Times New Roman" w:hAnsi="Times New Roman" w:eastAsia="仿宋_GB2312" w:cs="Times New Roman"/>
          <w:sz w:val="28"/>
        </w:rPr>
        <w:t>绩效目标表</w:t>
      </w:r>
    </w:p>
    <w:tbl>
      <w:tblPr>
        <w:tblStyle w:val="8"/>
        <w:tblW w:w="14649" w:type="dxa"/>
        <w:tblInd w:w="96" w:type="dxa"/>
        <w:tblLayout w:type="autofit"/>
        <w:tblCellMar>
          <w:top w:w="0" w:type="dxa"/>
          <w:left w:w="108" w:type="dxa"/>
          <w:bottom w:w="0" w:type="dxa"/>
          <w:right w:w="108" w:type="dxa"/>
        </w:tblCellMar>
      </w:tblPr>
      <w:tblGrid>
        <w:gridCol w:w="1656"/>
        <w:gridCol w:w="1678"/>
        <w:gridCol w:w="2087"/>
        <w:gridCol w:w="2710"/>
        <w:gridCol w:w="1831"/>
        <w:gridCol w:w="777"/>
        <w:gridCol w:w="1959"/>
        <w:gridCol w:w="1951"/>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[13102522P00938410001J]2022年维护经费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[765]大城县红十字会</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[765001]大城县红十字会本级</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eastAsia="宋体" w:cs="宋体"/>
                <w:color w:val="000000"/>
                <w:sz w:val="15"/>
                <w:szCs w:val="15"/>
                <w:lang w:val="en-US" w:eastAsia="zh-CN"/>
              </w:rPr>
            </w:pPr>
            <w:r>
              <w:rPr>
                <w:rFonts w:hint="eastAsia" w:ascii="宋体" w:hAnsi="宋体" w:cs="宋体"/>
                <w:color w:val="000000"/>
                <w:sz w:val="18"/>
                <w:szCs w:val="18"/>
                <w:lang w:val="en-US" w:eastAsia="zh-CN"/>
              </w:rPr>
              <w:t>维护网络系统，新建维护网站、公众号等平台，维护机关运行的其他设备。</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资金支出计划</w:t>
            </w:r>
          </w:p>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5"/>
                <w:szCs w:val="15"/>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60%</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100%</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保障机关正常运行，实现信息网络平台宣传。</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宣传数量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考察宣传情况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工作计划</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网络募捐参与率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考察募捐人数情况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达标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网络募捐参与情况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信息回复及时性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考察信息回复是否及时情况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回复时效性</w:t>
            </w:r>
          </w:p>
        </w:tc>
      </w:tr>
      <w:tr>
        <w:tblPrEx>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支出标准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各项支出的标准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按统一规定执行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是否节约成本</w:t>
            </w:r>
          </w:p>
        </w:tc>
      </w:tr>
      <w:tr>
        <w:tblPrEx>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考察有责投诉情况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无投诉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有责投诉情况</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长效管理机制健全性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考察长效健全情况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长效管理制度文件</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受服务对象满意度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受服务对象满意情况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问卷调查</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大城县红十字会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default" w:ascii="Times New Roman" w:hAnsi="Times New Roman" w:eastAsia="仿宋_GB2312" w:cs="Times New Roman"/>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val="en-US" w:eastAsia="zh-CN"/>
        </w:rPr>
        <w:t>备注：空表列示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总额为0万元，因为单位暂借用大城县医院办公，无自有办公用房和设备</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大城县红十字会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spacing w:line="584" w:lineRule="exact"/>
        <w:jc w:val="left"/>
        <w:outlineLvl w:val="0"/>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备注：空表列示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3" w:name="_GoBack"/>
      <w:bookmarkEnd w:id="3"/>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3EA97FD6"/>
    <w:multiLevelType w:val="singleLevel"/>
    <w:tmpl w:val="3EA97FD6"/>
    <w:lvl w:ilvl="0" w:tentative="0">
      <w:start w:val="4"/>
      <w:numFmt w:val="chineseCounting"/>
      <w:suff w:val="nothing"/>
      <w:lvlText w:val="（%1）"/>
      <w:lvlJc w:val="left"/>
      <w:rPr>
        <w:rFonts w:hint="eastAsia"/>
      </w:rPr>
    </w:lvl>
  </w:abstractNum>
  <w:abstractNum w:abstractNumId="2">
    <w:nsid w:val="438224F9"/>
    <w:multiLevelType w:val="multilevel"/>
    <w:tmpl w:val="438224F9"/>
    <w:lvl w:ilvl="0" w:tentative="0">
      <w:start w:val="1"/>
      <w:numFmt w:val="decimal"/>
      <w:lvlText w:val="%1、"/>
      <w:lvlJc w:val="left"/>
      <w:pPr>
        <w:ind w:left="1260" w:hanging="720"/>
      </w:pPr>
      <w:rPr>
        <w:rFonts w:hint="default"/>
      </w:r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jhlMjE0MDljMDY1YjRjYWUwZWQ0ZWE5YzAyOTZmNjEifQ=="/>
  </w:docVars>
  <w:rsids>
    <w:rsidRoot w:val="00D347CC"/>
    <w:rsid w:val="001840F9"/>
    <w:rsid w:val="00204BF7"/>
    <w:rsid w:val="002C2A73"/>
    <w:rsid w:val="00331AD3"/>
    <w:rsid w:val="003F2390"/>
    <w:rsid w:val="00417447"/>
    <w:rsid w:val="00455779"/>
    <w:rsid w:val="004A54AA"/>
    <w:rsid w:val="004C0433"/>
    <w:rsid w:val="005129C2"/>
    <w:rsid w:val="00644861"/>
    <w:rsid w:val="006527C4"/>
    <w:rsid w:val="007821B9"/>
    <w:rsid w:val="007F5683"/>
    <w:rsid w:val="008D3D18"/>
    <w:rsid w:val="00920609"/>
    <w:rsid w:val="009F79CB"/>
    <w:rsid w:val="00A56E7E"/>
    <w:rsid w:val="00B80935"/>
    <w:rsid w:val="00BB1183"/>
    <w:rsid w:val="00C010FE"/>
    <w:rsid w:val="00C77E8E"/>
    <w:rsid w:val="00D01935"/>
    <w:rsid w:val="00D347CC"/>
    <w:rsid w:val="00D351DB"/>
    <w:rsid w:val="00F2057F"/>
    <w:rsid w:val="02732F88"/>
    <w:rsid w:val="02CA24C5"/>
    <w:rsid w:val="0BB6706E"/>
    <w:rsid w:val="0CDA61D3"/>
    <w:rsid w:val="0CE75CC6"/>
    <w:rsid w:val="0DF86E02"/>
    <w:rsid w:val="0EEC218E"/>
    <w:rsid w:val="12A65A76"/>
    <w:rsid w:val="149B4C8D"/>
    <w:rsid w:val="14E136AD"/>
    <w:rsid w:val="172F313C"/>
    <w:rsid w:val="18987175"/>
    <w:rsid w:val="19B25F61"/>
    <w:rsid w:val="2389466D"/>
    <w:rsid w:val="25354496"/>
    <w:rsid w:val="2AEC37C3"/>
    <w:rsid w:val="2B582CD7"/>
    <w:rsid w:val="2D082DA5"/>
    <w:rsid w:val="34B025C1"/>
    <w:rsid w:val="3A6E719D"/>
    <w:rsid w:val="3ED24396"/>
    <w:rsid w:val="3F8A033F"/>
    <w:rsid w:val="3FA577AE"/>
    <w:rsid w:val="3FE67B95"/>
    <w:rsid w:val="46E71798"/>
    <w:rsid w:val="4A83482B"/>
    <w:rsid w:val="4D576EA3"/>
    <w:rsid w:val="4F750978"/>
    <w:rsid w:val="519B7112"/>
    <w:rsid w:val="55E73D2F"/>
    <w:rsid w:val="596B0DD6"/>
    <w:rsid w:val="5A1B67ED"/>
    <w:rsid w:val="609842A6"/>
    <w:rsid w:val="626D4E58"/>
    <w:rsid w:val="687C0C91"/>
    <w:rsid w:val="689C1106"/>
    <w:rsid w:val="6D0D4676"/>
    <w:rsid w:val="6D686D7A"/>
    <w:rsid w:val="715A1F4F"/>
    <w:rsid w:val="78326D77"/>
    <w:rsid w:val="79746135"/>
    <w:rsid w:val="7A3A3474"/>
    <w:rsid w:val="7A411B9B"/>
    <w:rsid w:val="7A654E9E"/>
    <w:rsid w:val="7E8E04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5611</Words>
  <Characters>5932</Characters>
  <Lines>39</Lines>
  <Paragraphs>11</Paragraphs>
  <TotalTime>123</TotalTime>
  <ScaleCrop>false</ScaleCrop>
  <LinksUpToDate>false</LinksUpToDate>
  <CharactersWithSpaces>5946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2022-04-01T01:01:00Z</cp:lastPrinted>
  <dcterms:modified xsi:type="dcterms:W3CDTF">2022-09-02T02:53:12Z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E8F324BF07EC42B0B2159CBB4BE17433</vt:lpwstr>
  </property>
</Properties>
</file>