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档案馆</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档案馆</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（1）贯彻执行国家、省、市和县有关档案管理的法律、法规、规章。</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（2）集中统一管理各镇、县直机关各历史时期的档案资料，保守党和国家机密，维护档案完整，确保档案资料安全。</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（3）接收县委、县人大、县政府、县政协、县纪委监委及县直各机关单位和各镇应进馆的档案资料。</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（4）征集散存在社会上对国家和社会有保存价值的珍贵档案资料。</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（5）负责馆藏档案资料的整理、编目、</w:t>
      </w:r>
      <w:r>
        <w:rPr>
          <w:rFonts w:hint="eastAsia" w:ascii="仿宋_GB2312" w:hAnsi="仿宋_GB2312" w:eastAsia="仿宋_GB2312" w:cs="仿宋_GB2312"/>
          <w:sz w:val="32"/>
          <w:szCs w:val="32"/>
          <w:lang w:val="en-US" w:eastAsia="zh-CN"/>
        </w:rPr>
        <w:t>鉴定</w:t>
      </w:r>
      <w:r>
        <w:rPr>
          <w:rFonts w:hint="eastAsia" w:ascii="仿宋_GB2312" w:hAnsi="仿宋_GB2312" w:eastAsia="仿宋_GB2312" w:cs="仿宋_GB2312"/>
          <w:sz w:val="32"/>
          <w:szCs w:val="32"/>
        </w:rPr>
        <w:t>、统计和技术保护工作。</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（6）依法开放档案，为党和政府及社会各方面提供利用服务。</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（7）承担政府公开信息的收集、管理和集中查阅工作。</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（8）开发档案信息资源，开展档案史料编研出版、展览陈列和社会教育活动。</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（9）运用现代化技术手段，开展馆藏档案信息化建设。</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（10）完成县委交办的其他任务。</w:t>
      </w:r>
    </w:p>
    <w:p>
      <w:pPr>
        <w:spacing w:line="584" w:lineRule="exact"/>
        <w:ind w:firstLine="643" w:firstLineChars="200"/>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hint="eastAsia" w:ascii="Times New Roman" w:hAnsi="Times New Roman" w:eastAsia="方正书宋_GBK" w:cs="Arial"/>
                <w:kern w:val="2"/>
                <w:sz w:val="21"/>
                <w:szCs w:val="24"/>
                <w:lang w:val="en-US" w:eastAsia="zh-CN" w:bidi="ar-SA"/>
              </w:rPr>
            </w:pPr>
            <w:r>
              <w:rPr>
                <w:rFonts w:hint="eastAsia" w:ascii="Times New Roman" w:hAnsi="Times New Roman" w:eastAsia="方正书宋_GBK"/>
                <w:szCs w:val="24"/>
                <w:lang w:eastAsia="zh-CN"/>
              </w:rPr>
              <w:t>大城县档案馆</w:t>
            </w:r>
          </w:p>
        </w:tc>
        <w:tc>
          <w:tcPr>
            <w:tcW w:w="1134" w:type="dxa"/>
            <w:shd w:val="clear" w:color="auto" w:fill="auto"/>
            <w:vAlign w:val="center"/>
          </w:tcPr>
          <w:p>
            <w:pPr>
              <w:spacing w:line="300" w:lineRule="exact"/>
              <w:jc w:val="left"/>
              <w:rPr>
                <w:rFonts w:hint="eastAsia" w:ascii="Times New Roman" w:hAnsi="Times New Roman" w:eastAsia="方正书宋_GBK" w:cs="Arial"/>
                <w:kern w:val="2"/>
                <w:sz w:val="21"/>
                <w:szCs w:val="24"/>
                <w:lang w:val="en-US" w:eastAsia="zh-CN" w:bidi="ar-SA"/>
              </w:rPr>
            </w:pPr>
            <w:r>
              <w:rPr>
                <w:rFonts w:hint="eastAsia" w:ascii="Times New Roman" w:hAnsi="Times New Roman" w:eastAsia="方正书宋_GBK"/>
                <w:szCs w:val="24"/>
                <w:lang w:eastAsia="zh-CN"/>
              </w:rPr>
              <w:t>事业</w:t>
            </w:r>
          </w:p>
        </w:tc>
        <w:tc>
          <w:tcPr>
            <w:tcW w:w="1276" w:type="dxa"/>
            <w:shd w:val="clear" w:color="auto" w:fill="auto"/>
            <w:vAlign w:val="center"/>
          </w:tcPr>
          <w:p>
            <w:pPr>
              <w:spacing w:line="300" w:lineRule="exact"/>
              <w:jc w:val="left"/>
              <w:rPr>
                <w:rFonts w:hint="eastAsia" w:ascii="Times New Roman" w:hAnsi="Times New Roman" w:eastAsia="方正书宋_GBK" w:cs="Arial"/>
                <w:kern w:val="2"/>
                <w:sz w:val="21"/>
                <w:szCs w:val="24"/>
                <w:lang w:val="en-US" w:eastAsia="zh-CN" w:bidi="ar-SA"/>
              </w:rPr>
            </w:pPr>
            <w:r>
              <w:rPr>
                <w:rFonts w:hint="eastAsia" w:ascii="Times New Roman" w:hAnsi="Times New Roman" w:eastAsia="方正书宋_GBK"/>
                <w:szCs w:val="24"/>
                <w:lang w:eastAsia="zh-CN"/>
              </w:rPr>
              <w:t>正科级</w:t>
            </w:r>
          </w:p>
        </w:tc>
        <w:tc>
          <w:tcPr>
            <w:tcW w:w="2902" w:type="dxa"/>
            <w:shd w:val="clear" w:color="auto" w:fill="auto"/>
            <w:vAlign w:val="center"/>
          </w:tcPr>
          <w:p>
            <w:pPr>
              <w:spacing w:line="300" w:lineRule="exact"/>
              <w:jc w:val="left"/>
              <w:rPr>
                <w:rFonts w:ascii="Times New Roman" w:hAnsi="Times New Roman" w:eastAsia="方正书宋_GBK" w:cs="Arial"/>
                <w:kern w:val="2"/>
                <w:sz w:val="21"/>
                <w:szCs w:val="24"/>
                <w:lang w:val="en-US" w:eastAsia="zh-CN" w:bidi="ar-SA"/>
              </w:rPr>
            </w:pPr>
            <w:r>
              <w:rPr>
                <w:rFonts w:hint="eastAsia" w:ascii="Times New Roman" w:hAnsi="Times New Roman" w:eastAsia="方正书宋_GBK"/>
                <w:szCs w:val="24"/>
              </w:rPr>
              <w:t>财政性资金基本保证</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档案馆</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209.57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209.57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馆2022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209.57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183.57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167.24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16.32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全部为</w:t>
      </w:r>
      <w:r>
        <w:rPr>
          <w:rFonts w:ascii="Times New Roman" w:hAnsi="Times New Roman" w:eastAsia="仿宋_GB2312" w:cs="Times New Roman"/>
          <w:sz w:val="32"/>
          <w:szCs w:val="32"/>
        </w:rPr>
        <w:t>本级支出，</w:t>
      </w:r>
      <w:r>
        <w:rPr>
          <w:rFonts w:hint="eastAsia" w:ascii="仿宋_GB2312" w:hAnsi="仿宋_GB2312" w:eastAsia="仿宋_GB2312" w:cs="仿宋_GB2312"/>
          <w:sz w:val="32"/>
          <w:szCs w:val="32"/>
        </w:rPr>
        <w:t>主要为档案</w:t>
      </w:r>
      <w:r>
        <w:rPr>
          <w:rFonts w:hint="eastAsia" w:ascii="仿宋_GB2312" w:hAnsi="仿宋_GB2312" w:eastAsia="仿宋_GB2312" w:cs="仿宋_GB2312"/>
          <w:sz w:val="32"/>
          <w:szCs w:val="32"/>
          <w:lang w:eastAsia="zh-CN"/>
        </w:rPr>
        <w:t>的抢救、修复与征集费用</w:t>
      </w:r>
      <w:r>
        <w:rPr>
          <w:rFonts w:hint="eastAsia" w:ascii="仿宋_GB2312" w:hAnsi="仿宋_GB2312" w:eastAsia="仿宋_GB2312" w:cs="仿宋_GB2312"/>
          <w:sz w:val="32"/>
          <w:szCs w:val="32"/>
        </w:rPr>
        <w:t>、档案数字化建设费</w:t>
      </w:r>
      <w:r>
        <w:rPr>
          <w:rFonts w:hint="eastAsia" w:ascii="仿宋_GB2312" w:hAnsi="仿宋_GB2312" w:eastAsia="仿宋_GB2312" w:cs="仿宋_GB2312"/>
          <w:sz w:val="32"/>
          <w:szCs w:val="32"/>
          <w:lang w:eastAsia="zh-CN"/>
        </w:rPr>
        <w:t>、购置档案馆内部配套设施</w:t>
      </w:r>
      <w:r>
        <w:rPr>
          <w:rFonts w:hint="eastAsia" w:ascii="仿宋_GB2312" w:hAnsi="仿宋_GB2312" w:eastAsia="仿宋_GB2312" w:cs="仿宋_GB2312"/>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209.57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减少15.55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减少14.35</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val="en-US" w:eastAsia="zh-CN"/>
        </w:rPr>
        <w:t>为在职人员转退休，经费调整</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val="en-US" w:eastAsia="zh-CN"/>
        </w:rPr>
        <w:t>减少1.2</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val="en-US" w:eastAsia="zh-CN"/>
        </w:rPr>
        <w:t>为厉行节约，压减项目经费支出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馆</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16.32</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rPr>
        <w:t>主要用于我部门的</w:t>
      </w:r>
      <w:r>
        <w:rPr>
          <w:rFonts w:hint="eastAsia" w:ascii="仿宋_GB2312" w:hAnsi="仿宋_GB2312" w:eastAsia="仿宋_GB2312" w:cs="仿宋_GB2312"/>
          <w:sz w:val="32"/>
          <w:szCs w:val="32"/>
          <w:lang w:eastAsia="zh-CN"/>
        </w:rPr>
        <w:t>日常办公</w:t>
      </w:r>
      <w:r>
        <w:rPr>
          <w:rFonts w:hint="eastAsia" w:ascii="仿宋_GB2312" w:hAnsi="仿宋_GB2312" w:eastAsia="仿宋_GB2312" w:cs="仿宋_GB2312"/>
          <w:sz w:val="32"/>
          <w:szCs w:val="32"/>
        </w:rPr>
        <w:t>方面等日常运行支出。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馆</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加强机关档案室建设，推进机关档案工作健康发展</w:t>
      </w:r>
      <w:r>
        <w:rPr>
          <w:rFonts w:hint="eastAsia" w:ascii="仿宋_GB2312" w:hAnsi="仿宋_GB2312" w:eastAsia="仿宋_GB2312" w:cs="仿宋_GB2312"/>
          <w:sz w:val="32"/>
          <w:szCs w:val="32"/>
          <w:lang w:eastAsia="zh-CN"/>
        </w:rPr>
        <w:t>。</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加强档案库房管理，提高全县档案馆室建设水平，加强档案安全管理，坚持“安全第一、责任到人” ，做好档案安全检查和责任考核，及时消除安全隐患，确保万无一失。</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抓好档案信息化建设，做好档案数字化扫描工作</w:t>
      </w:r>
      <w:r>
        <w:rPr>
          <w:rFonts w:hint="eastAsia" w:ascii="仿宋_GB2312" w:hAnsi="仿宋_GB2312" w:eastAsia="仿宋_GB2312" w:cs="仿宋_GB2312"/>
          <w:sz w:val="32"/>
          <w:szCs w:val="32"/>
          <w:lang w:eastAsia="zh-CN"/>
        </w:rPr>
        <w:t>。</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加强全县档案信息化，各类数据库建设，制定详细的档案数字加工实施细则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数字化加工、转换、备份，信息安全等级保护工作及特殊载体保管。扫描档案资料12万余页，著录9千余条的工作任务。为建设数字化国家档案馆奠定良好基础。</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做好档案保管以及档案抢救、修复工作</w:t>
      </w:r>
      <w:r>
        <w:rPr>
          <w:rFonts w:hint="eastAsia" w:ascii="仿宋_GB2312" w:hAnsi="仿宋_GB2312" w:eastAsia="仿宋_GB2312" w:cs="仿宋_GB2312"/>
          <w:sz w:val="32"/>
          <w:szCs w:val="32"/>
          <w:lang w:eastAsia="zh-CN"/>
        </w:rPr>
        <w:t>。</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规定对档案进行接收和整理，对相关单位纸质、电子、专题档案进行收集、整理和保存，并做好重点档案的抢救与修复。丰富馆藏内容。方便保管和利用，完成档案的托表、修复、复制等抢救保护工作，最大限度地延长档案寿命。实现对档案的数据化备份和保护。建立档案调归卷制度、档案人员入库登记制度，对新收集的档案资料经消毒、除尘后方能入库；认真执行国家有关档案工作的保密制度，制定档案信息安全管理制度，确保档案信息安全。建立档案人员入库登记制度，确保档案万无一失对新收集的档案资料经消毒、除尘后方能入库。对老化、破损、褪色、霉变等受损档案载体，采取抢救措施，按档案保护技术要求进行修复或复制。</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抓好档案利用服务工作，及时为各单位及社会人员查阅档案提供优质服务。</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按要求抓好五年以上各乡镇、县直单位的档案资料档案接收工作。</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组织人员到有关单位指导、督导、检查，确保了县直有关单位档案工作及时整理</w:t>
      </w:r>
      <w:r>
        <w:rPr>
          <w:rFonts w:hint="eastAsia" w:ascii="仿宋_GB2312" w:hAnsi="仿宋_GB2312" w:eastAsia="仿宋_GB2312" w:cs="仿宋_GB2312"/>
          <w:sz w:val="32"/>
          <w:szCs w:val="32"/>
          <w:lang w:eastAsia="zh-CN"/>
        </w:rPr>
        <w:t>。</w:t>
      </w:r>
    </w:p>
    <w:p>
      <w:pPr>
        <w:autoSpaceDE w:val="0"/>
        <w:autoSpaceDN w:val="0"/>
        <w:adjustRightInd w:val="0"/>
        <w:spacing w:line="584" w:lineRule="exact"/>
        <w:ind w:firstLine="640" w:firstLineChars="200"/>
        <w:jc w:val="left"/>
        <w:rPr>
          <w:rFonts w:hint="eastAsia" w:ascii="楷体_GB2312" w:eastAsia="楷体_GB2312" w:cs="Times New Roman"/>
          <w:b/>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完成县委、县政府交办的其它工作任务。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firstLine="1280" w:firstLineChars="4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开展档案的抢救、修复、征集相关工作。</w:t>
      </w:r>
    </w:p>
    <w:p>
      <w:pPr>
        <w:autoSpaceDE w:val="0"/>
        <w:autoSpaceDN w:val="0"/>
        <w:adjustRightInd w:val="0"/>
        <w:spacing w:line="584" w:lineRule="exact"/>
        <w:ind w:firstLine="1280" w:firstLineChars="4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绩效目标：依据规定对档案进行接收和整理，对相关单位纸质、电子、专题档案进行收集、整理和保存，并做好重点档案的抢救与修复。</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w:t>
      </w:r>
      <w:r>
        <w:rPr>
          <w:rFonts w:hint="eastAsia" w:ascii="仿宋_GB2312" w:hAnsi="仿宋_GB2312" w:eastAsia="仿宋_GB2312" w:cs="仿宋_GB2312"/>
          <w:sz w:val="32"/>
          <w:szCs w:val="32"/>
          <w:lang w:eastAsia="zh-CN"/>
        </w:rPr>
        <w:t>档案</w:t>
      </w:r>
      <w:r>
        <w:rPr>
          <w:rFonts w:hint="eastAsia" w:ascii="仿宋_GB2312" w:hAnsi="仿宋_GB2312" w:eastAsia="仿宋_GB2312" w:cs="仿宋_GB2312"/>
          <w:sz w:val="32"/>
          <w:szCs w:val="32"/>
        </w:rPr>
        <w:t>破损纸张的修裱、老化退色字迹修复、更换档案皮、档案盒等</w:t>
      </w:r>
      <w:r>
        <w:rPr>
          <w:rFonts w:hint="eastAsia" w:ascii="仿宋_GB2312" w:hAnsi="仿宋_GB2312" w:eastAsia="仿宋_GB2312" w:cs="仿宋_GB2312"/>
          <w:sz w:val="32"/>
          <w:szCs w:val="32"/>
          <w:lang w:eastAsia="zh-CN"/>
        </w:rPr>
        <w:t>修复数量（卷、件）。</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档案数字化建设工作</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w:t>
      </w:r>
      <w:r>
        <w:rPr>
          <w:rFonts w:hint="eastAsia" w:ascii="仿宋_GB2312" w:hAnsi="仿宋_GB2312" w:eastAsia="仿宋_GB2312" w:cs="仿宋_GB2312"/>
          <w:sz w:val="32"/>
          <w:szCs w:val="32"/>
          <w:lang w:eastAsia="zh-CN"/>
        </w:rPr>
        <w:t>将纸质、音像、照片档案采用计算机多媒体进行扫描转为数字方式存储。</w:t>
      </w:r>
    </w:p>
    <w:p>
      <w:pPr>
        <w:autoSpaceDE w:val="0"/>
        <w:autoSpaceDN w:val="0"/>
        <w:adjustRightInd w:val="0"/>
        <w:spacing w:line="584"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w:t>
      </w:r>
      <w:r>
        <w:rPr>
          <w:rFonts w:hint="eastAsia" w:ascii="仿宋_GB2312" w:hAnsi="仿宋_GB2312" w:eastAsia="仿宋_GB2312" w:cs="仿宋_GB2312"/>
          <w:sz w:val="32"/>
          <w:szCs w:val="32"/>
          <w:lang w:eastAsia="zh-CN"/>
        </w:rPr>
        <w:t>纸质、音像、照片档案采用计算机多媒体进行扫描转为数字的数量（幅）及录入数量（条）。</w:t>
      </w:r>
    </w:p>
    <w:p>
      <w:pPr>
        <w:numPr>
          <w:ilvl w:val="0"/>
          <w:numId w:val="0"/>
        </w:numPr>
        <w:autoSpaceDE w:val="0"/>
        <w:autoSpaceDN w:val="0"/>
        <w:adjustRightInd w:val="0"/>
        <w:spacing w:line="584"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3、购置档案馆内部配套设施工作</w:t>
      </w:r>
    </w:p>
    <w:p>
      <w:pPr>
        <w:numPr>
          <w:ilvl w:val="0"/>
          <w:numId w:val="0"/>
        </w:numPr>
        <w:autoSpaceDE w:val="0"/>
        <w:autoSpaceDN w:val="0"/>
        <w:adjustRightInd w:val="0"/>
        <w:spacing w:line="584"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绩效目标：不断提高档案馆设施设备建设水平，为档案收集、存放、管理提供一个安全、科学的环境，确保达到县级档案馆建设要求，确保满足全县当前档案的开发、利用、抢救等工作需要。</w:t>
      </w:r>
    </w:p>
    <w:p>
      <w:pPr>
        <w:numPr>
          <w:ilvl w:val="0"/>
          <w:numId w:val="0"/>
        </w:numPr>
        <w:autoSpaceDE w:val="0"/>
        <w:autoSpaceDN w:val="0"/>
        <w:adjustRightInd w:val="0"/>
        <w:spacing w:line="584" w:lineRule="exact"/>
        <w:ind w:firstLine="640"/>
        <w:jc w:val="left"/>
        <w:rPr>
          <w:rFonts w:ascii="仿宋_GB2312" w:eastAsia="仿宋_GB2312" w:cs="Times New Roman"/>
          <w:sz w:val="32"/>
          <w:szCs w:val="32"/>
        </w:rPr>
      </w:pPr>
      <w:r>
        <w:rPr>
          <w:rFonts w:hint="eastAsia" w:ascii="仿宋_GB2312" w:hAnsi="仿宋_GB2312" w:eastAsia="仿宋_GB2312" w:cs="仿宋_GB2312"/>
          <w:sz w:val="32"/>
          <w:szCs w:val="32"/>
          <w:lang w:val="en-US" w:eastAsia="zh-CN"/>
        </w:rPr>
        <w:t>绩效指标：完成档案馆内部设施设备建设工作，达到县级档案馆基本建设标准，确保如期投入使用。</w:t>
      </w:r>
    </w:p>
    <w:p>
      <w:pPr>
        <w:numPr>
          <w:ilvl w:val="0"/>
          <w:numId w:val="1"/>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pStyle w:val="2"/>
        <w:spacing w:before="3" w:line="235" w:lineRule="auto"/>
        <w:ind w:right="271"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提高各乡镇、部门档案的管理化水平，推动全县档案工作全面、协调、可持续发展。按要求抓好五年以上各乡镇、县直单位的档案资料档案接收工作，并及时对档案卷皮破损或确需重新整理的档案更换卷皮、档案盒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2、要加强建立健全档案数字化、数据库管理等各项规章制度，采取有效措施和技术手段，保证数字档案信息管理系统运行安全、可靠。提高工作水平和工作效率、提高服务质量。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3、进一步夯实档案基础业务工作。努力改善档案的保管条件，从人员、制度、设施等方面归档文件管理利用，确保归档文件准确、完整和安全，实现档案室规范化管理。</w:t>
      </w:r>
    </w:p>
    <w:p>
      <w:pPr>
        <w:numPr>
          <w:ilvl w:val="0"/>
          <w:numId w:val="0"/>
        </w:numPr>
        <w:spacing w:line="584" w:lineRule="exact"/>
        <w:rPr>
          <w:rFonts w:hint="eastAsia" w:ascii="楷体_GB2312" w:eastAsia="楷体_GB2312" w:cs="Times New Roman"/>
          <w:b/>
          <w:sz w:val="32"/>
          <w:szCs w:val="32"/>
        </w:rPr>
      </w:pPr>
    </w:p>
    <w:p>
      <w:pPr>
        <w:numPr>
          <w:ilvl w:val="0"/>
          <w:numId w:val="0"/>
        </w:numPr>
        <w:spacing w:line="584" w:lineRule="exact"/>
        <w:rPr>
          <w:rFonts w:hint="eastAsia" w:ascii="楷体_GB2312" w:eastAsia="楷体_GB2312" w:cs="Times New Roman"/>
          <w:b/>
          <w:sz w:val="32"/>
          <w:szCs w:val="32"/>
        </w:rPr>
      </w:pPr>
    </w:p>
    <w:p>
      <w:pPr>
        <w:numPr>
          <w:ilvl w:val="0"/>
          <w:numId w:val="0"/>
        </w:numPr>
        <w:spacing w:line="584" w:lineRule="exact"/>
        <w:rPr>
          <w:rFonts w:hint="eastAsia" w:ascii="楷体_GB2312" w:eastAsia="楷体_GB2312" w:cs="Times New Roman"/>
          <w:b/>
          <w:sz w:val="32"/>
          <w:szCs w:val="32"/>
        </w:rPr>
      </w:pPr>
    </w:p>
    <w:p>
      <w:pPr>
        <w:numPr>
          <w:ilvl w:val="0"/>
          <w:numId w:val="2"/>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9"/>
        <w:tblW w:w="11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52"/>
        <w:gridCol w:w="1956"/>
        <w:gridCol w:w="1410"/>
        <w:gridCol w:w="1544"/>
        <w:gridCol w:w="1991"/>
        <w:gridCol w:w="305"/>
        <w:gridCol w:w="553"/>
        <w:gridCol w:w="824"/>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8" w:hRule="atLeast"/>
          <w:tblHeader/>
          <w:jc w:val="center"/>
        </w:trPr>
        <w:tc>
          <w:tcPr>
            <w:tcW w:w="105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95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41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54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99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82"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2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86" w:hRule="atLeast"/>
          <w:tblHeader/>
          <w:jc w:val="center"/>
        </w:trPr>
        <w:tc>
          <w:tcPr>
            <w:tcW w:w="1052" w:type="dxa"/>
            <w:vMerge w:val="continue"/>
            <w:tcBorders>
              <w:tl2br w:val="nil"/>
              <w:tr2bl w:val="nil"/>
            </w:tcBorders>
            <w:vAlign w:val="center"/>
          </w:tcPr>
          <w:p/>
        </w:tc>
        <w:tc>
          <w:tcPr>
            <w:tcW w:w="1956" w:type="dxa"/>
            <w:vMerge w:val="continue"/>
            <w:tcBorders>
              <w:tl2br w:val="nil"/>
              <w:tr2bl w:val="nil"/>
            </w:tcBorders>
            <w:vAlign w:val="center"/>
          </w:tcPr>
          <w:p/>
        </w:tc>
        <w:tc>
          <w:tcPr>
            <w:tcW w:w="1410" w:type="dxa"/>
            <w:vMerge w:val="continue"/>
            <w:tcBorders>
              <w:tl2br w:val="nil"/>
              <w:tr2bl w:val="nil"/>
            </w:tcBorders>
            <w:vAlign w:val="center"/>
          </w:tcPr>
          <w:p/>
        </w:tc>
        <w:tc>
          <w:tcPr>
            <w:tcW w:w="1544" w:type="dxa"/>
            <w:vMerge w:val="continue"/>
            <w:tcBorders>
              <w:tl2br w:val="nil"/>
              <w:tr2bl w:val="nil"/>
            </w:tcBorders>
            <w:vAlign w:val="center"/>
          </w:tcPr>
          <w:p/>
        </w:tc>
        <w:tc>
          <w:tcPr>
            <w:tcW w:w="1991" w:type="dxa"/>
            <w:vMerge w:val="continue"/>
            <w:tcBorders>
              <w:tl2br w:val="nil"/>
              <w:tr2bl w:val="nil"/>
            </w:tcBorders>
            <w:vAlign w:val="center"/>
          </w:tcPr>
          <w:p/>
        </w:tc>
        <w:tc>
          <w:tcPr>
            <w:tcW w:w="30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5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82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225"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7" w:hRule="atLeast"/>
          <w:jc w:val="center"/>
        </w:trPr>
        <w:tc>
          <w:tcPr>
            <w:tcW w:w="1052"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95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41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达标率</w:t>
            </w:r>
          </w:p>
        </w:tc>
        <w:tc>
          <w:tcPr>
            <w:tcW w:w="1544"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档案管理条例</w:t>
            </w:r>
          </w:p>
        </w:tc>
        <w:tc>
          <w:tcPr>
            <w:tcW w:w="1991"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标准、验收</w:t>
            </w:r>
          </w:p>
        </w:tc>
        <w:tc>
          <w:tcPr>
            <w:tcW w:w="30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55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824"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百分比</w:t>
            </w:r>
          </w:p>
        </w:tc>
        <w:tc>
          <w:tcPr>
            <w:tcW w:w="2225"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河北省档案管理条例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48" w:hRule="atLeast"/>
          <w:jc w:val="center"/>
        </w:trPr>
        <w:tc>
          <w:tcPr>
            <w:tcW w:w="1052" w:type="dxa"/>
            <w:vMerge w:val="continue"/>
            <w:tcBorders>
              <w:tl2br w:val="nil"/>
              <w:tr2bl w:val="nil"/>
            </w:tcBorders>
            <w:vAlign w:val="center"/>
          </w:tcPr>
          <w:p/>
        </w:tc>
        <w:tc>
          <w:tcPr>
            <w:tcW w:w="195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41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合格率</w:t>
            </w:r>
          </w:p>
        </w:tc>
        <w:tc>
          <w:tcPr>
            <w:tcW w:w="1544"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eastAsia="zh-CN"/>
              </w:rPr>
              <w:t>档案管理条例</w:t>
            </w:r>
          </w:p>
        </w:tc>
        <w:tc>
          <w:tcPr>
            <w:tcW w:w="1991"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验收合格</w:t>
            </w:r>
          </w:p>
        </w:tc>
        <w:tc>
          <w:tcPr>
            <w:tcW w:w="30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55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824"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lang w:eastAsia="zh-CN"/>
              </w:rPr>
              <w:t>百分比</w:t>
            </w:r>
          </w:p>
        </w:tc>
        <w:tc>
          <w:tcPr>
            <w:tcW w:w="2225"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eastAsia="zh-CN"/>
              </w:rPr>
              <w:t>河北省档案管理条例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3" w:hRule="atLeast"/>
          <w:jc w:val="center"/>
        </w:trPr>
        <w:tc>
          <w:tcPr>
            <w:tcW w:w="1052" w:type="dxa"/>
            <w:vMerge w:val="continue"/>
            <w:tcBorders>
              <w:tl2br w:val="nil"/>
              <w:tr2bl w:val="nil"/>
            </w:tcBorders>
            <w:vAlign w:val="center"/>
          </w:tcPr>
          <w:p/>
        </w:tc>
        <w:tc>
          <w:tcPr>
            <w:tcW w:w="195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41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完成率</w:t>
            </w:r>
          </w:p>
        </w:tc>
        <w:tc>
          <w:tcPr>
            <w:tcW w:w="1544"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eastAsia="zh-CN"/>
              </w:rPr>
              <w:t>档案管理条例</w:t>
            </w:r>
          </w:p>
        </w:tc>
        <w:tc>
          <w:tcPr>
            <w:tcW w:w="1991"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拨付时间</w:t>
            </w:r>
          </w:p>
        </w:tc>
        <w:tc>
          <w:tcPr>
            <w:tcW w:w="30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55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824"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lang w:eastAsia="zh-CN"/>
              </w:rPr>
              <w:t>百分比</w:t>
            </w:r>
          </w:p>
        </w:tc>
        <w:tc>
          <w:tcPr>
            <w:tcW w:w="2225"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eastAsia="zh-CN"/>
              </w:rPr>
              <w:t>河北省档案管理条例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94" w:hRule="atLeast"/>
          <w:jc w:val="center"/>
        </w:trPr>
        <w:tc>
          <w:tcPr>
            <w:tcW w:w="1052" w:type="dxa"/>
            <w:vMerge w:val="continue"/>
            <w:tcBorders>
              <w:tl2br w:val="nil"/>
              <w:tr2bl w:val="nil"/>
            </w:tcBorders>
            <w:vAlign w:val="center"/>
          </w:tcPr>
          <w:p/>
        </w:tc>
        <w:tc>
          <w:tcPr>
            <w:tcW w:w="195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41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执行率</w:t>
            </w:r>
          </w:p>
        </w:tc>
        <w:tc>
          <w:tcPr>
            <w:tcW w:w="1544"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eastAsia="zh-CN"/>
              </w:rPr>
              <w:t>档案管理条例</w:t>
            </w:r>
          </w:p>
        </w:tc>
        <w:tc>
          <w:tcPr>
            <w:tcW w:w="1991"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不超预算</w:t>
            </w:r>
          </w:p>
        </w:tc>
        <w:tc>
          <w:tcPr>
            <w:tcW w:w="30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55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824"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lang w:eastAsia="zh-CN"/>
              </w:rPr>
              <w:t>百分比</w:t>
            </w:r>
          </w:p>
        </w:tc>
        <w:tc>
          <w:tcPr>
            <w:tcW w:w="2225"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eastAsia="zh-CN"/>
              </w:rPr>
              <w:t>河北省档案管理条例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86" w:hRule="atLeast"/>
          <w:jc w:val="center"/>
        </w:trPr>
        <w:tc>
          <w:tcPr>
            <w:tcW w:w="1052"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95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41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方便查询档案</w:t>
            </w:r>
          </w:p>
        </w:tc>
        <w:tc>
          <w:tcPr>
            <w:tcW w:w="1544"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eastAsia="zh-CN"/>
              </w:rPr>
              <w:t>档案管理条例</w:t>
            </w:r>
          </w:p>
        </w:tc>
        <w:tc>
          <w:tcPr>
            <w:tcW w:w="1991"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受益人群</w:t>
            </w:r>
          </w:p>
        </w:tc>
        <w:tc>
          <w:tcPr>
            <w:tcW w:w="30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55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95</w:t>
            </w:r>
          </w:p>
        </w:tc>
        <w:tc>
          <w:tcPr>
            <w:tcW w:w="824"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lang w:eastAsia="zh-CN"/>
              </w:rPr>
              <w:t>百分比</w:t>
            </w:r>
          </w:p>
        </w:tc>
        <w:tc>
          <w:tcPr>
            <w:tcW w:w="2225"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eastAsia="zh-CN"/>
              </w:rPr>
              <w:t>河北省档案管理条例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86" w:hRule="atLeast"/>
          <w:jc w:val="center"/>
        </w:trPr>
        <w:tc>
          <w:tcPr>
            <w:tcW w:w="1052" w:type="dxa"/>
            <w:vMerge w:val="continue"/>
            <w:tcBorders>
              <w:tl2br w:val="nil"/>
              <w:tr2bl w:val="nil"/>
            </w:tcBorders>
            <w:vAlign w:val="center"/>
          </w:tcPr>
          <w:p/>
        </w:tc>
        <w:tc>
          <w:tcPr>
            <w:tcW w:w="195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41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档案利用价值</w:t>
            </w:r>
          </w:p>
        </w:tc>
        <w:tc>
          <w:tcPr>
            <w:tcW w:w="1544"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eastAsia="zh-CN"/>
              </w:rPr>
              <w:t>档案管理条例</w:t>
            </w:r>
          </w:p>
        </w:tc>
        <w:tc>
          <w:tcPr>
            <w:tcW w:w="1991"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电子档案储存量</w:t>
            </w:r>
          </w:p>
        </w:tc>
        <w:tc>
          <w:tcPr>
            <w:tcW w:w="305"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55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95</w:t>
            </w:r>
          </w:p>
        </w:tc>
        <w:tc>
          <w:tcPr>
            <w:tcW w:w="824"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eastAsia="zh-CN"/>
              </w:rPr>
              <w:t>百分比</w:t>
            </w:r>
          </w:p>
        </w:tc>
        <w:tc>
          <w:tcPr>
            <w:tcW w:w="2225"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eastAsia="zh-CN"/>
              </w:rPr>
              <w:t>河北省档案管理条例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86" w:hRule="atLeast"/>
          <w:jc w:val="center"/>
        </w:trPr>
        <w:tc>
          <w:tcPr>
            <w:tcW w:w="1052" w:type="dxa"/>
            <w:vMerge w:val="continue"/>
            <w:tcBorders>
              <w:tl2br w:val="nil"/>
              <w:tr2bl w:val="nil"/>
            </w:tcBorders>
            <w:vAlign w:val="center"/>
          </w:tcPr>
          <w:p/>
        </w:tc>
        <w:tc>
          <w:tcPr>
            <w:tcW w:w="195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41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进一步优化库房环境</w:t>
            </w:r>
          </w:p>
        </w:tc>
        <w:tc>
          <w:tcPr>
            <w:tcW w:w="1544"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eastAsia="zh-CN"/>
              </w:rPr>
              <w:t>档案管理条例</w:t>
            </w:r>
          </w:p>
        </w:tc>
        <w:tc>
          <w:tcPr>
            <w:tcW w:w="1991"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符合国家标准</w:t>
            </w:r>
          </w:p>
        </w:tc>
        <w:tc>
          <w:tcPr>
            <w:tcW w:w="305"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55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95</w:t>
            </w:r>
          </w:p>
        </w:tc>
        <w:tc>
          <w:tcPr>
            <w:tcW w:w="824"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eastAsia="zh-CN"/>
              </w:rPr>
              <w:t>百分比</w:t>
            </w:r>
          </w:p>
        </w:tc>
        <w:tc>
          <w:tcPr>
            <w:tcW w:w="2225"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eastAsia="zh-CN"/>
              </w:rPr>
              <w:t>河北省档案管理条例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39" w:hRule="atLeast"/>
          <w:jc w:val="center"/>
        </w:trPr>
        <w:tc>
          <w:tcPr>
            <w:tcW w:w="1052" w:type="dxa"/>
            <w:vMerge w:val="continue"/>
            <w:tcBorders>
              <w:tl2br w:val="nil"/>
              <w:tr2bl w:val="nil"/>
            </w:tcBorders>
            <w:vAlign w:val="center"/>
          </w:tcPr>
          <w:p/>
        </w:tc>
        <w:tc>
          <w:tcPr>
            <w:tcW w:w="1956"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41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档案的信息化</w:t>
            </w:r>
          </w:p>
        </w:tc>
        <w:tc>
          <w:tcPr>
            <w:tcW w:w="1544"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档案管理条例</w:t>
            </w:r>
          </w:p>
        </w:tc>
        <w:tc>
          <w:tcPr>
            <w:tcW w:w="1991"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eastAsia="zh-CN"/>
              </w:rPr>
              <w:t>完成</w:t>
            </w:r>
            <w:r>
              <w:rPr>
                <w:rFonts w:hint="eastAsia" w:ascii="方正书宋_GBK" w:eastAsia="方正书宋_GBK"/>
                <w:lang w:val="en-US" w:eastAsia="zh-CN"/>
              </w:rPr>
              <w:t>2021年数字化扫描任务</w:t>
            </w:r>
          </w:p>
        </w:tc>
        <w:tc>
          <w:tcPr>
            <w:tcW w:w="30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55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824"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lang w:eastAsia="zh-CN"/>
              </w:rPr>
              <w:t>百分比</w:t>
            </w:r>
          </w:p>
        </w:tc>
        <w:tc>
          <w:tcPr>
            <w:tcW w:w="2225"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eastAsia="zh-CN"/>
              </w:rPr>
              <w:t>河北省档案管理条例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96" w:hRule="atLeast"/>
          <w:jc w:val="center"/>
        </w:trPr>
        <w:tc>
          <w:tcPr>
            <w:tcW w:w="1052" w:type="dxa"/>
            <w:vMerge w:val="continue"/>
            <w:tcBorders>
              <w:tl2br w:val="nil"/>
              <w:tr2bl w:val="nil"/>
            </w:tcBorders>
            <w:vAlign w:val="center"/>
          </w:tcPr>
          <w:p/>
        </w:tc>
        <w:tc>
          <w:tcPr>
            <w:tcW w:w="195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410"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服务对象满意度</w:t>
            </w:r>
          </w:p>
        </w:tc>
        <w:tc>
          <w:tcPr>
            <w:tcW w:w="1544"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满意、不满意</w:t>
            </w:r>
          </w:p>
        </w:tc>
        <w:tc>
          <w:tcPr>
            <w:tcW w:w="1991" w:type="dxa"/>
            <w:tcBorders>
              <w:tl2br w:val="nil"/>
              <w:tr2bl w:val="nil"/>
            </w:tcBorders>
            <w:vAlign w:val="center"/>
          </w:tcPr>
          <w:p>
            <w:pPr>
              <w:widowControl/>
              <w:adjustRightInd w:val="0"/>
              <w:snapToGrid w:val="0"/>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满意数量比例</w:t>
            </w:r>
          </w:p>
        </w:tc>
        <w:tc>
          <w:tcPr>
            <w:tcW w:w="305"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宋体" w:hAnsi="宋体" w:eastAsia="宋体" w:cs="宋体"/>
              </w:rPr>
              <w:t>≧</w:t>
            </w:r>
          </w:p>
        </w:tc>
        <w:tc>
          <w:tcPr>
            <w:tcW w:w="55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95</w:t>
            </w:r>
          </w:p>
        </w:tc>
        <w:tc>
          <w:tcPr>
            <w:tcW w:w="824"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eastAsia="zh-CN"/>
              </w:rPr>
              <w:t>百分比</w:t>
            </w:r>
          </w:p>
        </w:tc>
        <w:tc>
          <w:tcPr>
            <w:tcW w:w="2225"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eastAsia="zh-CN"/>
              </w:rPr>
              <w:t>河北省档案管理条例</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bookmarkStart w:id="0" w:name="_Toc29799657"/>
      <w:bookmarkEnd w:id="0"/>
      <w:r>
        <w:rPr>
          <w:rFonts w:hint="eastAsia" w:ascii="仿宋" w:hAnsi="仿宋" w:eastAsia="仿宋" w:cs="仿宋"/>
          <w:i w:val="0"/>
          <w:iCs w:val="0"/>
          <w:color w:val="000000"/>
          <w:sz w:val="28"/>
          <w:szCs w:val="28"/>
          <w:u w:val="none"/>
          <w:lang w:val="en-US" w:eastAsia="zh-CN"/>
        </w:rPr>
        <w:t xml:space="preserve"> 2022年档案的抢救、修复、征集费</w:t>
      </w:r>
      <w:r>
        <w:rPr>
          <w:rFonts w:hint="eastAsia" w:ascii="仿宋" w:hAnsi="仿宋" w:eastAsia="仿宋" w:cs="仿宋"/>
          <w:kern w:val="2"/>
          <w:sz w:val="28"/>
          <w:szCs w:val="28"/>
          <w:lang w:val="en-US" w:eastAsia="zh-CN" w:bidi="ar-SA"/>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22"/>
        <w:gridCol w:w="1275"/>
        <w:gridCol w:w="2691"/>
        <w:gridCol w:w="2700"/>
        <w:gridCol w:w="1352"/>
        <w:gridCol w:w="1349"/>
        <w:gridCol w:w="1916"/>
        <w:gridCol w:w="2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6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13102522P00922910001U  2022年档案的抢救、修复、征集费</w:t>
            </w: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241-大城县档案馆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6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241001-大城县档案馆本级</w:t>
            </w: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4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39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kern w:val="0"/>
                <w:sz w:val="18"/>
                <w:szCs w:val="18"/>
                <w:lang w:val="zh-CN" w:eastAsia="zh-CN" w:bidi="ar-SA"/>
              </w:rPr>
              <w:t>对各镇、部门移交的档案及时进行收集并整理。对馆藏濒临老化和破损的部分档案资料进行抢救性的技术修复，包括对破损纸张的修裱、老化退色字迹修复、更换档案皮、档案盒等。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9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2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21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丰富馆藏资料，满足工作考察、历史研究、编史修志等方面的需求，提高档案利用价值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2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目标2</w:t>
            </w:r>
          </w:p>
        </w:tc>
        <w:tc>
          <w:tcPr>
            <w:tcW w:w="121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3"/>
              </w:numPr>
              <w:spacing w:line="300" w:lineRule="exact"/>
              <w:rPr>
                <w:rFonts w:hint="eastAsia" w:ascii="宋体" w:hAnsi="宋体" w:eastAsia="宋体" w:cs="宋体"/>
                <w:i w:val="0"/>
                <w:iCs w:val="0"/>
                <w:color w:val="000000"/>
                <w:sz w:val="18"/>
                <w:szCs w:val="18"/>
                <w:u w:val="none"/>
              </w:rPr>
            </w:pPr>
            <w:r>
              <w:rPr>
                <w:rFonts w:hint="eastAsia" w:ascii="宋体" w:hAnsi="宋体" w:eastAsia="宋体" w:cs="宋体"/>
                <w:b w:val="0"/>
                <w:bCs/>
                <w:sz w:val="18"/>
                <w:szCs w:val="18"/>
                <w:lang w:val="en-US" w:eastAsia="zh-CN"/>
              </w:rPr>
              <w:t>依据规定对档案进行征集、接收和整理，对相关单位纸质、电子、专题档案进行收集、整理和保存，并做好重点档案的抢救与修复。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2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收集整理、</w:t>
            </w:r>
            <w:r>
              <w:rPr>
                <w:rFonts w:hint="eastAsia" w:ascii="宋体" w:hAnsi="宋体" w:eastAsia="宋体" w:cs="宋体"/>
                <w:color w:val="000000"/>
                <w:kern w:val="0"/>
                <w:sz w:val="18"/>
                <w:szCs w:val="18"/>
                <w:lang w:val="en-US" w:eastAsia="zh-CN"/>
              </w:rPr>
              <w:t>抢</w:t>
            </w:r>
            <w:r>
              <w:rPr>
                <w:rFonts w:hint="eastAsia" w:ascii="宋体" w:hAnsi="宋体" w:eastAsia="宋体" w:cs="宋体"/>
                <w:color w:val="000000"/>
                <w:kern w:val="0"/>
                <w:sz w:val="18"/>
                <w:szCs w:val="18"/>
                <w:lang w:eastAsia="zh-CN"/>
              </w:rPr>
              <w:t>救修复完成</w:t>
            </w:r>
            <w:r>
              <w:rPr>
                <w:rFonts w:hint="eastAsia" w:ascii="宋体" w:hAnsi="宋体" w:eastAsia="宋体" w:cs="宋体"/>
                <w:color w:val="000000"/>
                <w:kern w:val="0"/>
                <w:sz w:val="18"/>
                <w:szCs w:val="18"/>
              </w:rPr>
              <w:t>率</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全部收集修复完成</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100</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河北省档案管理条例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质量</w:t>
            </w:r>
          </w:p>
        </w:tc>
        <w:tc>
          <w:tcPr>
            <w:tcW w:w="2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收集整理、抢救修复达标率</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收集整理无误抢救修复达标</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100</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河北省档案管理条例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时效</w:t>
            </w:r>
          </w:p>
        </w:tc>
        <w:tc>
          <w:tcPr>
            <w:tcW w:w="2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收集整理、抢救修复及时性</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拨付年度内完成</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100</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河北省档案管理条例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成本</w:t>
            </w:r>
          </w:p>
        </w:tc>
        <w:tc>
          <w:tcPr>
            <w:tcW w:w="2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预算控制数</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不超预算值</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3</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万</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预算文本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社会效益</w:t>
            </w:r>
          </w:p>
        </w:tc>
        <w:tc>
          <w:tcPr>
            <w:tcW w:w="2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移交档案入馆率</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按规定接收移交档案</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95</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河北省档案管理条例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可持续影响</w:t>
            </w:r>
          </w:p>
        </w:tc>
        <w:tc>
          <w:tcPr>
            <w:tcW w:w="2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档案资料增加率</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利用率</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95</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河北省档案管理条例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环境效益</w:t>
            </w:r>
          </w:p>
        </w:tc>
        <w:tc>
          <w:tcPr>
            <w:tcW w:w="2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2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群众满意度</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满意、不满意</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w:t>
            </w: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2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360" w:firstLineChars="200"/>
        <w:jc w:val="left"/>
        <w:outlineLvl w:val="1"/>
        <w:rPr>
          <w:rFonts w:ascii="Times New Roman" w:hAnsi="Times New Roman" w:eastAsia="仿宋_GB2312" w:cs="Times New Roman"/>
          <w:sz w:val="18"/>
          <w:szCs w:val="18"/>
        </w:rPr>
      </w:pPr>
    </w:p>
    <w:p>
      <w:pPr>
        <w:ind w:firstLine="560" w:firstLineChars="200"/>
        <w:jc w:val="left"/>
        <w:outlineLvl w:val="1"/>
        <w:rPr>
          <w:rFonts w:ascii="Times New Roman" w:hAnsi="Times New Roman" w:eastAsia="仿宋_GB2312" w:cs="Times New Roman"/>
          <w:sz w:val="28"/>
        </w:rPr>
      </w:pPr>
    </w:p>
    <w:p>
      <w:pPr>
        <w:numPr>
          <w:ilvl w:val="0"/>
          <w:numId w:val="4"/>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2022年档案数字化建设</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04"/>
        <w:gridCol w:w="1390"/>
        <w:gridCol w:w="2728"/>
        <w:gridCol w:w="2514"/>
        <w:gridCol w:w="1382"/>
        <w:gridCol w:w="1296"/>
        <w:gridCol w:w="1749"/>
        <w:gridCol w:w="2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13102522P00923710001P  2022年档案数字化建设</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主管部门</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241-大城县档案馆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6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241001-大城县档案馆本级</w:t>
            </w:r>
          </w:p>
        </w:tc>
        <w:tc>
          <w:tcPr>
            <w:tcW w:w="2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年度资金总额</w:t>
            </w:r>
          </w:p>
        </w:tc>
        <w:tc>
          <w:tcPr>
            <w:tcW w:w="40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331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kern w:val="0"/>
                <w:sz w:val="18"/>
                <w:szCs w:val="18"/>
                <w:lang w:val="zh-CN" w:eastAsia="zh-CN" w:bidi="ar-SA"/>
              </w:rPr>
              <w:t>将档案馆存放的纸质、音像、照片档案采用计算机多媒体进行扫描转为数字方式存储所需费用。</w:t>
            </w:r>
            <w:r>
              <w:rPr>
                <w:rFonts w:hint="eastAsia" w:ascii="宋体" w:hAnsi="宋体" w:eastAsia="宋体" w:cs="宋体"/>
                <w:color w:val="000000"/>
                <w:kern w:val="0"/>
                <w:sz w:val="18"/>
                <w:szCs w:val="18"/>
              </w:rPr>
              <w:t>202</w:t>
            </w:r>
            <w:r>
              <w:rPr>
                <w:rFonts w:hint="eastAsia" w:ascii="宋体" w:hAnsi="宋体" w:eastAsia="宋体" w:cs="宋体"/>
                <w:color w:val="000000"/>
                <w:kern w:val="0"/>
                <w:sz w:val="18"/>
                <w:szCs w:val="18"/>
                <w:lang w:val="en-US" w:eastAsia="zh-CN"/>
              </w:rPr>
              <w:t>2</w:t>
            </w:r>
            <w:r>
              <w:rPr>
                <w:rFonts w:hint="eastAsia" w:ascii="宋体" w:hAnsi="宋体" w:eastAsia="宋体" w:cs="宋体"/>
                <w:color w:val="000000"/>
                <w:kern w:val="0"/>
                <w:sz w:val="18"/>
                <w:szCs w:val="18"/>
              </w:rPr>
              <w:t>年将扫描档案</w:t>
            </w:r>
            <w:r>
              <w:rPr>
                <w:rFonts w:hint="eastAsia" w:ascii="宋体" w:hAnsi="宋体" w:eastAsia="宋体" w:cs="宋体"/>
                <w:color w:val="000000"/>
                <w:kern w:val="0"/>
                <w:sz w:val="18"/>
                <w:szCs w:val="18"/>
                <w:lang w:val="en-US" w:eastAsia="zh-CN"/>
              </w:rPr>
              <w:t>300</w:t>
            </w:r>
            <w:r>
              <w:rPr>
                <w:rFonts w:hint="eastAsia" w:ascii="宋体" w:hAnsi="宋体" w:eastAsia="宋体" w:cs="宋体"/>
                <w:color w:val="000000"/>
                <w:kern w:val="0"/>
                <w:sz w:val="18"/>
                <w:szCs w:val="18"/>
              </w:rPr>
              <w:t>余卷，扫描著录</w:t>
            </w:r>
            <w:r>
              <w:rPr>
                <w:rFonts w:hint="eastAsia" w:ascii="宋体" w:hAnsi="宋体" w:eastAsia="宋体" w:cs="宋体"/>
                <w:color w:val="000000"/>
                <w:kern w:val="0"/>
                <w:sz w:val="18"/>
                <w:szCs w:val="18"/>
                <w:lang w:val="en-US" w:eastAsia="zh-CN"/>
              </w:rPr>
              <w:t>3</w:t>
            </w:r>
            <w:r>
              <w:rPr>
                <w:rFonts w:hint="eastAsia" w:ascii="宋体" w:hAnsi="宋体" w:eastAsia="宋体" w:cs="宋体"/>
                <w:color w:val="000000"/>
                <w:kern w:val="0"/>
                <w:sz w:val="18"/>
                <w:szCs w:val="18"/>
              </w:rPr>
              <w:t>千余条，扫描转换幅数</w:t>
            </w:r>
            <w:r>
              <w:rPr>
                <w:rFonts w:hint="eastAsia" w:ascii="宋体" w:hAnsi="宋体" w:eastAsia="宋体" w:cs="宋体"/>
                <w:color w:val="000000"/>
                <w:kern w:val="0"/>
                <w:sz w:val="18"/>
                <w:szCs w:val="18"/>
                <w:lang w:val="en-US" w:eastAsia="zh-CN"/>
              </w:rPr>
              <w:t>6</w:t>
            </w:r>
            <w:r>
              <w:rPr>
                <w:rFonts w:hint="eastAsia" w:ascii="宋体" w:hAnsi="宋体" w:eastAsia="宋体" w:cs="宋体"/>
                <w:color w:val="000000"/>
                <w:kern w:val="0"/>
                <w:sz w:val="18"/>
                <w:szCs w:val="18"/>
              </w:rPr>
              <w:t>万余张。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4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30%</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60%</w:t>
            </w:r>
          </w:p>
        </w:tc>
        <w:tc>
          <w:tcPr>
            <w:tcW w:w="4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90%</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119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color w:val="000000"/>
                <w:kern w:val="0"/>
                <w:sz w:val="18"/>
                <w:szCs w:val="18"/>
              </w:rPr>
              <w:t>将纸质、音像、照片档案采用计算机多媒体进行扫描转为数字方式存储所需费用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119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1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2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25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44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22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5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22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扫描完成率</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完成计划</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100</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协议约定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质量</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达标率</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验收合格</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100</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协议约定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时效</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及时性</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合同规定</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100</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协议约定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成本</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预算控制数</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不超预算值</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3</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万</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预算文本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社会效益</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完成计划任务提高查询率</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计划任务</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95</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河北省档案管理条例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可持续影响</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数字档案利用率</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提供数字档案查询</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95</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河北省档案管理条例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环境效益</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满意、不满意</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95</w:t>
            </w: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Calibri" w:eastAsia="仿宋_GB2312" w:cs="Arial"/>
                <w:color w:val="000000"/>
                <w:kern w:val="0"/>
                <w:sz w:val="24"/>
                <w:szCs w:val="24"/>
                <w:lang w:val="en-US" w:eastAsia="zh-CN" w:bidi="ar-SA"/>
              </w:rPr>
            </w:pP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Calibri" w:eastAsia="仿宋_GB2312" w:cs="Arial"/>
                <w:color w:val="000000"/>
                <w:kern w:val="0"/>
                <w:sz w:val="18"/>
                <w:szCs w:val="18"/>
                <w:lang w:val="en-US" w:eastAsia="zh-CN" w:bidi="ar-SA"/>
              </w:rPr>
            </w:pP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Calibri" w:eastAsia="仿宋_GB2312" w:cs="Arial"/>
                <w:color w:val="000000"/>
                <w:kern w:val="0"/>
                <w:sz w:val="18"/>
                <w:szCs w:val="18"/>
                <w:lang w:val="en-US" w:eastAsia="zh-CN" w:bidi="ar-SA"/>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Calibri" w:eastAsia="仿宋_GB2312" w:cs="Arial"/>
                <w:color w:val="000000"/>
                <w:kern w:val="0"/>
                <w:sz w:val="24"/>
                <w:szCs w:val="24"/>
                <w:lang w:val="en-US" w:eastAsia="zh-CN" w:bidi="ar-SA"/>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Calibri" w:eastAsia="仿宋_GB2312" w:cs="Arial"/>
                <w:color w:val="000000"/>
                <w:kern w:val="0"/>
                <w:sz w:val="24"/>
                <w:szCs w:val="24"/>
                <w:lang w:val="en-US" w:eastAsia="zh-CN" w:bidi="ar-SA"/>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Calibri" w:eastAsia="仿宋_GB2312" w:cs="Arial"/>
                <w:color w:val="000000"/>
                <w:kern w:val="0"/>
                <w:sz w:val="24"/>
                <w:szCs w:val="24"/>
                <w:lang w:val="en-US" w:eastAsia="zh-CN" w:bidi="ar-SA"/>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Calibri" w:eastAsia="仿宋_GB2312" w:cs="Arial"/>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27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2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5"/>
                <w:szCs w:val="15"/>
                <w:u w:val="none"/>
              </w:rPr>
            </w:pPr>
          </w:p>
        </w:tc>
        <w:tc>
          <w:tcPr>
            <w:tcW w:w="17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22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bl>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3.2022年购置档案馆新馆内部配套设施经费</w:t>
      </w:r>
      <w:r>
        <w:rPr>
          <w:rFonts w:ascii="Times New Roman" w:hAnsi="Times New Roman" w:eastAsia="仿宋_GB2312" w:cs="Times New Roman"/>
          <w:sz w:val="28"/>
        </w:rPr>
        <w:t>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9"/>
        <w:gridCol w:w="1289"/>
        <w:gridCol w:w="2458"/>
        <w:gridCol w:w="2706"/>
        <w:gridCol w:w="1538"/>
        <w:gridCol w:w="1445"/>
        <w:gridCol w:w="1460"/>
        <w:gridCol w:w="2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项目编码及名称</w:t>
            </w:r>
          </w:p>
        </w:tc>
        <w:tc>
          <w:tcPr>
            <w:tcW w:w="6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13102522P009239100013    2022年购置档案馆新馆内部配套设施经费</w:t>
            </w: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主管部门</w:t>
            </w:r>
          </w:p>
        </w:tc>
        <w:tc>
          <w:tcPr>
            <w:tcW w:w="4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241-大城县档案馆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项目单位</w:t>
            </w:r>
          </w:p>
        </w:tc>
        <w:tc>
          <w:tcPr>
            <w:tcW w:w="64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241001-大城县档案馆本级</w:t>
            </w:r>
          </w:p>
        </w:tc>
        <w:tc>
          <w:tcPr>
            <w:tcW w:w="2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年度资金总额</w:t>
            </w:r>
          </w:p>
        </w:tc>
        <w:tc>
          <w:tcPr>
            <w:tcW w:w="4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资金用途</w:t>
            </w:r>
          </w:p>
        </w:tc>
        <w:tc>
          <w:tcPr>
            <w:tcW w:w="138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color w:val="000000"/>
                <w:kern w:val="0"/>
                <w:sz w:val="18"/>
                <w:szCs w:val="18"/>
                <w:lang w:val="en-US" w:eastAsia="zh-CN"/>
              </w:rPr>
              <w:t>完善</w:t>
            </w:r>
            <w:r>
              <w:rPr>
                <w:rFonts w:hint="eastAsia" w:ascii="宋体" w:hAnsi="宋体" w:eastAsia="宋体" w:cs="宋体"/>
                <w:color w:val="000000"/>
                <w:kern w:val="0"/>
                <w:sz w:val="18"/>
                <w:szCs w:val="18"/>
                <w:lang w:eastAsia="zh-CN"/>
              </w:rPr>
              <w:t>县档案馆内部需配备档案存储设备、档案存放环境监测设备、档案存放环境管控设备、视频监控系统、基础应用管理硬件软件、基本办公设备等各类设备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（累计支出比例）</w:t>
            </w:r>
          </w:p>
        </w:tc>
        <w:tc>
          <w:tcPr>
            <w:tcW w:w="37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3月底</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6月底</w:t>
            </w:r>
          </w:p>
        </w:tc>
        <w:tc>
          <w:tcPr>
            <w:tcW w:w="4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10月底</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7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30%</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60%</w:t>
            </w:r>
          </w:p>
        </w:tc>
        <w:tc>
          <w:tcPr>
            <w:tcW w:w="4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90%</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年度绩效目标</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目标1</w:t>
            </w:r>
          </w:p>
        </w:tc>
        <w:tc>
          <w:tcPr>
            <w:tcW w:w="125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不断提高档案馆设施设备建设水平，为档案收集、存放、管理提供一个安全、科学的环境，确保达到县级档案馆建设要求，确保满足全县当前档案的开发、利用、抢救等工作需要。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5"/>
                <w:szCs w:val="15"/>
                <w:u w:val="none"/>
                <w:lang w:val="en-US" w:eastAsia="zh-CN" w:bidi="ar"/>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目标2</w:t>
            </w:r>
          </w:p>
        </w:tc>
        <w:tc>
          <w:tcPr>
            <w:tcW w:w="125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color w:val="000000"/>
                <w:kern w:val="0"/>
                <w:sz w:val="18"/>
                <w:szCs w:val="18"/>
                <w:lang w:eastAsia="zh-CN"/>
              </w:rPr>
              <w:t>完成档案馆内部设施设备建设工作，达到县级档案馆基本建设标准，确保如期投入使用</w:t>
            </w:r>
            <w:r>
              <w:rPr>
                <w:rFonts w:hint="eastAsia" w:ascii="宋体" w:hAnsi="宋体" w:cs="宋体"/>
                <w:color w:val="000000"/>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一级指标</w:t>
            </w:r>
          </w:p>
        </w:tc>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二级指标</w:t>
            </w:r>
          </w:p>
        </w:tc>
        <w:tc>
          <w:tcPr>
            <w:tcW w:w="24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三级指标</w:t>
            </w:r>
          </w:p>
        </w:tc>
        <w:tc>
          <w:tcPr>
            <w:tcW w:w="2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绩效指标描述（指标内容）</w:t>
            </w:r>
          </w:p>
        </w:tc>
        <w:tc>
          <w:tcPr>
            <w:tcW w:w="4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指标值</w:t>
            </w:r>
          </w:p>
        </w:tc>
        <w:tc>
          <w:tcPr>
            <w:tcW w:w="2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4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符号</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值</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单位（文字描述）</w:t>
            </w:r>
          </w:p>
        </w:tc>
        <w:tc>
          <w:tcPr>
            <w:tcW w:w="2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产出指标</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采购设备安装完成率</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达到预算要求</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100</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百分比</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国家档案局《机关档案管理规定》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质量</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采购设备质量达标</w:t>
            </w:r>
            <w:r>
              <w:rPr>
                <w:rFonts w:hint="eastAsia" w:ascii="宋体" w:hAnsi="宋体" w:eastAsia="宋体" w:cs="宋体"/>
                <w:color w:val="000000"/>
                <w:kern w:val="0"/>
                <w:sz w:val="18"/>
                <w:szCs w:val="18"/>
              </w:rPr>
              <w:t>率</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验收达到合同要求</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100</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百分比</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国家档案局《机关档案管理规定》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时效</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安装设备及时性</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资金拨付二个月内完成</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100</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百分比</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国家档案局《机关档案管理规定》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成本</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预算控制数</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不超预算值</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100</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百分比</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预算文本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效益指标</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社会效益</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档案查询受益率</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受益人群</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95</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百分比</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国家档案局《机关档案管理规定》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可持续影响</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档案库房达到规范</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符合国家标准</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95</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百分比</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国家档案局《机关档案管理规定》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环境效益</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满意度指标</w:t>
            </w: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满意数量占总数的比例</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bidi="ar-SA"/>
              </w:rPr>
              <w:t>≧</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95</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百分比</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5"/>
                <w:szCs w:val="15"/>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档案馆</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hint="default" w:ascii="Times New Roman" w:hAnsi="Times New Roman" w:eastAsia="仿宋_GB2312" w:cs="Times New Roman"/>
          <w:sz w:val="32"/>
          <w:szCs w:val="32"/>
          <w:lang w:val="en-US" w:eastAsia="zh-C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sz w:val="32"/>
          <w:szCs w:val="32"/>
          <w:lang w:val="en-US" w:eastAsia="zh-CN"/>
        </w:rPr>
        <w:t>注：无部门政府采购预算，空表列示。</w:t>
      </w:r>
      <w:bookmarkStart w:id="3" w:name="_GoBack"/>
      <w:bookmarkEnd w:id="3"/>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仿宋_GB2312" w:eastAsia="仿宋_GB2312" w:cs="Times New Roman"/>
          <w:sz w:val="32"/>
          <w:szCs w:val="32"/>
        </w:rPr>
      </w:pP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馆</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33.89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_GB2312" w:eastAsia="仿宋_GB2312" w:cs="Times New Roman"/>
          <w:sz w:val="32"/>
          <w:szCs w:val="32"/>
        </w:rPr>
        <w:t>本年度我部门拟购置固定资产总额为0万元。</w:t>
      </w:r>
    </w:p>
    <w:p>
      <w:pPr>
        <w:spacing w:line="584" w:lineRule="exact"/>
        <w:ind w:firstLine="640"/>
        <w:rPr>
          <w:rFonts w:hint="eastAsia" w:ascii="Times New Roman" w:hAnsi="Times New Roman" w:eastAsia="仿宋_GB2312" w:cs="Times New Roman"/>
          <w:sz w:val="32"/>
          <w:szCs w:val="32"/>
          <w:lang w:eastAsia="zh-CN"/>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default" w:ascii="Times New Roman" w:hAnsi="Times New Roman" w:eastAsia="仿宋_GB2312" w:cs="Times New Roman"/>
                <w:kern w:val="0"/>
                <w:sz w:val="22"/>
                <w:lang w:val="en-US"/>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lang w:val="en-US" w:eastAsia="zh-CN"/>
              </w:rPr>
              <w:t>档案馆</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33.89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2"/>
                <w:sz w:val="22"/>
                <w:szCs w:val="22"/>
                <w:lang w:val="en-US" w:eastAsia="zh-CN" w:bidi="ar-SA"/>
              </w:rPr>
            </w:pPr>
            <w:r>
              <w:rPr>
                <w:rFonts w:hint="eastAsia" w:ascii="宋体" w:hAnsi="宋体" w:cs="宋体"/>
                <w:kern w:val="0"/>
                <w:sz w:val="22"/>
              </w:rPr>
              <w:t>1</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2"/>
                <w:sz w:val="22"/>
                <w:szCs w:val="22"/>
                <w:lang w:val="en-US" w:eastAsia="zh-CN" w:bidi="ar-SA"/>
              </w:rPr>
            </w:pPr>
            <w:r>
              <w:rPr>
                <w:rFonts w:hint="eastAsia" w:ascii="宋体" w:hAnsi="宋体" w:eastAsia="仿宋_GB2312" w:cs="宋体"/>
                <w:kern w:val="0"/>
                <w:sz w:val="22"/>
                <w:lang w:val="en-US" w:eastAsia="zh-CN"/>
              </w:rPr>
              <w:t>9.68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2"/>
                <w:sz w:val="22"/>
                <w:szCs w:val="22"/>
                <w:lang w:val="en-US" w:eastAsia="zh-CN" w:bidi="ar-SA"/>
              </w:rPr>
            </w:pPr>
            <w:r>
              <w:rPr>
                <w:rFonts w:hint="eastAsia" w:ascii="宋体" w:hAnsi="宋体" w:eastAsia="仿宋_GB2312" w:cs="宋体"/>
                <w:kern w:val="0"/>
                <w:sz w:val="22"/>
                <w:lang w:val="en-US" w:eastAsia="zh-CN"/>
              </w:rPr>
              <w:t>15</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kern w:val="2"/>
                <w:sz w:val="22"/>
                <w:szCs w:val="22"/>
                <w:lang w:val="en-US" w:eastAsia="zh-CN" w:bidi="ar-SA"/>
              </w:rPr>
            </w:pPr>
            <w:r>
              <w:rPr>
                <w:rFonts w:hint="eastAsia" w:ascii="宋体" w:hAnsi="宋体" w:eastAsia="仿宋_GB2312" w:cs="宋体"/>
                <w:kern w:val="0"/>
                <w:sz w:val="22"/>
                <w:lang w:val="en-US" w:eastAsia="zh-CN"/>
              </w:rPr>
              <w:t>24.21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F48B92FA"/>
    <w:multiLevelType w:val="singleLevel"/>
    <w:tmpl w:val="F48B92FA"/>
    <w:lvl w:ilvl="0" w:tentative="0">
      <w:start w:val="3"/>
      <w:numFmt w:val="chineseCounting"/>
      <w:suff w:val="nothing"/>
      <w:lvlText w:val="（%1）"/>
      <w:lvlJc w:val="left"/>
      <w:rPr>
        <w:rFonts w:hint="eastAsia"/>
      </w:rPr>
    </w:lvl>
  </w:abstractNum>
  <w:abstractNum w:abstractNumId="2">
    <w:nsid w:val="3EA97FD6"/>
    <w:multiLevelType w:val="singleLevel"/>
    <w:tmpl w:val="3EA97FD6"/>
    <w:lvl w:ilvl="0" w:tentative="0">
      <w:start w:val="4"/>
      <w:numFmt w:val="chineseCounting"/>
      <w:suff w:val="nothing"/>
      <w:lvlText w:val="（%1）"/>
      <w:lvlJc w:val="left"/>
      <w:rPr>
        <w:rFonts w:hint="eastAsia"/>
      </w:rPr>
    </w:lvl>
  </w:abstractNum>
  <w:abstractNum w:abstractNumId="3">
    <w:nsid w:val="5E462A15"/>
    <w:multiLevelType w:val="singleLevel"/>
    <w:tmpl w:val="5E462A15"/>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MTkyNDc1OWVhOTE1Mjc0YTExYzE4NDM1OTcxZDNjM2MifQ=="/>
  </w:docVars>
  <w:rsids>
    <w:rsidRoot w:val="00D347CC"/>
    <w:rsid w:val="004A54AA"/>
    <w:rsid w:val="00B80935"/>
    <w:rsid w:val="00D347CC"/>
    <w:rsid w:val="02732F88"/>
    <w:rsid w:val="116F5F9A"/>
    <w:rsid w:val="139D47C1"/>
    <w:rsid w:val="153D2BBA"/>
    <w:rsid w:val="16666ED8"/>
    <w:rsid w:val="34B025C1"/>
    <w:rsid w:val="3F8A033F"/>
    <w:rsid w:val="41DB19DE"/>
    <w:rsid w:val="421B6157"/>
    <w:rsid w:val="43E40EDB"/>
    <w:rsid w:val="46E71798"/>
    <w:rsid w:val="4F750978"/>
    <w:rsid w:val="50B56F01"/>
    <w:rsid w:val="55E73D2F"/>
    <w:rsid w:val="687C0C91"/>
    <w:rsid w:val="6D0D4676"/>
    <w:rsid w:val="6D686D7A"/>
    <w:rsid w:val="764E63B1"/>
    <w:rsid w:val="79C5782F"/>
    <w:rsid w:val="7A3A3474"/>
    <w:rsid w:val="7A411B9B"/>
    <w:rsid w:val="7DC7547E"/>
    <w:rsid w:val="7E346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5336</Words>
  <Characters>5636</Characters>
  <Lines>23</Lines>
  <Paragraphs>6</Paragraphs>
  <TotalTime>4</TotalTime>
  <ScaleCrop>false</ScaleCrop>
  <LinksUpToDate>false</LinksUpToDate>
  <CharactersWithSpaces>5657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2022-04-07T00:53:00Z</cp:lastPrinted>
  <dcterms:modified xsi:type="dcterms:W3CDTF">2022-09-05T01:37:43Z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E8F324BF07EC42B0B2159CBB4BE17433</vt:lpwstr>
  </property>
</Properties>
</file>