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宋体" w:hAnsi="宋体" w:cs="宋体"/>
          <w:sz w:val="44"/>
          <w:szCs w:val="44"/>
        </w:rPr>
      </w:pPr>
      <w:r>
        <w:rPr>
          <w:rFonts w:hint="eastAsia" w:ascii="宋体" w:hAnsi="宋体" w:cs="宋体"/>
          <w:sz w:val="44"/>
          <w:szCs w:val="44"/>
        </w:rPr>
        <w:t>大城县平舒镇裴庄中心小学2022年部门预算信息公开情况说明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大城县平舒镇裴庄中心小学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研究拟定学校中长期发展规划和年度计划，确保高质量的九年义务教育。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坚持以教学为中心，努力提高教学质量，不断改进教学方法，提高办学水平。</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四）加强师资队伍建设和教师职业道德教育，不断提高师资队伍素质。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 严格管理学校教育经费，规范执行财务管理制度，做好各项财务报表和预决算方案编报工作。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(八) 规范学校办学行为、教师从教行为，杜绝违规办学、违规收费、有违师德师风等行为。</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(九) 严格按照上级部门要求，组织招生、入学和毕业鉴定工作。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 组织做好教职工的考核、奖惩、工资、职称评定、退休审批等工作。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(十一)加强党的建设，充分调动党员干部的积极性，在教育教学和其他各项工作中发挥党员先锋模范作用。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(十二)做好资产的安全管理、维修与购置，做到账实相符，手续齐全，结算及时。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(十三)完成县委和县政府以及上级主管部门交办的其他任务。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vAlign w:val="center"/>
          </w:tcPr>
          <w:p>
            <w:pPr>
              <w:spacing w:line="300" w:lineRule="exact"/>
              <w:jc w:val="center"/>
              <w:rPr>
                <w:rFonts w:ascii="仿宋" w:hAnsi="仿宋" w:eastAsia="仿宋"/>
                <w:szCs w:val="24"/>
              </w:rPr>
            </w:pPr>
            <w:r>
              <w:rPr>
                <w:rFonts w:hint="eastAsia" w:ascii="仿宋" w:hAnsi="仿宋" w:eastAsia="仿宋"/>
                <w:szCs w:val="24"/>
              </w:rPr>
              <w:t>大城县平舒镇裴庄中心小学</w:t>
            </w:r>
          </w:p>
        </w:tc>
        <w:tc>
          <w:tcPr>
            <w:tcW w:w="1134" w:type="dxa"/>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eastAsia="zh-CN"/>
              </w:rPr>
              <w:t>股级</w:t>
            </w:r>
          </w:p>
        </w:tc>
        <w:tc>
          <w:tcPr>
            <w:tcW w:w="2902" w:type="dxa"/>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大城县平舒镇裴庄中心小学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450.46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413.46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37万元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450.46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413.46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396.79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16.67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450.46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增加11.32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减少25.68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增加37</w:t>
      </w:r>
      <w:r>
        <w:rPr>
          <w:rFonts w:ascii="Times New Roman" w:hAnsi="Times New Roman" w:eastAsia="仿宋_GB2312" w:cs="Times New Roman"/>
          <w:sz w:val="32"/>
          <w:szCs w:val="32"/>
        </w:rPr>
        <w:t>万元，主要为运转类其他及特定目标类项目支出。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16.67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2"/>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27"/>
        <w:gridCol w:w="1081"/>
        <w:gridCol w:w="1367"/>
        <w:gridCol w:w="1093"/>
        <w:gridCol w:w="2865"/>
        <w:gridCol w:w="488"/>
        <w:gridCol w:w="895"/>
        <w:gridCol w:w="62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8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0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27" w:type="dxa"/>
            <w:vMerge w:val="continue"/>
            <w:tcBorders>
              <w:tl2br w:val="nil"/>
              <w:tr2bl w:val="nil"/>
            </w:tcBorders>
            <w:vAlign w:val="center"/>
          </w:tcPr>
          <w:p/>
        </w:tc>
        <w:tc>
          <w:tcPr>
            <w:tcW w:w="1081" w:type="dxa"/>
            <w:vMerge w:val="continue"/>
            <w:tcBorders>
              <w:tl2br w:val="nil"/>
              <w:tr2bl w:val="nil"/>
            </w:tcBorders>
            <w:vAlign w:val="center"/>
          </w:tcPr>
          <w:p/>
        </w:tc>
        <w:tc>
          <w:tcPr>
            <w:tcW w:w="1367" w:type="dxa"/>
            <w:vMerge w:val="continue"/>
            <w:tcBorders>
              <w:tl2br w:val="nil"/>
              <w:tr2bl w:val="nil"/>
            </w:tcBorders>
            <w:vAlign w:val="center"/>
          </w:tcPr>
          <w:p/>
        </w:tc>
        <w:tc>
          <w:tcPr>
            <w:tcW w:w="1093" w:type="dxa"/>
            <w:vMerge w:val="continue"/>
            <w:tcBorders>
              <w:tl2br w:val="nil"/>
              <w:tr2bl w:val="nil"/>
            </w:tcBorders>
            <w:vAlign w:val="center"/>
          </w:tcPr>
          <w:p/>
        </w:tc>
        <w:tc>
          <w:tcPr>
            <w:tcW w:w="2865" w:type="dxa"/>
            <w:vMerge w:val="continue"/>
            <w:tcBorders>
              <w:tl2br w:val="nil"/>
              <w:tr2bl w:val="nil"/>
            </w:tcBorders>
            <w:vAlign w:val="center"/>
          </w:tcP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9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2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保障人数</w:t>
            </w:r>
          </w:p>
        </w:tc>
        <w:tc>
          <w:tcPr>
            <w:tcW w:w="10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保障人数</w:t>
            </w:r>
          </w:p>
        </w:tc>
        <w:tc>
          <w:tcPr>
            <w:tcW w:w="488"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8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54</w:t>
            </w:r>
          </w:p>
        </w:tc>
        <w:tc>
          <w:tcPr>
            <w:tcW w:w="6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人</w:t>
            </w: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工资(福利)等发放精准性</w:t>
            </w:r>
          </w:p>
        </w:tc>
        <w:tc>
          <w:tcPr>
            <w:tcW w:w="10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无</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工资福利等发放人员范围的精准性和发放数据的准确性</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9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工资(福利)发放及时性</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按规定时间发放</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工资福利等发放的时效情况</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工资（福利）、社会保障（公积金）等发放（缴纳）标准</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按规定执行</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工资（福利）、社会保障（公积金）等发放（缴纳）标准</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67"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加强工作人员归属感，保持干部队伍稳定</w:t>
            </w:r>
          </w:p>
        </w:tc>
        <w:tc>
          <w:tcPr>
            <w:tcW w:w="1093" w:type="dxa"/>
            <w:tcBorders>
              <w:tl2br w:val="nil"/>
              <w:tr2bl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保持干部队伍相对稳定</w:t>
            </w:r>
          </w:p>
        </w:tc>
        <w:tc>
          <w:tcPr>
            <w:tcW w:w="2865" w:type="dxa"/>
            <w:tcBorders>
              <w:tl2br w:val="nil"/>
              <w:tr2bl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通过按时按标准发放工资福利等，进一步增强干部职工得归属感，保持干部队伍相对稳定，保障办公正常运转</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67" w:type="dxa"/>
            <w:tcBorders>
              <w:tl2br w:val="nil"/>
              <w:tr2bl w:val="nil"/>
            </w:tcBorders>
            <w:vAlign w:val="center"/>
          </w:tcPr>
          <w:p>
            <w:pPr>
              <w:widowControl/>
              <w:adjustRightInd w:val="0"/>
              <w:snapToGrid w:val="0"/>
              <w:rPr>
                <w:rFonts w:ascii="方正书宋_GBK" w:eastAsia="方正书宋_GBK"/>
              </w:rPr>
            </w:pPr>
          </w:p>
        </w:tc>
        <w:tc>
          <w:tcPr>
            <w:tcW w:w="1093" w:type="dxa"/>
            <w:tcBorders>
              <w:tl2br w:val="nil"/>
              <w:tr2bl w:val="nil"/>
            </w:tcBorders>
            <w:vAlign w:val="center"/>
          </w:tcPr>
          <w:p>
            <w:pPr>
              <w:widowControl/>
              <w:adjustRightInd w:val="0"/>
              <w:snapToGrid w:val="0"/>
              <w:rPr>
                <w:rFonts w:ascii="方正书宋_GBK" w:eastAsia="方正书宋_GBK"/>
              </w:rPr>
            </w:pPr>
          </w:p>
        </w:tc>
        <w:tc>
          <w:tcPr>
            <w:tcW w:w="2865"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95" w:type="dxa"/>
            <w:tcBorders>
              <w:tl2br w:val="nil"/>
              <w:tr2bl w:val="nil"/>
            </w:tcBorders>
            <w:vAlign w:val="center"/>
          </w:tcPr>
          <w:p>
            <w:pPr>
              <w:widowControl/>
              <w:adjustRightInd w:val="0"/>
              <w:snapToGrid w:val="0"/>
              <w:rPr>
                <w:rFonts w:ascii="方正书宋_GBK" w:eastAsia="方正书宋_GBK"/>
              </w:rPr>
            </w:pP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67" w:type="dxa"/>
            <w:tcBorders>
              <w:tl2br w:val="nil"/>
              <w:tr2bl w:val="nil"/>
            </w:tcBorders>
            <w:noWrap/>
            <w:vAlign w:val="center"/>
          </w:tcPr>
          <w:p>
            <w:pPr>
              <w:widowControl/>
              <w:adjustRightInd w:val="0"/>
              <w:snapToGrid w:val="0"/>
              <w:rPr>
                <w:rFonts w:ascii="方正书宋_GBK" w:eastAsia="方正书宋_GBK"/>
              </w:rPr>
            </w:pPr>
          </w:p>
        </w:tc>
        <w:tc>
          <w:tcPr>
            <w:tcW w:w="1093" w:type="dxa"/>
            <w:tcBorders>
              <w:tl2br w:val="nil"/>
              <w:tr2bl w:val="nil"/>
            </w:tcBorders>
            <w:noWrap/>
            <w:vAlign w:val="center"/>
          </w:tcPr>
          <w:p>
            <w:pPr>
              <w:widowControl/>
              <w:adjustRightInd w:val="0"/>
              <w:snapToGrid w:val="0"/>
              <w:rPr>
                <w:rFonts w:ascii="方正书宋_GBK" w:eastAsia="方正书宋_GBK"/>
              </w:rPr>
            </w:pPr>
          </w:p>
        </w:tc>
        <w:tc>
          <w:tcPr>
            <w:tcW w:w="2865" w:type="dxa"/>
            <w:tcBorders>
              <w:tl2br w:val="nil"/>
              <w:tr2bl w:val="nil"/>
            </w:tcBorders>
            <w:noWrap/>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895" w:type="dxa"/>
            <w:tcBorders>
              <w:tl2br w:val="nil"/>
              <w:tr2bl w:val="nil"/>
            </w:tcBorders>
            <w:vAlign w:val="center"/>
          </w:tcPr>
          <w:p>
            <w:pPr>
              <w:widowControl/>
              <w:adjustRightInd w:val="0"/>
              <w:snapToGrid w:val="0"/>
              <w:jc w:val="center"/>
              <w:rPr>
                <w:rFonts w:ascii="方正书宋_GBK" w:eastAsia="方正书宋_GBK"/>
              </w:rPr>
            </w:pPr>
          </w:p>
        </w:tc>
        <w:tc>
          <w:tcPr>
            <w:tcW w:w="625" w:type="dxa"/>
            <w:tcBorders>
              <w:tl2br w:val="nil"/>
              <w:tr2bl w:val="nil"/>
            </w:tcBorders>
            <w:vAlign w:val="center"/>
          </w:tcPr>
          <w:p>
            <w:pPr>
              <w:widowControl/>
              <w:adjustRightInd w:val="0"/>
              <w:snapToGrid w:val="0"/>
              <w:jc w:val="center"/>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27" w:type="dxa"/>
            <w:vMerge w:val="continue"/>
            <w:tcBorders>
              <w:tl2br w:val="nil"/>
              <w:tr2bl w:val="nil"/>
            </w:tcBorders>
            <w:vAlign w:val="center"/>
          </w:tcPr>
          <w:p/>
        </w:tc>
        <w:tc>
          <w:tcPr>
            <w:tcW w:w="10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67" w:type="dxa"/>
            <w:tcBorders>
              <w:tl2br w:val="nil"/>
              <w:tr2bl w:val="nil"/>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单位人员满意度</w:t>
            </w:r>
          </w:p>
        </w:tc>
        <w:tc>
          <w:tcPr>
            <w:tcW w:w="1093" w:type="dxa"/>
            <w:tcBorders>
              <w:tl2br w:val="nil"/>
              <w:tr2bl w:val="nil"/>
            </w:tcBorders>
            <w:noWrap/>
            <w:vAlign w:val="center"/>
          </w:tcPr>
          <w:p>
            <w:pPr>
              <w:widowControl/>
              <w:adjustRightInd w:val="0"/>
              <w:snapToGrid w:val="0"/>
              <w:rPr>
                <w:rFonts w:ascii="方正书宋_GBK" w:eastAsia="方正书宋_GBK"/>
              </w:rPr>
            </w:pPr>
          </w:p>
        </w:tc>
        <w:tc>
          <w:tcPr>
            <w:tcW w:w="2865" w:type="dxa"/>
            <w:tcBorders>
              <w:tl2br w:val="nil"/>
              <w:tr2bl w:val="nil"/>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单位人员对工资福利等发放工作的满意程度</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9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625" w:type="dxa"/>
            <w:tcBorders>
              <w:tl2br w:val="nil"/>
              <w:tr2bl w:val="nil"/>
            </w:tcBorders>
            <w:vAlign w:val="center"/>
          </w:tcPr>
          <w:p>
            <w:pPr>
              <w:widowControl/>
              <w:adjustRightInd w:val="0"/>
              <w:snapToGrid w:val="0"/>
              <w:rPr>
                <w:rFonts w:ascii="方正书宋_GBK" w:eastAsia="方正书宋_GBK"/>
              </w:rPr>
            </w:pPr>
          </w:p>
        </w:tc>
        <w:tc>
          <w:tcPr>
            <w:tcW w:w="1190"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人员经费</w:t>
      </w:r>
      <w:r>
        <w:rPr>
          <w:rFonts w:ascii="Times New Roman" w:hAnsi="Times New Roman" w:eastAsia="仿宋_GB2312" w:cs="Times New Roman"/>
          <w:sz w:val="28"/>
        </w:rPr>
        <w:t>绩效目标表</w:t>
      </w:r>
    </w:p>
    <w:tbl>
      <w:tblPr>
        <w:tblStyle w:val="8"/>
        <w:tblW w:w="14917" w:type="dxa"/>
        <w:tblInd w:w="98" w:type="dxa"/>
        <w:tblLayout w:type="fixed"/>
        <w:tblCellMar>
          <w:top w:w="0" w:type="dxa"/>
          <w:left w:w="108" w:type="dxa"/>
          <w:bottom w:w="0" w:type="dxa"/>
          <w:right w:w="108" w:type="dxa"/>
        </w:tblCellMar>
      </w:tblPr>
      <w:tblGrid>
        <w:gridCol w:w="1612"/>
        <w:gridCol w:w="1875"/>
        <w:gridCol w:w="2895"/>
        <w:gridCol w:w="3720"/>
        <w:gridCol w:w="945"/>
        <w:gridCol w:w="495"/>
        <w:gridCol w:w="1554"/>
        <w:gridCol w:w="891"/>
        <w:gridCol w:w="930"/>
      </w:tblGrid>
      <w:tr>
        <w:tblPrEx>
          <w:tblCellMar>
            <w:top w:w="0" w:type="dxa"/>
            <w:left w:w="108" w:type="dxa"/>
            <w:bottom w:w="0" w:type="dxa"/>
            <w:right w:w="108" w:type="dxa"/>
          </w:tblCellMar>
        </w:tblPrEx>
        <w:trPr>
          <w:trHeight w:val="319"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84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[13102522D3B7F611C1A60]2022</w:t>
            </w:r>
            <w:r>
              <w:rPr>
                <w:rStyle w:val="20"/>
                <w:rFonts w:hint="default"/>
                <w:sz w:val="18"/>
                <w:szCs w:val="18"/>
              </w:rPr>
              <w:t>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[360]</w:t>
            </w:r>
            <w:r>
              <w:rPr>
                <w:rStyle w:val="20"/>
                <w:rFonts w:hint="default"/>
                <w:sz w:val="18"/>
                <w:szCs w:val="18"/>
              </w:rPr>
              <w:t>大城县教育和体育局</w:t>
            </w:r>
          </w:p>
        </w:tc>
      </w:tr>
      <w:tr>
        <w:tblPrEx>
          <w:tblCellMar>
            <w:top w:w="0" w:type="dxa"/>
            <w:left w:w="108" w:type="dxa"/>
            <w:bottom w:w="0" w:type="dxa"/>
            <w:right w:w="108" w:type="dxa"/>
          </w:tblCellMar>
        </w:tblPrEx>
        <w:trPr>
          <w:trHeight w:val="287"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84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[360102]</w:t>
            </w:r>
            <w:r>
              <w:rPr>
                <w:rStyle w:val="20"/>
                <w:rFonts w:hint="default"/>
                <w:sz w:val="18"/>
                <w:szCs w:val="18"/>
              </w:rPr>
              <w:t>大城县平舒镇裴庄中心小学</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396.792</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365"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30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用于保障我单位</w:t>
            </w:r>
            <w:r>
              <w:rPr>
                <w:rFonts w:cs="Calibri"/>
                <w:color w:val="000000"/>
                <w:kern w:val="0"/>
                <w:sz w:val="18"/>
                <w:szCs w:val="18"/>
              </w:rPr>
              <w:t>2022</w:t>
            </w:r>
            <w:r>
              <w:rPr>
                <w:rStyle w:val="20"/>
                <w:rFonts w:hint="default"/>
                <w:sz w:val="18"/>
                <w:szCs w:val="18"/>
              </w:rPr>
              <w:t>年财政供养人员工资待遇</w:t>
            </w:r>
          </w:p>
        </w:tc>
      </w:tr>
      <w:tr>
        <w:tblPrEx>
          <w:tblCellMar>
            <w:top w:w="0" w:type="dxa"/>
            <w:left w:w="108" w:type="dxa"/>
            <w:bottom w:w="0" w:type="dxa"/>
            <w:right w:w="108" w:type="dxa"/>
          </w:tblCellMar>
        </w:tblPrEx>
        <w:trPr>
          <w:trHeight w:val="257" w:hRule="atLeast"/>
        </w:trPr>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cs="Calibri"/>
                <w:b/>
                <w:bCs/>
                <w:color w:val="000000"/>
                <w:kern w:val="0"/>
                <w:sz w:val="18"/>
                <w:szCs w:val="18"/>
              </w:rPr>
              <w:br w:type="textWrapping"/>
            </w:r>
            <w:r>
              <w:rPr>
                <w:rFonts w:hint="eastAsia" w:ascii="宋体" w:hAnsi="宋体" w:cs="宋体"/>
                <w:b/>
                <w:bCs/>
                <w:color w:val="000000"/>
                <w:kern w:val="0"/>
                <w:sz w:val="18"/>
                <w:szCs w:val="18"/>
              </w:rPr>
              <w:t>（累计支出比例）</w:t>
            </w: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3</w:t>
            </w:r>
            <w:r>
              <w:rPr>
                <w:rFonts w:hint="eastAsia" w:ascii="宋体" w:hAnsi="宋体" w:cs="宋体"/>
                <w:b/>
                <w:bCs/>
                <w:color w:val="000000"/>
                <w:kern w:val="0"/>
                <w:sz w:val="18"/>
                <w:szCs w:val="18"/>
              </w:rPr>
              <w:t>月底</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6</w:t>
            </w:r>
            <w:r>
              <w:rPr>
                <w:rFonts w:hint="eastAsia" w:ascii="宋体" w:hAnsi="宋体" w:cs="宋体"/>
                <w:b/>
                <w:bCs/>
                <w:color w:val="000000"/>
                <w:kern w:val="0"/>
                <w:sz w:val="18"/>
                <w:szCs w:val="18"/>
              </w:rPr>
              <w:t>月底</w:t>
            </w:r>
          </w:p>
        </w:tc>
        <w:tc>
          <w:tcPr>
            <w:tcW w:w="29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10</w:t>
            </w:r>
            <w:r>
              <w:rPr>
                <w:rFonts w:hint="eastAsia" w:ascii="宋体" w:hAnsi="宋体" w:cs="宋体"/>
                <w:b/>
                <w:bCs/>
                <w:color w:val="000000"/>
                <w:kern w:val="0"/>
                <w:sz w:val="18"/>
                <w:szCs w:val="18"/>
              </w:rPr>
              <w:t>月底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42"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30%</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50%</w:t>
            </w:r>
          </w:p>
        </w:tc>
        <w:tc>
          <w:tcPr>
            <w:tcW w:w="29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80%</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4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1.主要用于人员工资福利等支出，保障办公正常运转。    </w:t>
            </w:r>
          </w:p>
        </w:tc>
      </w:tr>
      <w:tr>
        <w:tblPrEx>
          <w:tblCellMar>
            <w:top w:w="0" w:type="dxa"/>
            <w:left w:w="108" w:type="dxa"/>
            <w:bottom w:w="0" w:type="dxa"/>
            <w:right w:w="108" w:type="dxa"/>
          </w:tblCellMar>
        </w:tblPrEx>
        <w:trPr>
          <w:trHeight w:val="300" w:hRule="atLeast"/>
        </w:trPr>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评（扣）分标准</w:t>
            </w:r>
          </w:p>
        </w:tc>
      </w:tr>
      <w:tr>
        <w:tblPrEx>
          <w:tblCellMar>
            <w:top w:w="0" w:type="dxa"/>
            <w:left w:w="108" w:type="dxa"/>
            <w:bottom w:w="0" w:type="dxa"/>
            <w:right w:w="108" w:type="dxa"/>
          </w:tblCellMar>
        </w:tblPrEx>
        <w:trPr>
          <w:trHeight w:val="374"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符号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值</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单位（文字描述）</w:t>
            </w: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80" w:hRule="atLeast"/>
        </w:trPr>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保障人数</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保障人数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Calibri"/>
                <w:color w:val="000000"/>
                <w:sz w:val="18"/>
                <w:szCs w:val="18"/>
              </w:rPr>
            </w:pPr>
            <w:r>
              <w:rPr>
                <w:rFonts w:cs="Calibri"/>
                <w:color w:val="000000"/>
                <w:kern w:val="0"/>
                <w:sz w:val="18"/>
                <w:szCs w:val="18"/>
              </w:rPr>
              <w:t>54</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w:t>
            </w:r>
          </w:p>
        </w:tc>
      </w:tr>
      <w:tr>
        <w:tblPrEx>
          <w:tblCellMar>
            <w:top w:w="0" w:type="dxa"/>
            <w:left w:w="108" w:type="dxa"/>
            <w:bottom w:w="0" w:type="dxa"/>
            <w:right w:w="108" w:type="dxa"/>
          </w:tblCellMar>
        </w:tblPrEx>
        <w:trPr>
          <w:trHeight w:val="300"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工资</w:t>
            </w:r>
            <w:r>
              <w:rPr>
                <w:rFonts w:cs="Calibri"/>
                <w:color w:val="000000"/>
                <w:kern w:val="0"/>
                <w:sz w:val="18"/>
                <w:szCs w:val="18"/>
              </w:rPr>
              <w:t>(</w:t>
            </w:r>
            <w:r>
              <w:rPr>
                <w:rStyle w:val="20"/>
                <w:rFonts w:hint="default"/>
                <w:sz w:val="18"/>
                <w:szCs w:val="18"/>
              </w:rPr>
              <w:t>福利</w:t>
            </w:r>
            <w:r>
              <w:rPr>
                <w:rFonts w:cs="Calibri"/>
                <w:color w:val="000000"/>
                <w:kern w:val="0"/>
                <w:sz w:val="18"/>
                <w:szCs w:val="18"/>
              </w:rPr>
              <w:t>)</w:t>
            </w:r>
            <w:r>
              <w:rPr>
                <w:rStyle w:val="20"/>
                <w:rFonts w:hint="default"/>
                <w:sz w:val="18"/>
                <w:szCs w:val="18"/>
              </w:rPr>
              <w:t>等发放精准性</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工资福利等发放人员范围的精准性和发放数据的准确性</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Calibri"/>
                <w:color w:val="000000"/>
                <w:sz w:val="18"/>
                <w:szCs w:val="18"/>
              </w:rPr>
            </w:pPr>
            <w:r>
              <w:rPr>
                <w:rFonts w:cs="Calibri"/>
                <w:color w:val="000000"/>
                <w:kern w:val="0"/>
                <w:sz w:val="18"/>
                <w:szCs w:val="18"/>
              </w:rPr>
              <w:t>100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w:t>
            </w:r>
          </w:p>
        </w:tc>
      </w:tr>
      <w:tr>
        <w:tblPrEx>
          <w:tblCellMar>
            <w:top w:w="0" w:type="dxa"/>
            <w:left w:w="108" w:type="dxa"/>
            <w:bottom w:w="0" w:type="dxa"/>
            <w:right w:w="108" w:type="dxa"/>
          </w:tblCellMar>
        </w:tblPrEx>
        <w:trPr>
          <w:trHeight w:val="464"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社会保障（公积金）缴纳的准确性</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社会保障（公积金）缴纳数据的准确性</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Calibri"/>
                <w:color w:val="000000"/>
                <w:sz w:val="18"/>
                <w:szCs w:val="18"/>
              </w:rPr>
            </w:pPr>
            <w:r>
              <w:rPr>
                <w:rFonts w:cs="Calibri"/>
                <w:color w:val="000000"/>
                <w:kern w:val="0"/>
                <w:sz w:val="18"/>
                <w:szCs w:val="18"/>
              </w:rPr>
              <w:t>100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w:t>
            </w:r>
          </w:p>
        </w:tc>
      </w:tr>
      <w:tr>
        <w:tblPrEx>
          <w:tblCellMar>
            <w:top w:w="0" w:type="dxa"/>
            <w:left w:w="108" w:type="dxa"/>
            <w:bottom w:w="0" w:type="dxa"/>
            <w:right w:w="108" w:type="dxa"/>
          </w:tblCellMar>
        </w:tblPrEx>
        <w:trPr>
          <w:trHeight w:val="380"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时效指标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工资</w:t>
            </w:r>
            <w:r>
              <w:rPr>
                <w:rFonts w:cs="Calibri"/>
                <w:color w:val="000000"/>
                <w:kern w:val="0"/>
                <w:sz w:val="18"/>
                <w:szCs w:val="18"/>
              </w:rPr>
              <w:t>(</w:t>
            </w:r>
            <w:r>
              <w:rPr>
                <w:rStyle w:val="20"/>
                <w:rFonts w:hint="default"/>
                <w:sz w:val="18"/>
                <w:szCs w:val="18"/>
              </w:rPr>
              <w:t>福利</w:t>
            </w:r>
            <w:r>
              <w:rPr>
                <w:rFonts w:cs="Calibri"/>
                <w:color w:val="000000"/>
                <w:kern w:val="0"/>
                <w:sz w:val="18"/>
                <w:szCs w:val="18"/>
              </w:rPr>
              <w:t>)</w:t>
            </w:r>
            <w:r>
              <w:rPr>
                <w:rStyle w:val="20"/>
                <w:rFonts w:hint="default"/>
                <w:sz w:val="18"/>
                <w:szCs w:val="18"/>
              </w:rPr>
              <w:t>发放及时性</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工资福利等发放的时效情况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按规定时间发放</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按时间发放</w:t>
            </w:r>
          </w:p>
        </w:tc>
      </w:tr>
      <w:tr>
        <w:tblPrEx>
          <w:tblCellMar>
            <w:top w:w="0" w:type="dxa"/>
            <w:left w:w="108" w:type="dxa"/>
            <w:bottom w:w="0" w:type="dxa"/>
            <w:right w:w="108" w:type="dxa"/>
          </w:tblCellMar>
        </w:tblPrEx>
        <w:trPr>
          <w:trHeight w:val="330"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时效指标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社会保障（公积金）缴纳的及时性</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社会保障（公积金）等发放的时效情况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按规定时间缴纳</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按时间缴纳</w:t>
            </w:r>
          </w:p>
        </w:tc>
      </w:tr>
      <w:tr>
        <w:tblPrEx>
          <w:tblCellMar>
            <w:top w:w="0" w:type="dxa"/>
            <w:left w:w="108" w:type="dxa"/>
            <w:bottom w:w="0" w:type="dxa"/>
            <w:right w:w="108" w:type="dxa"/>
          </w:tblCellMar>
        </w:tblPrEx>
        <w:trPr>
          <w:trHeight w:val="330" w:hRule="atLeast"/>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成本指标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工资（福利）、社会保障（公积金）等发放（缴纳）标准</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工资（福利）、社会保障（公积金）等发放（缴纳）标准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按规定执行</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按规定执行</w:t>
            </w:r>
          </w:p>
        </w:tc>
      </w:tr>
      <w:tr>
        <w:tblPrEx>
          <w:tblCellMar>
            <w:top w:w="0" w:type="dxa"/>
            <w:left w:w="108" w:type="dxa"/>
            <w:bottom w:w="0" w:type="dxa"/>
            <w:right w:w="108" w:type="dxa"/>
          </w:tblCellMar>
        </w:tblPrEx>
        <w:trPr>
          <w:trHeight w:val="300"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加强工作人员归属感</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通过按时按标准发放工资福利等，进一步增强干部职工得归属感，保持干部队伍相对稳定，保障办公正常运转</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文字描述</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Calibri"/>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保持干部队伍相对稳定</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保持干部队伍相对稳定</w:t>
            </w:r>
          </w:p>
        </w:tc>
      </w:tr>
      <w:tr>
        <w:tblPrEx>
          <w:tblCellMar>
            <w:top w:w="0" w:type="dxa"/>
            <w:left w:w="108" w:type="dxa"/>
            <w:bottom w:w="0" w:type="dxa"/>
            <w:right w:w="108" w:type="dxa"/>
          </w:tblCellMar>
        </w:tblPrEx>
        <w:trPr>
          <w:trHeight w:val="300" w:hRule="atLeast"/>
        </w:trPr>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单位人员满意度</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单位人员对工资福利等发放工作的满意程度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Calibri"/>
                <w:color w:val="000000"/>
                <w:sz w:val="18"/>
                <w:szCs w:val="18"/>
              </w:rPr>
            </w:pPr>
            <w:r>
              <w:rPr>
                <w:rFonts w:cs="Calibri"/>
                <w:color w:val="000000"/>
                <w:kern w:val="0"/>
                <w:sz w:val="18"/>
                <w:szCs w:val="18"/>
              </w:rPr>
              <w:t>100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2、日常公用经费</w:t>
      </w:r>
      <w:r>
        <w:rPr>
          <w:rFonts w:ascii="Times New Roman" w:hAnsi="Times New Roman" w:eastAsia="仿宋_GB2312" w:cs="Times New Roman"/>
          <w:sz w:val="28"/>
        </w:rPr>
        <w:t>绩效目标表</w:t>
      </w:r>
    </w:p>
    <w:tbl>
      <w:tblPr>
        <w:tblStyle w:val="8"/>
        <w:tblW w:w="5000" w:type="pct"/>
        <w:tblInd w:w="0" w:type="dxa"/>
        <w:tblLayout w:type="fixed"/>
        <w:tblCellMar>
          <w:top w:w="0" w:type="dxa"/>
          <w:left w:w="108" w:type="dxa"/>
          <w:bottom w:w="0" w:type="dxa"/>
          <w:right w:w="108" w:type="dxa"/>
        </w:tblCellMar>
      </w:tblPr>
      <w:tblGrid>
        <w:gridCol w:w="1819"/>
        <w:gridCol w:w="1408"/>
        <w:gridCol w:w="1553"/>
        <w:gridCol w:w="2667"/>
        <w:gridCol w:w="1003"/>
        <w:gridCol w:w="1213"/>
        <w:gridCol w:w="1985"/>
        <w:gridCol w:w="1553"/>
        <w:gridCol w:w="1814"/>
      </w:tblGrid>
      <w:tr>
        <w:tblPrEx>
          <w:tblCellMar>
            <w:top w:w="0" w:type="dxa"/>
            <w:left w:w="108" w:type="dxa"/>
            <w:bottom w:w="0" w:type="dxa"/>
            <w:right w:w="108" w:type="dxa"/>
          </w:tblCellMar>
        </w:tblPrEx>
        <w:trPr>
          <w:trHeight w:val="37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项目编码及名称</w:t>
            </w:r>
          </w:p>
        </w:tc>
        <w:tc>
          <w:tcPr>
            <w:tcW w:w="187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[13102522D3B8424BF1D40]2022年公用经费类项目</w:t>
            </w:r>
          </w:p>
        </w:tc>
        <w:tc>
          <w:tcPr>
            <w:tcW w:w="7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主管部门</w:t>
            </w:r>
          </w:p>
        </w:tc>
        <w:tc>
          <w:tcPr>
            <w:tcW w:w="178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项目单位</w:t>
            </w:r>
          </w:p>
        </w:tc>
        <w:tc>
          <w:tcPr>
            <w:tcW w:w="187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[360102]大城县平舒镇裴庄中心小学</w:t>
            </w:r>
          </w:p>
        </w:tc>
        <w:tc>
          <w:tcPr>
            <w:tcW w:w="7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年度资金总额</w:t>
            </w:r>
          </w:p>
        </w:tc>
        <w:tc>
          <w:tcPr>
            <w:tcW w:w="178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16.67</w:t>
            </w:r>
            <w:r>
              <w:rPr>
                <w:rFonts w:hint="eastAsia" w:ascii="宋体" w:hAnsi="宋体" w:cs="宋体"/>
                <w:color w:val="000000"/>
                <w:kern w:val="0"/>
                <w:sz w:val="18"/>
                <w:szCs w:val="18"/>
              </w:rPr>
              <w:t>万元</w:t>
            </w:r>
          </w:p>
        </w:tc>
      </w:tr>
      <w:tr>
        <w:tblPrEx>
          <w:tblCellMar>
            <w:top w:w="0" w:type="dxa"/>
            <w:left w:w="108" w:type="dxa"/>
            <w:bottom w:w="0" w:type="dxa"/>
            <w:right w:w="108" w:type="dxa"/>
          </w:tblCellMar>
        </w:tblPrEx>
        <w:trPr>
          <w:trHeight w:val="34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资金用途</w:t>
            </w:r>
          </w:p>
        </w:tc>
        <w:tc>
          <w:tcPr>
            <w:tcW w:w="4393"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保障我单位2022年日常运转支出</w:t>
            </w:r>
          </w:p>
        </w:tc>
      </w:tr>
      <w:tr>
        <w:tblPrEx>
          <w:tblCellMar>
            <w:top w:w="0" w:type="dxa"/>
            <w:left w:w="108" w:type="dxa"/>
            <w:bottom w:w="0" w:type="dxa"/>
            <w:right w:w="108" w:type="dxa"/>
          </w:tblCellMar>
        </w:tblPrEx>
        <w:trPr>
          <w:trHeight w:val="405"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Calibri"/>
                <w:b/>
                <w:bCs/>
                <w:color w:val="000000"/>
                <w:sz w:val="18"/>
                <w:szCs w:val="18"/>
              </w:rPr>
            </w:pPr>
            <w:r>
              <w:rPr>
                <w:rFonts w:cs="Calibri"/>
                <w:b/>
                <w:bCs/>
                <w:color w:val="000000"/>
                <w:kern w:val="0"/>
                <w:sz w:val="18"/>
                <w:szCs w:val="18"/>
              </w:rPr>
              <w:t>资金支出计划</w:t>
            </w:r>
            <w:r>
              <w:rPr>
                <w:rFonts w:cs="Calibri"/>
                <w:b/>
                <w:bCs/>
                <w:color w:val="000000"/>
                <w:kern w:val="0"/>
                <w:sz w:val="18"/>
                <w:szCs w:val="18"/>
              </w:rPr>
              <w:br w:type="textWrapping"/>
            </w:r>
            <w:r>
              <w:rPr>
                <w:rFonts w:cs="Calibri"/>
                <w:b/>
                <w:bCs/>
                <w:color w:val="000000"/>
                <w:kern w:val="0"/>
                <w:sz w:val="18"/>
                <w:szCs w:val="18"/>
              </w:rPr>
              <w:t>（累计支出比例）</w:t>
            </w:r>
          </w:p>
        </w:tc>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3月底</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6月底</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10月底</w:t>
            </w:r>
          </w:p>
        </w:tc>
        <w:tc>
          <w:tcPr>
            <w:tcW w:w="11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12月底</w:t>
            </w:r>
          </w:p>
        </w:tc>
      </w:tr>
      <w:tr>
        <w:tblPrEx>
          <w:tblCellMar>
            <w:top w:w="0" w:type="dxa"/>
            <w:left w:w="108" w:type="dxa"/>
            <w:bottom w:w="0" w:type="dxa"/>
            <w:right w:w="108" w:type="dxa"/>
          </w:tblCellMar>
        </w:tblPrEx>
        <w:trPr>
          <w:trHeight w:val="361"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Calibri"/>
                <w:b/>
                <w:bCs/>
                <w:color w:val="000000"/>
                <w:sz w:val="18"/>
                <w:szCs w:val="18"/>
              </w:rPr>
            </w:pPr>
          </w:p>
        </w:tc>
        <w:tc>
          <w:tcPr>
            <w:tcW w:w="98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30%</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50%</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80%</w:t>
            </w:r>
          </w:p>
        </w:tc>
        <w:tc>
          <w:tcPr>
            <w:tcW w:w="11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color w:val="00000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年度绩效目标</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392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做好经费保障工作，保障办公正常运转。</w:t>
            </w:r>
          </w:p>
        </w:tc>
      </w:tr>
      <w:tr>
        <w:tblPrEx>
          <w:tblCellMar>
            <w:top w:w="0" w:type="dxa"/>
            <w:left w:w="108" w:type="dxa"/>
            <w:bottom w:w="0" w:type="dxa"/>
            <w:right w:w="108" w:type="dxa"/>
          </w:tblCellMar>
        </w:tblPrEx>
        <w:trPr>
          <w:trHeight w:val="300"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一级指标</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二级指标</w:t>
            </w: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三级指标</w:t>
            </w:r>
          </w:p>
        </w:tc>
        <w:tc>
          <w:tcPr>
            <w:tcW w:w="8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绩效指标描述（指标内容）</w:t>
            </w:r>
          </w:p>
        </w:tc>
        <w:tc>
          <w:tcPr>
            <w:tcW w:w="13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指标值</w:t>
            </w:r>
          </w:p>
        </w:tc>
        <w:tc>
          <w:tcPr>
            <w:tcW w:w="5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指标确定依据</w:t>
            </w:r>
          </w:p>
        </w:tc>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评（扣）分标准</w:t>
            </w:r>
          </w:p>
        </w:tc>
      </w:tr>
      <w:tr>
        <w:tblPrEx>
          <w:tblCellMar>
            <w:top w:w="0" w:type="dxa"/>
            <w:left w:w="108" w:type="dxa"/>
            <w:bottom w:w="0" w:type="dxa"/>
            <w:right w:w="108" w:type="dxa"/>
          </w:tblCellMar>
        </w:tblPrEx>
        <w:trPr>
          <w:trHeight w:val="30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8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符号</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值</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单位（文字描述）</w:t>
            </w:r>
          </w:p>
        </w:tc>
        <w:tc>
          <w:tcPr>
            <w:tcW w:w="5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r>
      <w:tr>
        <w:tblPrEx>
          <w:tblCellMar>
            <w:top w:w="0" w:type="dxa"/>
            <w:left w:w="108" w:type="dxa"/>
            <w:bottom w:w="0" w:type="dxa"/>
            <w:right w:w="108" w:type="dxa"/>
          </w:tblCellMar>
        </w:tblPrEx>
        <w:trPr>
          <w:trHeight w:val="480"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产出指标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数量指标</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保障办公人数</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保障办公人数</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color w:val="000000"/>
                <w:sz w:val="18"/>
                <w:szCs w:val="18"/>
              </w:rPr>
            </w:pPr>
            <w:r>
              <w:rPr>
                <w:rFonts w:cs="Calibri"/>
                <w:color w:val="000000"/>
                <w:kern w:val="0"/>
                <w:sz w:val="18"/>
                <w:szCs w:val="18"/>
              </w:rPr>
              <w:t>30</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无</w:t>
            </w:r>
          </w:p>
        </w:tc>
      </w:tr>
      <w:tr>
        <w:tblPrEx>
          <w:tblCellMar>
            <w:top w:w="0" w:type="dxa"/>
            <w:left w:w="108" w:type="dxa"/>
            <w:bottom w:w="0" w:type="dxa"/>
            <w:right w:w="108" w:type="dxa"/>
          </w:tblCellMar>
        </w:tblPrEx>
        <w:trPr>
          <w:trHeight w:val="48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质量指标</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运转保障率</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各项日常工作保障率</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color w:val="000000"/>
                <w:sz w:val="18"/>
                <w:szCs w:val="18"/>
              </w:rPr>
            </w:pPr>
            <w:r>
              <w:rPr>
                <w:rFonts w:cs="Calibri"/>
                <w:color w:val="000000"/>
                <w:kern w:val="0"/>
                <w:sz w:val="18"/>
                <w:szCs w:val="18"/>
              </w:rPr>
              <w:t>100</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无</w:t>
            </w:r>
          </w:p>
        </w:tc>
      </w:tr>
      <w:tr>
        <w:tblPrEx>
          <w:tblCellMar>
            <w:top w:w="0" w:type="dxa"/>
            <w:left w:w="108" w:type="dxa"/>
            <w:bottom w:w="0" w:type="dxa"/>
            <w:right w:w="108" w:type="dxa"/>
          </w:tblCellMar>
        </w:tblPrEx>
        <w:trPr>
          <w:trHeight w:val="53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时效指标</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经费保障及时性</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及时保障各项日常办公需要</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文字描述</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Calibri"/>
                <w:color w:val="000000"/>
                <w:sz w:val="18"/>
                <w:szCs w:val="18"/>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及时保障</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及时保障</w:t>
            </w:r>
          </w:p>
        </w:tc>
      </w:tr>
      <w:tr>
        <w:tblPrEx>
          <w:tblCellMar>
            <w:top w:w="0" w:type="dxa"/>
            <w:left w:w="108" w:type="dxa"/>
            <w:bottom w:w="0" w:type="dxa"/>
            <w:right w:w="108" w:type="dxa"/>
          </w:tblCellMar>
        </w:tblPrEx>
        <w:trPr>
          <w:trHeight w:val="1113"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成本指标</w:t>
            </w:r>
          </w:p>
        </w:tc>
        <w:tc>
          <w:tcPr>
            <w:tcW w:w="51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日常公用经费开支标准</w:t>
            </w:r>
          </w:p>
        </w:tc>
        <w:tc>
          <w:tcPr>
            <w:tcW w:w="888"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办公费、水电费、交通费、会议费、工会经费、招待费及其他公用经费的开支标准</w:t>
            </w:r>
          </w:p>
        </w:tc>
        <w:tc>
          <w:tcPr>
            <w:tcW w:w="3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文字描述</w:t>
            </w:r>
          </w:p>
        </w:tc>
        <w:tc>
          <w:tcPr>
            <w:tcW w:w="403" w:type="pct"/>
            <w:tcBorders>
              <w:top w:val="single" w:color="000000" w:sz="4" w:space="0"/>
              <w:left w:val="single" w:color="000000" w:sz="4" w:space="0"/>
              <w:bottom w:val="single" w:color="000000" w:sz="4" w:space="0"/>
              <w:right w:val="single" w:color="000000" w:sz="4" w:space="0"/>
            </w:tcBorders>
            <w:shd w:val="clear" w:color="auto" w:fill="auto"/>
          </w:tcPr>
          <w:p>
            <w:pPr>
              <w:rPr>
                <w:rFonts w:cs="Calibri"/>
                <w:color w:val="000000"/>
                <w:sz w:val="18"/>
                <w:szCs w:val="18"/>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按统一规定执行</w:t>
            </w:r>
          </w:p>
        </w:tc>
        <w:tc>
          <w:tcPr>
            <w:tcW w:w="517" w:type="pct"/>
            <w:tcBorders>
              <w:top w:val="single" w:color="000000" w:sz="4" w:space="0"/>
              <w:left w:val="single" w:color="000000" w:sz="4" w:space="0"/>
              <w:bottom w:val="single" w:color="000000" w:sz="4" w:space="0"/>
              <w:right w:val="single" w:color="000000" w:sz="4" w:space="0"/>
            </w:tcBorders>
            <w:shd w:val="clear" w:color="auto" w:fill="auto"/>
          </w:tcPr>
          <w:p>
            <w:pPr>
              <w:rPr>
                <w:rFonts w:cs="Calibri"/>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Calibri"/>
                <w:color w:val="000000"/>
                <w:sz w:val="18"/>
                <w:szCs w:val="18"/>
              </w:rPr>
            </w:pPr>
            <w:r>
              <w:rPr>
                <w:rFonts w:cs="Calibri"/>
                <w:color w:val="000000"/>
                <w:kern w:val="0"/>
                <w:sz w:val="18"/>
                <w:szCs w:val="18"/>
              </w:rPr>
              <w:t>按统一规定执行</w:t>
            </w:r>
          </w:p>
        </w:tc>
      </w:tr>
      <w:tr>
        <w:tblPrEx>
          <w:tblCellMar>
            <w:top w:w="0" w:type="dxa"/>
            <w:left w:w="108" w:type="dxa"/>
            <w:bottom w:w="0" w:type="dxa"/>
            <w:right w:w="108" w:type="dxa"/>
          </w:tblCellMar>
        </w:tblPrEx>
        <w:trPr>
          <w:trHeight w:val="120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18"/>
                <w:szCs w:val="18"/>
              </w:rPr>
            </w:pPr>
            <w:r>
              <w:rPr>
                <w:rFonts w:cs="Calibri"/>
                <w:b/>
                <w:bCs/>
                <w:color w:val="000000"/>
                <w:kern w:val="0"/>
                <w:sz w:val="18"/>
                <w:szCs w:val="18"/>
              </w:rPr>
              <w:t>效益指标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经济效益指标</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保障日常办公需要，维持单位正常运转</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保障日常办公需要，维持单位正常运转</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文字描述</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Calibri"/>
                <w:color w:val="000000"/>
                <w:sz w:val="18"/>
                <w:szCs w:val="18"/>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维持单位正常运转</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cs="Calibri"/>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Calibri"/>
                <w:color w:val="000000"/>
                <w:sz w:val="18"/>
                <w:szCs w:val="18"/>
              </w:rPr>
            </w:pPr>
            <w:r>
              <w:rPr>
                <w:rFonts w:cs="Calibri"/>
                <w:color w:val="000000"/>
                <w:kern w:val="0"/>
                <w:sz w:val="18"/>
                <w:szCs w:val="18"/>
              </w:rPr>
              <w:t>维持单位正常运转</w:t>
            </w:r>
          </w:p>
        </w:tc>
      </w:tr>
      <w:tr>
        <w:tblPrEx>
          <w:tblCellMar>
            <w:top w:w="0" w:type="dxa"/>
            <w:left w:w="108" w:type="dxa"/>
            <w:bottom w:w="0" w:type="dxa"/>
            <w:right w:w="108" w:type="dxa"/>
          </w:tblCellMar>
        </w:tblPrEx>
        <w:trPr>
          <w:trHeight w:val="300"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Calibri"/>
                <w:b/>
                <w:bCs/>
                <w:color w:val="000000"/>
                <w:sz w:val="22"/>
              </w:rPr>
            </w:pPr>
            <w:r>
              <w:rPr>
                <w:rFonts w:cs="Calibri"/>
                <w:b/>
                <w:bCs/>
                <w:color w:val="000000"/>
                <w:kern w:val="0"/>
                <w:sz w:val="22"/>
              </w:rPr>
              <w:t>满意度指标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Calibri"/>
                <w:color w:val="000000"/>
                <w:sz w:val="22"/>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r>
      <w:tr>
        <w:tblPrEx>
          <w:tblCellMar>
            <w:top w:w="0" w:type="dxa"/>
            <w:left w:w="108" w:type="dxa"/>
            <w:bottom w:w="0" w:type="dxa"/>
            <w:right w:w="108" w:type="dxa"/>
          </w:tblCellMar>
        </w:tblPrEx>
        <w:trPr>
          <w:trHeight w:val="30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22"/>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Calibri"/>
                <w:color w:val="000000"/>
                <w:sz w:val="22"/>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r>
      <w:tr>
        <w:tblPrEx>
          <w:tblCellMar>
            <w:top w:w="0" w:type="dxa"/>
            <w:left w:w="108" w:type="dxa"/>
            <w:bottom w:w="0" w:type="dxa"/>
            <w:right w:w="108" w:type="dxa"/>
          </w:tblCellMar>
        </w:tblPrEx>
        <w:trPr>
          <w:trHeight w:val="30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Calibri"/>
                <w:b/>
                <w:bCs/>
                <w:color w:val="000000"/>
                <w:sz w:val="22"/>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Calibri"/>
                <w:color w:val="000000"/>
                <w:sz w:val="22"/>
              </w:rPr>
            </w:pP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Calibri"/>
                <w:color w:val="000000"/>
                <w:sz w:val="22"/>
              </w:rPr>
            </w:pPr>
          </w:p>
        </w:tc>
      </w:tr>
    </w:tbl>
    <w:p>
      <w:pPr>
        <w:autoSpaceDE w:val="0"/>
        <w:autoSpaceDN w:val="0"/>
        <w:adjustRightInd w:val="0"/>
        <w:spacing w:line="584" w:lineRule="exact"/>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3、2021年城乡义务教育省级补助资金-上级</w:t>
      </w:r>
      <w:r>
        <w:rPr>
          <w:rFonts w:ascii="Times New Roman" w:hAnsi="Times New Roman" w:eastAsia="仿宋_GB2312" w:cs="Times New Roman"/>
          <w:sz w:val="28"/>
        </w:rPr>
        <w:t>绩效目标表</w:t>
      </w:r>
    </w:p>
    <w:p>
      <w:pPr>
        <w:autoSpaceDE w:val="0"/>
        <w:autoSpaceDN w:val="0"/>
        <w:adjustRightInd w:val="0"/>
        <w:spacing w:line="584" w:lineRule="exact"/>
        <w:jc w:val="left"/>
        <w:rPr>
          <w:rFonts w:ascii="Times New Roman" w:hAnsi="Times New Roman" w:eastAsia="黑体" w:cs="Times New Roman"/>
          <w:sz w:val="32"/>
          <w:szCs w:val="32"/>
        </w:rPr>
      </w:pPr>
    </w:p>
    <w:tbl>
      <w:tblPr>
        <w:tblStyle w:val="8"/>
        <w:tblW w:w="5000" w:type="pct"/>
        <w:tblInd w:w="0" w:type="dxa"/>
        <w:tblLayout w:type="autofit"/>
        <w:tblCellMar>
          <w:top w:w="0" w:type="dxa"/>
          <w:left w:w="108" w:type="dxa"/>
          <w:bottom w:w="0" w:type="dxa"/>
          <w:right w:w="108" w:type="dxa"/>
        </w:tblCellMar>
      </w:tblPr>
      <w:tblGrid>
        <w:gridCol w:w="1470"/>
        <w:gridCol w:w="2519"/>
        <w:gridCol w:w="1984"/>
        <w:gridCol w:w="3338"/>
        <w:gridCol w:w="648"/>
        <w:gridCol w:w="645"/>
        <w:gridCol w:w="1649"/>
        <w:gridCol w:w="1291"/>
        <w:gridCol w:w="1471"/>
      </w:tblGrid>
      <w:tr>
        <w:tblPrEx>
          <w:tblCellMar>
            <w:top w:w="0" w:type="dxa"/>
            <w:left w:w="108" w:type="dxa"/>
            <w:bottom w:w="0" w:type="dxa"/>
            <w:right w:w="108" w:type="dxa"/>
          </w:tblCellMar>
        </w:tblPrEx>
        <w:trPr>
          <w:trHeight w:val="512"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Calibri"/>
                <w:color w:val="000000"/>
                <w:kern w:val="0"/>
                <w:sz w:val="18"/>
                <w:szCs w:val="18"/>
              </w:rPr>
            </w:pPr>
            <w:r>
              <w:rPr>
                <w:rFonts w:hint="eastAsia" w:cs="Calibri"/>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7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项目编码及名称</w:t>
            </w:r>
          </w:p>
        </w:tc>
        <w:tc>
          <w:tcPr>
            <w:tcW w:w="222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[13102521GOKHINFRZDD7L]大城县平舒镇裴庄中心学校   2021年城乡义务教育省级补助资金-上级</w:t>
            </w:r>
          </w:p>
        </w:tc>
        <w:tc>
          <w:tcPr>
            <w:tcW w:w="3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主管部门</w:t>
            </w:r>
          </w:p>
        </w:tc>
        <w:tc>
          <w:tcPr>
            <w:tcW w:w="168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7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项目单位</w:t>
            </w:r>
          </w:p>
        </w:tc>
        <w:tc>
          <w:tcPr>
            <w:tcW w:w="222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[360102]大城县平舒镇裴庄中心小学</w:t>
            </w:r>
          </w:p>
        </w:tc>
        <w:tc>
          <w:tcPr>
            <w:tcW w:w="3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年度资金总额</w:t>
            </w:r>
          </w:p>
        </w:tc>
        <w:tc>
          <w:tcPr>
            <w:tcW w:w="168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22.000000</w:t>
            </w:r>
          </w:p>
        </w:tc>
      </w:tr>
      <w:tr>
        <w:tblPrEx>
          <w:tblCellMar>
            <w:top w:w="0" w:type="dxa"/>
            <w:left w:w="108" w:type="dxa"/>
            <w:bottom w:w="0" w:type="dxa"/>
            <w:right w:w="108" w:type="dxa"/>
          </w:tblCellMar>
        </w:tblPrEx>
        <w:trPr>
          <w:trHeight w:val="600" w:hRule="atLeast"/>
        </w:trPr>
        <w:tc>
          <w:tcPr>
            <w:tcW w:w="7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资金用途</w:t>
            </w:r>
          </w:p>
        </w:tc>
        <w:tc>
          <w:tcPr>
            <w:tcW w:w="4273" w:type="pct"/>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修建裴庄小学操场</w:t>
            </w:r>
          </w:p>
        </w:tc>
      </w:tr>
      <w:tr>
        <w:tblPrEx>
          <w:tblCellMar>
            <w:top w:w="0" w:type="dxa"/>
            <w:left w:w="108" w:type="dxa"/>
            <w:bottom w:w="0" w:type="dxa"/>
            <w:right w:w="108" w:type="dxa"/>
          </w:tblCellMar>
        </w:tblPrEx>
        <w:trPr>
          <w:trHeight w:val="405" w:hRule="atLeast"/>
        </w:trPr>
        <w:tc>
          <w:tcPr>
            <w:tcW w:w="72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Calibri"/>
                <w:b/>
                <w:color w:val="000000"/>
                <w:kern w:val="0"/>
                <w:sz w:val="18"/>
                <w:szCs w:val="18"/>
              </w:rPr>
            </w:pPr>
            <w:r>
              <w:rPr>
                <w:rFonts w:hint="eastAsia" w:cs="Calibri"/>
                <w:b/>
                <w:color w:val="000000"/>
                <w:kern w:val="0"/>
                <w:sz w:val="18"/>
                <w:szCs w:val="18"/>
              </w:rPr>
              <w:t>资金支出计划</w:t>
            </w:r>
            <w:r>
              <w:rPr>
                <w:rFonts w:hint="eastAsia" w:cs="Calibri"/>
                <w:b/>
                <w:color w:val="000000"/>
                <w:kern w:val="0"/>
                <w:sz w:val="18"/>
                <w:szCs w:val="18"/>
              </w:rPr>
              <w:br w:type="textWrapping"/>
            </w:r>
            <w:r>
              <w:rPr>
                <w:rFonts w:hint="eastAsia" w:cs="Calibri"/>
                <w:b/>
                <w:color w:val="000000"/>
                <w:kern w:val="0"/>
                <w:sz w:val="18"/>
                <w:szCs w:val="18"/>
              </w:rPr>
              <w:t>（累计支出比例）</w:t>
            </w:r>
          </w:p>
        </w:tc>
        <w:tc>
          <w:tcPr>
            <w:tcW w:w="128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3月底</w:t>
            </w:r>
          </w:p>
        </w:tc>
        <w:tc>
          <w:tcPr>
            <w:tcW w:w="949" w:type="pct"/>
            <w:tcBorders>
              <w:top w:val="nil"/>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6月底</w:t>
            </w:r>
          </w:p>
        </w:tc>
        <w:tc>
          <w:tcPr>
            <w:tcW w:w="99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10月底</w:t>
            </w:r>
          </w:p>
        </w:tc>
        <w:tc>
          <w:tcPr>
            <w:tcW w:w="104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12月底</w:t>
            </w:r>
          </w:p>
        </w:tc>
      </w:tr>
      <w:tr>
        <w:tblPrEx>
          <w:tblCellMar>
            <w:top w:w="0" w:type="dxa"/>
            <w:left w:w="108" w:type="dxa"/>
            <w:bottom w:w="0" w:type="dxa"/>
            <w:right w:w="108" w:type="dxa"/>
          </w:tblCellMar>
        </w:tblPrEx>
        <w:trPr>
          <w:trHeight w:val="405"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128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color w:val="000000"/>
                <w:kern w:val="0"/>
                <w:sz w:val="18"/>
                <w:szCs w:val="18"/>
              </w:rPr>
            </w:pPr>
            <w:r>
              <w:rPr>
                <w:rFonts w:hint="eastAsia" w:cs="Calibri"/>
                <w:color w:val="000000"/>
                <w:kern w:val="0"/>
                <w:sz w:val="18"/>
                <w:szCs w:val="18"/>
              </w:rPr>
              <w:t>30%</w:t>
            </w:r>
          </w:p>
        </w:tc>
        <w:tc>
          <w:tcPr>
            <w:tcW w:w="949" w:type="pct"/>
            <w:tcBorders>
              <w:top w:val="nil"/>
              <w:left w:val="nil"/>
              <w:bottom w:val="single" w:color="auto" w:sz="4" w:space="0"/>
              <w:right w:val="single" w:color="auto" w:sz="4" w:space="0"/>
            </w:tcBorders>
            <w:shd w:val="clear" w:color="auto" w:fill="auto"/>
            <w:noWrap/>
            <w:vAlign w:val="center"/>
          </w:tcPr>
          <w:p>
            <w:pPr>
              <w:widowControl/>
              <w:jc w:val="center"/>
              <w:rPr>
                <w:rFonts w:cs="Calibri"/>
                <w:color w:val="000000"/>
                <w:kern w:val="0"/>
                <w:sz w:val="18"/>
                <w:szCs w:val="18"/>
              </w:rPr>
            </w:pPr>
            <w:r>
              <w:rPr>
                <w:rFonts w:hint="eastAsia" w:cs="Calibri"/>
                <w:color w:val="000000"/>
                <w:kern w:val="0"/>
                <w:sz w:val="18"/>
                <w:szCs w:val="18"/>
              </w:rPr>
              <w:t>50%</w:t>
            </w:r>
          </w:p>
        </w:tc>
        <w:tc>
          <w:tcPr>
            <w:tcW w:w="99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color w:val="000000"/>
                <w:kern w:val="0"/>
                <w:sz w:val="18"/>
                <w:szCs w:val="18"/>
              </w:rPr>
            </w:pPr>
            <w:r>
              <w:rPr>
                <w:rFonts w:hint="eastAsia" w:cs="Calibri"/>
                <w:color w:val="000000"/>
                <w:kern w:val="0"/>
                <w:sz w:val="18"/>
                <w:szCs w:val="18"/>
              </w:rPr>
              <w:t>80%</w:t>
            </w:r>
          </w:p>
        </w:tc>
        <w:tc>
          <w:tcPr>
            <w:tcW w:w="104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color w:val="000000"/>
                <w:kern w:val="0"/>
                <w:sz w:val="18"/>
                <w:szCs w:val="18"/>
              </w:rPr>
            </w:pPr>
            <w:r>
              <w:rPr>
                <w:rFonts w:hint="eastAsia"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72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年度绩效目标</w:t>
            </w: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目标1</w:t>
            </w:r>
          </w:p>
        </w:tc>
        <w:tc>
          <w:tcPr>
            <w:tcW w:w="355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修建学校操场，满足教学要求。</w:t>
            </w:r>
          </w:p>
        </w:tc>
      </w:tr>
      <w:tr>
        <w:tblPrEx>
          <w:tblCellMar>
            <w:top w:w="0" w:type="dxa"/>
            <w:left w:w="108" w:type="dxa"/>
            <w:bottom w:w="0" w:type="dxa"/>
            <w:right w:w="108" w:type="dxa"/>
          </w:tblCellMar>
        </w:tblPrEx>
        <w:trPr>
          <w:trHeight w:val="300" w:hRule="atLeast"/>
        </w:trPr>
        <w:tc>
          <w:tcPr>
            <w:tcW w:w="7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一级指标</w:t>
            </w:r>
          </w:p>
        </w:tc>
        <w:tc>
          <w:tcPr>
            <w:tcW w:w="71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二级指标</w:t>
            </w:r>
          </w:p>
        </w:tc>
        <w:tc>
          <w:tcPr>
            <w:tcW w:w="56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三级指标</w:t>
            </w:r>
          </w:p>
        </w:tc>
        <w:tc>
          <w:tcPr>
            <w:tcW w:w="94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绩效指标描述（指标内容）</w:t>
            </w:r>
          </w:p>
        </w:tc>
        <w:tc>
          <w:tcPr>
            <w:tcW w:w="99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指标值</w:t>
            </w:r>
          </w:p>
        </w:tc>
        <w:tc>
          <w:tcPr>
            <w:tcW w:w="48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指标确定依据</w:t>
            </w:r>
          </w:p>
        </w:tc>
        <w:tc>
          <w:tcPr>
            <w:tcW w:w="56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评（扣）分标准</w:t>
            </w:r>
          </w:p>
        </w:tc>
      </w:tr>
      <w:tr>
        <w:tblPrEx>
          <w:tblCellMar>
            <w:top w:w="0" w:type="dxa"/>
            <w:left w:w="108" w:type="dxa"/>
            <w:bottom w:w="0" w:type="dxa"/>
            <w:right w:w="108" w:type="dxa"/>
          </w:tblCellMar>
        </w:tblPrEx>
        <w:trPr>
          <w:trHeight w:val="30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564"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949"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181" w:type="pct"/>
            <w:tcBorders>
              <w:top w:val="nil"/>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符号</w:t>
            </w:r>
          </w:p>
        </w:tc>
        <w:tc>
          <w:tcPr>
            <w:tcW w:w="180" w:type="pct"/>
            <w:tcBorders>
              <w:top w:val="nil"/>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值</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单位（文字描述）</w:t>
            </w:r>
          </w:p>
        </w:tc>
        <w:tc>
          <w:tcPr>
            <w:tcW w:w="485"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r>
      <w:tr>
        <w:tblPrEx>
          <w:tblCellMar>
            <w:top w:w="0" w:type="dxa"/>
            <w:left w:w="108" w:type="dxa"/>
            <w:bottom w:w="0" w:type="dxa"/>
            <w:right w:w="108" w:type="dxa"/>
          </w:tblCellMar>
        </w:tblPrEx>
        <w:trPr>
          <w:trHeight w:val="300" w:hRule="atLeast"/>
        </w:trPr>
        <w:tc>
          <w:tcPr>
            <w:tcW w:w="7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产出指标</w:t>
            </w: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数量指标</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面积</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面积</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1650</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3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质量指标</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合格率</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合格率</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100</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0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时效指标</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时间</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时间</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100</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3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成本指标</w:t>
            </w:r>
          </w:p>
        </w:tc>
        <w:tc>
          <w:tcPr>
            <w:tcW w:w="564"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单位</w:t>
            </w:r>
          </w:p>
        </w:tc>
        <w:tc>
          <w:tcPr>
            <w:tcW w:w="949"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单位</w:t>
            </w:r>
          </w:p>
        </w:tc>
        <w:tc>
          <w:tcPr>
            <w:tcW w:w="181"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tcPr>
          <w:p>
            <w:pPr>
              <w:widowControl/>
              <w:jc w:val="right"/>
              <w:rPr>
                <w:rFonts w:cs="Calibri"/>
                <w:color w:val="000000"/>
                <w:kern w:val="0"/>
                <w:sz w:val="18"/>
                <w:szCs w:val="18"/>
              </w:rPr>
            </w:pPr>
            <w:r>
              <w:rPr>
                <w:rFonts w:hint="eastAsia" w:cs="Calibri"/>
                <w:color w:val="000000"/>
                <w:kern w:val="0"/>
                <w:sz w:val="18"/>
                <w:szCs w:val="18"/>
              </w:rPr>
              <w:t>100</w:t>
            </w:r>
          </w:p>
        </w:tc>
        <w:tc>
          <w:tcPr>
            <w:tcW w:w="637"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00" w:hRule="atLeast"/>
        </w:trPr>
        <w:tc>
          <w:tcPr>
            <w:tcW w:w="7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效益指标</w:t>
            </w: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社会效益指标</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环境</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环境</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100</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0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　</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b/>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　</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72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Calibri"/>
                <w:b/>
                <w:color w:val="000000"/>
                <w:kern w:val="0"/>
                <w:sz w:val="18"/>
                <w:szCs w:val="18"/>
              </w:rPr>
            </w:pPr>
            <w:r>
              <w:rPr>
                <w:rFonts w:hint="eastAsia" w:cs="Calibri"/>
                <w:b/>
                <w:color w:val="000000"/>
                <w:kern w:val="0"/>
                <w:sz w:val="18"/>
                <w:szCs w:val="18"/>
              </w:rPr>
              <w:t>满意度指标</w:t>
            </w: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服务对象满意度指标</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信访群众满意度</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信访群众满意度</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90</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无</w:t>
            </w:r>
          </w:p>
        </w:tc>
      </w:tr>
      <w:tr>
        <w:tblPrEx>
          <w:tblCellMar>
            <w:top w:w="0" w:type="dxa"/>
            <w:left w:w="108" w:type="dxa"/>
            <w:bottom w:w="0" w:type="dxa"/>
            <w:right w:w="108" w:type="dxa"/>
          </w:tblCellMar>
        </w:tblPrEx>
        <w:trPr>
          <w:trHeight w:val="30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　</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r>
      <w:tr>
        <w:tblPrEx>
          <w:tblCellMar>
            <w:top w:w="0" w:type="dxa"/>
            <w:left w:w="108" w:type="dxa"/>
            <w:bottom w:w="0" w:type="dxa"/>
            <w:right w:w="108" w:type="dxa"/>
          </w:tblCellMar>
        </w:tblPrEx>
        <w:trPr>
          <w:trHeight w:val="330" w:hRule="atLeast"/>
        </w:trPr>
        <w:tc>
          <w:tcPr>
            <w:tcW w:w="727" w:type="pct"/>
            <w:vMerge w:val="continue"/>
            <w:tcBorders>
              <w:top w:val="nil"/>
              <w:left w:val="single" w:color="auto" w:sz="4" w:space="0"/>
              <w:bottom w:val="single" w:color="auto" w:sz="4" w:space="0"/>
              <w:right w:val="single" w:color="auto" w:sz="4" w:space="0"/>
            </w:tcBorders>
            <w:vAlign w:val="center"/>
          </w:tcPr>
          <w:p>
            <w:pPr>
              <w:widowControl/>
              <w:jc w:val="left"/>
              <w:rPr>
                <w:rFonts w:cs="Calibri"/>
                <w:color w:val="000000"/>
                <w:kern w:val="0"/>
                <w:sz w:val="18"/>
                <w:szCs w:val="18"/>
              </w:rPr>
            </w:pPr>
          </w:p>
        </w:tc>
        <w:tc>
          <w:tcPr>
            <w:tcW w:w="716"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949"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180" w:type="pct"/>
            <w:tcBorders>
              <w:top w:val="nil"/>
              <w:left w:val="nil"/>
              <w:bottom w:val="single" w:color="auto" w:sz="4" w:space="0"/>
              <w:right w:val="single" w:color="auto" w:sz="4" w:space="0"/>
            </w:tcBorders>
            <w:shd w:val="clear" w:color="auto" w:fill="auto"/>
            <w:noWrap/>
            <w:vAlign w:val="center"/>
          </w:tcPr>
          <w:p>
            <w:pPr>
              <w:widowControl/>
              <w:jc w:val="right"/>
              <w:rPr>
                <w:rFonts w:cs="Calibri"/>
                <w:color w:val="000000"/>
                <w:kern w:val="0"/>
                <w:sz w:val="18"/>
                <w:szCs w:val="18"/>
              </w:rPr>
            </w:pPr>
            <w:r>
              <w:rPr>
                <w:rFonts w:hint="eastAsia" w:cs="Calibri"/>
                <w:color w:val="000000"/>
                <w:kern w:val="0"/>
                <w:sz w:val="18"/>
                <w:szCs w:val="18"/>
              </w:rPr>
              <w:t>　</w:t>
            </w:r>
          </w:p>
        </w:tc>
        <w:tc>
          <w:tcPr>
            <w:tcW w:w="637"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485"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c>
          <w:tcPr>
            <w:tcW w:w="561" w:type="pct"/>
            <w:tcBorders>
              <w:top w:val="nil"/>
              <w:left w:val="nil"/>
              <w:bottom w:val="single" w:color="auto" w:sz="4" w:space="0"/>
              <w:right w:val="single" w:color="auto" w:sz="4" w:space="0"/>
            </w:tcBorders>
            <w:shd w:val="clear" w:color="auto" w:fill="auto"/>
            <w:noWrap/>
            <w:vAlign w:val="center"/>
          </w:tcPr>
          <w:p>
            <w:pPr>
              <w:widowControl/>
              <w:jc w:val="left"/>
              <w:rPr>
                <w:rFonts w:cs="Calibri"/>
                <w:color w:val="000000"/>
                <w:kern w:val="0"/>
                <w:sz w:val="18"/>
                <w:szCs w:val="18"/>
              </w:rPr>
            </w:pPr>
            <w:r>
              <w:rPr>
                <w:rFonts w:hint="eastAsia" w:cs="Calibri"/>
                <w:color w:val="000000"/>
                <w:kern w:val="0"/>
                <w:sz w:val="18"/>
                <w:szCs w:val="18"/>
              </w:rPr>
              <w:t>　</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4、2021年城乡义务教育省级补助资金-上级</w:t>
      </w:r>
      <w:r>
        <w:rPr>
          <w:rFonts w:ascii="Times New Roman" w:hAnsi="Times New Roman" w:eastAsia="仿宋_GB2312" w:cs="Times New Roman"/>
          <w:sz w:val="28"/>
        </w:rPr>
        <w:t>绩效目标表</w:t>
      </w:r>
    </w:p>
    <w:tbl>
      <w:tblPr>
        <w:tblStyle w:val="8"/>
        <w:tblW w:w="5000" w:type="pct"/>
        <w:tblInd w:w="0" w:type="dxa"/>
        <w:tblLayout w:type="autofit"/>
        <w:tblCellMar>
          <w:top w:w="0" w:type="dxa"/>
          <w:left w:w="108" w:type="dxa"/>
          <w:bottom w:w="0" w:type="dxa"/>
          <w:right w:w="108" w:type="dxa"/>
        </w:tblCellMar>
      </w:tblPr>
      <w:tblGrid>
        <w:gridCol w:w="1408"/>
        <w:gridCol w:w="2000"/>
        <w:gridCol w:w="941"/>
        <w:gridCol w:w="5189"/>
        <w:gridCol w:w="624"/>
        <w:gridCol w:w="627"/>
        <w:gridCol w:w="1579"/>
        <w:gridCol w:w="1239"/>
        <w:gridCol w:w="1408"/>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年度目标（2022)</w:t>
            </w:r>
          </w:p>
        </w:tc>
      </w:tr>
      <w:tr>
        <w:tblPrEx>
          <w:tblCellMar>
            <w:top w:w="0" w:type="dxa"/>
            <w:left w:w="108" w:type="dxa"/>
            <w:bottom w:w="0" w:type="dxa"/>
            <w:right w:w="108" w:type="dxa"/>
          </w:tblCellMar>
        </w:tblPrEx>
        <w:trPr>
          <w:trHeight w:val="300" w:hRule="atLeast"/>
        </w:trPr>
        <w:tc>
          <w:tcPr>
            <w:tcW w:w="5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项目编码及名称</w:t>
            </w:r>
          </w:p>
        </w:tc>
        <w:tc>
          <w:tcPr>
            <w:tcW w:w="258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[13102521IQH3YI4HFRQ6R]</w:t>
            </w:r>
            <w:r>
              <w:rPr>
                <w:rFonts w:hint="eastAsia" w:cs="宋体" w:asciiTheme="minorEastAsia" w:hAnsiTheme="minorEastAsia" w:eastAsiaTheme="minorEastAsia"/>
                <w:color w:val="000000"/>
                <w:kern w:val="0"/>
                <w:sz w:val="18"/>
                <w:szCs w:val="18"/>
              </w:rPr>
              <w:t>大城县平舒镇裴庄中心学校东陈庄小学</w:t>
            </w:r>
            <w:r>
              <w:rPr>
                <w:rFonts w:cs="宋体" w:asciiTheme="minorEastAsia" w:hAnsiTheme="minorEastAsia" w:eastAsiaTheme="minorEastAsia"/>
                <w:color w:val="000000"/>
                <w:kern w:val="0"/>
                <w:sz w:val="18"/>
                <w:szCs w:val="18"/>
              </w:rPr>
              <w:t>2021</w:t>
            </w:r>
            <w:r>
              <w:rPr>
                <w:rFonts w:hint="eastAsia" w:cs="宋体" w:asciiTheme="minorEastAsia" w:hAnsiTheme="minorEastAsia" w:eastAsiaTheme="minorEastAsia"/>
                <w:color w:val="000000"/>
                <w:kern w:val="0"/>
                <w:sz w:val="18"/>
                <w:szCs w:val="18"/>
              </w:rPr>
              <w:t>年城乡义务教育省级补助资金</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上级</w:t>
            </w:r>
          </w:p>
        </w:tc>
        <w:tc>
          <w:tcPr>
            <w:tcW w:w="35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主管部门</w:t>
            </w:r>
          </w:p>
        </w:tc>
        <w:tc>
          <w:tcPr>
            <w:tcW w:w="146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[360]大城县教育和体育局</w:t>
            </w:r>
          </w:p>
        </w:tc>
      </w:tr>
      <w:tr>
        <w:tblPrEx>
          <w:tblCellMar>
            <w:top w:w="0" w:type="dxa"/>
            <w:left w:w="108" w:type="dxa"/>
            <w:bottom w:w="0" w:type="dxa"/>
            <w:right w:w="108" w:type="dxa"/>
          </w:tblCellMar>
        </w:tblPrEx>
        <w:trPr>
          <w:trHeight w:val="300" w:hRule="atLeast"/>
        </w:trPr>
        <w:tc>
          <w:tcPr>
            <w:tcW w:w="5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项目单位</w:t>
            </w:r>
          </w:p>
        </w:tc>
        <w:tc>
          <w:tcPr>
            <w:tcW w:w="258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[360102]大城县平舒镇裴庄中心小学</w:t>
            </w:r>
          </w:p>
        </w:tc>
        <w:tc>
          <w:tcPr>
            <w:tcW w:w="355"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年度资金总额</w:t>
            </w:r>
          </w:p>
        </w:tc>
        <w:tc>
          <w:tcPr>
            <w:tcW w:w="146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15.000000</w:t>
            </w:r>
          </w:p>
        </w:tc>
      </w:tr>
      <w:tr>
        <w:tblPrEx>
          <w:tblCellMar>
            <w:top w:w="0" w:type="dxa"/>
            <w:left w:w="108" w:type="dxa"/>
            <w:bottom w:w="0" w:type="dxa"/>
            <w:right w:w="108" w:type="dxa"/>
          </w:tblCellMar>
        </w:tblPrEx>
        <w:trPr>
          <w:trHeight w:val="600" w:hRule="atLeast"/>
        </w:trPr>
        <w:tc>
          <w:tcPr>
            <w:tcW w:w="5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资金用途</w:t>
            </w:r>
          </w:p>
        </w:tc>
        <w:tc>
          <w:tcPr>
            <w:tcW w:w="4403" w:type="pct"/>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新建东陈小学厕所</w:t>
            </w:r>
          </w:p>
        </w:tc>
      </w:tr>
      <w:tr>
        <w:tblPrEx>
          <w:tblCellMar>
            <w:top w:w="0" w:type="dxa"/>
            <w:left w:w="108" w:type="dxa"/>
            <w:bottom w:w="0" w:type="dxa"/>
            <w:right w:w="108" w:type="dxa"/>
          </w:tblCellMar>
        </w:tblPrEx>
        <w:trPr>
          <w:trHeight w:val="405" w:hRule="atLeast"/>
        </w:trPr>
        <w:tc>
          <w:tcPr>
            <w:tcW w:w="59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资金支出计划</w:t>
            </w:r>
            <w:r>
              <w:rPr>
                <w:rFonts w:cs="宋体" w:asciiTheme="minorEastAsia" w:hAnsiTheme="minorEastAsia" w:eastAsiaTheme="minorEastAsia"/>
                <w:b/>
                <w:bCs/>
                <w:kern w:val="0"/>
                <w:sz w:val="18"/>
                <w:szCs w:val="18"/>
              </w:rPr>
              <w:br w:type="textWrapping"/>
            </w:r>
            <w:r>
              <w:rPr>
                <w:rFonts w:cs="宋体" w:asciiTheme="minorEastAsia" w:hAnsiTheme="minorEastAsia" w:eastAsiaTheme="minorEastAsia"/>
                <w:b/>
                <w:bCs/>
                <w:kern w:val="0"/>
                <w:sz w:val="18"/>
                <w:szCs w:val="18"/>
              </w:rPr>
              <w:t>（累计支出比例）</w:t>
            </w:r>
          </w:p>
        </w:tc>
        <w:tc>
          <w:tcPr>
            <w:tcW w:w="9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3月底</w:t>
            </w:r>
          </w:p>
        </w:tc>
        <w:tc>
          <w:tcPr>
            <w:tcW w:w="165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6月底</w:t>
            </w:r>
          </w:p>
        </w:tc>
        <w:tc>
          <w:tcPr>
            <w:tcW w:w="90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10月底</w:t>
            </w:r>
          </w:p>
        </w:tc>
        <w:tc>
          <w:tcPr>
            <w:tcW w:w="90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12月底</w:t>
            </w:r>
          </w:p>
        </w:tc>
      </w:tr>
      <w:tr>
        <w:tblPrEx>
          <w:tblCellMar>
            <w:top w:w="0" w:type="dxa"/>
            <w:left w:w="108" w:type="dxa"/>
            <w:bottom w:w="0" w:type="dxa"/>
            <w:right w:w="108" w:type="dxa"/>
          </w:tblCellMar>
        </w:tblPrEx>
        <w:trPr>
          <w:trHeight w:val="405"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9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30%</w:t>
            </w:r>
          </w:p>
        </w:tc>
        <w:tc>
          <w:tcPr>
            <w:tcW w:w="165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50%</w:t>
            </w:r>
          </w:p>
        </w:tc>
        <w:tc>
          <w:tcPr>
            <w:tcW w:w="90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80%</w:t>
            </w:r>
          </w:p>
        </w:tc>
        <w:tc>
          <w:tcPr>
            <w:tcW w:w="90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100%</w:t>
            </w:r>
          </w:p>
        </w:tc>
      </w:tr>
      <w:tr>
        <w:tblPrEx>
          <w:tblCellMar>
            <w:top w:w="0" w:type="dxa"/>
            <w:left w:w="108" w:type="dxa"/>
            <w:bottom w:w="0" w:type="dxa"/>
            <w:right w:w="108" w:type="dxa"/>
          </w:tblCellMar>
        </w:tblPrEx>
        <w:trPr>
          <w:trHeight w:val="300" w:hRule="atLeast"/>
        </w:trPr>
        <w:tc>
          <w:tcPr>
            <w:tcW w:w="5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年度绩效目标</w:t>
            </w: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w:t>
            </w:r>
          </w:p>
        </w:tc>
        <w:tc>
          <w:tcPr>
            <w:tcW w:w="3767"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新建厕所，提学生就读条件。</w:t>
            </w:r>
          </w:p>
        </w:tc>
      </w:tr>
      <w:tr>
        <w:tblPrEx>
          <w:tblCellMar>
            <w:top w:w="0" w:type="dxa"/>
            <w:left w:w="108" w:type="dxa"/>
            <w:bottom w:w="0" w:type="dxa"/>
            <w:right w:w="108" w:type="dxa"/>
          </w:tblCellMar>
        </w:tblPrEx>
        <w:trPr>
          <w:trHeight w:val="300" w:hRule="atLeast"/>
        </w:trPr>
        <w:tc>
          <w:tcPr>
            <w:tcW w:w="5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一级指标</w:t>
            </w:r>
          </w:p>
        </w:tc>
        <w:tc>
          <w:tcPr>
            <w:tcW w:w="63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二级指标</w:t>
            </w:r>
          </w:p>
        </w:tc>
        <w:tc>
          <w:tcPr>
            <w:tcW w:w="2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三级指标</w:t>
            </w:r>
          </w:p>
        </w:tc>
        <w:tc>
          <w:tcPr>
            <w:tcW w:w="165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绩效指标描述（指标内容）</w:t>
            </w:r>
          </w:p>
        </w:tc>
        <w:tc>
          <w:tcPr>
            <w:tcW w:w="90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指标值</w:t>
            </w:r>
          </w:p>
        </w:tc>
        <w:tc>
          <w:tcPr>
            <w:tcW w:w="4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指标确定依据</w:t>
            </w:r>
          </w:p>
        </w:tc>
        <w:tc>
          <w:tcPr>
            <w:tcW w:w="48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评（扣）分标准</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2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1656"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17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符号</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值</w:t>
            </w:r>
          </w:p>
        </w:tc>
        <w:tc>
          <w:tcPr>
            <w:tcW w:w="5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单位（文字描述）</w:t>
            </w:r>
          </w:p>
        </w:tc>
        <w:tc>
          <w:tcPr>
            <w:tcW w:w="420"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48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r>
      <w:tr>
        <w:tblPrEx>
          <w:tblCellMar>
            <w:top w:w="0" w:type="dxa"/>
            <w:left w:w="108" w:type="dxa"/>
            <w:bottom w:w="0" w:type="dxa"/>
            <w:right w:w="108" w:type="dxa"/>
          </w:tblCellMar>
        </w:tblPrEx>
        <w:trPr>
          <w:trHeight w:val="300" w:hRule="atLeast"/>
        </w:trPr>
        <w:tc>
          <w:tcPr>
            <w:tcW w:w="5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产出指标</w:t>
            </w: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数量指标</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平方米</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平方米</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50</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质量指标</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合格率</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合格率</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100</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时效指标</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开竣工</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开竣工</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100</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3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成本指标</w:t>
            </w:r>
          </w:p>
        </w:tc>
        <w:tc>
          <w:tcPr>
            <w:tcW w:w="297"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单位</w:t>
            </w:r>
          </w:p>
        </w:tc>
        <w:tc>
          <w:tcPr>
            <w:tcW w:w="1656"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单位</w:t>
            </w:r>
          </w:p>
        </w:tc>
        <w:tc>
          <w:tcPr>
            <w:tcW w:w="177"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2014</w:t>
            </w:r>
          </w:p>
        </w:tc>
        <w:tc>
          <w:tcPr>
            <w:tcW w:w="553"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00" w:hRule="atLeast"/>
        </w:trPr>
        <w:tc>
          <w:tcPr>
            <w:tcW w:w="5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效益指标</w:t>
            </w: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社会效益指标</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受益学生</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受益学生</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100</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300" w:hRule="atLeast"/>
        </w:trPr>
        <w:tc>
          <w:tcPr>
            <w:tcW w:w="59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kern w:val="0"/>
                <w:sz w:val="18"/>
                <w:szCs w:val="18"/>
              </w:rPr>
            </w:pPr>
            <w:r>
              <w:rPr>
                <w:rFonts w:cs="宋体" w:asciiTheme="minorEastAsia" w:hAnsiTheme="minorEastAsia" w:eastAsiaTheme="minorEastAsia"/>
                <w:b/>
                <w:bCs/>
                <w:kern w:val="0"/>
                <w:sz w:val="18"/>
                <w:szCs w:val="18"/>
              </w:rPr>
              <w:t>满意度指标</w:t>
            </w: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服务对象满意度指标</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问卷调查</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通过调查，满意和较满意的对象占所有调查对象的比例</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95</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无</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300" w:hRule="atLeast"/>
        </w:trPr>
        <w:tc>
          <w:tcPr>
            <w:tcW w:w="59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3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29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656"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178" w:type="pct"/>
            <w:tcBorders>
              <w:top w:val="nil"/>
              <w:left w:val="nil"/>
              <w:bottom w:val="single" w:color="auto" w:sz="4" w:space="0"/>
              <w:right w:val="single" w:color="auto" w:sz="4" w:space="0"/>
            </w:tcBorders>
            <w:shd w:val="clear" w:color="auto" w:fill="auto"/>
            <w:noWrap/>
            <w:vAlign w:val="center"/>
          </w:tcPr>
          <w:p>
            <w:pPr>
              <w:widowControl/>
              <w:jc w:val="righ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55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2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c>
          <w:tcPr>
            <w:tcW w:w="487"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　</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bookmarkEnd w:id="0"/>
    </w:p>
    <w:p>
      <w:pPr>
        <w:jc w:val="center"/>
        <w:outlineLvl w:val="1"/>
        <w:rPr>
          <w:rFonts w:ascii="方正小标宋_GBK" w:eastAsia="方正小标宋_GBK" w:cs="Times New Roman"/>
          <w:sz w:val="32"/>
        </w:rPr>
      </w:pPr>
      <w:bookmarkStart w:id="1"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大城县平舒镇裴庄中心小学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我校</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607.46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大城县平舒镇裴庄中心小学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607.46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2315.07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320.65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286.81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2" w:name="_GoBack"/>
      <w:bookmarkEnd w:id="2"/>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abstractNum w:abstractNumId="1">
    <w:nsid w:val="446B97E5"/>
    <w:multiLevelType w:val="singleLevel"/>
    <w:tmpl w:val="446B97E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JjYmVlNzIxNmYwYzU2NDM2NWQ3MmNlZWU5MGM3MDkifQ=="/>
  </w:docVars>
  <w:rsids>
    <w:rsidRoot w:val="00172A27"/>
    <w:rsid w:val="00172A27"/>
    <w:rsid w:val="004A54AA"/>
    <w:rsid w:val="00821BA5"/>
    <w:rsid w:val="00A45D6F"/>
    <w:rsid w:val="00B80935"/>
    <w:rsid w:val="00C0617B"/>
    <w:rsid w:val="00CF3DC7"/>
    <w:rsid w:val="00D347CC"/>
    <w:rsid w:val="02732F88"/>
    <w:rsid w:val="029C78FA"/>
    <w:rsid w:val="03EE488F"/>
    <w:rsid w:val="0B143988"/>
    <w:rsid w:val="0E25341F"/>
    <w:rsid w:val="17471E3D"/>
    <w:rsid w:val="194A13B0"/>
    <w:rsid w:val="1B70138E"/>
    <w:rsid w:val="1B736951"/>
    <w:rsid w:val="22AF0DE1"/>
    <w:rsid w:val="23912822"/>
    <w:rsid w:val="245072D4"/>
    <w:rsid w:val="25791016"/>
    <w:rsid w:val="25D80104"/>
    <w:rsid w:val="26692C8C"/>
    <w:rsid w:val="271A5132"/>
    <w:rsid w:val="27DE5F52"/>
    <w:rsid w:val="2EA036A8"/>
    <w:rsid w:val="34B025C1"/>
    <w:rsid w:val="3B982B0C"/>
    <w:rsid w:val="3C886297"/>
    <w:rsid w:val="3D3A31FD"/>
    <w:rsid w:val="3F8A033F"/>
    <w:rsid w:val="437513EF"/>
    <w:rsid w:val="46E71798"/>
    <w:rsid w:val="46E83799"/>
    <w:rsid w:val="4F750978"/>
    <w:rsid w:val="50335A97"/>
    <w:rsid w:val="53B35E3D"/>
    <w:rsid w:val="55873CDC"/>
    <w:rsid w:val="55E73D2F"/>
    <w:rsid w:val="59F572D4"/>
    <w:rsid w:val="6303320E"/>
    <w:rsid w:val="687C0C91"/>
    <w:rsid w:val="6D0D4676"/>
    <w:rsid w:val="6D686D7A"/>
    <w:rsid w:val="6FDA16F0"/>
    <w:rsid w:val="726F427F"/>
    <w:rsid w:val="74780C5A"/>
    <w:rsid w:val="763F5EA5"/>
    <w:rsid w:val="7A3A3474"/>
    <w:rsid w:val="7A411B9B"/>
    <w:rsid w:val="7DA4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51"/>
    <w:basedOn w:val="9"/>
    <w:qFormat/>
    <w:uiPriority w:val="0"/>
    <w:rPr>
      <w:rFonts w:hint="eastAsia" w:ascii="宋体" w:hAnsi="宋体" w:eastAsia="宋体" w:cs="宋体"/>
      <w:color w:val="000000"/>
      <w:sz w:val="22"/>
      <w:szCs w:val="22"/>
      <w:u w:val="none"/>
    </w:rPr>
  </w:style>
  <w:style w:type="character" w:customStyle="1" w:styleId="14">
    <w:name w:val="font71"/>
    <w:basedOn w:val="9"/>
    <w:qFormat/>
    <w:uiPriority w:val="0"/>
    <w:rPr>
      <w:rFonts w:hint="eastAsia" w:ascii="宋体" w:hAnsi="宋体" w:eastAsia="宋体" w:cs="宋体"/>
      <w:color w:val="000000"/>
      <w:sz w:val="18"/>
      <w:szCs w:val="18"/>
      <w:u w:val="none"/>
    </w:rPr>
  </w:style>
  <w:style w:type="character" w:customStyle="1" w:styleId="15">
    <w:name w:val="font91"/>
    <w:basedOn w:val="9"/>
    <w:uiPriority w:val="0"/>
    <w:rPr>
      <w:rFonts w:hint="eastAsia" w:ascii="宋体" w:hAnsi="宋体" w:eastAsia="宋体" w:cs="宋体"/>
      <w:color w:val="000000"/>
      <w:sz w:val="18"/>
      <w:szCs w:val="18"/>
      <w:u w:val="none"/>
    </w:rPr>
  </w:style>
  <w:style w:type="character" w:customStyle="1" w:styleId="16">
    <w:name w:val="font31"/>
    <w:basedOn w:val="9"/>
    <w:qFormat/>
    <w:uiPriority w:val="0"/>
    <w:rPr>
      <w:rFonts w:hint="default" w:ascii="Calibri" w:hAnsi="Calibri" w:cs="Calibri"/>
      <w:color w:val="000000"/>
      <w:sz w:val="18"/>
      <w:szCs w:val="18"/>
      <w:u w:val="none"/>
    </w:rPr>
  </w:style>
  <w:style w:type="character" w:customStyle="1" w:styleId="17">
    <w:name w:val="font81"/>
    <w:basedOn w:val="9"/>
    <w:qFormat/>
    <w:uiPriority w:val="0"/>
    <w:rPr>
      <w:rFonts w:hint="default" w:ascii="Calibri" w:hAnsi="Calibri" w:cs="Calibri"/>
      <w:b/>
      <w:bCs/>
      <w:color w:val="000000"/>
      <w:sz w:val="18"/>
      <w:szCs w:val="18"/>
      <w:u w:val="none"/>
    </w:rPr>
  </w:style>
  <w:style w:type="character" w:customStyle="1" w:styleId="18">
    <w:name w:val="font21"/>
    <w:basedOn w:val="9"/>
    <w:qFormat/>
    <w:uiPriority w:val="0"/>
    <w:rPr>
      <w:rFonts w:hint="eastAsia" w:ascii="宋体" w:hAnsi="宋体" w:eastAsia="宋体" w:cs="宋体"/>
      <w:b/>
      <w:bCs/>
      <w:color w:val="000000"/>
      <w:sz w:val="18"/>
      <w:szCs w:val="18"/>
      <w:u w:val="none"/>
    </w:rPr>
  </w:style>
  <w:style w:type="character" w:customStyle="1" w:styleId="19">
    <w:name w:val="font01"/>
    <w:basedOn w:val="9"/>
    <w:qFormat/>
    <w:uiPriority w:val="0"/>
    <w:rPr>
      <w:rFonts w:ascii="Calibri" w:hAnsi="Calibri" w:cs="Calibri"/>
      <w:color w:val="000000"/>
      <w:sz w:val="12"/>
      <w:szCs w:val="12"/>
      <w:u w:val="none"/>
    </w:rPr>
  </w:style>
  <w:style w:type="character" w:customStyle="1" w:styleId="20">
    <w:name w:val="font41"/>
    <w:basedOn w:val="9"/>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5203</Words>
  <Characters>5628</Characters>
  <Lines>47</Lines>
  <Paragraphs>13</Paragraphs>
  <TotalTime>0</TotalTime>
  <ScaleCrop>false</ScaleCrop>
  <LinksUpToDate>false</LinksUpToDate>
  <CharactersWithSpaces>5743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2022-07-28T09:12:42Z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99108E16F0164538B60450A987A081A3</vt:lpwstr>
  </property>
</Properties>
</file>