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大城县留各庄镇留各庄中心</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大城县留各庄镇留各庄中心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研究拟定学校中长期发展规划和年度计划，组织实施初中、艺术高中教育教学工作，确保高质量的九年义务教育和三年艺术高中教育工作成果。</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rPr>
              <w:t>大城县留各庄镇留各庄中心</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大城县留各庄镇留各庄中心</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940.3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940.3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18.6万元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我单位2022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940.3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867.74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798.55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72.56</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940.3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50.49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5.1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日常公用</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72.56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劳务派遣教师工资</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882.39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购买</w:t>
      </w:r>
      <w:r>
        <w:rPr>
          <w:rFonts w:ascii="Times New Roman" w:hAnsi="Times New Roman" w:eastAsia="仿宋_GB2312" w:cs="Times New Roman"/>
          <w:sz w:val="32"/>
          <w:szCs w:val="32"/>
        </w:rPr>
        <w:t>办公</w:t>
      </w:r>
      <w:r>
        <w:rPr>
          <w:rFonts w:hint="eastAsia" w:ascii="Times New Roman" w:hAnsi="Times New Roman" w:eastAsia="仿宋_GB2312" w:cs="Times New Roman"/>
          <w:sz w:val="32"/>
          <w:szCs w:val="32"/>
        </w:rPr>
        <w:t>用品及</w:t>
      </w:r>
      <w:r>
        <w:rPr>
          <w:rFonts w:ascii="Times New Roman" w:hAnsi="Times New Roman" w:eastAsia="仿宋_GB2312" w:cs="Times New Roman"/>
          <w:sz w:val="32"/>
          <w:szCs w:val="32"/>
        </w:rPr>
        <w:t>日常维修、办公用房水电费、办公用房取暖费、</w:t>
      </w:r>
      <w:r>
        <w:rPr>
          <w:rFonts w:hint="eastAsia" w:ascii="Times New Roman" w:hAnsi="Times New Roman" w:eastAsia="仿宋_GB2312" w:cs="Times New Roman"/>
          <w:sz w:val="32"/>
          <w:szCs w:val="32"/>
        </w:rPr>
        <w:t>设备购置</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持平，无增减变化</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学校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ascii="Times New Roman" w:hAnsi="Times New Roman" w:eastAsia="仿宋_GB2312"/>
          <w:sz w:val="32"/>
          <w:szCs w:val="32"/>
        </w:rPr>
      </w:pPr>
      <w:r>
        <w:rPr>
          <w:rFonts w:hint="eastAsia" w:ascii="Times New Roman" w:hAnsi="Times New Roman" w:eastAsia="仿宋_GB2312"/>
          <w:sz w:val="32"/>
          <w:szCs w:val="32"/>
        </w:rPr>
        <w:t>2、提高学生综合素质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绩效目标：通过开展新生军训、运动会、足球特色学校建设等活动，提高学生综合素质，促进学生全面、健康成长。</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建立督导问责机制，市委督查室、市政府督查室会同市教育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spacing w:line="584" w:lineRule="exact"/>
        <w:ind w:firstLine="640" w:firstLineChars="200"/>
        <w:rPr>
          <w:rFonts w:ascii="仿宋_GB2312" w:eastAsia="仿宋_GB2312" w:cs="Times New Roman"/>
          <w:sz w:val="32"/>
          <w:szCs w:val="32"/>
        </w:rPr>
      </w:pPr>
    </w:p>
    <w:p>
      <w:pPr>
        <w:numPr>
          <w:ilvl w:val="0"/>
          <w:numId w:val="1"/>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p>
      <w:pPr>
        <w:overflowPunct w:val="0"/>
        <w:adjustRightInd w:val="0"/>
        <w:snapToGrid w:val="0"/>
        <w:spacing w:afterLines="50" w:line="580" w:lineRule="exact"/>
        <w:jc w:val="left"/>
        <w:rPr>
          <w:rFonts w:ascii="楷体_GB2312" w:eastAsia="楷体_GB2312" w:cs="Times New Roman"/>
          <w:b/>
          <w:sz w:val="32"/>
          <w:szCs w:val="32"/>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32"/>
          <w:szCs w:val="32"/>
        </w:rPr>
        <w:t>大城县留各庄镇留各庄中心</w:t>
      </w:r>
      <w:r>
        <w:rPr>
          <w:rFonts w:ascii="Times New Roman" w:hAnsi="Times New Roman" w:eastAsia="仿宋_GB2312" w:cs="Times New Roman"/>
          <w:sz w:val="28"/>
        </w:rPr>
        <w:t>（项目名称）绩效目标表</w:t>
      </w:r>
      <w:bookmarkStart w:id="0" w:name="_Toc29799657"/>
      <w:bookmarkEnd w:id="0"/>
    </w:p>
    <w:tbl>
      <w:tblPr>
        <w:tblStyle w:val="8"/>
        <w:tblW w:w="14649" w:type="dxa"/>
        <w:tblInd w:w="96" w:type="dxa"/>
        <w:tblLayout w:type="autofit"/>
        <w:tblCellMar>
          <w:top w:w="0" w:type="dxa"/>
          <w:left w:w="108" w:type="dxa"/>
          <w:bottom w:w="0" w:type="dxa"/>
          <w:right w:w="108" w:type="dxa"/>
        </w:tblCellMar>
      </w:tblPr>
      <w:tblGrid>
        <w:gridCol w:w="1346"/>
        <w:gridCol w:w="1488"/>
        <w:gridCol w:w="2760"/>
        <w:gridCol w:w="3043"/>
        <w:gridCol w:w="500"/>
        <w:gridCol w:w="2619"/>
        <w:gridCol w:w="1768"/>
        <w:gridCol w:w="1395"/>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用于保障我单位2022年财政供养人员工资待遇</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用于保障我单位2022年财政供养人员工资待遇</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保障人数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保障人数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cs="宋体" w:asciiTheme="minorEastAsia" w:hAnsiTheme="minorEastAsia" w:eastAsiaTheme="minorEastAsia"/>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cs="宋体" w:asciiTheme="minorEastAsia" w:hAnsiTheme="minorEastAsia" w:eastAsiaTheme="minorEastAsia"/>
                <w:color w:val="000000"/>
                <w:sz w:val="18"/>
                <w:szCs w:val="18"/>
              </w:rPr>
              <w:t>工作发放精准性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运转保障率</w:t>
            </w:r>
          </w:p>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Theme="minorEastAsia" w:hAnsiTheme="minorEastAsia" w:eastAsiaTheme="minorEastAsia"/>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cs="宋体" w:asciiTheme="minorEastAsia" w:hAnsiTheme="minorEastAsia" w:eastAsiaTheme="minorEastAsia"/>
                <w:color w:val="000000"/>
                <w:sz w:val="18"/>
                <w:szCs w:val="18"/>
              </w:rPr>
              <w:t>实效指标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cs="宋体" w:asciiTheme="minorEastAsia" w:hAnsiTheme="minorEastAsia" w:eastAsiaTheme="minorEastAsia"/>
                <w:color w:val="000000"/>
                <w:sz w:val="18"/>
                <w:szCs w:val="18"/>
              </w:rPr>
              <w:t>社会保障缴纳答案准确性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cs="宋体" w:asciiTheme="minorEastAsia" w:hAnsiTheme="minorEastAsia" w:eastAsiaTheme="minorEastAsia"/>
                <w:color w:val="000000"/>
                <w:sz w:val="18"/>
                <w:szCs w:val="18"/>
              </w:rPr>
              <w:t>经费保障及时性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hint="eastAsia" w:asciiTheme="minorEastAsia" w:hAnsiTheme="minorEastAsia" w:eastAsiaTheme="minorEastAsia"/>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cs="宋体" w:asciiTheme="minorEastAsia" w:hAnsiTheme="minorEastAsia" w:eastAsiaTheme="minorEastAsia"/>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cs="宋体" w:asciiTheme="minorEastAsia" w:hAnsiTheme="minorEastAsia" w:eastAsiaTheme="minorEastAsia"/>
                <w:color w:val="000000"/>
                <w:sz w:val="18"/>
                <w:szCs w:val="18"/>
              </w:rPr>
              <w:t>工资、社会保障等发放标准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cs="宋体" w:asciiTheme="minorEastAsia" w:hAnsiTheme="minorEastAsia" w:eastAsiaTheme="minorEastAsia"/>
                <w:color w:val="000000"/>
                <w:sz w:val="18"/>
                <w:szCs w:val="18"/>
              </w:rPr>
              <w:t>日常公用经费开支标准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top"/>
              <w:rPr>
                <w:rFonts w:ascii="宋体" w:hAnsi="宋体" w:cs="宋体"/>
                <w:color w:val="000000"/>
                <w:sz w:val="18"/>
                <w:szCs w:val="18"/>
              </w:rPr>
            </w:pPr>
            <w:r>
              <w:rPr>
                <w:rFonts w:hint="eastAsia" w:asciiTheme="minorEastAsia" w:hAnsiTheme="minorEastAsia" w:eastAsiaTheme="minorEastAsia"/>
                <w:color w:val="000000"/>
                <w:sz w:val="18"/>
                <w:szCs w:val="18"/>
              </w:rPr>
              <w:t>维持单位正常运转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加强工作人员归属感，保持干部队伍稳定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及时保障各项日常办公需要</w:t>
            </w:r>
          </w:p>
          <w:p>
            <w:pPr>
              <w:widowControl/>
              <w:jc w:val="lef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保障日常办公需要，维持单位正常运转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单位人员满意度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单位人员对工资福利等发放工作答案满意程度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numPr>
          <w:ilvl w:val="0"/>
          <w:numId w:val="2"/>
        </w:numPr>
        <w:ind w:firstLine="64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32"/>
          <w:szCs w:val="32"/>
        </w:rPr>
        <w:t>大城县留各庄镇留各庄中心</w:t>
      </w:r>
      <w:r>
        <w:rPr>
          <w:rFonts w:ascii="Times New Roman" w:hAnsi="Times New Roman" w:eastAsia="仿宋_GB2312" w:cs="Times New Roman"/>
          <w:sz w:val="28"/>
        </w:rPr>
        <w:t>（项目名称）绩效目标表</w:t>
      </w:r>
    </w:p>
    <w:tbl>
      <w:tblPr>
        <w:tblStyle w:val="8"/>
        <w:tblW w:w="14649" w:type="dxa"/>
        <w:tblInd w:w="96" w:type="dxa"/>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资金支出计划</w:t>
            </w:r>
            <w:r>
              <w:rPr>
                <w:rFonts w:hint="eastAsia" w:ascii="宋体" w:hAnsi="宋体" w:cs="宋体"/>
                <w:b/>
                <w:bCs/>
                <w:color w:val="000000"/>
                <w:kern w:val="0"/>
                <w:sz w:val="15"/>
                <w:szCs w:val="15"/>
              </w:rPr>
              <w:br w:type="textWrapping"/>
            </w:r>
            <w:r>
              <w:rPr>
                <w:rFonts w:hint="eastAsia" w:ascii="宋体" w:hAnsi="宋体" w:cs="宋体"/>
                <w:b/>
                <w:bCs/>
                <w:color w:val="000000"/>
                <w:kern w:val="0"/>
                <w:sz w:val="15"/>
                <w:szCs w:val="15"/>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大城县留各庄镇留各庄中心</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851.55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总额为11.3万元，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（打印机、音响设备、监控、电子屏、图书架等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大城县留各庄镇留各庄中心</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3433.76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109.31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7871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742.24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8</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Tg0MzMyNGJiMDEzODc5ODNlMGVjODViOWRkZjg1MDgifQ=="/>
  </w:docVars>
  <w:rsids>
    <w:rsidRoot w:val="00D347CC"/>
    <w:rsid w:val="00304FCA"/>
    <w:rsid w:val="004A54AA"/>
    <w:rsid w:val="004C45D3"/>
    <w:rsid w:val="00927231"/>
    <w:rsid w:val="00B80935"/>
    <w:rsid w:val="00D347CC"/>
    <w:rsid w:val="00DF7BA3"/>
    <w:rsid w:val="02732F88"/>
    <w:rsid w:val="19E90332"/>
    <w:rsid w:val="1AD60F3A"/>
    <w:rsid w:val="201C2491"/>
    <w:rsid w:val="26EA31EE"/>
    <w:rsid w:val="34B025C1"/>
    <w:rsid w:val="37BA19B6"/>
    <w:rsid w:val="39A46005"/>
    <w:rsid w:val="3CFC00E6"/>
    <w:rsid w:val="3F8A033F"/>
    <w:rsid w:val="46E71798"/>
    <w:rsid w:val="47AD45BE"/>
    <w:rsid w:val="49696071"/>
    <w:rsid w:val="4F750978"/>
    <w:rsid w:val="55E73D2F"/>
    <w:rsid w:val="59DA3394"/>
    <w:rsid w:val="687C0C91"/>
    <w:rsid w:val="6D0D4676"/>
    <w:rsid w:val="6D686D7A"/>
    <w:rsid w:val="7A3A3474"/>
    <w:rsid w:val="7A411B9B"/>
    <w:rsid w:val="7B4E2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4030</Words>
  <Characters>4192</Characters>
  <Lines>35</Lines>
  <Paragraphs>9</Paragraphs>
  <TotalTime>0</TotalTime>
  <ScaleCrop>false</ScaleCrop>
  <LinksUpToDate>false</LinksUpToDate>
  <CharactersWithSpaces>4205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2022-03-28T07:13:00Z</cp:lastPrinted>
  <dcterms:modified xsi:type="dcterms:W3CDTF">2022-07-28T09:02:25Z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BED24AB6B50B4CCCBC7709C0FAABEF3D</vt:lpwstr>
  </property>
</Properties>
</file>