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bookmarkStart w:id="0" w:name="_GoBack"/>
      <w:bookmarkEnd w:id="0"/>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楷体" w:eastAsia="楷体" w:cs="楷体"/>
          <w:b/>
          <w:sz w:val="44"/>
          <w:szCs w:val="44"/>
        </w:rPr>
        <w:sectPr>
          <w:pgSz w:w="11906" w:h="16838"/>
          <w:pgMar w:top="2098" w:right="1474" w:bottom="1985" w:left="1588" w:header="851" w:footer="992" w:gutter="0"/>
          <w:cols w:space="720" w:num="1"/>
          <w:docGrid w:type="lines" w:linePitch="312" w:charSpace="0"/>
        </w:sectPr>
      </w:pPr>
      <w:r>
        <w:rPr>
          <w:b/>
          <w:sz w:val="44"/>
          <w:szCs w:val="44"/>
        </w:rPr>
        <w:t>廊坊市大城县人民政府旅游办公室</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第三部分  旅游办部门201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eastAsia="黑体"/>
          <w:color w:val="000000"/>
          <w:sz w:val="96"/>
          <w:szCs w:val="96"/>
        </w:rPr>
        <w:t>第一部分  部门概况</w:t>
      </w:r>
    </w:p>
    <w:p/>
    <w:p/>
    <w:p/>
    <w:p/>
    <w:p/>
    <w:p/>
    <w:p/>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(1)贯彻落实省市关于发展旅游业的方针政策，拟定全县旅游业管理地方性政策、规章并组织实施；拟定全县旅游业发展规划并组织实施。</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2）组织指导旅游市场调研和信息交流工作；组织全县旅游业宣传和促销活动。对全县经营旅游业务的旅游区（点）、企事业单位及从业人员实施行业管理；指导旅游行业精神文明建设和创建优秀旅游城市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（3）组织全县旅游资源普查，指导协调旅游资源开发、利用、保护工作；对立项、审批的旅游建设项目研究提出意见；指导旅游招商引资工作；组织指导旅游业统计工作。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（4）指导经营国内旅游业务的旅行社的申报；组织和指导旅游行业评星、定级、定点工作；指导旅游企业改革发展工作。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（5）制定旅游服务地方标准；监督检查旅游市场秩序、服务质量、旅游安全和旅游保险工作；受理旅游者投诉，维护旅游者合法权益。</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（6）制定全县旅游行业人才培训计划，指导全县旅游行业岗位培训及旅游教育工作；指导实施旅游从业人员的职业资格标准和导游标准。</w:t>
      </w:r>
    </w:p>
    <w:p>
      <w:pPr>
        <w:ind w:firstLine="640" w:firstLineChars="200"/>
        <w:rPr>
          <w:rFonts w:ascii="仿宋" w:eastAsia="仿宋"/>
          <w:sz w:val="32"/>
          <w:szCs w:val="32"/>
        </w:rPr>
      </w:pPr>
      <w:r>
        <w:rPr>
          <w:rFonts w:hint="eastAsia" w:ascii="仿宋_GB2312" w:eastAsia="仿宋_GB2312" w:cs="仿宋_GB2312"/>
          <w:sz w:val="32"/>
          <w:szCs w:val="32"/>
        </w:rPr>
        <w:t>（7）完成县政府安排的其他工作。</w:t>
      </w: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年度本部门决算汇编范围的独立核算单位（以下简称“单位”）共xx个，具体情况如下：</w:t>
      </w:r>
    </w:p>
    <w:tbl>
      <w:tblPr>
        <w:tblStyle w:val="12"/>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tcPr>
          <w:p>
            <w:pPr>
              <w:spacing w:after="0" w:line="560" w:lineRule="exact"/>
              <w:rPr>
                <w:rFonts w:ascii="仿宋_GB2312" w:eastAsia="仿宋_GB2312" w:cs="ArialUnicodeMS"/>
                <w:kern w:val="0"/>
                <w:sz w:val="28"/>
                <w:szCs w:val="28"/>
              </w:rPr>
            </w:pPr>
            <w:r>
              <w:rPr>
                <w:rFonts w:ascii="仿宋_GB2312" w:eastAsia="仿宋_GB2312" w:cs="ArialUnicodeMS"/>
                <w:kern w:val="0"/>
                <w:sz w:val="28"/>
                <w:szCs w:val="28"/>
              </w:rPr>
              <w:t>大城县人民政府旅游办公室</w:t>
            </w:r>
          </w:p>
        </w:tc>
        <w:tc>
          <w:tcPr>
            <w:tcW w:w="2445" w:type="dxa"/>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事业单位</w:t>
            </w:r>
          </w:p>
        </w:tc>
        <w:tc>
          <w:tcPr>
            <w:tcW w:w="2665" w:type="dxa"/>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财政拨款</w:t>
            </w:r>
          </w:p>
        </w:tc>
      </w:tr>
    </w:tbl>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color w:val="000000"/>
          <w:sz w:val="72"/>
          <w:szCs w:val="96"/>
        </w:rPr>
      </w:pPr>
      <w:r>
        <w:rPr>
          <w:rFonts w:hint="eastAsia" w:ascii="黑体" w:eastAsia="黑体"/>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tbl>
      <w:tblPr>
        <w:tblStyle w:val="12"/>
        <w:tblW w:w="9302" w:type="dxa"/>
        <w:jc w:val="center"/>
        <w:tblLayout w:type="fixed"/>
        <w:tblCellMar>
          <w:top w:w="0" w:type="dxa"/>
          <w:left w:w="0" w:type="dxa"/>
          <w:bottom w:w="0" w:type="dxa"/>
          <w:right w:w="0" w:type="dxa"/>
        </w:tblCellMar>
      </w:tblPr>
      <w:tblGrid>
        <w:gridCol w:w="2702"/>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2"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eastAsia="黑体" w:cs="黑体"/>
                <w:color w:val="000000"/>
                <w:sz w:val="40"/>
                <w:szCs w:val="40"/>
              </w:rPr>
            </w:pPr>
            <w:r>
              <w:rPr>
                <w:rFonts w:hint="eastAsia" w:ascii="黑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cs="宋体"/>
                <w:color w:val="000000"/>
                <w:kern w:val="0"/>
                <w:sz w:val="20"/>
                <w:szCs w:val="20"/>
              </w:rPr>
              <w:t>部门：</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00" w:lineRule="exact"/>
              <w:rPr>
                <w:rFonts w:ascii="宋体" w:cs="宋体"/>
                <w:color w:val="000000"/>
                <w:sz w:val="22"/>
              </w:rPr>
            </w:pPr>
            <w:r>
              <w:rPr>
                <w:rFonts w:ascii="宋体" w:cs="宋体"/>
                <w:color w:val="000000"/>
                <w:spacing w:val="125"/>
                <w:sz w:val="22"/>
              </w:rPr>
              <w:t>446.0</w:t>
            </w:r>
            <w:r>
              <w:rPr>
                <w:rFonts w:ascii="宋体" w:cs="宋体"/>
                <w:color w:val="000000"/>
                <w:spacing w:val="1"/>
                <w:sz w:val="22"/>
              </w:rPr>
              <w:t>9</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00" w:lineRule="exact"/>
              <w:rPr>
                <w:rFonts w:ascii="宋体" w:cs="宋体"/>
                <w:color w:val="000000"/>
                <w:sz w:val="22"/>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279"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00" w:lineRule="exact"/>
              <w:rPr>
                <w:rFonts w:ascii="宋体" w:cs="宋体"/>
                <w:color w:val="000000"/>
                <w:sz w:val="22"/>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00" w:lineRule="exact"/>
              <w:rPr>
                <w:rFonts w:ascii="宋体" w:cs="宋体"/>
                <w:color w:val="000000"/>
                <w:sz w:val="22"/>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00" w:lineRule="exact"/>
              <w:rPr>
                <w:rFonts w:ascii="宋体" w:cs="宋体"/>
                <w:color w:val="000000"/>
                <w:sz w:val="22"/>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00" w:lineRule="exact"/>
              <w:rPr>
                <w:rFonts w:ascii="宋体" w:cs="宋体"/>
                <w:color w:val="000000"/>
                <w:sz w:val="22"/>
              </w:rPr>
            </w:pPr>
            <w:r>
              <w:rPr>
                <w:rFonts w:ascii="宋体" w:cs="宋体"/>
                <w:color w:val="000000"/>
                <w:spacing w:val="183"/>
                <w:sz w:val="22"/>
              </w:rPr>
              <w:t>32.2</w:t>
            </w:r>
            <w:r>
              <w:rPr>
                <w:rFonts w:ascii="宋体" w:cs="宋体"/>
                <w:color w:val="000000"/>
                <w:spacing w:val="5"/>
                <w:sz w:val="22"/>
              </w:rPr>
              <w:t>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3.36</w:t>
            </w: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2.03</w:t>
            </w: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484.03</w:t>
            </w: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478.29</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489.42</w:t>
            </w:r>
          </w:p>
        </w:tc>
      </w:tr>
      <w:tr>
        <w:tblPrEx>
          <w:tblCellMar>
            <w:top w:w="0" w:type="dxa"/>
            <w:left w:w="0" w:type="dxa"/>
            <w:bottom w:w="0" w:type="dxa"/>
            <w:right w:w="0" w:type="dxa"/>
          </w:tblCellMar>
        </w:tblPrEx>
        <w:trPr>
          <w:trHeight w:val="385"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16.89</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5.75</w:t>
            </w:r>
          </w:p>
        </w:tc>
      </w:tr>
      <w:tr>
        <w:tblPrEx>
          <w:tblCellMar>
            <w:top w:w="0" w:type="dxa"/>
            <w:left w:w="0" w:type="dxa"/>
            <w:bottom w:w="0" w:type="dxa"/>
            <w:right w:w="0" w:type="dxa"/>
          </w:tblCellMar>
        </w:tblPrEx>
        <w:trPr>
          <w:trHeight w:val="337" w:hRule="atLeast"/>
          <w:jc w:val="center"/>
        </w:trPr>
        <w:tc>
          <w:tcPr>
            <w:tcW w:w="27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495.18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495.18</w:t>
            </w:r>
          </w:p>
        </w:tc>
      </w:tr>
      <w:tr>
        <w:tblPrEx>
          <w:tblCellMar>
            <w:top w:w="0" w:type="dxa"/>
            <w:left w:w="0" w:type="dxa"/>
            <w:bottom w:w="0" w:type="dxa"/>
            <w:right w:w="0" w:type="dxa"/>
          </w:tblCellMar>
        </w:tblPrEx>
        <w:trPr>
          <w:trHeight w:val="417" w:hRule="atLeast"/>
          <w:jc w:val="center"/>
        </w:trPr>
        <w:tc>
          <w:tcPr>
            <w:tcW w:w="9302"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eastAsia="黑体" w:cs="黑体"/>
                <w:color w:val="000000"/>
                <w:sz w:val="40"/>
                <w:szCs w:val="40"/>
              </w:rPr>
            </w:pPr>
            <w:r>
              <w:rPr>
                <w:rFonts w:hint="eastAsia" w:ascii="黑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部门：</w:t>
            </w: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18"/>
                <w:szCs w:val="18"/>
              </w:rPr>
            </w:pPr>
            <w:r>
              <w:rPr>
                <w:rFonts w:hint="eastAsia" w:asci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b/>
                <w:color w:val="000000"/>
                <w:sz w:val="22"/>
              </w:rPr>
            </w:pPr>
            <w:r>
              <w:rPr>
                <w:rFonts w:ascii="宋体" w:cs="宋体"/>
                <w:b/>
                <w:color w:val="000000"/>
                <w:spacing w:val="40"/>
                <w:sz w:val="22"/>
              </w:rPr>
              <w:t>478.2</w:t>
            </w:r>
            <w:r>
              <w:rPr>
                <w:rFonts w:ascii="宋体" w:cs="宋体"/>
                <w:b/>
                <w:color w:val="000000"/>
                <w:spacing w:val="5"/>
                <w:sz w:val="22"/>
              </w:rPr>
              <w:t>9</w:t>
            </w: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b/>
                <w:color w:val="000000"/>
                <w:sz w:val="22"/>
              </w:rPr>
            </w:pPr>
            <w:r>
              <w:rPr>
                <w:rFonts w:ascii="宋体" w:cs="宋体"/>
                <w:b/>
                <w:color w:val="000000"/>
                <w:spacing w:val="40"/>
                <w:sz w:val="22"/>
              </w:rPr>
              <w:t>446.0</w:t>
            </w:r>
            <w:r>
              <w:rPr>
                <w:rFonts w:ascii="宋体" w:cs="宋体"/>
                <w:b/>
                <w:color w:val="000000"/>
                <w:spacing w:val="5"/>
                <w:sz w:val="22"/>
              </w:rPr>
              <w:t>9</w:t>
            </w: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b/>
                <w:color w:val="000000"/>
                <w:sz w:val="18"/>
                <w:szCs w:val="18"/>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b/>
                <w:color w:val="000000"/>
                <w:sz w:val="18"/>
                <w:szCs w:val="18"/>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b/>
                <w:color w:val="000000"/>
                <w:sz w:val="22"/>
              </w:rPr>
            </w:pPr>
            <w:r>
              <w:rPr>
                <w:rFonts w:ascii="宋体" w:cs="宋体"/>
                <w:b/>
                <w:color w:val="000000"/>
                <w:spacing w:val="80"/>
                <w:sz w:val="22"/>
              </w:rPr>
              <w:t>32.2</w:t>
            </w:r>
            <w:r>
              <w:rPr>
                <w:rFonts w:ascii="宋体" w:cs="宋体"/>
                <w:b/>
                <w:color w:val="000000"/>
                <w:spacing w:val="2"/>
                <w:sz w:val="22"/>
              </w:rPr>
              <w:t>0</w:t>
            </w: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26"/>
                <w:sz w:val="22"/>
              </w:rPr>
              <w:t>20</w:t>
            </w:r>
            <w:r>
              <w:rPr>
                <w:rFonts w:ascii="宋体" w:cs="宋体"/>
                <w:color w:val="000000"/>
                <w:spacing w:val="2"/>
                <w:sz w:val="22"/>
              </w:rPr>
              <w:t>8</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w w:val="78"/>
                <w:sz w:val="18"/>
                <w:szCs w:val="18"/>
              </w:rPr>
              <w:t>社会保障和就业支</w:t>
            </w:r>
            <w:r>
              <w:rPr>
                <w:rFonts w:ascii="宋体" w:cs="宋体"/>
                <w:color w:val="000000"/>
                <w:spacing w:val="7"/>
                <w:w w:val="78"/>
                <w:sz w:val="18"/>
                <w:szCs w:val="18"/>
              </w:rPr>
              <w:t>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4.9</w:t>
            </w:r>
            <w:r>
              <w:rPr>
                <w:rFonts w:ascii="宋体" w:cs="宋体"/>
                <w:color w:val="000000"/>
                <w:spacing w:val="2"/>
                <w:sz w:val="22"/>
              </w:rPr>
              <w:t>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4.9</w:t>
            </w:r>
            <w:r>
              <w:rPr>
                <w:rFonts w:ascii="宋体" w:cs="宋体"/>
                <w:color w:val="000000"/>
                <w:spacing w:val="2"/>
                <w:sz w:val="22"/>
              </w:rPr>
              <w:t>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08"/>
                <w:sz w:val="22"/>
              </w:rPr>
              <w:t>2080</w:t>
            </w:r>
            <w:r>
              <w:rPr>
                <w:rFonts w:ascii="宋体" w:cs="宋体"/>
                <w:color w:val="000000"/>
                <w:spacing w:val="3"/>
                <w:sz w:val="22"/>
              </w:rPr>
              <w:t>5</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w w:val="78"/>
                <w:sz w:val="18"/>
                <w:szCs w:val="18"/>
              </w:rPr>
              <w:t>行政事业单位离退</w:t>
            </w:r>
            <w:r>
              <w:rPr>
                <w:rFonts w:ascii="宋体" w:cs="宋体"/>
                <w:color w:val="000000"/>
                <w:spacing w:val="7"/>
                <w:w w:val="78"/>
                <w:sz w:val="18"/>
                <w:szCs w:val="18"/>
              </w:rPr>
              <w:t>休</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4.9</w:t>
            </w:r>
            <w:r>
              <w:rPr>
                <w:rFonts w:ascii="宋体" w:cs="宋体"/>
                <w:color w:val="000000"/>
                <w:spacing w:val="2"/>
                <w:sz w:val="22"/>
              </w:rPr>
              <w:t>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4.9</w:t>
            </w:r>
            <w:r>
              <w:rPr>
                <w:rFonts w:ascii="宋体" w:cs="宋体"/>
                <w:color w:val="000000"/>
                <w:spacing w:val="2"/>
                <w:sz w:val="22"/>
              </w:rPr>
              <w:t>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5"/>
                <w:sz w:val="22"/>
              </w:rPr>
              <w:t>208050</w:t>
            </w:r>
            <w:r>
              <w:rPr>
                <w:rFonts w:ascii="宋体" w:cs="宋体"/>
                <w:color w:val="000000"/>
                <w:spacing w:val="4"/>
                <w:sz w:val="22"/>
              </w:rPr>
              <w:t>5</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w w:val="41"/>
                <w:sz w:val="18"/>
                <w:szCs w:val="18"/>
              </w:rPr>
              <w:t xml:space="preserve">  机关事业单位基本养老保险缴费支</w:t>
            </w:r>
            <w:r>
              <w:rPr>
                <w:rFonts w:ascii="宋体" w:cs="宋体"/>
                <w:color w:val="000000"/>
                <w:spacing w:val="12"/>
                <w:w w:val="41"/>
                <w:sz w:val="18"/>
                <w:szCs w:val="18"/>
              </w:rPr>
              <w:t>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4.9</w:t>
            </w:r>
            <w:r>
              <w:rPr>
                <w:rFonts w:ascii="宋体" w:cs="宋体"/>
                <w:color w:val="000000"/>
                <w:spacing w:val="2"/>
                <w:sz w:val="22"/>
              </w:rPr>
              <w:t>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4.9</w:t>
            </w:r>
            <w:r>
              <w:rPr>
                <w:rFonts w:ascii="宋体" w:cs="宋体"/>
                <w:color w:val="000000"/>
                <w:spacing w:val="2"/>
                <w:sz w:val="22"/>
              </w:rPr>
              <w:t>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26"/>
                <w:sz w:val="22"/>
              </w:rPr>
              <w:t>21</w:t>
            </w:r>
            <w:r>
              <w:rPr>
                <w:rFonts w:ascii="宋体" w:cs="宋体"/>
                <w:color w:val="000000"/>
                <w:spacing w:val="2"/>
                <w:sz w:val="22"/>
              </w:rPr>
              <w:t>0</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w w:val="64"/>
                <w:sz w:val="18"/>
                <w:szCs w:val="18"/>
              </w:rPr>
              <w:t>医疗卫生与计划生育支</w:t>
            </w:r>
            <w:r>
              <w:rPr>
                <w:rFonts w:ascii="宋体" w:cs="宋体"/>
                <w:color w:val="000000"/>
                <w:spacing w:val="7"/>
                <w:w w:val="64"/>
                <w:sz w:val="18"/>
                <w:szCs w:val="18"/>
              </w:rPr>
              <w:t>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2.1</w:t>
            </w:r>
            <w:r>
              <w:rPr>
                <w:rFonts w:ascii="宋体" w:cs="宋体"/>
                <w:color w:val="000000"/>
                <w:spacing w:val="2"/>
                <w:sz w:val="22"/>
              </w:rPr>
              <w:t>4</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2.1</w:t>
            </w:r>
            <w:r>
              <w:rPr>
                <w:rFonts w:ascii="宋体" w:cs="宋体"/>
                <w:color w:val="000000"/>
                <w:spacing w:val="2"/>
                <w:sz w:val="22"/>
              </w:rPr>
              <w:t>4</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08"/>
                <w:sz w:val="22"/>
              </w:rPr>
              <w:t>2101</w:t>
            </w:r>
            <w:r>
              <w:rPr>
                <w:rFonts w:ascii="宋体" w:cs="宋体"/>
                <w:color w:val="000000"/>
                <w:spacing w:val="3"/>
                <w:sz w:val="22"/>
              </w:rPr>
              <w:t>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w w:val="88"/>
                <w:sz w:val="18"/>
                <w:szCs w:val="18"/>
              </w:rPr>
              <w:t>行政事业单位医</w:t>
            </w:r>
            <w:r>
              <w:rPr>
                <w:rFonts w:ascii="宋体" w:cs="宋体"/>
                <w:color w:val="000000"/>
                <w:spacing w:val="3"/>
                <w:w w:val="88"/>
                <w:sz w:val="18"/>
                <w:szCs w:val="18"/>
              </w:rPr>
              <w:t>疗</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2.1</w:t>
            </w:r>
            <w:r>
              <w:rPr>
                <w:rFonts w:ascii="宋体" w:cs="宋体"/>
                <w:color w:val="000000"/>
                <w:spacing w:val="2"/>
                <w:sz w:val="22"/>
              </w:rPr>
              <w:t>4</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2.1</w:t>
            </w:r>
            <w:r>
              <w:rPr>
                <w:rFonts w:ascii="宋体" w:cs="宋体"/>
                <w:color w:val="000000"/>
                <w:spacing w:val="2"/>
                <w:sz w:val="22"/>
              </w:rPr>
              <w:t>4</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5"/>
                <w:sz w:val="22"/>
              </w:rPr>
              <w:t>210110</w:t>
            </w:r>
            <w:r>
              <w:rPr>
                <w:rFonts w:ascii="宋体" w:cs="宋体"/>
                <w:color w:val="000000"/>
                <w:spacing w:val="4"/>
                <w:sz w:val="22"/>
              </w:rPr>
              <w:t>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z w:val="18"/>
                <w:szCs w:val="18"/>
              </w:rPr>
              <w:t xml:space="preserve">  行政单位医疗</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2.1</w:t>
            </w:r>
            <w:r>
              <w:rPr>
                <w:rFonts w:ascii="宋体" w:cs="宋体"/>
                <w:color w:val="000000"/>
                <w:spacing w:val="2"/>
                <w:sz w:val="22"/>
              </w:rPr>
              <w:t>4</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2.1</w:t>
            </w:r>
            <w:r>
              <w:rPr>
                <w:rFonts w:ascii="宋体" w:cs="宋体"/>
                <w:color w:val="000000"/>
                <w:spacing w:val="2"/>
                <w:sz w:val="22"/>
              </w:rPr>
              <w:t>4</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26"/>
                <w:sz w:val="22"/>
              </w:rPr>
              <w:t>21</w:t>
            </w:r>
            <w:r>
              <w:rPr>
                <w:rFonts w:ascii="宋体" w:cs="宋体"/>
                <w:color w:val="000000"/>
                <w:spacing w:val="2"/>
                <w:sz w:val="22"/>
              </w:rPr>
              <w:t>6</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w w:val="88"/>
                <w:sz w:val="18"/>
                <w:szCs w:val="18"/>
              </w:rPr>
              <w:t>商业服务业等支</w:t>
            </w:r>
            <w:r>
              <w:rPr>
                <w:rFonts w:ascii="宋体" w:cs="宋体"/>
                <w:color w:val="000000"/>
                <w:spacing w:val="3"/>
                <w:w w:val="88"/>
                <w:sz w:val="18"/>
                <w:szCs w:val="18"/>
              </w:rPr>
              <w:t>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1"/>
                <w:sz w:val="22"/>
              </w:rPr>
              <w:t>471.2</w:t>
            </w:r>
            <w:r>
              <w:rPr>
                <w:rFonts w:ascii="宋体" w:cs="宋体"/>
                <w:color w:val="000000"/>
                <w:spacing w:val="5"/>
                <w:sz w:val="22"/>
              </w:rPr>
              <w:t>5</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1"/>
                <w:sz w:val="22"/>
              </w:rPr>
              <w:t>439.0</w:t>
            </w:r>
            <w:r>
              <w:rPr>
                <w:rFonts w:ascii="宋体" w:cs="宋体"/>
                <w:color w:val="000000"/>
                <w:spacing w:val="5"/>
                <w:sz w:val="22"/>
              </w:rPr>
              <w:t>5</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81"/>
                <w:sz w:val="22"/>
              </w:rPr>
              <w:t>32.2</w:t>
            </w:r>
            <w:r>
              <w:rPr>
                <w:rFonts w:ascii="宋体" w:cs="宋体"/>
                <w:color w:val="000000"/>
                <w:spacing w:val="2"/>
                <w:sz w:val="22"/>
              </w:rPr>
              <w:t>0</w:t>
            </w: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08"/>
                <w:sz w:val="22"/>
              </w:rPr>
              <w:t>2160</w:t>
            </w:r>
            <w:r>
              <w:rPr>
                <w:rFonts w:ascii="宋体" w:cs="宋体"/>
                <w:color w:val="000000"/>
                <w:spacing w:val="3"/>
                <w:sz w:val="22"/>
              </w:rPr>
              <w:t>5</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w w:val="70"/>
                <w:sz w:val="18"/>
                <w:szCs w:val="18"/>
              </w:rPr>
              <w:t>旅游业管理与服务支</w:t>
            </w:r>
            <w:r>
              <w:rPr>
                <w:rFonts w:ascii="宋体" w:cs="宋体"/>
                <w:color w:val="000000"/>
                <w:spacing w:val="8"/>
                <w:w w:val="70"/>
                <w:sz w:val="18"/>
                <w:szCs w:val="18"/>
              </w:rPr>
              <w:t>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1"/>
                <w:sz w:val="22"/>
              </w:rPr>
              <w:t>469.2</w:t>
            </w:r>
            <w:r>
              <w:rPr>
                <w:rFonts w:ascii="宋体" w:cs="宋体"/>
                <w:color w:val="000000"/>
                <w:spacing w:val="5"/>
                <w:sz w:val="22"/>
              </w:rPr>
              <w:t>5</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1"/>
                <w:sz w:val="22"/>
              </w:rPr>
              <w:t>437.0</w:t>
            </w:r>
            <w:r>
              <w:rPr>
                <w:rFonts w:ascii="宋体" w:cs="宋体"/>
                <w:color w:val="000000"/>
                <w:spacing w:val="5"/>
                <w:sz w:val="22"/>
              </w:rPr>
              <w:t>5</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81"/>
                <w:sz w:val="22"/>
              </w:rPr>
              <w:t>32.2</w:t>
            </w:r>
            <w:r>
              <w:rPr>
                <w:rFonts w:ascii="宋体" w:cs="宋体"/>
                <w:color w:val="000000"/>
                <w:spacing w:val="2"/>
                <w:sz w:val="22"/>
              </w:rPr>
              <w:t>0</w:t>
            </w: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5"/>
                <w:sz w:val="22"/>
              </w:rPr>
              <w:t>216050</w:t>
            </w:r>
            <w:r>
              <w:rPr>
                <w:rFonts w:ascii="宋体" w:cs="宋体"/>
                <w:color w:val="000000"/>
                <w:spacing w:val="4"/>
                <w:sz w:val="22"/>
              </w:rPr>
              <w:t>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37"/>
                <w:sz w:val="18"/>
                <w:szCs w:val="18"/>
              </w:rPr>
              <w:t xml:space="preserve">  行政运</w:t>
            </w:r>
            <w:r>
              <w:rPr>
                <w:rFonts w:ascii="宋体" w:cs="宋体"/>
                <w:color w:val="000000"/>
                <w:spacing w:val="-1"/>
                <w:sz w:val="18"/>
                <w:szCs w:val="18"/>
              </w:rPr>
              <w:t>行</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80"/>
                <w:sz w:val="22"/>
              </w:rPr>
              <w:t>36.0</w:t>
            </w:r>
            <w:r>
              <w:rPr>
                <w:rFonts w:ascii="宋体" w:cs="宋体"/>
                <w:color w:val="000000"/>
                <w:sz w:val="22"/>
              </w:rPr>
              <w:t>5</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80"/>
                <w:sz w:val="22"/>
              </w:rPr>
              <w:t>36.0</w:t>
            </w:r>
            <w:r>
              <w:rPr>
                <w:rFonts w:ascii="宋体" w:cs="宋体"/>
                <w:color w:val="000000"/>
                <w:sz w:val="22"/>
              </w:rPr>
              <w:t>5</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r>
      <w:tr>
        <w:tblPrEx>
          <w:tblCellMar>
            <w:top w:w="0" w:type="dxa"/>
            <w:left w:w="0" w:type="dxa"/>
            <w:bottom w:w="0" w:type="dxa"/>
            <w:right w:w="0" w:type="dxa"/>
          </w:tblCellMar>
        </w:tblPrEx>
        <w:trPr>
          <w:trHeight w:val="370"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38"/>
                <w:sz w:val="22"/>
              </w:rPr>
              <w:t>216050</w:t>
            </w:r>
            <w:r>
              <w:rPr>
                <w:rFonts w:ascii="宋体" w:cs="宋体"/>
                <w:color w:val="000000"/>
                <w:spacing w:val="7"/>
                <w:sz w:val="22"/>
              </w:rPr>
              <w:t>4</w:t>
            </w:r>
          </w:p>
        </w:tc>
        <w:tc>
          <w:tcPr>
            <w:tcW w:w="1318"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18"/>
                <w:szCs w:val="18"/>
              </w:rPr>
            </w:pPr>
            <w:r>
              <w:rPr>
                <w:rFonts w:ascii="宋体" w:cs="宋体"/>
                <w:color w:val="000000"/>
                <w:spacing w:val="39"/>
                <w:sz w:val="18"/>
                <w:szCs w:val="18"/>
              </w:rPr>
              <w:t xml:space="preserve">  旅游宣</w:t>
            </w:r>
            <w:r>
              <w:rPr>
                <w:rFonts w:ascii="宋体" w:cs="宋体"/>
                <w:color w:val="000000"/>
                <w:sz w:val="18"/>
                <w:szCs w:val="18"/>
              </w:rPr>
              <w:t>传</w:t>
            </w:r>
          </w:p>
        </w:tc>
        <w:tc>
          <w:tcPr>
            <w:tcW w:w="920" w:type="dxa"/>
            <w:gridSpan w:val="3"/>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85"/>
                <w:sz w:val="22"/>
              </w:rPr>
              <w:t>90.0</w:t>
            </w:r>
            <w:r>
              <w:rPr>
                <w:rFonts w:ascii="宋体" w:cs="宋体"/>
                <w:color w:val="000000"/>
                <w:sz w:val="22"/>
              </w:rPr>
              <w:t>0</w:t>
            </w:r>
          </w:p>
        </w:tc>
        <w:tc>
          <w:tcPr>
            <w:tcW w:w="920"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85"/>
                <w:sz w:val="22"/>
              </w:rPr>
              <w:t>90.0</w:t>
            </w:r>
            <w:r>
              <w:rPr>
                <w:rFonts w:ascii="宋体" w:cs="宋体"/>
                <w:color w:val="000000"/>
                <w:sz w:val="22"/>
              </w:rPr>
              <w:t>0</w:t>
            </w:r>
          </w:p>
        </w:tc>
        <w:tc>
          <w:tcPr>
            <w:tcW w:w="921"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p>
        </w:tc>
      </w:tr>
      <w:tr>
        <w:tblPrEx>
          <w:tblCellMar>
            <w:top w:w="0" w:type="dxa"/>
            <w:left w:w="0" w:type="dxa"/>
            <w:bottom w:w="0" w:type="dxa"/>
            <w:right w:w="0" w:type="dxa"/>
          </w:tblCellMar>
        </w:tblPrEx>
        <w:trPr>
          <w:trHeight w:val="370"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38"/>
                <w:sz w:val="22"/>
              </w:rPr>
              <w:t>216050</w:t>
            </w:r>
            <w:r>
              <w:rPr>
                <w:rFonts w:ascii="宋体" w:cs="宋体"/>
                <w:color w:val="000000"/>
                <w:spacing w:val="7"/>
                <w:sz w:val="22"/>
              </w:rPr>
              <w:t>5</w:t>
            </w:r>
          </w:p>
        </w:tc>
        <w:tc>
          <w:tcPr>
            <w:tcW w:w="1318"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18"/>
                <w:szCs w:val="18"/>
              </w:rPr>
            </w:pPr>
            <w:r>
              <w:rPr>
                <w:rFonts w:ascii="宋体" w:cs="宋体"/>
                <w:color w:val="000000"/>
                <w:w w:val="79"/>
                <w:sz w:val="18"/>
                <w:szCs w:val="18"/>
              </w:rPr>
              <w:t xml:space="preserve">  旅游行业业务管</w:t>
            </w:r>
            <w:r>
              <w:rPr>
                <w:rFonts w:ascii="宋体" w:cs="宋体"/>
                <w:color w:val="000000"/>
                <w:spacing w:val="4"/>
                <w:w w:val="79"/>
                <w:sz w:val="18"/>
                <w:szCs w:val="18"/>
              </w:rPr>
              <w:t>理</w:t>
            </w:r>
          </w:p>
        </w:tc>
        <w:tc>
          <w:tcPr>
            <w:tcW w:w="920" w:type="dxa"/>
            <w:gridSpan w:val="3"/>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45"/>
                <w:sz w:val="22"/>
              </w:rPr>
              <w:t>310.2</w:t>
            </w:r>
            <w:r>
              <w:rPr>
                <w:rFonts w:ascii="宋体" w:cs="宋体"/>
                <w:color w:val="000000"/>
                <w:spacing w:val="5"/>
                <w:sz w:val="22"/>
              </w:rPr>
              <w:t>0</w:t>
            </w:r>
          </w:p>
        </w:tc>
        <w:tc>
          <w:tcPr>
            <w:tcW w:w="920"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45"/>
                <w:sz w:val="22"/>
              </w:rPr>
              <w:t>278.0</w:t>
            </w:r>
            <w:r>
              <w:rPr>
                <w:rFonts w:ascii="宋体" w:cs="宋体"/>
                <w:color w:val="000000"/>
                <w:spacing w:val="5"/>
                <w:sz w:val="22"/>
              </w:rPr>
              <w:t>0</w:t>
            </w:r>
          </w:p>
        </w:tc>
        <w:tc>
          <w:tcPr>
            <w:tcW w:w="921"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86"/>
                <w:sz w:val="22"/>
              </w:rPr>
              <w:t>32.2</w:t>
            </w:r>
            <w:r>
              <w:rPr>
                <w:rFonts w:ascii="宋体" w:cs="宋体"/>
                <w:color w:val="000000"/>
                <w:spacing w:val="2"/>
                <w:sz w:val="22"/>
              </w:rPr>
              <w:t>0</w:t>
            </w:r>
          </w:p>
        </w:tc>
      </w:tr>
      <w:tr>
        <w:tblPrEx>
          <w:tblCellMar>
            <w:top w:w="0" w:type="dxa"/>
            <w:left w:w="0" w:type="dxa"/>
            <w:bottom w:w="0" w:type="dxa"/>
            <w:right w:w="0" w:type="dxa"/>
          </w:tblCellMar>
        </w:tblPrEx>
        <w:trPr>
          <w:trHeight w:val="370"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38"/>
                <w:sz w:val="22"/>
              </w:rPr>
              <w:t>216059</w:t>
            </w:r>
            <w:r>
              <w:rPr>
                <w:rFonts w:ascii="宋体" w:cs="宋体"/>
                <w:color w:val="000000"/>
                <w:spacing w:val="7"/>
                <w:sz w:val="22"/>
              </w:rPr>
              <w:t>9</w:t>
            </w:r>
          </w:p>
        </w:tc>
        <w:tc>
          <w:tcPr>
            <w:tcW w:w="1318"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18"/>
                <w:szCs w:val="18"/>
              </w:rPr>
            </w:pPr>
            <w:r>
              <w:rPr>
                <w:rFonts w:ascii="宋体" w:cs="宋体"/>
                <w:color w:val="000000"/>
                <w:w w:val="55"/>
                <w:sz w:val="18"/>
                <w:szCs w:val="18"/>
              </w:rPr>
              <w:t xml:space="preserve">  其他旅游业管理与服务支</w:t>
            </w:r>
            <w:r>
              <w:rPr>
                <w:rFonts w:ascii="宋体" w:cs="宋体"/>
                <w:color w:val="000000"/>
                <w:spacing w:val="4"/>
                <w:w w:val="55"/>
                <w:sz w:val="18"/>
                <w:szCs w:val="18"/>
              </w:rPr>
              <w:t>出</w:t>
            </w:r>
          </w:p>
        </w:tc>
        <w:tc>
          <w:tcPr>
            <w:tcW w:w="920" w:type="dxa"/>
            <w:gridSpan w:val="3"/>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85"/>
                <w:sz w:val="22"/>
              </w:rPr>
              <w:t>33.0</w:t>
            </w:r>
            <w:r>
              <w:rPr>
                <w:rFonts w:ascii="宋体" w:cs="宋体"/>
                <w:color w:val="000000"/>
                <w:sz w:val="22"/>
              </w:rPr>
              <w:t>0</w:t>
            </w:r>
          </w:p>
        </w:tc>
        <w:tc>
          <w:tcPr>
            <w:tcW w:w="920"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85"/>
                <w:sz w:val="22"/>
              </w:rPr>
              <w:t>33.0</w:t>
            </w:r>
            <w:r>
              <w:rPr>
                <w:rFonts w:ascii="宋体" w:cs="宋体"/>
                <w:color w:val="000000"/>
                <w:sz w:val="22"/>
              </w:rPr>
              <w:t>0</w:t>
            </w:r>
          </w:p>
        </w:tc>
        <w:tc>
          <w:tcPr>
            <w:tcW w:w="921"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p>
        </w:tc>
      </w:tr>
      <w:tr>
        <w:tblPrEx>
          <w:tblCellMar>
            <w:top w:w="0" w:type="dxa"/>
            <w:left w:w="0" w:type="dxa"/>
            <w:bottom w:w="0" w:type="dxa"/>
            <w:right w:w="0" w:type="dxa"/>
          </w:tblCellMar>
        </w:tblPrEx>
        <w:trPr>
          <w:trHeight w:val="370"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113"/>
                <w:sz w:val="22"/>
              </w:rPr>
              <w:t>2166</w:t>
            </w:r>
            <w:r>
              <w:rPr>
                <w:rFonts w:ascii="宋体" w:cs="宋体"/>
                <w:color w:val="000000"/>
                <w:spacing w:val="3"/>
                <w:sz w:val="22"/>
              </w:rPr>
              <w:t>0</w:t>
            </w:r>
          </w:p>
        </w:tc>
        <w:tc>
          <w:tcPr>
            <w:tcW w:w="1318"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18"/>
                <w:szCs w:val="18"/>
              </w:rPr>
            </w:pPr>
            <w:r>
              <w:rPr>
                <w:rFonts w:ascii="宋体" w:cs="宋体"/>
                <w:color w:val="000000"/>
                <w:w w:val="89"/>
                <w:sz w:val="18"/>
                <w:szCs w:val="18"/>
              </w:rPr>
              <w:t>旅游发展基金支</w:t>
            </w:r>
            <w:r>
              <w:rPr>
                <w:rFonts w:ascii="宋体" w:cs="宋体"/>
                <w:color w:val="000000"/>
                <w:spacing w:val="8"/>
                <w:w w:val="89"/>
                <w:sz w:val="18"/>
                <w:szCs w:val="18"/>
              </w:rPr>
              <w:t>出</w:t>
            </w:r>
          </w:p>
        </w:tc>
        <w:tc>
          <w:tcPr>
            <w:tcW w:w="920" w:type="dxa"/>
            <w:gridSpan w:val="3"/>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150"/>
                <w:sz w:val="22"/>
              </w:rPr>
              <w:t>2.0</w:t>
            </w:r>
            <w:r>
              <w:rPr>
                <w:rFonts w:ascii="宋体" w:cs="宋体"/>
                <w:color w:val="000000"/>
                <w:sz w:val="22"/>
              </w:rPr>
              <w:t>0</w:t>
            </w:r>
          </w:p>
        </w:tc>
        <w:tc>
          <w:tcPr>
            <w:tcW w:w="920"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150"/>
                <w:sz w:val="22"/>
              </w:rPr>
              <w:t>2.0</w:t>
            </w:r>
            <w:r>
              <w:rPr>
                <w:rFonts w:ascii="宋体" w:cs="宋体"/>
                <w:color w:val="000000"/>
                <w:sz w:val="22"/>
              </w:rPr>
              <w:t>0</w:t>
            </w:r>
          </w:p>
        </w:tc>
        <w:tc>
          <w:tcPr>
            <w:tcW w:w="921"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5"/>
                <w:sz w:val="22"/>
              </w:rPr>
              <w:t>216600</w:t>
            </w:r>
            <w:r>
              <w:rPr>
                <w:rFonts w:ascii="宋体" w:cs="宋体"/>
                <w:color w:val="000000"/>
                <w:spacing w:val="4"/>
                <w:sz w:val="22"/>
              </w:rPr>
              <w:t>4</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w w:val="64"/>
                <w:sz w:val="18"/>
                <w:szCs w:val="18"/>
              </w:rPr>
              <w:t xml:space="preserve">  地方旅游开发项目补</w:t>
            </w:r>
            <w:r>
              <w:rPr>
                <w:rFonts w:ascii="宋体" w:cs="宋体"/>
                <w:color w:val="000000"/>
                <w:spacing w:val="7"/>
                <w:w w:val="64"/>
                <w:sz w:val="18"/>
                <w:szCs w:val="18"/>
              </w:rPr>
              <w:t>助</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2.0</w:t>
            </w:r>
            <w:r>
              <w:rPr>
                <w:rFonts w:ascii="宋体" w:cs="宋体"/>
                <w:color w:val="000000"/>
                <w:spacing w:val="2"/>
                <w:sz w:val="22"/>
              </w:rPr>
              <w:t>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43"/>
                <w:sz w:val="22"/>
              </w:rPr>
              <w:t>2.0</w:t>
            </w:r>
            <w:r>
              <w:rPr>
                <w:rFonts w:ascii="宋体" w:cs="宋体"/>
                <w:color w:val="000000"/>
                <w:spacing w:val="2"/>
                <w:sz w:val="22"/>
              </w:rPr>
              <w:t>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999" w:type="dxa"/>
        <w:tblInd w:w="15" w:type="dxa"/>
        <w:tblLayout w:type="fixed"/>
        <w:tblCellMar>
          <w:top w:w="0" w:type="dxa"/>
          <w:left w:w="0" w:type="dxa"/>
          <w:bottom w:w="0" w:type="dxa"/>
          <w:right w:w="0" w:type="dxa"/>
        </w:tblCellMar>
      </w:tblPr>
      <w:tblGrid>
        <w:gridCol w:w="290"/>
        <w:gridCol w:w="289"/>
        <w:gridCol w:w="383"/>
        <w:gridCol w:w="1537"/>
        <w:gridCol w:w="647"/>
        <w:gridCol w:w="436"/>
        <w:gridCol w:w="682"/>
        <w:gridCol w:w="402"/>
        <w:gridCol w:w="718"/>
        <w:gridCol w:w="365"/>
        <w:gridCol w:w="752"/>
        <w:gridCol w:w="331"/>
        <w:gridCol w:w="789"/>
        <w:gridCol w:w="294"/>
        <w:gridCol w:w="1084"/>
      </w:tblGrid>
      <w:tr>
        <w:tblPrEx>
          <w:tblCellMar>
            <w:top w:w="0" w:type="dxa"/>
            <w:left w:w="0" w:type="dxa"/>
            <w:bottom w:w="0" w:type="dxa"/>
            <w:right w:w="0" w:type="dxa"/>
          </w:tblCellMar>
        </w:tblPrEx>
        <w:trPr>
          <w:trHeight w:val="798" w:hRule="atLeast"/>
        </w:trPr>
        <w:tc>
          <w:tcPr>
            <w:tcW w:w="8999"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eastAsia="黑体" w:cs="黑体"/>
                <w:color w:val="000000"/>
                <w:sz w:val="40"/>
                <w:szCs w:val="40"/>
              </w:rPr>
            </w:pPr>
            <w:r>
              <w:rPr>
                <w:rFonts w:hint="eastAsia" w:ascii="黑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8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53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部门：</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96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功能分类科目编码</w:t>
            </w:r>
          </w:p>
        </w:tc>
        <w:tc>
          <w:tcPr>
            <w:tcW w:w="15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栏次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6</w:t>
            </w:r>
          </w:p>
        </w:tc>
      </w:tr>
      <w:tr>
        <w:tblPrEx>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b/>
                <w:color w:val="000000"/>
                <w:sz w:val="22"/>
              </w:rPr>
            </w:pPr>
            <w:r>
              <w:rPr>
                <w:rFonts w:ascii="宋体" w:cs="宋体"/>
                <w:b/>
                <w:color w:val="000000"/>
                <w:spacing w:val="73"/>
                <w:sz w:val="22"/>
              </w:rPr>
              <w:t>489.4</w:t>
            </w:r>
            <w:r>
              <w:rPr>
                <w:rFonts w:ascii="宋体" w:cs="宋体"/>
                <w:b/>
                <w:color w:val="000000"/>
                <w:spacing w:val="3"/>
                <w:sz w:val="22"/>
              </w:rPr>
              <w:t>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b/>
                <w:color w:val="000000"/>
                <w:sz w:val="22"/>
              </w:rPr>
            </w:pPr>
            <w:r>
              <w:rPr>
                <w:rFonts w:ascii="宋体" w:cs="宋体"/>
                <w:b/>
                <w:color w:val="000000"/>
                <w:spacing w:val="119"/>
                <w:sz w:val="22"/>
              </w:rPr>
              <w:t>40.5</w:t>
            </w:r>
            <w:r>
              <w:rPr>
                <w:rFonts w:ascii="宋体" w:cs="宋体"/>
                <w:b/>
                <w:color w:val="000000"/>
                <w:spacing w:val="4"/>
                <w:sz w:val="22"/>
              </w:rPr>
              <w:t>3</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b/>
                <w:color w:val="000000"/>
                <w:sz w:val="22"/>
              </w:rPr>
            </w:pPr>
            <w:r>
              <w:rPr>
                <w:rFonts w:ascii="宋体" w:cs="宋体"/>
                <w:b/>
                <w:color w:val="000000"/>
                <w:spacing w:val="73"/>
                <w:sz w:val="22"/>
              </w:rPr>
              <w:t>448.8</w:t>
            </w:r>
            <w:r>
              <w:rPr>
                <w:rFonts w:ascii="宋体" w:cs="宋体"/>
                <w:b/>
                <w:color w:val="000000"/>
                <w:spacing w:val="3"/>
                <w:sz w:val="22"/>
              </w:rPr>
              <w:t>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b/>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b/>
                <w:color w:val="000000"/>
                <w:szCs w:val="21"/>
              </w:rPr>
            </w:pPr>
          </w:p>
        </w:tc>
      </w:tr>
      <w:tr>
        <w:tblPrEx>
          <w:tblCellMar>
            <w:top w:w="0" w:type="dxa"/>
            <w:left w:w="0" w:type="dxa"/>
            <w:bottom w:w="0" w:type="dxa"/>
            <w:right w:w="0" w:type="dxa"/>
          </w:tblCellMar>
        </w:tblPrEx>
        <w:trPr>
          <w:trHeight w:val="468"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90"/>
                <w:sz w:val="22"/>
              </w:rPr>
              <w:t>20</w:t>
            </w:r>
            <w:r>
              <w:rPr>
                <w:rFonts w:ascii="宋体" w:cs="宋体"/>
                <w:color w:val="000000"/>
                <w:spacing w:val="2"/>
                <w:sz w:val="22"/>
              </w:rPr>
              <w:t>8</w:t>
            </w:r>
          </w:p>
        </w:tc>
        <w:tc>
          <w:tcPr>
            <w:tcW w:w="1537"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jc w:val="left"/>
              <w:rPr>
                <w:rFonts w:ascii="宋体" w:cs="宋体"/>
                <w:color w:val="000000"/>
                <w:sz w:val="18"/>
                <w:szCs w:val="18"/>
              </w:rPr>
            </w:pPr>
            <w:r>
              <w:rPr>
                <w:rFonts w:ascii="宋体" w:cs="宋体"/>
                <w:color w:val="000000"/>
                <w:w w:val="91"/>
                <w:sz w:val="18"/>
                <w:szCs w:val="18"/>
              </w:rPr>
              <w:t>社会保障和就业支</w:t>
            </w:r>
            <w:r>
              <w:rPr>
                <w:rFonts w:ascii="宋体" w:cs="宋体"/>
                <w:color w:val="000000"/>
                <w:spacing w:val="9"/>
                <w:w w:val="91"/>
                <w:sz w:val="18"/>
                <w:szCs w:val="18"/>
              </w:rPr>
              <w:t>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97"/>
                <w:sz w:val="22"/>
              </w:rPr>
              <w:t>3.3</w:t>
            </w:r>
            <w:r>
              <w:rPr>
                <w:rFonts w:ascii="宋体" w:cs="宋体"/>
                <w:color w:val="000000"/>
                <w:spacing w:val="2"/>
                <w:sz w:val="22"/>
              </w:rPr>
              <w:t>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97"/>
                <w:sz w:val="22"/>
              </w:rPr>
              <w:t>3.3</w:t>
            </w:r>
            <w:r>
              <w:rPr>
                <w:rFonts w:ascii="宋体" w:cs="宋体"/>
                <w:color w:val="000000"/>
                <w:spacing w:val="3"/>
                <w:sz w:val="22"/>
              </w:rPr>
              <w:t>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90"/>
                <w:sz w:val="22"/>
              </w:rPr>
              <w:t>2080</w:t>
            </w:r>
            <w:r>
              <w:rPr>
                <w:rFonts w:ascii="宋体" w:cs="宋体"/>
                <w:color w:val="000000"/>
                <w:spacing w:val="2"/>
                <w:sz w:val="22"/>
              </w:rPr>
              <w:t>5</w:t>
            </w:r>
          </w:p>
        </w:tc>
        <w:tc>
          <w:tcPr>
            <w:tcW w:w="1537"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jc w:val="left"/>
              <w:rPr>
                <w:rFonts w:ascii="宋体" w:cs="宋体"/>
                <w:color w:val="000000"/>
                <w:sz w:val="18"/>
                <w:szCs w:val="18"/>
              </w:rPr>
            </w:pPr>
            <w:r>
              <w:rPr>
                <w:rFonts w:ascii="宋体" w:cs="宋体"/>
                <w:color w:val="000000"/>
                <w:w w:val="91"/>
                <w:sz w:val="18"/>
                <w:szCs w:val="18"/>
              </w:rPr>
              <w:t>行政事业单位离退</w:t>
            </w:r>
            <w:r>
              <w:rPr>
                <w:rFonts w:ascii="宋体" w:cs="宋体"/>
                <w:color w:val="000000"/>
                <w:spacing w:val="9"/>
                <w:w w:val="91"/>
                <w:sz w:val="18"/>
                <w:szCs w:val="18"/>
              </w:rPr>
              <w:t>休</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97"/>
                <w:sz w:val="22"/>
              </w:rPr>
              <w:t>3.3</w:t>
            </w:r>
            <w:r>
              <w:rPr>
                <w:rFonts w:ascii="宋体" w:cs="宋体"/>
                <w:color w:val="000000"/>
                <w:spacing w:val="2"/>
                <w:sz w:val="22"/>
              </w:rPr>
              <w:t>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97"/>
                <w:sz w:val="22"/>
              </w:rPr>
              <w:t>3.3</w:t>
            </w:r>
            <w:r>
              <w:rPr>
                <w:rFonts w:ascii="宋体" w:cs="宋体"/>
                <w:color w:val="000000"/>
                <w:spacing w:val="3"/>
                <w:sz w:val="22"/>
              </w:rPr>
              <w:t>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67"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6"/>
                <w:sz w:val="22"/>
              </w:rPr>
              <w:t>208050</w:t>
            </w:r>
            <w:r>
              <w:rPr>
                <w:rFonts w:ascii="宋体" w:cs="宋体"/>
                <w:color w:val="000000"/>
                <w:spacing w:val="6"/>
                <w:sz w:val="22"/>
              </w:rPr>
              <w:t>5</w:t>
            </w:r>
          </w:p>
        </w:tc>
        <w:tc>
          <w:tcPr>
            <w:tcW w:w="1537" w:type="dxa"/>
            <w:tcBorders>
              <w:top w:val="nil"/>
              <w:left w:val="nil"/>
              <w:bottom w:val="single" w:color="000000" w:sz="4" w:space="0"/>
              <w:right w:val="single" w:color="000000" w:sz="4" w:space="0"/>
            </w:tcBorders>
            <w:shd w:val="clear" w:color="auto" w:fill="auto"/>
            <w:noWrap/>
            <w:tcFitText/>
            <w:vAlign w:val="center"/>
          </w:tcPr>
          <w:p>
            <w:pPr>
              <w:spacing w:after="0" w:line="240" w:lineRule="auto"/>
              <w:jc w:val="left"/>
              <w:rPr>
                <w:rFonts w:ascii="宋体" w:cs="宋体"/>
                <w:color w:val="000000"/>
                <w:sz w:val="18"/>
                <w:szCs w:val="18"/>
              </w:rPr>
            </w:pPr>
            <w:r>
              <w:rPr>
                <w:rFonts w:ascii="宋体" w:cs="宋体"/>
                <w:color w:val="000000"/>
                <w:w w:val="49"/>
                <w:sz w:val="18"/>
                <w:szCs w:val="18"/>
              </w:rPr>
              <w:t xml:space="preserve">  机关事业单位基本养老保险缴费支</w:t>
            </w:r>
            <w:r>
              <w:rPr>
                <w:rFonts w:ascii="宋体" w:cs="宋体"/>
                <w:color w:val="000000"/>
                <w:spacing w:val="12"/>
                <w:w w:val="49"/>
                <w:sz w:val="18"/>
                <w:szCs w:val="18"/>
              </w:rPr>
              <w:t>出</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04"/>
                <w:sz w:val="22"/>
              </w:rPr>
              <w:t>3.3</w:t>
            </w:r>
            <w:r>
              <w:rPr>
                <w:rFonts w:ascii="宋体" w:cs="宋体"/>
                <w:color w:val="000000"/>
                <w:spacing w:val="2"/>
                <w:sz w:val="22"/>
              </w:rPr>
              <w:t>6</w:t>
            </w:r>
          </w:p>
        </w:tc>
        <w:tc>
          <w:tcPr>
            <w:tcW w:w="1084"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04"/>
                <w:sz w:val="22"/>
              </w:rPr>
              <w:t>3.3</w:t>
            </w:r>
            <w:r>
              <w:rPr>
                <w:rFonts w:ascii="宋体" w:cs="宋体"/>
                <w:color w:val="000000"/>
                <w:spacing w:val="3"/>
                <w:sz w:val="22"/>
              </w:rPr>
              <w:t>6</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90"/>
                <w:sz w:val="22"/>
              </w:rPr>
              <w:t>21</w:t>
            </w:r>
            <w:r>
              <w:rPr>
                <w:rFonts w:ascii="宋体" w:cs="宋体"/>
                <w:color w:val="000000"/>
                <w:spacing w:val="2"/>
                <w:sz w:val="22"/>
              </w:rPr>
              <w:t>0</w:t>
            </w:r>
          </w:p>
        </w:tc>
        <w:tc>
          <w:tcPr>
            <w:tcW w:w="1537"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jc w:val="left"/>
              <w:rPr>
                <w:rFonts w:ascii="宋体" w:cs="宋体"/>
                <w:color w:val="000000"/>
                <w:sz w:val="18"/>
                <w:szCs w:val="18"/>
              </w:rPr>
            </w:pPr>
            <w:r>
              <w:rPr>
                <w:rFonts w:ascii="宋体" w:cs="宋体"/>
                <w:color w:val="000000"/>
                <w:w w:val="75"/>
                <w:sz w:val="18"/>
                <w:szCs w:val="18"/>
              </w:rPr>
              <w:t>医疗卫生与计划生育支出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97"/>
                <w:sz w:val="22"/>
              </w:rPr>
              <w:t>2.0</w:t>
            </w:r>
            <w:r>
              <w:rPr>
                <w:rFonts w:ascii="宋体" w:cs="宋体"/>
                <w:color w:val="000000"/>
                <w:spacing w:val="2"/>
                <w:sz w:val="22"/>
              </w:rPr>
              <w:t>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97"/>
                <w:sz w:val="22"/>
              </w:rPr>
              <w:t>2.0</w:t>
            </w:r>
            <w:r>
              <w:rPr>
                <w:rFonts w:ascii="宋体" w:cs="宋体"/>
                <w:color w:val="000000"/>
                <w:spacing w:val="3"/>
                <w:sz w:val="22"/>
              </w:rPr>
              <w:t>3</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67"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95"/>
                <w:sz w:val="22"/>
              </w:rPr>
              <w:t>2101</w:t>
            </w:r>
            <w:r>
              <w:rPr>
                <w:rFonts w:ascii="宋体" w:cs="宋体"/>
                <w:color w:val="000000"/>
                <w:spacing w:val="2"/>
                <w:sz w:val="22"/>
              </w:rPr>
              <w:t>1</w:t>
            </w:r>
          </w:p>
        </w:tc>
        <w:tc>
          <w:tcPr>
            <w:tcW w:w="1537" w:type="dxa"/>
            <w:tcBorders>
              <w:top w:val="nil"/>
              <w:left w:val="nil"/>
              <w:bottom w:val="single" w:color="000000" w:sz="4" w:space="0"/>
              <w:right w:val="single" w:color="000000" w:sz="4" w:space="0"/>
            </w:tcBorders>
            <w:shd w:val="clear" w:color="auto" w:fill="auto"/>
            <w:noWrap/>
            <w:tcFitText/>
            <w:vAlign w:val="center"/>
          </w:tcPr>
          <w:p>
            <w:pPr>
              <w:spacing w:after="0" w:line="240" w:lineRule="auto"/>
              <w:jc w:val="left"/>
              <w:rPr>
                <w:rFonts w:ascii="宋体" w:cs="宋体"/>
                <w:color w:val="000000"/>
                <w:sz w:val="18"/>
                <w:szCs w:val="18"/>
              </w:rPr>
            </w:pPr>
            <w:r>
              <w:rPr>
                <w:rFonts w:ascii="宋体" w:cs="宋体"/>
                <w:color w:val="000000"/>
                <w:spacing w:val="9"/>
                <w:sz w:val="18"/>
                <w:szCs w:val="18"/>
              </w:rPr>
              <w:t>行政事业单位医</w:t>
            </w:r>
            <w:r>
              <w:rPr>
                <w:rFonts w:ascii="宋体" w:cs="宋体"/>
                <w:color w:val="000000"/>
                <w:spacing w:val="-29"/>
                <w:sz w:val="18"/>
                <w:szCs w:val="18"/>
              </w:rPr>
              <w:t>疗</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04"/>
                <w:sz w:val="22"/>
              </w:rPr>
              <w:t>2.0</w:t>
            </w:r>
            <w:r>
              <w:rPr>
                <w:rFonts w:ascii="宋体" w:cs="宋体"/>
                <w:color w:val="000000"/>
                <w:spacing w:val="2"/>
                <w:sz w:val="22"/>
              </w:rPr>
              <w:t>3</w:t>
            </w:r>
          </w:p>
        </w:tc>
        <w:tc>
          <w:tcPr>
            <w:tcW w:w="1084"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04"/>
                <w:sz w:val="22"/>
              </w:rPr>
              <w:t>2.0</w:t>
            </w:r>
            <w:r>
              <w:rPr>
                <w:rFonts w:ascii="宋体" w:cs="宋体"/>
                <w:color w:val="000000"/>
                <w:spacing w:val="3"/>
                <w:sz w:val="22"/>
              </w:rPr>
              <w:t>3</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67"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6"/>
                <w:sz w:val="22"/>
              </w:rPr>
              <w:t>210110</w:t>
            </w:r>
            <w:r>
              <w:rPr>
                <w:rFonts w:ascii="宋体" w:cs="宋体"/>
                <w:color w:val="000000"/>
                <w:spacing w:val="6"/>
                <w:sz w:val="22"/>
              </w:rPr>
              <w:t>1</w:t>
            </w:r>
          </w:p>
        </w:tc>
        <w:tc>
          <w:tcPr>
            <w:tcW w:w="1537" w:type="dxa"/>
            <w:tcBorders>
              <w:top w:val="nil"/>
              <w:left w:val="nil"/>
              <w:bottom w:val="single" w:color="000000" w:sz="4" w:space="0"/>
              <w:right w:val="single" w:color="000000" w:sz="4" w:space="0"/>
            </w:tcBorders>
            <w:shd w:val="clear" w:color="auto" w:fill="auto"/>
            <w:noWrap/>
            <w:tcFitText/>
            <w:vAlign w:val="center"/>
          </w:tcPr>
          <w:p>
            <w:pPr>
              <w:spacing w:after="0" w:line="240" w:lineRule="auto"/>
              <w:jc w:val="left"/>
              <w:rPr>
                <w:rFonts w:ascii="宋体" w:cs="宋体"/>
                <w:color w:val="000000"/>
                <w:sz w:val="18"/>
                <w:szCs w:val="18"/>
              </w:rPr>
            </w:pPr>
            <w:r>
              <w:rPr>
                <w:rFonts w:ascii="宋体" w:cs="宋体"/>
                <w:color w:val="000000"/>
                <w:spacing w:val="17"/>
                <w:sz w:val="18"/>
                <w:szCs w:val="18"/>
              </w:rPr>
              <w:t xml:space="preserve">  行政单位医</w:t>
            </w:r>
            <w:r>
              <w:rPr>
                <w:rFonts w:ascii="宋体" w:cs="宋体"/>
                <w:color w:val="000000"/>
                <w:spacing w:val="4"/>
                <w:sz w:val="18"/>
                <w:szCs w:val="18"/>
              </w:rPr>
              <w:t>疗</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04"/>
                <w:sz w:val="22"/>
              </w:rPr>
              <w:t>2.0</w:t>
            </w:r>
            <w:r>
              <w:rPr>
                <w:rFonts w:ascii="宋体" w:cs="宋体"/>
                <w:color w:val="000000"/>
                <w:spacing w:val="2"/>
                <w:sz w:val="22"/>
              </w:rPr>
              <w:t>3</w:t>
            </w:r>
          </w:p>
        </w:tc>
        <w:tc>
          <w:tcPr>
            <w:tcW w:w="1084"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04"/>
                <w:sz w:val="22"/>
              </w:rPr>
              <w:t>2.0</w:t>
            </w:r>
            <w:r>
              <w:rPr>
                <w:rFonts w:ascii="宋体" w:cs="宋体"/>
                <w:color w:val="000000"/>
                <w:spacing w:val="3"/>
                <w:sz w:val="22"/>
              </w:rPr>
              <w:t>3</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67"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300"/>
                <w:sz w:val="22"/>
              </w:rPr>
              <w:t>21</w:t>
            </w:r>
            <w:r>
              <w:rPr>
                <w:rFonts w:ascii="宋体" w:cs="宋体"/>
                <w:color w:val="000000"/>
                <w:spacing w:val="2"/>
                <w:sz w:val="22"/>
              </w:rPr>
              <w:t>6</w:t>
            </w:r>
          </w:p>
        </w:tc>
        <w:tc>
          <w:tcPr>
            <w:tcW w:w="1537" w:type="dxa"/>
            <w:tcBorders>
              <w:top w:val="nil"/>
              <w:left w:val="nil"/>
              <w:bottom w:val="single" w:color="000000" w:sz="4" w:space="0"/>
              <w:right w:val="single" w:color="000000" w:sz="4" w:space="0"/>
            </w:tcBorders>
            <w:shd w:val="clear" w:color="auto" w:fill="auto"/>
            <w:noWrap/>
            <w:tcFitText/>
            <w:vAlign w:val="center"/>
          </w:tcPr>
          <w:p>
            <w:pPr>
              <w:spacing w:after="0" w:line="240" w:lineRule="auto"/>
              <w:jc w:val="left"/>
              <w:rPr>
                <w:rFonts w:ascii="宋体" w:cs="宋体"/>
                <w:color w:val="000000"/>
                <w:sz w:val="18"/>
                <w:szCs w:val="18"/>
              </w:rPr>
            </w:pPr>
            <w:r>
              <w:rPr>
                <w:rFonts w:ascii="宋体" w:cs="宋体"/>
                <w:color w:val="000000"/>
                <w:spacing w:val="9"/>
                <w:sz w:val="18"/>
                <w:szCs w:val="18"/>
              </w:rPr>
              <w:t>商业服务业等支</w:t>
            </w:r>
            <w:r>
              <w:rPr>
                <w:rFonts w:ascii="宋体" w:cs="宋体"/>
                <w:color w:val="000000"/>
                <w:spacing w:val="-29"/>
                <w:sz w:val="18"/>
                <w:szCs w:val="18"/>
              </w:rPr>
              <w:t>出</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78"/>
                <w:sz w:val="22"/>
              </w:rPr>
              <w:t>484.0</w:t>
            </w:r>
            <w:r>
              <w:rPr>
                <w:rFonts w:ascii="宋体" w:cs="宋体"/>
                <w:color w:val="000000"/>
                <w:spacing w:val="4"/>
                <w:sz w:val="22"/>
              </w:rPr>
              <w:t>3</w:t>
            </w:r>
          </w:p>
        </w:tc>
        <w:tc>
          <w:tcPr>
            <w:tcW w:w="1084"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125"/>
                <w:sz w:val="22"/>
              </w:rPr>
              <w:t>35.1</w:t>
            </w:r>
            <w:r>
              <w:rPr>
                <w:rFonts w:ascii="宋体" w:cs="宋体"/>
                <w:color w:val="000000"/>
                <w:spacing w:val="4"/>
                <w:sz w:val="22"/>
              </w:rPr>
              <w:t>4</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78"/>
                <w:sz w:val="22"/>
              </w:rPr>
              <w:t>448.8</w:t>
            </w:r>
            <w:r>
              <w:rPr>
                <w:rFonts w:ascii="宋体" w:cs="宋体"/>
                <w:color w:val="000000"/>
                <w:spacing w:val="4"/>
                <w:sz w:val="22"/>
              </w:rPr>
              <w:t>9</w:t>
            </w: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67"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95"/>
                <w:sz w:val="22"/>
              </w:rPr>
              <w:t>2160</w:t>
            </w:r>
            <w:r>
              <w:rPr>
                <w:rFonts w:ascii="宋体" w:cs="宋体"/>
                <w:color w:val="000000"/>
                <w:spacing w:val="2"/>
                <w:sz w:val="22"/>
              </w:rPr>
              <w:t>5</w:t>
            </w:r>
          </w:p>
        </w:tc>
        <w:tc>
          <w:tcPr>
            <w:tcW w:w="1537" w:type="dxa"/>
            <w:tcBorders>
              <w:top w:val="nil"/>
              <w:left w:val="nil"/>
              <w:bottom w:val="single" w:color="000000" w:sz="4" w:space="0"/>
              <w:right w:val="single" w:color="000000" w:sz="4" w:space="0"/>
            </w:tcBorders>
            <w:shd w:val="clear" w:color="auto" w:fill="auto"/>
            <w:noWrap/>
            <w:tcFitText/>
            <w:vAlign w:val="center"/>
          </w:tcPr>
          <w:p>
            <w:pPr>
              <w:spacing w:after="0" w:line="240" w:lineRule="auto"/>
              <w:jc w:val="left"/>
              <w:rPr>
                <w:rFonts w:ascii="宋体" w:cs="宋体"/>
                <w:color w:val="000000"/>
                <w:sz w:val="18"/>
                <w:szCs w:val="18"/>
              </w:rPr>
            </w:pPr>
            <w:r>
              <w:rPr>
                <w:rFonts w:ascii="宋体" w:cs="宋体"/>
                <w:color w:val="000000"/>
                <w:w w:val="83"/>
                <w:sz w:val="18"/>
                <w:szCs w:val="18"/>
              </w:rPr>
              <w:t>旅游业管理与服务支</w:t>
            </w:r>
            <w:r>
              <w:rPr>
                <w:rFonts w:ascii="宋体" w:cs="宋体"/>
                <w:color w:val="000000"/>
                <w:spacing w:val="8"/>
                <w:w w:val="83"/>
                <w:sz w:val="18"/>
                <w:szCs w:val="18"/>
              </w:rPr>
              <w:t>出</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78"/>
                <w:sz w:val="22"/>
              </w:rPr>
              <w:t>482.0</w:t>
            </w:r>
            <w:r>
              <w:rPr>
                <w:rFonts w:ascii="宋体" w:cs="宋体"/>
                <w:color w:val="000000"/>
                <w:spacing w:val="4"/>
                <w:sz w:val="22"/>
              </w:rPr>
              <w:t>3</w:t>
            </w:r>
          </w:p>
        </w:tc>
        <w:tc>
          <w:tcPr>
            <w:tcW w:w="1084"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125"/>
                <w:sz w:val="22"/>
              </w:rPr>
              <w:t>35.1</w:t>
            </w:r>
            <w:r>
              <w:rPr>
                <w:rFonts w:ascii="宋体" w:cs="宋体"/>
                <w:color w:val="000000"/>
                <w:spacing w:val="4"/>
                <w:sz w:val="22"/>
              </w:rPr>
              <w:t>4</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78"/>
                <w:sz w:val="22"/>
              </w:rPr>
              <w:t>446.8</w:t>
            </w:r>
            <w:r>
              <w:rPr>
                <w:rFonts w:ascii="宋体" w:cs="宋体"/>
                <w:color w:val="000000"/>
                <w:spacing w:val="4"/>
                <w:sz w:val="22"/>
              </w:rPr>
              <w:t>9</w:t>
            </w: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3"/>
                <w:sz w:val="22"/>
              </w:rPr>
              <w:t>216050</w:t>
            </w:r>
            <w:r>
              <w:rPr>
                <w:rFonts w:ascii="宋体" w:cs="宋体"/>
                <w:color w:val="000000"/>
                <w:spacing w:val="5"/>
                <w:sz w:val="22"/>
              </w:rPr>
              <w:t>1</w:t>
            </w:r>
          </w:p>
        </w:tc>
        <w:tc>
          <w:tcPr>
            <w:tcW w:w="1537"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jc w:val="left"/>
              <w:rPr>
                <w:rFonts w:ascii="宋体" w:cs="宋体"/>
                <w:color w:val="000000"/>
                <w:sz w:val="18"/>
                <w:szCs w:val="18"/>
              </w:rPr>
            </w:pPr>
            <w:r>
              <w:rPr>
                <w:rFonts w:ascii="宋体" w:cs="宋体"/>
                <w:color w:val="000000"/>
                <w:spacing w:val="58"/>
                <w:sz w:val="18"/>
                <w:szCs w:val="18"/>
              </w:rPr>
              <w:t xml:space="preserve">  行政运</w:t>
            </w:r>
            <w:r>
              <w:rPr>
                <w:rFonts w:ascii="宋体" w:cs="宋体"/>
                <w:color w:val="000000"/>
                <w:spacing w:val="4"/>
                <w:sz w:val="18"/>
                <w:szCs w:val="18"/>
              </w:rPr>
              <w:t>行</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20"/>
                <w:sz w:val="22"/>
              </w:rPr>
              <w:t>35.1</w:t>
            </w:r>
            <w:r>
              <w:rPr>
                <w:rFonts w:ascii="宋体" w:cs="宋体"/>
                <w:color w:val="000000"/>
                <w:spacing w:val="3"/>
                <w:sz w:val="22"/>
              </w:rPr>
              <w:t>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20"/>
                <w:sz w:val="22"/>
              </w:rPr>
              <w:t>35.1</w:t>
            </w:r>
            <w:r>
              <w:rPr>
                <w:rFonts w:ascii="宋体" w:cs="宋体"/>
                <w:color w:val="000000"/>
                <w:spacing w:val="4"/>
                <w:sz w:val="22"/>
              </w:rPr>
              <w:t>4</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67"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6"/>
                <w:sz w:val="22"/>
              </w:rPr>
              <w:t>216050</w:t>
            </w:r>
            <w:r>
              <w:rPr>
                <w:rFonts w:ascii="宋体" w:cs="宋体"/>
                <w:color w:val="000000"/>
                <w:spacing w:val="6"/>
                <w:sz w:val="22"/>
              </w:rPr>
              <w:t>4</w:t>
            </w:r>
          </w:p>
        </w:tc>
        <w:tc>
          <w:tcPr>
            <w:tcW w:w="1537" w:type="dxa"/>
            <w:tcBorders>
              <w:top w:val="nil"/>
              <w:left w:val="nil"/>
              <w:bottom w:val="single" w:color="000000" w:sz="4" w:space="0"/>
              <w:right w:val="single" w:color="000000" w:sz="4" w:space="0"/>
            </w:tcBorders>
            <w:shd w:val="clear" w:color="auto" w:fill="auto"/>
            <w:noWrap/>
            <w:tcFitText/>
            <w:vAlign w:val="center"/>
          </w:tcPr>
          <w:p>
            <w:pPr>
              <w:spacing w:after="0" w:line="240" w:lineRule="auto"/>
              <w:jc w:val="left"/>
              <w:rPr>
                <w:rFonts w:ascii="宋体" w:cs="宋体"/>
                <w:color w:val="000000"/>
                <w:sz w:val="18"/>
                <w:szCs w:val="18"/>
              </w:rPr>
            </w:pPr>
            <w:r>
              <w:rPr>
                <w:rFonts w:ascii="宋体" w:cs="宋体"/>
                <w:color w:val="000000"/>
                <w:spacing w:val="60"/>
                <w:sz w:val="18"/>
                <w:szCs w:val="18"/>
              </w:rPr>
              <w:t xml:space="preserve">  旅游宣</w:t>
            </w:r>
            <w:r>
              <w:rPr>
                <w:rFonts w:ascii="宋体" w:cs="宋体"/>
                <w:color w:val="000000"/>
                <w:spacing w:val="3"/>
                <w:sz w:val="18"/>
                <w:szCs w:val="18"/>
              </w:rPr>
              <w:t>传</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125"/>
                <w:sz w:val="22"/>
              </w:rPr>
              <w:t>90.8</w:t>
            </w:r>
            <w:r>
              <w:rPr>
                <w:rFonts w:ascii="宋体" w:cs="宋体"/>
                <w:color w:val="000000"/>
                <w:spacing w:val="3"/>
                <w:sz w:val="22"/>
              </w:rPr>
              <w:t>9</w:t>
            </w:r>
          </w:p>
        </w:tc>
        <w:tc>
          <w:tcPr>
            <w:tcW w:w="1084"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125"/>
                <w:sz w:val="22"/>
              </w:rPr>
              <w:t>90.8</w:t>
            </w:r>
            <w:r>
              <w:rPr>
                <w:rFonts w:ascii="宋体" w:cs="宋体"/>
                <w:color w:val="000000"/>
                <w:spacing w:val="3"/>
                <w:sz w:val="22"/>
              </w:rPr>
              <w:t>9</w:t>
            </w: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67"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6"/>
                <w:sz w:val="22"/>
              </w:rPr>
              <w:t>216050</w:t>
            </w:r>
            <w:r>
              <w:rPr>
                <w:rFonts w:ascii="宋体" w:cs="宋体"/>
                <w:color w:val="000000"/>
                <w:spacing w:val="6"/>
                <w:sz w:val="22"/>
              </w:rPr>
              <w:t>5</w:t>
            </w:r>
          </w:p>
        </w:tc>
        <w:tc>
          <w:tcPr>
            <w:tcW w:w="1537" w:type="dxa"/>
            <w:tcBorders>
              <w:top w:val="nil"/>
              <w:left w:val="nil"/>
              <w:bottom w:val="single" w:color="000000" w:sz="4" w:space="0"/>
              <w:right w:val="single" w:color="000000" w:sz="4" w:space="0"/>
            </w:tcBorders>
            <w:shd w:val="clear" w:color="auto" w:fill="auto"/>
            <w:noWrap/>
            <w:tcFitText/>
            <w:vAlign w:val="center"/>
          </w:tcPr>
          <w:p>
            <w:pPr>
              <w:spacing w:after="0" w:line="240" w:lineRule="auto"/>
              <w:jc w:val="left"/>
              <w:rPr>
                <w:rFonts w:ascii="宋体" w:cs="宋体"/>
                <w:color w:val="000000"/>
                <w:sz w:val="18"/>
                <w:szCs w:val="18"/>
              </w:rPr>
            </w:pPr>
            <w:r>
              <w:rPr>
                <w:rFonts w:ascii="宋体" w:cs="宋体"/>
                <w:color w:val="000000"/>
                <w:w w:val="93"/>
                <w:sz w:val="18"/>
                <w:szCs w:val="18"/>
              </w:rPr>
              <w:t xml:space="preserve">  旅游行业业务管理</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78"/>
                <w:sz w:val="22"/>
              </w:rPr>
              <w:t>323.0</w:t>
            </w:r>
            <w:r>
              <w:rPr>
                <w:rFonts w:ascii="宋体" w:cs="宋体"/>
                <w:color w:val="000000"/>
                <w:spacing w:val="4"/>
                <w:sz w:val="22"/>
              </w:rPr>
              <w:t>0</w:t>
            </w:r>
          </w:p>
        </w:tc>
        <w:tc>
          <w:tcPr>
            <w:tcW w:w="1084"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04"/>
                <w:sz w:val="22"/>
              </w:rPr>
              <w:t>0.0</w:t>
            </w:r>
            <w:r>
              <w:rPr>
                <w:rFonts w:ascii="宋体" w:cs="宋体"/>
                <w:color w:val="000000"/>
                <w:spacing w:val="3"/>
                <w:sz w:val="22"/>
              </w:rPr>
              <w:t>0</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78"/>
                <w:sz w:val="22"/>
              </w:rPr>
              <w:t>323.0</w:t>
            </w:r>
            <w:r>
              <w:rPr>
                <w:rFonts w:ascii="宋体" w:cs="宋体"/>
                <w:color w:val="000000"/>
                <w:spacing w:val="4"/>
                <w:sz w:val="22"/>
              </w:rPr>
              <w:t>0</w:t>
            </w: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67"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6"/>
                <w:sz w:val="22"/>
              </w:rPr>
              <w:t>216059</w:t>
            </w:r>
            <w:r>
              <w:rPr>
                <w:rFonts w:ascii="宋体" w:cs="宋体"/>
                <w:color w:val="000000"/>
                <w:spacing w:val="6"/>
                <w:sz w:val="22"/>
              </w:rPr>
              <w:t>9</w:t>
            </w:r>
          </w:p>
        </w:tc>
        <w:tc>
          <w:tcPr>
            <w:tcW w:w="1537" w:type="dxa"/>
            <w:tcBorders>
              <w:top w:val="nil"/>
              <w:left w:val="nil"/>
              <w:bottom w:val="single" w:color="000000" w:sz="4" w:space="0"/>
              <w:right w:val="single" w:color="000000" w:sz="4" w:space="0"/>
            </w:tcBorders>
            <w:shd w:val="clear" w:color="auto" w:fill="auto"/>
            <w:noWrap/>
            <w:tcFitText/>
            <w:vAlign w:val="center"/>
          </w:tcPr>
          <w:p>
            <w:pPr>
              <w:spacing w:after="0" w:line="240" w:lineRule="auto"/>
              <w:jc w:val="left"/>
              <w:rPr>
                <w:rFonts w:ascii="宋体" w:cs="宋体"/>
                <w:color w:val="000000"/>
                <w:sz w:val="18"/>
                <w:szCs w:val="18"/>
              </w:rPr>
            </w:pPr>
            <w:r>
              <w:rPr>
                <w:rFonts w:ascii="宋体" w:cs="宋体"/>
                <w:color w:val="000000"/>
                <w:w w:val="64"/>
                <w:sz w:val="18"/>
                <w:szCs w:val="18"/>
              </w:rPr>
              <w:t xml:space="preserve">  其他旅游业管理与服务支</w:t>
            </w:r>
            <w:r>
              <w:rPr>
                <w:rFonts w:ascii="宋体" w:cs="宋体"/>
                <w:color w:val="000000"/>
                <w:spacing w:val="13"/>
                <w:w w:val="64"/>
                <w:sz w:val="18"/>
                <w:szCs w:val="18"/>
              </w:rPr>
              <w:t>出</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125"/>
                <w:sz w:val="22"/>
              </w:rPr>
              <w:t>33.0</w:t>
            </w:r>
            <w:r>
              <w:rPr>
                <w:rFonts w:ascii="宋体" w:cs="宋体"/>
                <w:color w:val="000000"/>
                <w:spacing w:val="3"/>
                <w:sz w:val="22"/>
              </w:rPr>
              <w:t>0</w:t>
            </w:r>
          </w:p>
        </w:tc>
        <w:tc>
          <w:tcPr>
            <w:tcW w:w="1084"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04"/>
                <w:sz w:val="22"/>
              </w:rPr>
              <w:t>0.0</w:t>
            </w:r>
            <w:r>
              <w:rPr>
                <w:rFonts w:ascii="宋体" w:cs="宋体"/>
                <w:color w:val="000000"/>
                <w:spacing w:val="3"/>
                <w:sz w:val="22"/>
              </w:rPr>
              <w:t>0</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125"/>
                <w:sz w:val="22"/>
              </w:rPr>
              <w:t>33.0</w:t>
            </w:r>
            <w:r>
              <w:rPr>
                <w:rFonts w:ascii="宋体" w:cs="宋体"/>
                <w:color w:val="000000"/>
                <w:spacing w:val="3"/>
                <w:sz w:val="22"/>
              </w:rPr>
              <w:t>0</w:t>
            </w: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90"/>
                <w:sz w:val="22"/>
              </w:rPr>
              <w:t>2166</w:t>
            </w:r>
            <w:r>
              <w:rPr>
                <w:rFonts w:ascii="宋体" w:cs="宋体"/>
                <w:color w:val="000000"/>
                <w:spacing w:val="2"/>
                <w:sz w:val="22"/>
              </w:rPr>
              <w:t>0</w:t>
            </w:r>
          </w:p>
        </w:tc>
        <w:tc>
          <w:tcPr>
            <w:tcW w:w="1537"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jc w:val="left"/>
              <w:rPr>
                <w:rFonts w:ascii="宋体" w:cs="宋体"/>
                <w:color w:val="000000"/>
                <w:sz w:val="18"/>
                <w:szCs w:val="18"/>
              </w:rPr>
            </w:pPr>
            <w:r>
              <w:rPr>
                <w:rFonts w:ascii="宋体" w:cs="宋体"/>
                <w:color w:val="000000"/>
                <w:spacing w:val="6"/>
                <w:sz w:val="18"/>
                <w:szCs w:val="18"/>
              </w:rPr>
              <w:t>旅游发展基金支</w:t>
            </w:r>
            <w:r>
              <w:rPr>
                <w:rFonts w:ascii="宋体" w:cs="宋体"/>
                <w:color w:val="000000"/>
                <w:spacing w:val="-18"/>
                <w:sz w:val="18"/>
                <w:szCs w:val="18"/>
              </w:rPr>
              <w:t>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97"/>
                <w:sz w:val="22"/>
              </w:rPr>
              <w:t>2.0</w:t>
            </w:r>
            <w:r>
              <w:rPr>
                <w:rFonts w:ascii="宋体" w:cs="宋体"/>
                <w:color w:val="000000"/>
                <w:spacing w:val="2"/>
                <w:sz w:val="22"/>
              </w:rPr>
              <w:t>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97"/>
                <w:sz w:val="22"/>
              </w:rPr>
              <w:t>0.0</w:t>
            </w:r>
            <w:r>
              <w:rPr>
                <w:rFonts w:ascii="宋体" w:cs="宋体"/>
                <w:color w:val="000000"/>
                <w:spacing w:val="3"/>
                <w:sz w:val="22"/>
              </w:rPr>
              <w:t>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97"/>
                <w:sz w:val="22"/>
              </w:rPr>
              <w:t>2.0</w:t>
            </w:r>
            <w:r>
              <w:rPr>
                <w:rFonts w:ascii="宋体" w:cs="宋体"/>
                <w:color w:val="000000"/>
                <w:spacing w:val="2"/>
                <w:sz w:val="22"/>
              </w:rPr>
              <w:t>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67" w:hRule="atLeast"/>
        </w:trPr>
        <w:tc>
          <w:tcPr>
            <w:tcW w:w="962"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6"/>
                <w:sz w:val="22"/>
              </w:rPr>
              <w:t>216600</w:t>
            </w:r>
            <w:r>
              <w:rPr>
                <w:rFonts w:ascii="宋体" w:cs="宋体"/>
                <w:color w:val="000000"/>
                <w:spacing w:val="6"/>
                <w:sz w:val="22"/>
              </w:rPr>
              <w:t>4</w:t>
            </w:r>
          </w:p>
        </w:tc>
        <w:tc>
          <w:tcPr>
            <w:tcW w:w="1537" w:type="dxa"/>
            <w:tcBorders>
              <w:top w:val="nil"/>
              <w:left w:val="nil"/>
              <w:bottom w:val="single" w:color="000000" w:sz="4" w:space="0"/>
              <w:right w:val="single" w:color="000000" w:sz="4" w:space="0"/>
            </w:tcBorders>
            <w:shd w:val="clear" w:color="auto" w:fill="auto"/>
            <w:noWrap/>
            <w:tcFitText/>
            <w:vAlign w:val="center"/>
          </w:tcPr>
          <w:p>
            <w:pPr>
              <w:spacing w:after="0" w:line="240" w:lineRule="auto"/>
              <w:jc w:val="left"/>
              <w:rPr>
                <w:rFonts w:ascii="宋体" w:cs="宋体"/>
                <w:color w:val="000000"/>
                <w:sz w:val="18"/>
                <w:szCs w:val="18"/>
              </w:rPr>
            </w:pPr>
            <w:r>
              <w:rPr>
                <w:rFonts w:ascii="宋体" w:cs="宋体"/>
                <w:color w:val="000000"/>
                <w:w w:val="76"/>
                <w:sz w:val="18"/>
                <w:szCs w:val="18"/>
              </w:rPr>
              <w:t xml:space="preserve">  地方旅游开发项目补</w:t>
            </w:r>
            <w:r>
              <w:rPr>
                <w:rFonts w:ascii="宋体" w:cs="宋体"/>
                <w:color w:val="000000"/>
                <w:spacing w:val="3"/>
                <w:w w:val="76"/>
                <w:sz w:val="18"/>
                <w:szCs w:val="18"/>
              </w:rPr>
              <w:t>助</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04"/>
                <w:sz w:val="22"/>
              </w:rPr>
              <w:t>2.0</w:t>
            </w:r>
            <w:r>
              <w:rPr>
                <w:rFonts w:ascii="宋体" w:cs="宋体"/>
                <w:color w:val="000000"/>
                <w:spacing w:val="2"/>
                <w:sz w:val="22"/>
              </w:rPr>
              <w:t>0</w:t>
            </w:r>
          </w:p>
        </w:tc>
        <w:tc>
          <w:tcPr>
            <w:tcW w:w="1084"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04"/>
                <w:sz w:val="22"/>
              </w:rPr>
              <w:t>0.0</w:t>
            </w:r>
            <w:r>
              <w:rPr>
                <w:rFonts w:ascii="宋体" w:cs="宋体"/>
                <w:color w:val="000000"/>
                <w:spacing w:val="3"/>
                <w:sz w:val="22"/>
              </w:rPr>
              <w:t>0</w:t>
            </w:r>
          </w:p>
        </w:tc>
        <w:tc>
          <w:tcPr>
            <w:tcW w:w="1083"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04"/>
                <w:sz w:val="22"/>
              </w:rPr>
              <w:t>2.0</w:t>
            </w:r>
            <w:r>
              <w:rPr>
                <w:rFonts w:ascii="宋体" w:cs="宋体"/>
                <w:color w:val="000000"/>
                <w:spacing w:val="2"/>
                <w:sz w:val="22"/>
              </w:rPr>
              <w:t>0</w:t>
            </w: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748" w:hRule="atLeast"/>
        </w:trPr>
        <w:tc>
          <w:tcPr>
            <w:tcW w:w="8999"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940" w:type="dxa"/>
        <w:tblInd w:w="15"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eastAsia="黑体" w:cs="黑体"/>
                <w:color w:val="000000"/>
                <w:sz w:val="40"/>
                <w:szCs w:val="40"/>
              </w:rPr>
            </w:pPr>
            <w:r>
              <w:rPr>
                <w:rFonts w:hint="eastAsia" w:ascii="黑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cs="宋体"/>
                <w:color w:val="000000"/>
                <w:kern w:val="0"/>
                <w:sz w:val="20"/>
                <w:szCs w:val="20"/>
              </w:rPr>
              <w:t>部门：</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51"/>
                <w:sz w:val="18"/>
                <w:szCs w:val="18"/>
              </w:rPr>
              <w:t>444.0</w:t>
            </w:r>
            <w:r>
              <w:rPr>
                <w:rFonts w:ascii="宋体" w:cs="宋体"/>
                <w:color w:val="000000"/>
                <w:spacing w:val="5"/>
                <w:sz w:val="18"/>
                <w:szCs w:val="18"/>
              </w:rPr>
              <w:t>9</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146"/>
                <w:sz w:val="18"/>
                <w:szCs w:val="18"/>
              </w:rPr>
              <w:t>2.0</w:t>
            </w:r>
            <w:r>
              <w:rPr>
                <w:rFonts w:ascii="宋体" w:cs="宋体"/>
                <w:color w:val="000000"/>
                <w:spacing w:val="2"/>
                <w:sz w:val="18"/>
                <w:szCs w:val="18"/>
              </w:rPr>
              <w:t>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3"/>
                <w:sz w:val="22"/>
              </w:rPr>
              <w:t>451.8</w:t>
            </w:r>
            <w:r>
              <w:rPr>
                <w:rFonts w:ascii="宋体" w:cs="宋体"/>
                <w:color w:val="000000"/>
                <w:spacing w:val="2"/>
                <w:sz w:val="22"/>
              </w:rPr>
              <w:t>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3"/>
                <w:sz w:val="22"/>
              </w:rPr>
              <w:t>449.8</w:t>
            </w:r>
            <w:r>
              <w:rPr>
                <w:rFonts w:ascii="宋体" w:cs="宋体"/>
                <w:color w:val="000000"/>
                <w:spacing w:val="2"/>
                <w:sz w:val="22"/>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28"/>
                <w:sz w:val="22"/>
              </w:rPr>
              <w:t>2.0</w:t>
            </w:r>
            <w:r>
              <w:rPr>
                <w:rFonts w:ascii="宋体" w:cs="宋体"/>
                <w:color w:val="000000"/>
                <w:spacing w:val="3"/>
                <w:sz w:val="22"/>
              </w:rPr>
              <w:t>0</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18"/>
                <w:szCs w:val="18"/>
              </w:rPr>
            </w:pPr>
            <w:r>
              <w:rPr>
                <w:rFonts w:hint="eastAsia" w:asci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cs="宋体"/>
                <w:color w:val="000000"/>
                <w:sz w:val="18"/>
                <w:szCs w:val="18"/>
              </w:rPr>
            </w:pPr>
            <w:r>
              <w:rPr>
                <w:rFonts w:hint="eastAsia" w:asci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18"/>
                <w:szCs w:val="18"/>
              </w:rPr>
            </w:pPr>
            <w:r>
              <w:rPr>
                <w:rFonts w:hint="eastAsia" w:asci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51"/>
                <w:sz w:val="18"/>
                <w:szCs w:val="18"/>
              </w:rPr>
              <w:t>446.0</w:t>
            </w:r>
            <w:r>
              <w:rPr>
                <w:rFonts w:ascii="宋体" w:cs="宋体"/>
                <w:color w:val="000000"/>
                <w:spacing w:val="5"/>
                <w:sz w:val="18"/>
                <w:szCs w:val="18"/>
              </w:rPr>
              <w:t>9</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57"/>
                <w:sz w:val="18"/>
                <w:szCs w:val="18"/>
              </w:rPr>
              <w:t>457.2</w:t>
            </w:r>
            <w:r>
              <w:rPr>
                <w:rFonts w:ascii="宋体" w:cs="宋体"/>
                <w:color w:val="000000"/>
                <w:spacing w:val="1"/>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57"/>
                <w:sz w:val="18"/>
                <w:szCs w:val="18"/>
              </w:rPr>
              <w:t>455.2</w:t>
            </w:r>
            <w:r>
              <w:rPr>
                <w:rFonts w:ascii="宋体" w:cs="宋体"/>
                <w:color w:val="000000"/>
                <w:spacing w:val="1"/>
                <w:sz w:val="18"/>
                <w:szCs w:val="18"/>
              </w:rPr>
              <w:t>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155"/>
                <w:sz w:val="18"/>
                <w:szCs w:val="18"/>
              </w:rPr>
              <w:t>2.0</w:t>
            </w:r>
            <w:r>
              <w:rPr>
                <w:rFonts w:ascii="宋体" w:cs="宋体"/>
                <w:color w:val="000000"/>
                <w:spacing w:val="1"/>
                <w:sz w:val="18"/>
                <w:szCs w:val="18"/>
              </w:rPr>
              <w:t>0</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87"/>
                <w:sz w:val="18"/>
                <w:szCs w:val="18"/>
              </w:rPr>
              <w:t>16.8</w:t>
            </w:r>
            <w:r>
              <w:rPr>
                <w:rFonts w:ascii="宋体" w:cs="宋体"/>
                <w:color w:val="000000"/>
                <w:spacing w:val="2"/>
                <w:sz w:val="18"/>
                <w:szCs w:val="18"/>
              </w:rPr>
              <w:t>9</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155"/>
                <w:sz w:val="18"/>
                <w:szCs w:val="18"/>
              </w:rPr>
              <w:t>5.7</w:t>
            </w:r>
            <w:r>
              <w:rPr>
                <w:rFonts w:ascii="宋体" w:cs="宋体"/>
                <w:color w:val="000000"/>
                <w:spacing w:val="1"/>
                <w:sz w:val="18"/>
                <w:szCs w:val="18"/>
              </w:rPr>
              <w:t>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155"/>
                <w:sz w:val="18"/>
                <w:szCs w:val="18"/>
              </w:rPr>
              <w:t>5.7</w:t>
            </w:r>
            <w:r>
              <w:rPr>
                <w:rFonts w:ascii="宋体" w:cs="宋体"/>
                <w:color w:val="000000"/>
                <w:spacing w:val="1"/>
                <w:sz w:val="18"/>
                <w:szCs w:val="18"/>
              </w:rPr>
              <w:t>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87"/>
                <w:sz w:val="18"/>
                <w:szCs w:val="18"/>
              </w:rPr>
              <w:t>16.8</w:t>
            </w:r>
            <w:r>
              <w:rPr>
                <w:rFonts w:ascii="宋体" w:cs="宋体"/>
                <w:color w:val="000000"/>
                <w:spacing w:val="2"/>
                <w:sz w:val="18"/>
                <w:szCs w:val="18"/>
              </w:rPr>
              <w:t>9</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51"/>
                <w:sz w:val="18"/>
                <w:szCs w:val="18"/>
              </w:rPr>
              <w:t>462.9</w:t>
            </w:r>
            <w:r>
              <w:rPr>
                <w:rFonts w:ascii="宋体" w:cs="宋体"/>
                <w:color w:val="000000"/>
                <w:spacing w:val="5"/>
                <w:sz w:val="18"/>
                <w:szCs w:val="18"/>
              </w:rPr>
              <w:t>8</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57"/>
                <w:sz w:val="18"/>
                <w:szCs w:val="18"/>
              </w:rPr>
              <w:t>462.9</w:t>
            </w:r>
            <w:r>
              <w:rPr>
                <w:rFonts w:ascii="宋体" w:cs="宋体"/>
                <w:color w:val="000000"/>
                <w:spacing w:val="1"/>
                <w:sz w:val="18"/>
                <w:szCs w:val="18"/>
              </w:rPr>
              <w:t>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57"/>
                <w:sz w:val="18"/>
                <w:szCs w:val="18"/>
              </w:rPr>
              <w:t>460.9</w:t>
            </w:r>
            <w:r>
              <w:rPr>
                <w:rFonts w:ascii="宋体" w:cs="宋体"/>
                <w:color w:val="000000"/>
                <w:spacing w:val="1"/>
                <w:sz w:val="18"/>
                <w:szCs w:val="18"/>
              </w:rPr>
              <w:t>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spacing w:val="155"/>
                <w:sz w:val="18"/>
                <w:szCs w:val="18"/>
              </w:rPr>
              <w:t>2.0</w:t>
            </w:r>
            <w:r>
              <w:rPr>
                <w:rFonts w:ascii="宋体" w:cs="宋体"/>
                <w:color w:val="000000"/>
                <w:spacing w:val="1"/>
                <w:sz w:val="18"/>
                <w:szCs w:val="18"/>
              </w:rPr>
              <w:t>0</w:t>
            </w: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15"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eastAsia="黑体" w:cs="黑体"/>
                <w:color w:val="000000"/>
                <w:sz w:val="40"/>
                <w:szCs w:val="40"/>
              </w:rPr>
            </w:pPr>
            <w:r>
              <w:rPr>
                <w:rFonts w:hint="eastAsia" w:ascii="黑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部门：</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项目支出</w:t>
            </w:r>
          </w:p>
        </w:tc>
      </w:tr>
      <w:tr>
        <w:tblPrEx>
          <w:tblCellMar>
            <w:top w:w="0" w:type="dxa"/>
            <w:left w:w="0" w:type="dxa"/>
            <w:bottom w:w="0" w:type="dxa"/>
            <w:right w:w="0" w:type="dxa"/>
          </w:tblCellMar>
        </w:tblPrEx>
        <w:trPr>
          <w:trHeight w:val="78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78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b/>
                <w:color w:val="000000"/>
                <w:sz w:val="22"/>
              </w:rPr>
            </w:pPr>
            <w:r>
              <w:rPr>
                <w:rFonts w:ascii="宋体" w:cs="宋体"/>
                <w:b/>
                <w:color w:val="000000"/>
                <w:spacing w:val="240"/>
                <w:sz w:val="22"/>
              </w:rPr>
              <w:t>455.2</w:t>
            </w:r>
            <w:r>
              <w:rPr>
                <w:rFonts w:ascii="宋体" w:cs="宋体"/>
                <w:b/>
                <w:color w:val="000000"/>
                <w:spacing w:val="4"/>
                <w:sz w:val="22"/>
              </w:rPr>
              <w:t>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b/>
                <w:color w:val="000000"/>
                <w:sz w:val="22"/>
              </w:rPr>
            </w:pPr>
            <w:r>
              <w:rPr>
                <w:rFonts w:ascii="宋体" w:cs="宋体"/>
                <w:b/>
                <w:color w:val="000000"/>
                <w:spacing w:val="328"/>
                <w:sz w:val="22"/>
              </w:rPr>
              <w:t>40.5</w:t>
            </w:r>
            <w:r>
              <w:rPr>
                <w:rFonts w:ascii="宋体" w:cs="宋体"/>
                <w:b/>
                <w:color w:val="000000"/>
                <w:spacing w:val="3"/>
                <w:sz w:val="22"/>
              </w:rPr>
              <w:t>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b/>
                <w:color w:val="000000"/>
                <w:sz w:val="22"/>
              </w:rPr>
            </w:pPr>
            <w:r>
              <w:rPr>
                <w:rFonts w:ascii="宋体" w:cs="宋体"/>
                <w:b/>
                <w:color w:val="000000"/>
                <w:spacing w:val="240"/>
                <w:sz w:val="22"/>
              </w:rPr>
              <w:t>414.6</w:t>
            </w:r>
            <w:r>
              <w:rPr>
                <w:rFonts w:ascii="宋体" w:cs="宋体"/>
                <w:b/>
                <w:color w:val="000000"/>
                <w:spacing w:val="5"/>
                <w:sz w:val="22"/>
              </w:rPr>
              <w:t>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06"/>
                <w:sz w:val="22"/>
              </w:rPr>
              <w:t>20</w:t>
            </w:r>
            <w:r>
              <w:rPr>
                <w:rFonts w:ascii="宋体" w:cs="宋体"/>
                <w:color w:val="000000"/>
                <w:spacing w:val="1"/>
                <w:sz w:val="22"/>
              </w:rPr>
              <w:t>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9"/>
                <w:sz w:val="22"/>
              </w:rPr>
              <w:t>社会保障和就业支</w:t>
            </w:r>
            <w:r>
              <w:rPr>
                <w:rFonts w:ascii="宋体" w:cs="宋体"/>
                <w:color w:val="000000"/>
                <w:spacing w:val="-32"/>
                <w:sz w:val="22"/>
              </w:rPr>
              <w:t>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3.3</w:t>
            </w:r>
            <w:r>
              <w:rPr>
                <w:rFonts w:ascii="宋体" w:cs="宋体"/>
                <w:color w:val="000000"/>
                <w:spacing w:val="1"/>
                <w:sz w:val="22"/>
              </w:rPr>
              <w:t>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3.3</w:t>
            </w:r>
            <w:r>
              <w:rPr>
                <w:rFonts w:ascii="宋体" w:cs="宋体"/>
                <w:color w:val="000000"/>
                <w:spacing w:val="1"/>
                <w:sz w:val="22"/>
              </w:rPr>
              <w:t>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0.0</w:t>
            </w:r>
            <w:r>
              <w:rPr>
                <w:rFonts w:ascii="宋体" w:cs="宋体"/>
                <w:color w:val="000000"/>
                <w:spacing w:val="2"/>
                <w:sz w:val="22"/>
              </w:rPr>
              <w:t>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98"/>
                <w:sz w:val="22"/>
              </w:rPr>
              <w:t>2080</w:t>
            </w:r>
            <w:r>
              <w:rPr>
                <w:rFonts w:ascii="宋体" w:cs="宋体"/>
                <w:color w:val="000000"/>
                <w:spacing w:val="2"/>
                <w:sz w:val="22"/>
              </w:rPr>
              <w:t>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9"/>
                <w:sz w:val="22"/>
              </w:rPr>
              <w:t>行政事业单位离退</w:t>
            </w:r>
            <w:r>
              <w:rPr>
                <w:rFonts w:ascii="宋体" w:cs="宋体"/>
                <w:color w:val="000000"/>
                <w:spacing w:val="-32"/>
                <w:sz w:val="22"/>
              </w:rPr>
              <w:t>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3.3</w:t>
            </w:r>
            <w:r>
              <w:rPr>
                <w:rFonts w:ascii="宋体" w:cs="宋体"/>
                <w:color w:val="000000"/>
                <w:spacing w:val="1"/>
                <w:sz w:val="22"/>
              </w:rPr>
              <w:t>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3.3</w:t>
            </w:r>
            <w:r>
              <w:rPr>
                <w:rFonts w:ascii="宋体" w:cs="宋体"/>
                <w:color w:val="000000"/>
                <w:spacing w:val="1"/>
                <w:sz w:val="22"/>
              </w:rPr>
              <w:t>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0.0</w:t>
            </w:r>
            <w:r>
              <w:rPr>
                <w:rFonts w:ascii="宋体" w:cs="宋体"/>
                <w:color w:val="000000"/>
                <w:spacing w:val="2"/>
                <w:sz w:val="22"/>
              </w:rPr>
              <w:t>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8"/>
                <w:sz w:val="22"/>
              </w:rPr>
              <w:t>208050</w:t>
            </w:r>
            <w:r>
              <w:rPr>
                <w:rFonts w:ascii="宋体" w:cs="宋体"/>
                <w:color w:val="000000"/>
                <w:spacing w:val="6"/>
                <w:sz w:val="22"/>
              </w:rPr>
              <w:t>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w w:val="55"/>
                <w:sz w:val="22"/>
              </w:rPr>
              <w:t xml:space="preserve">  机关事业单位基本养老保险缴费支</w:t>
            </w:r>
            <w:r>
              <w:rPr>
                <w:rFonts w:ascii="宋体" w:cs="宋体"/>
                <w:color w:val="000000"/>
                <w:spacing w:val="6"/>
                <w:w w:val="55"/>
                <w:sz w:val="22"/>
              </w:rPr>
              <w:t>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3.3</w:t>
            </w:r>
            <w:r>
              <w:rPr>
                <w:rFonts w:ascii="宋体" w:cs="宋体"/>
                <w:color w:val="000000"/>
                <w:spacing w:val="1"/>
                <w:sz w:val="22"/>
              </w:rPr>
              <w:t>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3.3</w:t>
            </w:r>
            <w:r>
              <w:rPr>
                <w:rFonts w:ascii="宋体" w:cs="宋体"/>
                <w:color w:val="000000"/>
                <w:spacing w:val="1"/>
                <w:sz w:val="22"/>
              </w:rPr>
              <w:t>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0.0</w:t>
            </w:r>
            <w:r>
              <w:rPr>
                <w:rFonts w:ascii="宋体" w:cs="宋体"/>
                <w:color w:val="000000"/>
                <w:spacing w:val="2"/>
                <w:sz w:val="22"/>
              </w:rPr>
              <w:t>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06"/>
                <w:sz w:val="22"/>
              </w:rPr>
              <w:t>21</w:t>
            </w:r>
            <w:r>
              <w:rPr>
                <w:rFonts w:ascii="宋体" w:cs="宋体"/>
                <w:color w:val="000000"/>
                <w:spacing w:val="1"/>
                <w:sz w:val="22"/>
              </w:rPr>
              <w:t>0</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w w:val="85"/>
                <w:sz w:val="22"/>
              </w:rPr>
              <w:t>医疗卫生与计划生育支</w:t>
            </w:r>
            <w:r>
              <w:rPr>
                <w:rFonts w:ascii="宋体" w:cs="宋体"/>
                <w:color w:val="000000"/>
                <w:spacing w:val="8"/>
                <w:w w:val="85"/>
                <w:sz w:val="22"/>
              </w:rPr>
              <w:t>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2.0</w:t>
            </w:r>
            <w:r>
              <w:rPr>
                <w:rFonts w:ascii="宋体" w:cs="宋体"/>
                <w:color w:val="000000"/>
                <w:spacing w:val="1"/>
                <w:sz w:val="22"/>
              </w:rPr>
              <w:t>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2.0</w:t>
            </w:r>
            <w:r>
              <w:rPr>
                <w:rFonts w:ascii="宋体" w:cs="宋体"/>
                <w:color w:val="000000"/>
                <w:spacing w:val="1"/>
                <w:sz w:val="22"/>
              </w:rPr>
              <w:t>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0.0</w:t>
            </w:r>
            <w:r>
              <w:rPr>
                <w:rFonts w:ascii="宋体" w:cs="宋体"/>
                <w:color w:val="000000"/>
                <w:spacing w:val="2"/>
                <w:sz w:val="22"/>
              </w:rPr>
              <w:t>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98"/>
                <w:sz w:val="22"/>
              </w:rPr>
              <w:t>2101</w:t>
            </w:r>
            <w:r>
              <w:rPr>
                <w:rFonts w:ascii="宋体" w:cs="宋体"/>
                <w:color w:val="000000"/>
                <w:spacing w:val="2"/>
                <w:sz w:val="22"/>
              </w:rPr>
              <w:t>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1"/>
                <w:sz w:val="22"/>
              </w:rPr>
              <w:t>行政事业单位医</w:t>
            </w:r>
            <w:r>
              <w:rPr>
                <w:rFonts w:ascii="宋体" w:cs="宋体"/>
                <w:color w:val="000000"/>
                <w:spacing w:val="2"/>
                <w:sz w:val="22"/>
              </w:rPr>
              <w:t>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2.0</w:t>
            </w:r>
            <w:r>
              <w:rPr>
                <w:rFonts w:ascii="宋体" w:cs="宋体"/>
                <w:color w:val="000000"/>
                <w:spacing w:val="1"/>
                <w:sz w:val="22"/>
              </w:rPr>
              <w:t>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2.0</w:t>
            </w:r>
            <w:r>
              <w:rPr>
                <w:rFonts w:ascii="宋体" w:cs="宋体"/>
                <w:color w:val="000000"/>
                <w:spacing w:val="1"/>
                <w:sz w:val="22"/>
              </w:rPr>
              <w:t>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0.0</w:t>
            </w:r>
            <w:r>
              <w:rPr>
                <w:rFonts w:ascii="宋体" w:cs="宋体"/>
                <w:color w:val="000000"/>
                <w:spacing w:val="2"/>
                <w:sz w:val="22"/>
              </w:rPr>
              <w:t>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8"/>
                <w:sz w:val="22"/>
              </w:rPr>
              <w:t>210110</w:t>
            </w:r>
            <w:r>
              <w:rPr>
                <w:rFonts w:ascii="宋体" w:cs="宋体"/>
                <w:color w:val="000000"/>
                <w:spacing w:val="6"/>
                <w:sz w:val="22"/>
              </w:rPr>
              <w:t>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7"/>
                <w:sz w:val="22"/>
              </w:rPr>
              <w:t xml:space="preserve">  行政单位医</w:t>
            </w:r>
            <w:r>
              <w:rPr>
                <w:rFonts w:ascii="宋体" w:cs="宋体"/>
                <w:color w:val="000000"/>
                <w:sz w:val="22"/>
              </w:rPr>
              <w:t>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2.0</w:t>
            </w:r>
            <w:r>
              <w:rPr>
                <w:rFonts w:ascii="宋体" w:cs="宋体"/>
                <w:color w:val="000000"/>
                <w:spacing w:val="1"/>
                <w:sz w:val="22"/>
              </w:rPr>
              <w:t>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2.0</w:t>
            </w:r>
            <w:r>
              <w:rPr>
                <w:rFonts w:ascii="宋体" w:cs="宋体"/>
                <w:color w:val="000000"/>
                <w:spacing w:val="1"/>
                <w:sz w:val="22"/>
              </w:rPr>
              <w:t>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0.0</w:t>
            </w:r>
            <w:r>
              <w:rPr>
                <w:rFonts w:ascii="宋体" w:cs="宋体"/>
                <w:color w:val="000000"/>
                <w:spacing w:val="2"/>
                <w:sz w:val="22"/>
              </w:rPr>
              <w:t>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06"/>
                <w:sz w:val="22"/>
              </w:rPr>
              <w:t>21</w:t>
            </w:r>
            <w:r>
              <w:rPr>
                <w:rFonts w:ascii="宋体" w:cs="宋体"/>
                <w:color w:val="000000"/>
                <w:spacing w:val="1"/>
                <w:sz w:val="22"/>
              </w:rPr>
              <w:t>6</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1"/>
                <w:sz w:val="22"/>
              </w:rPr>
              <w:t>商业服务业等支</w:t>
            </w:r>
            <w:r>
              <w:rPr>
                <w:rFonts w:ascii="宋体" w:cs="宋体"/>
                <w:color w:val="000000"/>
                <w:spacing w:val="2"/>
                <w:sz w:val="22"/>
              </w:rPr>
              <w:t>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41"/>
                <w:sz w:val="22"/>
              </w:rPr>
              <w:t>449.8</w:t>
            </w:r>
            <w:r>
              <w:rPr>
                <w:rFonts w:ascii="宋体" w:cs="宋体"/>
                <w:color w:val="000000"/>
                <w:spacing w:val="4"/>
                <w:sz w:val="22"/>
              </w:rPr>
              <w:t>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29"/>
                <w:sz w:val="22"/>
              </w:rPr>
              <w:t>35.1</w:t>
            </w:r>
            <w:r>
              <w:rPr>
                <w:rFonts w:ascii="宋体" w:cs="宋体"/>
                <w:color w:val="000000"/>
                <w:spacing w:val="4"/>
                <w:sz w:val="22"/>
              </w:rPr>
              <w:t>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41"/>
                <w:sz w:val="22"/>
              </w:rPr>
              <w:t>414.6</w:t>
            </w:r>
            <w:r>
              <w:rPr>
                <w:rFonts w:ascii="宋体" w:cs="宋体"/>
                <w:color w:val="000000"/>
                <w:spacing w:val="5"/>
                <w:sz w:val="22"/>
              </w:rPr>
              <w:t>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98"/>
                <w:sz w:val="22"/>
              </w:rPr>
              <w:t>2160</w:t>
            </w:r>
            <w:r>
              <w:rPr>
                <w:rFonts w:ascii="宋体" w:cs="宋体"/>
                <w:color w:val="000000"/>
                <w:spacing w:val="2"/>
                <w:sz w:val="22"/>
              </w:rPr>
              <w:t>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w w:val="93"/>
                <w:sz w:val="22"/>
              </w:rPr>
              <w:t>旅游业管理与服务支</w:t>
            </w:r>
            <w:r>
              <w:rPr>
                <w:rFonts w:ascii="宋体" w:cs="宋体"/>
                <w:color w:val="000000"/>
                <w:spacing w:val="6"/>
                <w:w w:val="93"/>
                <w:sz w:val="22"/>
              </w:rPr>
              <w:t>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41"/>
                <w:sz w:val="22"/>
              </w:rPr>
              <w:t>449.8</w:t>
            </w:r>
            <w:r>
              <w:rPr>
                <w:rFonts w:ascii="宋体" w:cs="宋体"/>
                <w:color w:val="000000"/>
                <w:spacing w:val="4"/>
                <w:sz w:val="22"/>
              </w:rPr>
              <w:t>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29"/>
                <w:sz w:val="22"/>
              </w:rPr>
              <w:t>35.1</w:t>
            </w:r>
            <w:r>
              <w:rPr>
                <w:rFonts w:ascii="宋体" w:cs="宋体"/>
                <w:color w:val="000000"/>
                <w:spacing w:val="4"/>
                <w:sz w:val="22"/>
              </w:rPr>
              <w:t>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41"/>
                <w:sz w:val="22"/>
              </w:rPr>
              <w:t>414.6</w:t>
            </w:r>
            <w:r>
              <w:rPr>
                <w:rFonts w:ascii="宋体" w:cs="宋体"/>
                <w:color w:val="000000"/>
                <w:spacing w:val="5"/>
                <w:sz w:val="22"/>
              </w:rPr>
              <w:t>9</w:t>
            </w:r>
          </w:p>
        </w:tc>
      </w:tr>
      <w:tr>
        <w:tblPrEx>
          <w:tblCellMar>
            <w:top w:w="0" w:type="dxa"/>
            <w:left w:w="0" w:type="dxa"/>
            <w:bottom w:w="0" w:type="dxa"/>
            <w:right w:w="0" w:type="dxa"/>
          </w:tblCellMar>
        </w:tblPrEx>
        <w:trPr>
          <w:trHeight w:val="367"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32"/>
                <w:sz w:val="22"/>
              </w:rPr>
              <w:t>216050</w:t>
            </w:r>
            <w:r>
              <w:rPr>
                <w:rFonts w:ascii="宋体" w:cs="宋体"/>
                <w:color w:val="000000"/>
                <w:spacing w:val="1"/>
                <w:sz w:val="22"/>
              </w:rPr>
              <w:t>1</w:t>
            </w:r>
          </w:p>
        </w:tc>
        <w:tc>
          <w:tcPr>
            <w:tcW w:w="2109"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98"/>
                <w:sz w:val="22"/>
              </w:rPr>
              <w:t xml:space="preserve">  行政运</w:t>
            </w:r>
            <w:r>
              <w:rPr>
                <w:rFonts w:ascii="宋体" w:cs="宋体"/>
                <w:color w:val="000000"/>
                <w:sz w:val="22"/>
              </w:rPr>
              <w:t>行</w:t>
            </w:r>
          </w:p>
        </w:tc>
        <w:tc>
          <w:tcPr>
            <w:tcW w:w="1919"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334"/>
                <w:sz w:val="22"/>
              </w:rPr>
              <w:t>35.1</w:t>
            </w:r>
            <w:r>
              <w:rPr>
                <w:rFonts w:ascii="宋体" w:cs="宋体"/>
                <w:color w:val="000000"/>
                <w:spacing w:val="4"/>
                <w:sz w:val="22"/>
              </w:rPr>
              <w:t>4</w:t>
            </w:r>
          </w:p>
        </w:tc>
        <w:tc>
          <w:tcPr>
            <w:tcW w:w="1919"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334"/>
                <w:sz w:val="22"/>
              </w:rPr>
              <w:t>35.1</w:t>
            </w:r>
            <w:r>
              <w:rPr>
                <w:rFonts w:ascii="宋体" w:cs="宋体"/>
                <w:color w:val="000000"/>
                <w:spacing w:val="4"/>
                <w:sz w:val="22"/>
              </w:rPr>
              <w:t>4</w:t>
            </w:r>
          </w:p>
        </w:tc>
        <w:tc>
          <w:tcPr>
            <w:tcW w:w="1920"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483"/>
                <w:sz w:val="22"/>
              </w:rPr>
              <w:t>0.0</w:t>
            </w:r>
            <w:r>
              <w:rPr>
                <w:rFonts w:ascii="宋体" w:cs="宋体"/>
                <w:color w:val="000000"/>
                <w:spacing w:val="2"/>
                <w:sz w:val="22"/>
              </w:rPr>
              <w:t>0</w:t>
            </w:r>
          </w:p>
        </w:tc>
      </w:tr>
      <w:tr>
        <w:tblPrEx>
          <w:tblCellMar>
            <w:top w:w="0" w:type="dxa"/>
            <w:left w:w="0" w:type="dxa"/>
            <w:bottom w:w="0" w:type="dxa"/>
            <w:right w:w="0" w:type="dxa"/>
          </w:tblCellMar>
        </w:tblPrEx>
        <w:trPr>
          <w:trHeight w:val="367"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32"/>
                <w:sz w:val="22"/>
              </w:rPr>
              <w:t>216050</w:t>
            </w:r>
            <w:r>
              <w:rPr>
                <w:rFonts w:ascii="宋体" w:cs="宋体"/>
                <w:color w:val="000000"/>
                <w:spacing w:val="1"/>
                <w:sz w:val="22"/>
              </w:rPr>
              <w:t>4</w:t>
            </w:r>
          </w:p>
        </w:tc>
        <w:tc>
          <w:tcPr>
            <w:tcW w:w="2109"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98"/>
                <w:sz w:val="22"/>
              </w:rPr>
              <w:t xml:space="preserve">  旅游宣</w:t>
            </w:r>
            <w:r>
              <w:rPr>
                <w:rFonts w:ascii="宋体" w:cs="宋体"/>
                <w:color w:val="000000"/>
                <w:sz w:val="22"/>
              </w:rPr>
              <w:t>传</w:t>
            </w:r>
          </w:p>
        </w:tc>
        <w:tc>
          <w:tcPr>
            <w:tcW w:w="1919"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334"/>
                <w:sz w:val="22"/>
              </w:rPr>
              <w:t>90.8</w:t>
            </w:r>
            <w:r>
              <w:rPr>
                <w:rFonts w:ascii="宋体" w:cs="宋体"/>
                <w:color w:val="000000"/>
                <w:spacing w:val="4"/>
                <w:sz w:val="22"/>
              </w:rPr>
              <w:t>9</w:t>
            </w:r>
          </w:p>
        </w:tc>
        <w:tc>
          <w:tcPr>
            <w:tcW w:w="1919"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482"/>
                <w:sz w:val="22"/>
              </w:rPr>
              <w:t>0.0</w:t>
            </w:r>
            <w:r>
              <w:rPr>
                <w:rFonts w:ascii="宋体" w:cs="宋体"/>
                <w:color w:val="000000"/>
                <w:spacing w:val="3"/>
                <w:sz w:val="22"/>
              </w:rPr>
              <w:t>0</w:t>
            </w:r>
          </w:p>
        </w:tc>
        <w:tc>
          <w:tcPr>
            <w:tcW w:w="1920"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335"/>
                <w:sz w:val="22"/>
              </w:rPr>
              <w:t>90.8</w:t>
            </w:r>
            <w:r>
              <w:rPr>
                <w:rFonts w:ascii="宋体" w:cs="宋体"/>
                <w:color w:val="000000"/>
                <w:sz w:val="22"/>
              </w:rPr>
              <w:t>9</w:t>
            </w:r>
          </w:p>
        </w:tc>
      </w:tr>
      <w:tr>
        <w:tblPrEx>
          <w:tblCellMar>
            <w:top w:w="0" w:type="dxa"/>
            <w:left w:w="0" w:type="dxa"/>
            <w:bottom w:w="0" w:type="dxa"/>
            <w:right w:w="0" w:type="dxa"/>
          </w:tblCellMar>
        </w:tblPrEx>
        <w:trPr>
          <w:trHeight w:val="367"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32"/>
                <w:sz w:val="22"/>
              </w:rPr>
              <w:t>216050</w:t>
            </w:r>
            <w:r>
              <w:rPr>
                <w:rFonts w:ascii="宋体" w:cs="宋体"/>
                <w:color w:val="000000"/>
                <w:spacing w:val="1"/>
                <w:sz w:val="22"/>
              </w:rPr>
              <w:t>5</w:t>
            </w:r>
          </w:p>
        </w:tc>
        <w:tc>
          <w:tcPr>
            <w:tcW w:w="2109"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10"/>
                <w:sz w:val="22"/>
              </w:rPr>
              <w:t xml:space="preserve">  旅游行业业务管</w:t>
            </w:r>
            <w:r>
              <w:rPr>
                <w:rFonts w:ascii="宋体" w:cs="宋体"/>
                <w:color w:val="000000"/>
                <w:spacing w:val="-40"/>
                <w:sz w:val="22"/>
              </w:rPr>
              <w:t>理</w:t>
            </w:r>
          </w:p>
        </w:tc>
        <w:tc>
          <w:tcPr>
            <w:tcW w:w="1919"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45"/>
                <w:sz w:val="22"/>
              </w:rPr>
              <w:t>290.8</w:t>
            </w:r>
            <w:r>
              <w:rPr>
                <w:rFonts w:ascii="宋体" w:cs="宋体"/>
                <w:color w:val="000000"/>
                <w:spacing w:val="4"/>
                <w:sz w:val="22"/>
              </w:rPr>
              <w:t>0</w:t>
            </w:r>
          </w:p>
        </w:tc>
        <w:tc>
          <w:tcPr>
            <w:tcW w:w="1919" w:type="dxa"/>
            <w:gridSpan w:val="2"/>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482"/>
                <w:sz w:val="22"/>
              </w:rPr>
              <w:t>0.0</w:t>
            </w:r>
            <w:r>
              <w:rPr>
                <w:rFonts w:ascii="宋体" w:cs="宋体"/>
                <w:color w:val="000000"/>
                <w:spacing w:val="3"/>
                <w:sz w:val="22"/>
              </w:rPr>
              <w:t>0</w:t>
            </w:r>
          </w:p>
        </w:tc>
        <w:tc>
          <w:tcPr>
            <w:tcW w:w="1920" w:type="dxa"/>
            <w:tcBorders>
              <w:top w:val="nil"/>
              <w:left w:val="nil"/>
              <w:bottom w:val="single" w:color="000000" w:sz="4" w:space="0"/>
              <w:right w:val="single" w:color="000000" w:sz="4" w:space="0"/>
            </w:tcBorders>
            <w:shd w:val="clear" w:color="auto" w:fill="auto"/>
            <w:noWrap/>
            <w:tcFitText/>
            <w:vAlign w:val="center"/>
          </w:tcPr>
          <w:p>
            <w:pPr>
              <w:spacing w:after="0" w:line="240" w:lineRule="auto"/>
              <w:rPr>
                <w:rFonts w:ascii="宋体" w:cs="宋体"/>
                <w:color w:val="000000"/>
                <w:sz w:val="22"/>
              </w:rPr>
            </w:pPr>
            <w:r>
              <w:rPr>
                <w:rFonts w:ascii="宋体" w:cs="宋体"/>
                <w:color w:val="000000"/>
                <w:spacing w:val="245"/>
                <w:sz w:val="22"/>
              </w:rPr>
              <w:t>290.8</w:t>
            </w:r>
            <w:r>
              <w:rPr>
                <w:rFonts w:ascii="宋体" w:cs="宋体"/>
                <w:color w:val="000000"/>
                <w:spacing w:val="5"/>
                <w:sz w:val="22"/>
              </w:rPr>
              <w:t>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8"/>
                <w:sz w:val="22"/>
              </w:rPr>
              <w:t>216059</w:t>
            </w:r>
            <w:r>
              <w:rPr>
                <w:rFonts w:ascii="宋体" w:cs="宋体"/>
                <w:color w:val="000000"/>
                <w:spacing w:val="6"/>
                <w:sz w:val="22"/>
              </w:rPr>
              <w:t>9</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w w:val="71"/>
                <w:sz w:val="22"/>
              </w:rPr>
              <w:t xml:space="preserve">  其他旅游业管理与服务支</w:t>
            </w:r>
            <w:r>
              <w:rPr>
                <w:rFonts w:ascii="宋体" w:cs="宋体"/>
                <w:color w:val="000000"/>
                <w:spacing w:val="24"/>
                <w:w w:val="71"/>
                <w:sz w:val="22"/>
              </w:rPr>
              <w:t>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29"/>
                <w:sz w:val="22"/>
              </w:rPr>
              <w:t>33.0</w:t>
            </w:r>
            <w:r>
              <w:rPr>
                <w:rFonts w:ascii="宋体" w:cs="宋体"/>
                <w:color w:val="000000"/>
                <w:spacing w:val="4"/>
                <w:sz w:val="22"/>
              </w:rPr>
              <w:t>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476"/>
                <w:sz w:val="22"/>
              </w:rPr>
              <w:t>0.0</w:t>
            </w:r>
            <w:r>
              <w:rPr>
                <w:rFonts w:ascii="宋体" w:cs="宋体"/>
                <w:color w:val="000000"/>
                <w:spacing w:val="1"/>
                <w:sz w:val="22"/>
              </w:rPr>
              <w:t>0</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330"/>
                <w:sz w:val="22"/>
              </w:rPr>
              <w:t>33.0</w:t>
            </w:r>
            <w:r>
              <w:rPr>
                <w:rFonts w:ascii="宋体" w:cs="宋体"/>
                <w:color w:val="000000"/>
                <w:sz w:val="22"/>
              </w:rPr>
              <w:t>0</w:t>
            </w: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pPr w:leftFromText="180" w:rightFromText="180" w:vertAnchor="text" w:horzAnchor="page" w:tblpX="1398" w:tblpY="-471"/>
        <w:tblOverlap w:val="never"/>
        <w:tblW w:w="9180" w:type="dxa"/>
        <w:tblInd w:w="0" w:type="dxa"/>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trPr>
        <w:tc>
          <w:tcPr>
            <w:tcW w:w="55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公开06表</w:t>
            </w:r>
          </w:p>
        </w:tc>
      </w:tr>
      <w:tr>
        <w:tblPrEx>
          <w:tblCellMar>
            <w:top w:w="0" w:type="dxa"/>
            <w:left w:w="0" w:type="dxa"/>
            <w:bottom w:w="0" w:type="dxa"/>
            <w:right w:w="0" w:type="dxa"/>
          </w:tblCellMar>
        </w:tblPrEx>
        <w:trPr>
          <w:trHeight w:val="269" w:hRule="atLeast"/>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cs="宋体"/>
                <w:color w:val="000000"/>
                <w:kern w:val="0"/>
                <w:sz w:val="22"/>
                <w:szCs w:val="22"/>
              </w:rPr>
              <w:t>部门：</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金额单位：万元</w:t>
            </w:r>
          </w:p>
        </w:tc>
      </w:tr>
      <w:tr>
        <w:tblPrEx>
          <w:tblCellMar>
            <w:top w:w="0" w:type="dxa"/>
            <w:left w:w="0" w:type="dxa"/>
            <w:bottom w:w="0" w:type="dxa"/>
            <w:right w:w="0" w:type="dxa"/>
          </w:tblCellMar>
        </w:tblPrEx>
        <w:trPr>
          <w:trHeight w:val="277" w:hRule="atLeast"/>
        </w:trPr>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人员经费</w:t>
            </w:r>
          </w:p>
        </w:tc>
        <w:tc>
          <w:tcPr>
            <w:tcW w:w="618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公用经费</w:t>
            </w:r>
          </w:p>
        </w:tc>
      </w:tr>
      <w:tr>
        <w:tblPrEx>
          <w:tblCellMar>
            <w:top w:w="0" w:type="dxa"/>
            <w:left w:w="0" w:type="dxa"/>
            <w:bottom w:w="0" w:type="dxa"/>
            <w:right w:w="0" w:type="dxa"/>
          </w:tblCellMar>
        </w:tblPrEx>
        <w:trPr>
          <w:trHeight w:val="312" w:hRule="atLeast"/>
        </w:trPr>
        <w:tc>
          <w:tcPr>
            <w:tcW w:w="55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科目编码</w:t>
            </w:r>
          </w:p>
        </w:tc>
        <w:tc>
          <w:tcPr>
            <w:tcW w:w="15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7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c>
          <w:tcPr>
            <w:tcW w:w="5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r>
      <w:tr>
        <w:tblPrEx>
          <w:tblCellMar>
            <w:top w:w="0" w:type="dxa"/>
            <w:left w:w="0" w:type="dxa"/>
            <w:bottom w:w="0" w:type="dxa"/>
            <w:right w:w="0" w:type="dxa"/>
          </w:tblCellMar>
        </w:tblPrEx>
        <w:trPr>
          <w:trHeight w:val="784" w:hRule="atLeast"/>
        </w:trPr>
        <w:tc>
          <w:tcPr>
            <w:tcW w:w="55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5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60"/>
                <w:sz w:val="22"/>
              </w:rPr>
              <w:t>37.0</w:t>
            </w:r>
            <w:r>
              <w:rPr>
                <w:rFonts w:ascii="宋体" w:cs="宋体"/>
                <w:color w:val="000000"/>
                <w:sz w:val="22"/>
              </w:rPr>
              <w:t>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83"/>
                <w:sz w:val="22"/>
              </w:rPr>
              <w:t>3.5</w:t>
            </w:r>
            <w:r>
              <w:rPr>
                <w:rFonts w:ascii="宋体" w:cs="宋体"/>
                <w:color w:val="000000"/>
                <w:spacing w:val="2"/>
                <w:sz w:val="22"/>
              </w:rPr>
              <w:t>3</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60"/>
                <w:sz w:val="22"/>
              </w:rPr>
              <w:t>13.2</w:t>
            </w:r>
            <w:r>
              <w:rPr>
                <w:rFonts w:ascii="宋体" w:cs="宋体"/>
                <w:color w:val="000000"/>
                <w:sz w:val="22"/>
              </w:rPr>
              <w:t>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办公费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83"/>
                <w:sz w:val="22"/>
              </w:rPr>
              <w:t>0.7</w:t>
            </w:r>
            <w:r>
              <w:rPr>
                <w:rFonts w:ascii="宋体" w:cs="宋体"/>
                <w:color w:val="000000"/>
                <w:spacing w:val="2"/>
                <w:sz w:val="22"/>
              </w:rPr>
              <w:t>5</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16"/>
                <w:sz w:val="22"/>
              </w:rPr>
              <w:t>8.8</w:t>
            </w:r>
            <w:r>
              <w:rPr>
                <w:rFonts w:ascii="宋体" w:cs="宋体"/>
                <w:color w:val="000000"/>
                <w:spacing w:val="2"/>
                <w:sz w:val="22"/>
              </w:rPr>
              <w:t>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印刷费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16"/>
                <w:sz w:val="22"/>
              </w:rPr>
              <w:t>4.8</w:t>
            </w:r>
            <w:r>
              <w:rPr>
                <w:rFonts w:ascii="宋体" w:cs="宋体"/>
                <w:color w:val="000000"/>
                <w:spacing w:val="2"/>
                <w:sz w:val="22"/>
              </w:rPr>
              <w:t>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咨询费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手续费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16"/>
                <w:sz w:val="22"/>
              </w:rPr>
              <w:t>4.6</w:t>
            </w:r>
            <w:r>
              <w:rPr>
                <w:rFonts w:ascii="宋体" w:cs="宋体"/>
                <w:color w:val="000000"/>
                <w:spacing w:val="2"/>
                <w:sz w:val="22"/>
              </w:rPr>
              <w:t>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水费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16"/>
                <w:sz w:val="22"/>
              </w:rPr>
              <w:t>3.3</w:t>
            </w:r>
            <w:r>
              <w:rPr>
                <w:rFonts w:ascii="宋体" w:cs="宋体"/>
                <w:color w:val="000000"/>
                <w:spacing w:val="2"/>
                <w:sz w:val="22"/>
              </w:rPr>
              <w:t>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邮电费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83"/>
                <w:sz w:val="22"/>
              </w:rPr>
              <w:t>0.5</w:t>
            </w:r>
            <w:r>
              <w:rPr>
                <w:rFonts w:ascii="宋体" w:cs="宋体"/>
                <w:color w:val="000000"/>
                <w:spacing w:val="2"/>
                <w:sz w:val="22"/>
              </w:rPr>
              <w:t>0</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16"/>
                <w:sz w:val="22"/>
              </w:rPr>
              <w:t>2.0</w:t>
            </w:r>
            <w:r>
              <w:rPr>
                <w:rFonts w:ascii="宋体" w:cs="宋体"/>
                <w:color w:val="000000"/>
                <w:spacing w:val="2"/>
                <w:sz w:val="22"/>
              </w:rPr>
              <w:t>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取暖费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物业管理费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16"/>
                <w:sz w:val="22"/>
              </w:rPr>
              <w:t>0.1</w:t>
            </w:r>
            <w:r>
              <w:rPr>
                <w:rFonts w:ascii="宋体" w:cs="宋体"/>
                <w:color w:val="000000"/>
                <w:spacing w:val="2"/>
                <w:sz w:val="22"/>
              </w:rPr>
              <w:t>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差旅费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83"/>
                <w:sz w:val="22"/>
              </w:rPr>
              <w:t>0.2</w:t>
            </w:r>
            <w:r>
              <w:rPr>
                <w:rFonts w:ascii="宋体" w:cs="宋体"/>
                <w:color w:val="000000"/>
                <w:spacing w:val="2"/>
                <w:sz w:val="22"/>
              </w:rPr>
              <w:t>5</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因公出国（境）费用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维修（护）费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租赁费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会议费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培训费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公务接待费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专用材料费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被装购置费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30305</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专用燃料费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劳务费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委托业务费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工会经费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83"/>
                <w:sz w:val="22"/>
              </w:rPr>
              <w:t>0.2</w:t>
            </w:r>
            <w:r>
              <w:rPr>
                <w:rFonts w:ascii="宋体" w:cs="宋体"/>
                <w:color w:val="000000"/>
                <w:spacing w:val="2"/>
                <w:sz w:val="22"/>
              </w:rPr>
              <w:t>5</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0"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福利费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公务用车运行维护费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其他交通费用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83"/>
                <w:sz w:val="22"/>
              </w:rPr>
              <w:t>1.7</w:t>
            </w:r>
            <w:r>
              <w:rPr>
                <w:rFonts w:ascii="宋体" w:cs="宋体"/>
                <w:color w:val="000000"/>
                <w:spacing w:val="2"/>
                <w:sz w:val="22"/>
              </w:rPr>
              <w:t>8</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税金及附加费用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17" w:hRule="atLeast"/>
        </w:trPr>
        <w:tc>
          <w:tcPr>
            <w:tcW w:w="215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60"/>
                <w:sz w:val="22"/>
              </w:rPr>
              <w:t>37.0</w:t>
            </w:r>
            <w:r>
              <w:rPr>
                <w:rFonts w:ascii="宋体" w:cs="宋体"/>
                <w:color w:val="000000"/>
                <w:sz w:val="22"/>
              </w:rPr>
              <w:t>0</w:t>
            </w:r>
          </w:p>
        </w:tc>
        <w:tc>
          <w:tcPr>
            <w:tcW w:w="532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3.53</w:t>
            </w:r>
          </w:p>
        </w:tc>
      </w:tr>
      <w:tr>
        <w:tblPrEx>
          <w:tblCellMar>
            <w:top w:w="0" w:type="dxa"/>
            <w:left w:w="0" w:type="dxa"/>
            <w:bottom w:w="0" w:type="dxa"/>
            <w:right w:w="0" w:type="dxa"/>
          </w:tblCellMar>
        </w:tblPrEx>
        <w:trPr>
          <w:trHeight w:val="277" w:hRule="atLeast"/>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cs="宋体"/>
                <w:color w:val="000000"/>
                <w:kern w:val="0"/>
                <w:sz w:val="20"/>
                <w:szCs w:val="20"/>
              </w:rPr>
              <w:t>部门：</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ascii="仿宋_GB2312" w:eastAsia="仿宋_GB2312"/>
          <w:b/>
          <w:sz w:val="28"/>
          <w:szCs w:val="28"/>
        </w:rPr>
        <w:t>本部门本年度无相关收支情况，按要求控表列示。</w:t>
      </w:r>
    </w:p>
    <w:tbl>
      <w:tblPr>
        <w:tblStyle w:val="12"/>
        <w:tblW w:w="8860" w:type="dxa"/>
        <w:tblInd w:w="15"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eastAsia="黑体" w:cs="黑体"/>
                <w:color w:val="000000"/>
                <w:sz w:val="36"/>
                <w:szCs w:val="36"/>
              </w:rPr>
            </w:pPr>
            <w:r>
              <w:rPr>
                <w:rFonts w:hint="eastAsia" w:ascii="黑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cs="宋体"/>
                <w:color w:val="000000"/>
                <w:kern w:val="0"/>
                <w:szCs w:val="21"/>
              </w:rPr>
              <w:t>部门：</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78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78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b/>
                <w:color w:val="000000"/>
                <w:sz w:val="22"/>
              </w:rPr>
            </w:pPr>
            <w:r>
              <w:rPr>
                <w:rFonts w:ascii="宋体" w:cs="宋体"/>
                <w:b/>
                <w:color w:val="000000"/>
                <w:spacing w:val="115"/>
                <w:sz w:val="22"/>
              </w:rPr>
              <w:t>2.0</w:t>
            </w:r>
            <w:r>
              <w:rPr>
                <w:rFonts w:ascii="宋体" w:cs="宋体"/>
                <w:b/>
                <w:color w:val="000000"/>
                <w:spacing w:val="2"/>
                <w:sz w:val="22"/>
              </w:rPr>
              <w:t>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b/>
                <w:color w:val="000000"/>
                <w:sz w:val="22"/>
              </w:rPr>
            </w:pPr>
            <w:r>
              <w:rPr>
                <w:rFonts w:ascii="宋体" w:cs="宋体"/>
                <w:b/>
                <w:color w:val="000000"/>
                <w:spacing w:val="232"/>
                <w:sz w:val="22"/>
              </w:rPr>
              <w:t>2.0</w:t>
            </w:r>
            <w:r>
              <w:rPr>
                <w:rFonts w:ascii="宋体" w:cs="宋体"/>
                <w:b/>
                <w:color w:val="000000"/>
                <w:spacing w:val="2"/>
                <w:sz w:val="22"/>
              </w:rPr>
              <w:t>0</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b/>
                <w:color w:val="000000"/>
                <w:sz w:val="22"/>
              </w:rPr>
            </w:pPr>
            <w:r>
              <w:rPr>
                <w:rFonts w:ascii="宋体" w:cs="宋体"/>
                <w:b/>
                <w:color w:val="000000"/>
                <w:spacing w:val="232"/>
                <w:sz w:val="22"/>
              </w:rPr>
              <w:t>2.0</w:t>
            </w:r>
            <w:r>
              <w:rPr>
                <w:rFonts w:ascii="宋体" w:cs="宋体"/>
                <w:b/>
                <w:color w:val="000000"/>
                <w:spacing w:val="3"/>
                <w:sz w:val="22"/>
              </w:rPr>
              <w:t>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92"/>
                <w:sz w:val="22"/>
              </w:rPr>
              <w:t>21</w:t>
            </w:r>
            <w:r>
              <w:rPr>
                <w:rFonts w:ascii="宋体" w:cs="宋体"/>
                <w:color w:val="000000"/>
                <w:spacing w:val="2"/>
                <w:sz w:val="22"/>
              </w:rPr>
              <w:t>6</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w w:val="69"/>
                <w:sz w:val="18"/>
                <w:szCs w:val="18"/>
              </w:rPr>
              <w:t>商业服务业等支</w:t>
            </w:r>
            <w:r>
              <w:rPr>
                <w:rFonts w:ascii="宋体" w:cs="宋体"/>
                <w:color w:val="000000"/>
                <w:spacing w:val="2"/>
                <w:w w:val="69"/>
                <w:sz w:val="18"/>
                <w:szCs w:val="18"/>
              </w:rPr>
              <w:t>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16"/>
                <w:sz w:val="22"/>
              </w:rPr>
              <w:t>2.0</w:t>
            </w:r>
            <w:r>
              <w:rPr>
                <w:rFonts w:ascii="宋体" w:cs="宋体"/>
                <w:color w:val="000000"/>
                <w:spacing w:val="2"/>
                <w:sz w:val="22"/>
              </w:rPr>
              <w:t>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33"/>
                <w:sz w:val="22"/>
              </w:rPr>
              <w:t>2.0</w:t>
            </w:r>
            <w:r>
              <w:rPr>
                <w:rFonts w:ascii="宋体" w:cs="宋体"/>
                <w:color w:val="000000"/>
                <w:spacing w:val="3"/>
                <w:sz w:val="22"/>
              </w:rPr>
              <w:t>0</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33"/>
                <w:sz w:val="22"/>
              </w:rPr>
              <w:t>2.0</w:t>
            </w:r>
            <w:r>
              <w:rPr>
                <w:rFonts w:ascii="宋体" w:cs="宋体"/>
                <w:color w:val="000000"/>
                <w:spacing w:val="4"/>
                <w:sz w:val="22"/>
              </w:rPr>
              <w:t>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91"/>
                <w:sz w:val="22"/>
              </w:rPr>
              <w:t>2166</w:t>
            </w:r>
            <w:r>
              <w:rPr>
                <w:rFonts w:ascii="宋体" w:cs="宋体"/>
                <w:color w:val="000000"/>
                <w:spacing w:val="2"/>
                <w:sz w:val="22"/>
              </w:rPr>
              <w:t>0</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w w:val="69"/>
                <w:sz w:val="18"/>
                <w:szCs w:val="18"/>
              </w:rPr>
              <w:t>旅游发展基金支</w:t>
            </w:r>
            <w:r>
              <w:rPr>
                <w:rFonts w:ascii="宋体" w:cs="宋体"/>
                <w:color w:val="000000"/>
                <w:spacing w:val="2"/>
                <w:w w:val="69"/>
                <w:sz w:val="18"/>
                <w:szCs w:val="18"/>
              </w:rPr>
              <w:t>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16"/>
                <w:sz w:val="22"/>
              </w:rPr>
              <w:t>2.0</w:t>
            </w:r>
            <w:r>
              <w:rPr>
                <w:rFonts w:ascii="宋体" w:cs="宋体"/>
                <w:color w:val="000000"/>
                <w:spacing w:val="2"/>
                <w:sz w:val="22"/>
              </w:rPr>
              <w:t>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33"/>
                <w:sz w:val="22"/>
              </w:rPr>
              <w:t>2.0</w:t>
            </w:r>
            <w:r>
              <w:rPr>
                <w:rFonts w:ascii="宋体" w:cs="宋体"/>
                <w:color w:val="000000"/>
                <w:spacing w:val="3"/>
                <w:sz w:val="22"/>
              </w:rPr>
              <w:t>0</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33"/>
                <w:sz w:val="22"/>
              </w:rPr>
              <w:t>2.0</w:t>
            </w:r>
            <w:r>
              <w:rPr>
                <w:rFonts w:ascii="宋体" w:cs="宋体"/>
                <w:color w:val="000000"/>
                <w:spacing w:val="4"/>
                <w:sz w:val="22"/>
              </w:rPr>
              <w:t>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4"/>
                <w:sz w:val="22"/>
              </w:rPr>
              <w:t>216600</w:t>
            </w:r>
            <w:r>
              <w:rPr>
                <w:rFonts w:ascii="宋体" w:cs="宋体"/>
                <w:color w:val="000000"/>
                <w:spacing w:val="3"/>
                <w:sz w:val="22"/>
              </w:rPr>
              <w:t>4</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18"/>
                <w:szCs w:val="18"/>
              </w:rPr>
            </w:pPr>
            <w:r>
              <w:rPr>
                <w:rFonts w:ascii="宋体" w:cs="宋体"/>
                <w:color w:val="000000"/>
                <w:w w:val="50"/>
                <w:sz w:val="18"/>
                <w:szCs w:val="18"/>
              </w:rPr>
              <w:t xml:space="preserve">  地方旅游开发项目补</w:t>
            </w:r>
            <w:r>
              <w:rPr>
                <w:rFonts w:ascii="宋体" w:cs="宋体"/>
                <w:color w:val="000000"/>
                <w:spacing w:val="2"/>
                <w:w w:val="50"/>
                <w:sz w:val="18"/>
                <w:szCs w:val="18"/>
              </w:rPr>
              <w:t>助</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116"/>
                <w:sz w:val="22"/>
              </w:rPr>
              <w:t>2.0</w:t>
            </w:r>
            <w:r>
              <w:rPr>
                <w:rFonts w:ascii="宋体" w:cs="宋体"/>
                <w:color w:val="000000"/>
                <w:spacing w:val="2"/>
                <w:sz w:val="22"/>
              </w:rPr>
              <w:t>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33"/>
                <w:sz w:val="22"/>
              </w:rPr>
              <w:t>2.0</w:t>
            </w:r>
            <w:r>
              <w:rPr>
                <w:rFonts w:ascii="宋体" w:cs="宋体"/>
                <w:color w:val="000000"/>
                <w:spacing w:val="3"/>
                <w:sz w:val="22"/>
              </w:rPr>
              <w:t>0</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tcFitText/>
            <w:vAlign w:val="center"/>
          </w:tcPr>
          <w:p>
            <w:pPr>
              <w:spacing w:after="0" w:line="240" w:lineRule="auto"/>
              <w:rPr>
                <w:rFonts w:ascii="宋体" w:cs="宋体"/>
                <w:color w:val="000000"/>
                <w:sz w:val="22"/>
              </w:rPr>
            </w:pPr>
            <w:r>
              <w:rPr>
                <w:rFonts w:ascii="宋体" w:cs="宋体"/>
                <w:color w:val="000000"/>
                <w:spacing w:val="233"/>
                <w:sz w:val="22"/>
              </w:rPr>
              <w:t>2.0</w:t>
            </w:r>
            <w:r>
              <w:rPr>
                <w:rFonts w:ascii="宋体" w:cs="宋体"/>
                <w:color w:val="000000"/>
                <w:spacing w:val="4"/>
                <w:sz w:val="22"/>
              </w:rPr>
              <w:t>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tblInd w:w="15"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cs="宋体"/>
                <w:color w:val="000000"/>
                <w:kern w:val="0"/>
                <w:sz w:val="22"/>
                <w:szCs w:val="22"/>
              </w:rPr>
              <w:t>编制单位：</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cs="宋体"/>
                <w:color w:val="000000"/>
                <w:kern w:val="0"/>
                <w:sz w:val="22"/>
                <w:szCs w:val="22"/>
              </w:rPr>
              <w:t>注：本表反映部门本年度国有资本经营预算财政拨款支出情况。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ascii="仿宋_GB2312" w:eastAsia="仿宋_GB2312"/>
          <w:b/>
          <w:sz w:val="28"/>
          <w:szCs w:val="28"/>
        </w:rPr>
        <w:t>本部门本年度无相关收支情况，按要求控表列示。</w:t>
      </w:r>
    </w:p>
    <w:tbl>
      <w:tblPr>
        <w:tblStyle w:val="12"/>
        <w:tblW w:w="8940" w:type="dxa"/>
        <w:tblInd w:w="15"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cs="宋体"/>
                <w:color w:val="000000"/>
                <w:kern w:val="0"/>
                <w:szCs w:val="21"/>
              </w:rPr>
              <w:t>编制单位：</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b/>
          <w:sz w:val="28"/>
          <w:szCs w:val="28"/>
          <w:highlight w:val="yellow"/>
        </w:rPr>
      </w:pPr>
    </w:p>
    <w:p>
      <w:r>
        <w:rPr>
          <w:rFonts w:hint="eastAsia"/>
        </w:rPr>
        <w:t>本部门本年度无相关收支情况，按要求控表列示。</w:t>
      </w:r>
    </w:p>
    <w:p/>
    <w:p/>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rP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color w:val="000000"/>
          <w:sz w:val="96"/>
          <w:szCs w:val="96"/>
        </w:rPr>
      </w:pPr>
      <w:r>
        <w:rPr>
          <w:rFonts w:hint="eastAsia" w:ascii="黑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ascii="仿宋_GB2312" w:eastAsia="仿宋_GB2312" w:cs="DengXian-Regular"/>
          <w:sz w:val="32"/>
          <w:szCs w:val="32"/>
        </w:rPr>
        <w:t>495.18</w:t>
      </w:r>
      <w:r>
        <w:rPr>
          <w:rFonts w:hint="eastAsia" w:ascii="仿宋_GB2312" w:eastAsia="仿宋_GB2312" w:cs="DengXian-Regular"/>
          <w:sz w:val="32"/>
          <w:szCs w:val="32"/>
        </w:rPr>
        <w:t>万元。与2017年度决算相比，收支各增加</w:t>
      </w:r>
      <w:r>
        <w:rPr>
          <w:rFonts w:ascii="仿宋_GB2312" w:eastAsia="仿宋_GB2312" w:cs="DengXian-Regular"/>
          <w:sz w:val="32"/>
          <w:szCs w:val="32"/>
        </w:rPr>
        <w:t>326.21</w:t>
      </w:r>
      <w:r>
        <w:rPr>
          <w:rFonts w:hint="eastAsia" w:ascii="仿宋_GB2312" w:eastAsia="仿宋_GB2312" w:cs="DengXian-Regular"/>
          <w:sz w:val="32"/>
          <w:szCs w:val="32"/>
        </w:rPr>
        <w:t>万元，增长</w:t>
      </w:r>
      <w:r>
        <w:rPr>
          <w:rFonts w:ascii="仿宋_GB2312" w:eastAsia="仿宋_GB2312" w:cs="DengXian-Regular"/>
          <w:sz w:val="32"/>
          <w:szCs w:val="32"/>
        </w:rPr>
        <w:t>193.06</w:t>
      </w:r>
      <w:r>
        <w:rPr>
          <w:rFonts w:hint="eastAsia" w:ascii="仿宋_GB2312" w:eastAsia="仿宋_GB2312" w:cs="DengXian-Regular"/>
          <w:sz w:val="32"/>
          <w:szCs w:val="32"/>
        </w:rPr>
        <w:t>%，主要是</w:t>
      </w:r>
      <w:r>
        <w:rPr>
          <w:rFonts w:ascii="仿宋_GB2312" w:eastAsia="仿宋_GB2312" w:cs="DengXian-Regular"/>
          <w:sz w:val="32"/>
          <w:szCs w:val="32"/>
        </w:rPr>
        <w:t>增加了项目支出。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ascii="仿宋_GB2312" w:eastAsia="仿宋_GB2312" w:cs="DengXian-Regular"/>
          <w:sz w:val="32"/>
          <w:szCs w:val="32"/>
        </w:rPr>
        <w:t>478.29</w:t>
      </w:r>
      <w:r>
        <w:rPr>
          <w:rFonts w:hint="eastAsia" w:ascii="仿宋_GB2312" w:eastAsia="仿宋_GB2312" w:cs="DengXian-Regular"/>
          <w:sz w:val="32"/>
          <w:szCs w:val="32"/>
        </w:rPr>
        <w:t>万元，其中：财政拨款收入</w:t>
      </w:r>
      <w:r>
        <w:rPr>
          <w:rFonts w:ascii="仿宋_GB2312" w:eastAsia="仿宋_GB2312" w:cs="DengXian-Regular"/>
          <w:sz w:val="32"/>
          <w:szCs w:val="32"/>
        </w:rPr>
        <w:t>446.09</w:t>
      </w:r>
      <w:r>
        <w:rPr>
          <w:rFonts w:hint="eastAsia" w:ascii="仿宋_GB2312" w:eastAsia="仿宋_GB2312" w:cs="DengXian-Regular"/>
          <w:sz w:val="32"/>
          <w:szCs w:val="32"/>
        </w:rPr>
        <w:t>万元，占</w:t>
      </w:r>
      <w:r>
        <w:rPr>
          <w:rFonts w:ascii="仿宋_GB2312" w:eastAsia="仿宋_GB2312" w:cs="DengXian-Regular"/>
          <w:sz w:val="32"/>
          <w:szCs w:val="32"/>
        </w:rPr>
        <w:t>93.27</w:t>
      </w:r>
      <w:r>
        <w:rPr>
          <w:rFonts w:hint="eastAsia" w:ascii="仿宋_GB2312" w:eastAsia="仿宋_GB2312" w:cs="DengXian-Regular"/>
          <w:sz w:val="32"/>
          <w:szCs w:val="32"/>
        </w:rPr>
        <w:t>%；其他收入</w:t>
      </w:r>
      <w:r>
        <w:rPr>
          <w:rFonts w:ascii="仿宋_GB2312" w:eastAsia="仿宋_GB2312" w:cs="DengXian-Regular"/>
          <w:sz w:val="32"/>
          <w:szCs w:val="32"/>
        </w:rPr>
        <w:t>32.2</w:t>
      </w:r>
      <w:r>
        <w:rPr>
          <w:rFonts w:hint="eastAsia" w:ascii="仿宋_GB2312" w:eastAsia="仿宋_GB2312" w:cs="DengXian-Regular"/>
          <w:sz w:val="32"/>
          <w:szCs w:val="32"/>
        </w:rPr>
        <w:t>万元，占</w:t>
      </w:r>
      <w:r>
        <w:rPr>
          <w:rFonts w:ascii="仿宋_GB2312" w:eastAsia="仿宋_GB2312" w:cs="DengXian-Regular"/>
          <w:sz w:val="32"/>
          <w:szCs w:val="32"/>
        </w:rPr>
        <w:t>6.73</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r>
        <w:object>
          <v:shape id="_x0000_i1025" o:spt="75" type="#_x0000_t75" style="height:199.5pt;width:432.75pt;" o:ole="t" filled="f" o:preferrelative="t" stroked="f" coordsize="21600,21600">
            <v:path/>
            <v:fill on="f" focussize="0,0"/>
            <v:stroke on="f" joinstyle="miter"/>
            <v:imagedata r:id="rId5" o:title="8250547611573718486097"/>
            <o:lock v:ext="edit" aspectratio="t"/>
            <w10:wrap type="none"/>
            <w10:anchorlock/>
          </v:shape>
          <o:OLEObject Type="Embed" ProgID="Package" ShapeID="_x0000_i1025" DrawAspect="Icon" ObjectID="_1468075725" r:id="rId4">
            <o:LockedField>false</o:LockedField>
          </o:OLEObject>
        </w:object>
      </w: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ascii="仿宋_GB2312" w:eastAsia="仿宋_GB2312" w:cs="DengXian-Regular"/>
          <w:sz w:val="32"/>
          <w:szCs w:val="32"/>
        </w:rPr>
        <w:t>489.42</w:t>
      </w:r>
      <w:r>
        <w:rPr>
          <w:rFonts w:hint="eastAsia" w:ascii="仿宋_GB2312" w:eastAsia="仿宋_GB2312" w:cs="DengXian-Regular"/>
          <w:sz w:val="32"/>
          <w:szCs w:val="32"/>
        </w:rPr>
        <w:t>万元，其中：基本支出</w:t>
      </w:r>
      <w:r>
        <w:rPr>
          <w:rFonts w:ascii="仿宋_GB2312" w:eastAsia="仿宋_GB2312" w:cs="DengXian-Regular"/>
          <w:sz w:val="32"/>
          <w:szCs w:val="32"/>
        </w:rPr>
        <w:t>40.53</w:t>
      </w:r>
      <w:r>
        <w:rPr>
          <w:rFonts w:hint="eastAsia" w:ascii="仿宋_GB2312" w:eastAsia="仿宋_GB2312" w:cs="DengXian-Regular"/>
          <w:sz w:val="32"/>
          <w:szCs w:val="32"/>
        </w:rPr>
        <w:t>万元，占</w:t>
      </w:r>
      <w:r>
        <w:rPr>
          <w:rFonts w:ascii="仿宋_GB2312" w:eastAsia="仿宋_GB2312" w:cs="DengXian-Regular"/>
          <w:sz w:val="32"/>
          <w:szCs w:val="32"/>
        </w:rPr>
        <w:t>8.28</w:t>
      </w:r>
      <w:r>
        <w:rPr>
          <w:rFonts w:hint="eastAsia" w:ascii="仿宋_GB2312" w:eastAsia="仿宋_GB2312" w:cs="DengXian-Regular"/>
          <w:sz w:val="32"/>
          <w:szCs w:val="32"/>
        </w:rPr>
        <w:t>%；项目支出</w:t>
      </w:r>
      <w:r>
        <w:rPr>
          <w:rFonts w:ascii="仿宋_GB2312" w:eastAsia="仿宋_GB2312" w:cs="DengXian-Regular"/>
          <w:sz w:val="32"/>
          <w:szCs w:val="32"/>
        </w:rPr>
        <w:t>448.89</w:t>
      </w:r>
      <w:r>
        <w:rPr>
          <w:rFonts w:hint="eastAsia" w:ascii="仿宋_GB2312" w:eastAsia="仿宋_GB2312" w:cs="DengXian-Regular"/>
          <w:sz w:val="32"/>
          <w:szCs w:val="32"/>
        </w:rPr>
        <w:t>万元，占</w:t>
      </w:r>
      <w:r>
        <w:rPr>
          <w:rFonts w:ascii="仿宋_GB2312" w:eastAsia="仿宋_GB2312" w:cs="DengXian-Regular"/>
          <w:sz w:val="32"/>
          <w:szCs w:val="32"/>
        </w:rPr>
        <w:t>91.72</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ascii="仿宋_GB2312" w:eastAsia="仿宋_GB2312" w:cs="DengXian-Regular"/>
          <w:sz w:val="32"/>
          <w:szCs w:val="32"/>
        </w:rPr>
      </w:pPr>
    </w:p>
    <w:p>
      <w:pPr>
        <w:adjustRightInd w:val="0"/>
        <w:snapToGrid w:val="0"/>
        <w:spacing w:after="0" w:line="580" w:lineRule="exact"/>
        <w:ind w:firstLine="420" w:firstLineChars="200"/>
      </w:pPr>
      <w:r>
        <w:pict>
          <v:shape id="_x0000_s1029" o:spid="_x0000_s1029" o:spt="75" type="#_x0000_t75" style="position:absolute;left:0pt;margin-left:21pt;margin-top:-150.1pt;height:179.1pt;width:404.35pt;z-index:-251659264;mso-width-relative:page;mso-height-relative:page;" o:ole="t" filled="f" o:preferrelative="t" stroked="f" coordsize="21600,21600">
            <v:path/>
            <v:fill on="f" focussize="0,0"/>
            <v:stroke on="f" joinstyle="miter"/>
            <v:imagedata r:id="rId7" o:title="9357665961573718486139"/>
            <o:lock v:ext="edit" aspectratio="t"/>
          </v:shape>
          <o:OLEObject Type="Embed" ProgID="Package" ShapeID="_x0000_s1029" DrawAspect="Icon" ObjectID="_1468075726" r:id="rId6">
            <o:LockedField>false</o:LockedField>
          </o:OLEObject>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ascii="仿宋_GB2312" w:eastAsia="仿宋_GB2312" w:cs="DengXian-Regular"/>
          <w:sz w:val="32"/>
          <w:szCs w:val="32"/>
        </w:rPr>
        <w:t>444.09</w:t>
      </w:r>
      <w:r>
        <w:rPr>
          <w:rFonts w:hint="eastAsia" w:ascii="仿宋_GB2312" w:eastAsia="仿宋_GB2312" w:cs="DengXian-Regular"/>
          <w:sz w:val="32"/>
          <w:szCs w:val="32"/>
        </w:rPr>
        <w:t>万元,比2017年度增加</w:t>
      </w:r>
      <w:r>
        <w:rPr>
          <w:rFonts w:ascii="仿宋_GB2312" w:eastAsia="仿宋_GB2312" w:cs="DengXian-Regular"/>
          <w:sz w:val="32"/>
          <w:szCs w:val="32"/>
        </w:rPr>
        <w:t>345.11</w:t>
      </w:r>
      <w:r>
        <w:rPr>
          <w:rFonts w:hint="eastAsia" w:ascii="仿宋_GB2312" w:eastAsia="仿宋_GB2312" w:cs="DengXian-Regular"/>
          <w:sz w:val="32"/>
          <w:szCs w:val="32"/>
        </w:rPr>
        <w:t>万元，增长</w:t>
      </w:r>
      <w:r>
        <w:rPr>
          <w:rFonts w:ascii="仿宋_GB2312" w:eastAsia="仿宋_GB2312" w:cs="DengXian-Regular"/>
          <w:sz w:val="32"/>
          <w:szCs w:val="32"/>
        </w:rPr>
        <w:t>348.67</w:t>
      </w:r>
      <w:r>
        <w:rPr>
          <w:rFonts w:hint="eastAsia" w:ascii="仿宋_GB2312" w:eastAsia="仿宋_GB2312" w:cs="DengXian-Regular"/>
          <w:sz w:val="32"/>
          <w:szCs w:val="32"/>
        </w:rPr>
        <w:t>%，主要是</w:t>
      </w:r>
      <w:r>
        <w:rPr>
          <w:rFonts w:ascii="仿宋_GB2312" w:eastAsia="仿宋_GB2312" w:cs="DengXian-Regular"/>
          <w:sz w:val="32"/>
          <w:szCs w:val="32"/>
        </w:rPr>
        <w:t>增加项目支出、人员增资</w:t>
      </w:r>
      <w:r>
        <w:rPr>
          <w:rFonts w:hint="eastAsia" w:ascii="仿宋_GB2312" w:eastAsia="仿宋_GB2312" w:cs="DengXian-Regular"/>
          <w:sz w:val="32"/>
          <w:szCs w:val="32"/>
        </w:rPr>
        <w:t>；本年支出</w:t>
      </w:r>
      <w:r>
        <w:rPr>
          <w:rFonts w:ascii="仿宋_GB2312" w:eastAsia="仿宋_GB2312" w:cs="DengXian-Regular"/>
          <w:sz w:val="32"/>
          <w:szCs w:val="32"/>
        </w:rPr>
        <w:t>455.22</w:t>
      </w:r>
      <w:r>
        <w:rPr>
          <w:rFonts w:hint="eastAsia" w:ascii="仿宋_GB2312" w:eastAsia="仿宋_GB2312" w:cs="DengXian-Regular"/>
          <w:sz w:val="32"/>
          <w:szCs w:val="32"/>
        </w:rPr>
        <w:t>万元，增加</w:t>
      </w:r>
      <w:r>
        <w:rPr>
          <w:rFonts w:ascii="仿宋_GB2312" w:eastAsia="仿宋_GB2312" w:cs="DengXian-Regular"/>
          <w:sz w:val="32"/>
          <w:szCs w:val="32"/>
        </w:rPr>
        <w:t>314.42</w:t>
      </w:r>
      <w:r>
        <w:rPr>
          <w:rFonts w:hint="eastAsia" w:ascii="仿宋_GB2312" w:eastAsia="仿宋_GB2312" w:cs="DengXian-Regular"/>
          <w:sz w:val="32"/>
          <w:szCs w:val="32"/>
        </w:rPr>
        <w:t>万元，增长</w:t>
      </w:r>
      <w:r>
        <w:rPr>
          <w:rFonts w:ascii="仿宋_GB2312" w:eastAsia="仿宋_GB2312" w:cs="DengXian-Regular"/>
          <w:sz w:val="32"/>
          <w:szCs w:val="32"/>
        </w:rPr>
        <w:t>223.31</w:t>
      </w:r>
      <w:r>
        <w:rPr>
          <w:rFonts w:hint="eastAsia" w:ascii="仿宋_GB2312" w:eastAsia="仿宋_GB2312" w:cs="DengXian-Regular"/>
          <w:sz w:val="32"/>
          <w:szCs w:val="32"/>
        </w:rPr>
        <w:t>%，主要是</w:t>
      </w:r>
      <w:r>
        <w:rPr>
          <w:rFonts w:ascii="仿宋_GB2312" w:eastAsia="仿宋_GB2312" w:cs="DengXian-Regular"/>
          <w:sz w:val="32"/>
          <w:szCs w:val="32"/>
        </w:rPr>
        <w:t>增加了项目支出、人员增资</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ascii="仿宋_GB2312" w:eastAsia="仿宋_GB2312" w:cs="DengXian-Regular"/>
          <w:sz w:val="32"/>
          <w:szCs w:val="32"/>
        </w:rPr>
        <w:t>444.09</w:t>
      </w:r>
      <w:r>
        <w:rPr>
          <w:rFonts w:hint="eastAsia" w:ascii="仿宋_GB2312" w:eastAsia="仿宋_GB2312" w:cs="DengXian-Regular"/>
          <w:sz w:val="32"/>
          <w:szCs w:val="32"/>
        </w:rPr>
        <w:t>万元，比2017年度增加（减少）</w:t>
      </w:r>
      <w:r>
        <w:rPr>
          <w:rFonts w:ascii="仿宋_GB2312" w:eastAsia="仿宋_GB2312" w:cs="DengXian-Regular"/>
          <w:sz w:val="32"/>
          <w:szCs w:val="32"/>
        </w:rPr>
        <w:t>345.11</w:t>
      </w:r>
      <w:r>
        <w:rPr>
          <w:rFonts w:hint="eastAsia" w:ascii="仿宋_GB2312" w:eastAsia="仿宋_GB2312" w:cs="DengXian-Regular"/>
          <w:sz w:val="32"/>
          <w:szCs w:val="32"/>
        </w:rPr>
        <w:t>万元；主要是</w:t>
      </w:r>
      <w:r>
        <w:rPr>
          <w:rFonts w:ascii="仿宋_GB2312" w:eastAsia="仿宋_GB2312" w:cs="DengXian-Regular"/>
          <w:sz w:val="32"/>
          <w:szCs w:val="32"/>
        </w:rPr>
        <w:t>增加了项目支出、人员增资</w:t>
      </w:r>
      <w:r>
        <w:rPr>
          <w:rFonts w:hint="eastAsia" w:ascii="仿宋_GB2312" w:eastAsia="仿宋_GB2312" w:cs="DengXian-Regular"/>
          <w:sz w:val="32"/>
          <w:szCs w:val="32"/>
        </w:rPr>
        <w:t>；本年支出</w:t>
      </w:r>
      <w:r>
        <w:rPr>
          <w:rFonts w:ascii="仿宋_GB2312" w:eastAsia="仿宋_GB2312" w:cs="DengXian-Regular"/>
          <w:sz w:val="32"/>
          <w:szCs w:val="32"/>
        </w:rPr>
        <w:t>457.22</w:t>
      </w:r>
      <w:r>
        <w:rPr>
          <w:rFonts w:hint="eastAsia" w:ascii="仿宋_GB2312" w:eastAsia="仿宋_GB2312" w:cs="DengXian-Regular"/>
          <w:sz w:val="32"/>
          <w:szCs w:val="32"/>
        </w:rPr>
        <w:t>万元，比2017年度增加</w:t>
      </w:r>
      <w:r>
        <w:rPr>
          <w:rFonts w:ascii="仿宋_GB2312" w:eastAsia="仿宋_GB2312" w:cs="DengXian-Regular"/>
          <w:sz w:val="32"/>
          <w:szCs w:val="32"/>
        </w:rPr>
        <w:t>316.42</w:t>
      </w:r>
      <w:r>
        <w:rPr>
          <w:rFonts w:hint="eastAsia" w:ascii="仿宋_GB2312" w:eastAsia="仿宋_GB2312" w:cs="DengXian-Regular"/>
          <w:sz w:val="32"/>
          <w:szCs w:val="32"/>
        </w:rPr>
        <w:t>万元，增长</w:t>
      </w:r>
      <w:r>
        <w:rPr>
          <w:rFonts w:ascii="仿宋_GB2312" w:eastAsia="仿宋_GB2312" w:cs="DengXian-Regular"/>
          <w:sz w:val="32"/>
          <w:szCs w:val="32"/>
        </w:rPr>
        <w:t>224.73</w:t>
      </w:r>
      <w:r>
        <w:rPr>
          <w:rFonts w:hint="eastAsia" w:ascii="仿宋_GB2312" w:eastAsia="仿宋_GB2312" w:cs="DengXian-Regular"/>
          <w:sz w:val="32"/>
          <w:szCs w:val="32"/>
        </w:rPr>
        <w:t>%，主要是</w:t>
      </w:r>
      <w:r>
        <w:rPr>
          <w:rFonts w:ascii="仿宋_GB2312" w:eastAsia="仿宋_GB2312" w:cs="DengXian-Regular"/>
          <w:sz w:val="32"/>
          <w:szCs w:val="32"/>
        </w:rPr>
        <w:t>增加了项目支出、人员增资</w:t>
      </w:r>
      <w:r>
        <w:rPr>
          <w:rFonts w:hint="eastAsia" w:ascii="仿宋_GB2312" w:eastAsia="仿宋_GB2312" w:cs="DengXian-Regular"/>
          <w:sz w:val="32"/>
          <w:szCs w:val="32"/>
        </w:rPr>
        <w:t>。政府性基金预算财政拨款本年收入</w:t>
      </w:r>
      <w:r>
        <w:rPr>
          <w:rFonts w:ascii="仿宋_GB2312" w:eastAsia="仿宋_GB2312" w:cs="DengXian-Regular"/>
          <w:sz w:val="32"/>
          <w:szCs w:val="32"/>
        </w:rPr>
        <w:t>2</w:t>
      </w:r>
      <w:r>
        <w:rPr>
          <w:rFonts w:hint="eastAsia" w:ascii="仿宋_GB2312" w:eastAsia="仿宋_GB2312" w:cs="DengXian-Regular"/>
          <w:sz w:val="32"/>
          <w:szCs w:val="32"/>
        </w:rPr>
        <w:t>万元，比2017年度增加</w:t>
      </w:r>
      <w:r>
        <w:rPr>
          <w:rFonts w:ascii="仿宋_GB2312" w:eastAsia="仿宋_GB2312" w:cs="DengXian-Regular"/>
          <w:sz w:val="32"/>
          <w:szCs w:val="32"/>
        </w:rPr>
        <w:t>2</w:t>
      </w:r>
      <w:r>
        <w:rPr>
          <w:rFonts w:hint="eastAsia" w:ascii="仿宋_GB2312" w:eastAsia="仿宋_GB2312" w:cs="DengXian-Regular"/>
          <w:sz w:val="32"/>
          <w:szCs w:val="32"/>
        </w:rPr>
        <w:t>万元，增长</w:t>
      </w:r>
      <w:r>
        <w:rPr>
          <w:rFonts w:ascii="仿宋_GB2312" w:eastAsia="仿宋_GB2312" w:cs="DengXian-Regular"/>
          <w:sz w:val="32"/>
          <w:szCs w:val="32"/>
        </w:rPr>
        <w:t>100</w:t>
      </w:r>
      <w:r>
        <w:rPr>
          <w:rFonts w:hint="eastAsia" w:ascii="仿宋_GB2312" w:eastAsia="仿宋_GB2312" w:cs="DengXian-Regular"/>
          <w:sz w:val="32"/>
          <w:szCs w:val="32"/>
        </w:rPr>
        <w:t>%，主要是</w:t>
      </w:r>
      <w:r>
        <w:rPr>
          <w:rFonts w:ascii="仿宋_GB2312" w:eastAsia="仿宋_GB2312" w:cs="DengXian-Regular"/>
          <w:sz w:val="32"/>
          <w:szCs w:val="32"/>
        </w:rPr>
        <w:t>增加中央旅游发展专项资金支持地方项目</w:t>
      </w:r>
      <w:r>
        <w:rPr>
          <w:rFonts w:hint="eastAsia" w:ascii="仿宋_GB2312" w:eastAsia="仿宋_GB2312" w:cs="DengXian-Regular"/>
          <w:sz w:val="32"/>
          <w:szCs w:val="32"/>
        </w:rPr>
        <w:t>；本年支出</w:t>
      </w:r>
      <w:r>
        <w:rPr>
          <w:rFonts w:ascii="仿宋_GB2312" w:eastAsia="仿宋_GB2312" w:cs="DengXian-Regular"/>
          <w:sz w:val="32"/>
          <w:szCs w:val="32"/>
        </w:rPr>
        <w:t>2</w:t>
      </w:r>
      <w:r>
        <w:rPr>
          <w:rFonts w:hint="eastAsia" w:ascii="仿宋_GB2312" w:eastAsia="仿宋_GB2312" w:cs="DengXian-Regular"/>
          <w:sz w:val="32"/>
          <w:szCs w:val="32"/>
        </w:rPr>
        <w:t>万元，比2017年度增加</w:t>
      </w:r>
      <w:r>
        <w:rPr>
          <w:rFonts w:ascii="仿宋_GB2312" w:eastAsia="仿宋_GB2312" w:cs="DengXian-Regular"/>
          <w:sz w:val="32"/>
          <w:szCs w:val="32"/>
        </w:rPr>
        <w:t>2</w:t>
      </w:r>
      <w:r>
        <w:rPr>
          <w:rFonts w:hint="eastAsia" w:ascii="仿宋_GB2312" w:eastAsia="仿宋_GB2312" w:cs="DengXian-Regular"/>
          <w:sz w:val="32"/>
          <w:szCs w:val="32"/>
        </w:rPr>
        <w:t>万元，增长</w:t>
      </w:r>
      <w:r>
        <w:rPr>
          <w:rFonts w:ascii="仿宋_GB2312" w:eastAsia="仿宋_GB2312" w:cs="DengXian-Regular"/>
          <w:sz w:val="32"/>
          <w:szCs w:val="32"/>
        </w:rPr>
        <w:t>100</w:t>
      </w:r>
      <w:r>
        <w:rPr>
          <w:rFonts w:hint="eastAsia" w:ascii="仿宋_GB2312" w:eastAsia="仿宋_GB2312" w:cs="DengXian-Regular"/>
          <w:sz w:val="32"/>
          <w:szCs w:val="32"/>
        </w:rPr>
        <w:t>%，主要是</w:t>
      </w:r>
      <w:r>
        <w:rPr>
          <w:rFonts w:ascii="仿宋_GB2312" w:eastAsia="仿宋_GB2312" w:cs="DengXian-Regular"/>
          <w:sz w:val="32"/>
          <w:szCs w:val="32"/>
        </w:rPr>
        <w:t>增加中央旅游发展专项资金支持地方项目</w:t>
      </w:r>
      <w:r>
        <w:rPr>
          <w:rFonts w:hint="eastAsia" w:ascii="仿宋_GB2312" w:eastAsia="仿宋_GB2312" w:cs="DengXian-Regular"/>
          <w:sz w:val="32"/>
          <w:szCs w:val="32"/>
        </w:rPr>
        <w:t>。</w:t>
      </w:r>
    </w:p>
    <w:p>
      <w:pPr>
        <w:adjustRightInd w:val="0"/>
        <w:snapToGrid w:val="0"/>
        <w:spacing w:after="0" w:line="580" w:lineRule="exact"/>
        <w:jc w:val="center"/>
        <w:rPr>
          <w:rFonts w:eastAsia="仿宋_GB2312"/>
          <w:sz w:val="32"/>
          <w:szCs w:val="32"/>
        </w:rPr>
      </w:pPr>
      <w:r>
        <w:rPr>
          <w:rFonts w:hint="eastAsia" w:eastAsia="仿宋_GB2312"/>
          <w:sz w:val="32"/>
          <w:szCs w:val="32"/>
        </w:rPr>
        <w:t>图3：财政拨款收支情况</w:t>
      </w:r>
    </w:p>
    <w:p>
      <w:pPr>
        <w:adjustRightInd w:val="0"/>
        <w:snapToGrid w:val="0"/>
        <w:spacing w:after="0" w:line="580" w:lineRule="exact"/>
        <w:jc w:val="center"/>
        <w:rPr>
          <w:rFonts w:eastAsia="仿宋_GB2312"/>
          <w:sz w:val="32"/>
          <w:szCs w:val="32"/>
        </w:rPr>
      </w:pPr>
      <w:r>
        <w:pict>
          <v:shape id="_x0000_s1028" o:spid="_x0000_s1028" o:spt="75" type="#_x0000_t75" style="position:absolute;left:0pt;margin-left:-5.25pt;margin-top:20.5pt;height:265.2pt;width:435.85pt;z-index:-251658240;mso-width-relative:page;mso-height-relative:page;" o:ole="t" filled="f" o:preferrelative="t" stroked="f" coordsize="21600,21600">
            <v:path/>
            <v:fill on="f" focussize="0,0"/>
            <v:stroke on="f" joinstyle="miter"/>
            <v:imagedata r:id="rId9" o:title="3768399191573718486143"/>
            <o:lock v:ext="edit" aspectratio="t"/>
          </v:shape>
          <o:OLEObject Type="Embed" ProgID="Excel.Chart.8" ShapeID="_x0000_s1028" DrawAspect="Icon" ObjectID="_1468075727" r:id="rId8">
            <o:LockedField>false</o:LockedField>
          </o:OLEObject>
        </w:pict>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ascii="仿宋_GB2312" w:eastAsia="仿宋_GB2312" w:cs="DengXian-Regular"/>
          <w:sz w:val="32"/>
          <w:szCs w:val="32"/>
        </w:rPr>
      </w:pPr>
    </w:p>
    <w:p>
      <w:pPr>
        <w:adjustRightInd w:val="0"/>
        <w:snapToGrid w:val="0"/>
        <w:spacing w:after="0" w:line="580" w:lineRule="exact"/>
      </w:pPr>
    </w:p>
    <w:p>
      <w:pPr>
        <w:spacing w:after="0" w:line="580" w:lineRule="exact"/>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ascii="仿宋_GB2312" w:eastAsia="仿宋_GB2312" w:cs="DengXian-Regular"/>
          <w:sz w:val="32"/>
          <w:szCs w:val="32"/>
        </w:rPr>
        <w:t>446.09</w:t>
      </w:r>
      <w:r>
        <w:rPr>
          <w:rFonts w:hint="eastAsia" w:ascii="仿宋_GB2312" w:eastAsia="仿宋_GB2312" w:cs="DengXian-Regular"/>
          <w:sz w:val="32"/>
          <w:szCs w:val="32"/>
        </w:rPr>
        <w:t>万元，完成年初预算的</w:t>
      </w:r>
      <w:r>
        <w:rPr>
          <w:rFonts w:ascii="仿宋_GB2312" w:eastAsia="仿宋_GB2312" w:cs="DengXian-Regular"/>
          <w:sz w:val="32"/>
          <w:szCs w:val="32"/>
        </w:rPr>
        <w:t>184.72</w:t>
      </w:r>
      <w:r>
        <w:rPr>
          <w:rFonts w:hint="eastAsia" w:ascii="仿宋_GB2312" w:eastAsia="仿宋_GB2312" w:cs="DengXian-Regular"/>
          <w:sz w:val="32"/>
          <w:szCs w:val="32"/>
        </w:rPr>
        <w:t>%,比年初预算增加</w:t>
      </w:r>
      <w:r>
        <w:rPr>
          <w:rFonts w:ascii="仿宋_GB2312" w:eastAsia="仿宋_GB2312" w:cs="DengXian-Regular"/>
          <w:sz w:val="32"/>
          <w:szCs w:val="32"/>
        </w:rPr>
        <w:t>204.59</w:t>
      </w:r>
      <w:r>
        <w:rPr>
          <w:rFonts w:hint="eastAsia" w:ascii="仿宋_GB2312" w:eastAsia="仿宋_GB2312" w:cs="DengXian-Regular"/>
          <w:sz w:val="32"/>
          <w:szCs w:val="32"/>
        </w:rPr>
        <w:t>万元，决算数大于预算数主要是</w:t>
      </w:r>
      <w:r>
        <w:rPr>
          <w:rFonts w:ascii="仿宋_GB2312" w:eastAsia="仿宋_GB2312" w:cs="DengXian-Regular"/>
          <w:sz w:val="32"/>
          <w:szCs w:val="32"/>
        </w:rPr>
        <w:t>年中上级奖励资金未列入预算，全域旅游示范县创建项目在调整预算时有增加</w:t>
      </w:r>
      <w:r>
        <w:rPr>
          <w:rFonts w:hint="eastAsia" w:ascii="仿宋_GB2312" w:eastAsia="仿宋_GB2312" w:cs="DengXian-Regular"/>
          <w:sz w:val="32"/>
          <w:szCs w:val="32"/>
        </w:rPr>
        <w:t>；本年支出</w:t>
      </w:r>
      <w:r>
        <w:rPr>
          <w:rFonts w:ascii="仿宋_GB2312" w:eastAsia="仿宋_GB2312" w:cs="DengXian-Regular"/>
          <w:sz w:val="32"/>
          <w:szCs w:val="32"/>
        </w:rPr>
        <w:t>457.22</w:t>
      </w:r>
      <w:r>
        <w:rPr>
          <w:rFonts w:hint="eastAsia" w:ascii="仿宋_GB2312" w:eastAsia="仿宋_GB2312" w:cs="DengXian-Regular"/>
          <w:sz w:val="32"/>
          <w:szCs w:val="32"/>
        </w:rPr>
        <w:t>万元，完成年初预算的</w:t>
      </w:r>
      <w:r>
        <w:rPr>
          <w:rFonts w:ascii="仿宋_GB2312" w:eastAsia="仿宋_GB2312" w:cs="DengXian-Regular"/>
          <w:sz w:val="32"/>
          <w:szCs w:val="32"/>
        </w:rPr>
        <w:t>188.5</w:t>
      </w:r>
      <w:r>
        <w:rPr>
          <w:rFonts w:hint="eastAsia" w:ascii="仿宋_GB2312" w:eastAsia="仿宋_GB2312" w:cs="DengXian-Regular"/>
          <w:sz w:val="32"/>
          <w:szCs w:val="32"/>
        </w:rPr>
        <w:t>%,比年初预算增加</w:t>
      </w:r>
      <w:r>
        <w:rPr>
          <w:rFonts w:ascii="仿宋_GB2312" w:eastAsia="仿宋_GB2312" w:cs="DengXian-Regular"/>
          <w:sz w:val="32"/>
          <w:szCs w:val="32"/>
        </w:rPr>
        <w:t>215.72</w:t>
      </w:r>
      <w:r>
        <w:rPr>
          <w:rFonts w:hint="eastAsia" w:ascii="仿宋_GB2312" w:eastAsia="仿宋_GB2312" w:cs="DengXian-Regular"/>
          <w:sz w:val="32"/>
          <w:szCs w:val="32"/>
        </w:rPr>
        <w:t>万元，决算数大于预算数主要是</w:t>
      </w:r>
      <w:r>
        <w:rPr>
          <w:rFonts w:ascii="仿宋_GB2312" w:eastAsia="仿宋_GB2312" w:cs="DengXian-Regular"/>
          <w:sz w:val="32"/>
          <w:szCs w:val="32"/>
        </w:rPr>
        <w:t>年中上级奖励资金未列入预算，全域旅游示范县创建项目在调整预算时有增加，上年结转资金在今年支出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ascii="仿宋_GB2312" w:eastAsia="仿宋_GB2312" w:cs="DengXian-Regular"/>
          <w:sz w:val="32"/>
          <w:szCs w:val="32"/>
        </w:rPr>
        <w:t>183.89</w:t>
      </w:r>
      <w:r>
        <w:rPr>
          <w:rFonts w:hint="eastAsia" w:ascii="仿宋_GB2312" w:eastAsia="仿宋_GB2312" w:cs="DengXian-Regular"/>
          <w:sz w:val="32"/>
          <w:szCs w:val="32"/>
        </w:rPr>
        <w:t>%，比年初预算增加</w:t>
      </w:r>
      <w:r>
        <w:rPr>
          <w:rFonts w:ascii="仿宋_GB2312" w:eastAsia="仿宋_GB2312" w:cs="DengXian-Regular"/>
          <w:sz w:val="32"/>
          <w:szCs w:val="32"/>
        </w:rPr>
        <w:t>202.59</w:t>
      </w:r>
      <w:r>
        <w:rPr>
          <w:rFonts w:hint="eastAsia" w:ascii="仿宋_GB2312" w:eastAsia="仿宋_GB2312" w:cs="DengXian-Regular"/>
          <w:sz w:val="32"/>
          <w:szCs w:val="32"/>
        </w:rPr>
        <w:t>万元，决算数大于预算数主要是</w:t>
      </w:r>
      <w:r>
        <w:rPr>
          <w:rFonts w:ascii="仿宋_GB2312" w:eastAsia="仿宋_GB2312" w:cs="DengXian-Regular"/>
          <w:sz w:val="32"/>
          <w:szCs w:val="32"/>
        </w:rPr>
        <w:t>年中上级奖励资金未列入预算，全域旅游示范县创建项目在调整预算时有增加</w:t>
      </w:r>
      <w:r>
        <w:rPr>
          <w:rFonts w:hint="eastAsia" w:ascii="仿宋_GB2312" w:eastAsia="仿宋_GB2312" w:cs="DengXian-Regular"/>
          <w:sz w:val="32"/>
          <w:szCs w:val="32"/>
        </w:rPr>
        <w:t>；支出完成年初预算</w:t>
      </w:r>
      <w:r>
        <w:rPr>
          <w:rFonts w:ascii="仿宋_GB2312" w:eastAsia="仿宋_GB2312" w:cs="DengXian-Regular"/>
          <w:sz w:val="32"/>
          <w:szCs w:val="32"/>
        </w:rPr>
        <w:t>188.5</w:t>
      </w:r>
      <w:r>
        <w:rPr>
          <w:rFonts w:hint="eastAsia" w:ascii="仿宋_GB2312" w:eastAsia="仿宋_GB2312" w:cs="DengXian-Regular"/>
          <w:sz w:val="32"/>
          <w:szCs w:val="32"/>
        </w:rPr>
        <w:t>%，比年初预算增加</w:t>
      </w:r>
      <w:r>
        <w:rPr>
          <w:rFonts w:ascii="仿宋_GB2312" w:eastAsia="仿宋_GB2312" w:cs="DengXian-Regular"/>
          <w:sz w:val="32"/>
          <w:szCs w:val="32"/>
        </w:rPr>
        <w:t>215.72</w:t>
      </w:r>
      <w:r>
        <w:rPr>
          <w:rFonts w:hint="eastAsia" w:ascii="仿宋_GB2312" w:eastAsia="仿宋_GB2312" w:cs="DengXian-Regular"/>
          <w:sz w:val="32"/>
          <w:szCs w:val="32"/>
        </w:rPr>
        <w:t>万元，决算数大于预算数主要是</w:t>
      </w:r>
      <w:r>
        <w:rPr>
          <w:rFonts w:ascii="仿宋_GB2312" w:eastAsia="仿宋_GB2312" w:cs="DengXian-Regular"/>
          <w:sz w:val="32"/>
          <w:szCs w:val="32"/>
        </w:rPr>
        <w:t>年中上级奖励资金未列入预算，全域旅游示范县创建项目在调整预算时有增加</w:t>
      </w:r>
      <w:r>
        <w:rPr>
          <w:rFonts w:hint="eastAsia" w:ascii="仿宋_GB2312" w:eastAsia="仿宋_GB2312" w:cs="DengXian-Regular"/>
          <w:sz w:val="32"/>
          <w:szCs w:val="32"/>
        </w:rPr>
        <w:t>。政府性基金预算财政拨款</w:t>
      </w:r>
      <w:r>
        <w:rPr>
          <w:rFonts w:ascii="仿宋_GB2312" w:eastAsia="仿宋_GB2312" w:cs="DengXian-Regular"/>
          <w:sz w:val="32"/>
          <w:szCs w:val="32"/>
        </w:rPr>
        <w:t>年初无预算</w:t>
      </w:r>
      <w:r>
        <w:rPr>
          <w:rFonts w:hint="eastAsia" w:ascii="仿宋_GB2312" w:eastAsia="仿宋_GB2312" w:cs="DengXian-Regular"/>
          <w:sz w:val="32"/>
          <w:szCs w:val="32"/>
        </w:rPr>
        <w:t>，</w:t>
      </w:r>
      <w:r>
        <w:rPr>
          <w:rFonts w:ascii="仿宋_GB2312" w:eastAsia="仿宋_GB2312" w:cs="DengXian-Regular"/>
          <w:sz w:val="32"/>
          <w:szCs w:val="32"/>
        </w:rPr>
        <w:t>年中</w:t>
      </w:r>
      <w:r>
        <w:rPr>
          <w:rFonts w:hint="eastAsia" w:ascii="仿宋_GB2312" w:eastAsia="仿宋_GB2312" w:cs="DengXian-Regular"/>
          <w:sz w:val="32"/>
          <w:szCs w:val="32"/>
        </w:rPr>
        <w:t>增加</w:t>
      </w:r>
      <w:r>
        <w:rPr>
          <w:rFonts w:ascii="仿宋_GB2312" w:eastAsia="仿宋_GB2312" w:cs="DengXian-Regular"/>
          <w:sz w:val="32"/>
          <w:szCs w:val="32"/>
        </w:rPr>
        <w:t>2</w:t>
      </w:r>
      <w:r>
        <w:rPr>
          <w:rFonts w:hint="eastAsia" w:ascii="仿宋_GB2312" w:eastAsia="仿宋_GB2312" w:cs="DengXian-Regular"/>
          <w:sz w:val="32"/>
          <w:szCs w:val="32"/>
        </w:rPr>
        <w:t>万元，决算数大于预算数主要是</w:t>
      </w:r>
      <w:r>
        <w:rPr>
          <w:rFonts w:ascii="仿宋_GB2312" w:eastAsia="仿宋_GB2312" w:cs="DengXian-Regular"/>
          <w:sz w:val="32"/>
          <w:szCs w:val="32"/>
        </w:rPr>
        <w:t>增加中央旅游发展专项资金支持地方项目</w:t>
      </w:r>
      <w:r>
        <w:rPr>
          <w:rFonts w:hint="eastAsia" w:ascii="仿宋_GB2312" w:eastAsia="仿宋_GB2312" w:cs="DengXian-Regular"/>
          <w:sz w:val="32"/>
          <w:szCs w:val="32"/>
        </w:rPr>
        <w:t>；支出</w:t>
      </w:r>
      <w:r>
        <w:rPr>
          <w:rFonts w:ascii="仿宋_GB2312" w:eastAsia="仿宋_GB2312" w:cs="DengXian-Regular"/>
          <w:sz w:val="32"/>
          <w:szCs w:val="32"/>
        </w:rPr>
        <w:t>年初无预算</w:t>
      </w:r>
      <w:r>
        <w:rPr>
          <w:rFonts w:hint="eastAsia" w:ascii="仿宋_GB2312" w:eastAsia="仿宋_GB2312" w:cs="DengXian-Regular"/>
          <w:sz w:val="32"/>
          <w:szCs w:val="32"/>
        </w:rPr>
        <w:t>，比年初预算增加</w:t>
      </w:r>
      <w:r>
        <w:rPr>
          <w:rFonts w:ascii="仿宋_GB2312" w:eastAsia="仿宋_GB2312" w:cs="DengXian-Regular"/>
          <w:sz w:val="32"/>
          <w:szCs w:val="32"/>
        </w:rPr>
        <w:t>2</w:t>
      </w:r>
      <w:r>
        <w:rPr>
          <w:rFonts w:hint="eastAsia" w:ascii="仿宋_GB2312" w:eastAsia="仿宋_GB2312" w:cs="DengXian-Regular"/>
          <w:sz w:val="32"/>
          <w:szCs w:val="32"/>
        </w:rPr>
        <w:t>万元，决算数大于预算数主要是</w:t>
      </w:r>
      <w:r>
        <w:rPr>
          <w:rFonts w:ascii="仿宋_GB2312" w:eastAsia="仿宋_GB2312" w:cs="DengXian-Regular"/>
          <w:sz w:val="32"/>
          <w:szCs w:val="32"/>
        </w:rPr>
        <w:t>增加中央旅游发展专项资金支持地方项目</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pPr>
      <w:r>
        <w:object>
          <v:shape id="_x0000_i1026" o:spt="75" type="#_x0000_t75" style="height:240.75pt;width:388.5pt;" o:ole="t" filled="f" o:preferrelative="t" stroked="f" coordsize="21600,21600">
            <v:path/>
            <v:fill on="f" focussize="0,0"/>
            <v:stroke on="f" joinstyle="miter"/>
            <v:imagedata r:id="rId11" o:title="349967141573718486146"/>
            <o:lock v:ext="edit" aspectratio="t"/>
            <w10:wrap type="none"/>
            <w10:anchorlock/>
          </v:shape>
          <o:OLEObject Type="Embed" ProgID="Excel.Chart.8" ShapeID="_x0000_i1026" DrawAspect="Icon" ObjectID="_1468075728" r:id="rId10">
            <o:LockedField>false</o:LockedField>
          </o:OLEObject>
        </w:obje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rPr>
          <w:rFonts w:ascii="楷体_GB2312" w:eastAsia="楷体_GB2312" w:cs="DengXian-Bold"/>
          <w:b/>
          <w:bCs/>
          <w:sz w:val="32"/>
          <w:szCs w:val="32"/>
        </w:rPr>
      </w:pPr>
      <w:r>
        <w:rPr>
          <w:rFonts w:ascii="楷体_GB2312" w:eastAsia="楷体_GB2312" w:cs="DengXian-Bold"/>
          <w:b/>
          <w:bCs/>
          <w:sz w:val="32"/>
          <w:szCs w:val="32"/>
        </w:rPr>
        <w:t>（三）</w:t>
      </w: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ascii="仿宋_GB2312" w:eastAsia="仿宋_GB2312" w:cs="DengXian-Regular"/>
          <w:sz w:val="32"/>
          <w:szCs w:val="32"/>
        </w:rPr>
        <w:t>457.22</w:t>
      </w:r>
      <w:r>
        <w:rPr>
          <w:rFonts w:hint="eastAsia" w:ascii="仿宋_GB2312" w:eastAsia="仿宋_GB2312" w:cs="DengXian-Regular"/>
          <w:sz w:val="32"/>
          <w:szCs w:val="32"/>
        </w:rPr>
        <w:t>万元，主要用于以下方面</w:t>
      </w:r>
      <w:r>
        <w:rPr>
          <w:rFonts w:ascii="仿宋_GB2312" w:eastAsia="仿宋_GB2312" w:cs="DengXian-Regular"/>
          <w:sz w:val="32"/>
          <w:szCs w:val="32"/>
        </w:rPr>
        <w:t>：旅游业管理与服务支出451.83万元，</w:t>
      </w:r>
      <w:r>
        <w:rPr>
          <w:rFonts w:hint="eastAsia" w:ascii="仿宋_GB2312" w:eastAsia="仿宋_GB2312" w:cs="DengXian-Regular"/>
          <w:sz w:val="32"/>
          <w:szCs w:val="32"/>
        </w:rPr>
        <w:t>占</w:t>
      </w:r>
      <w:r>
        <w:rPr>
          <w:rFonts w:ascii="仿宋_GB2312" w:eastAsia="仿宋_GB2312" w:cs="DengXian-Regular"/>
          <w:sz w:val="32"/>
          <w:szCs w:val="32"/>
        </w:rPr>
        <w:t>98.82</w:t>
      </w:r>
      <w:r>
        <w:rPr>
          <w:rFonts w:hint="eastAsia" w:ascii="仿宋_GB2312" w:eastAsia="仿宋_GB2312" w:cs="DengXian-Regular"/>
          <w:sz w:val="32"/>
          <w:szCs w:val="32"/>
        </w:rPr>
        <w:t xml:space="preserve">%；社会保障和就业（类）支出 </w:t>
      </w:r>
      <w:r>
        <w:rPr>
          <w:rFonts w:ascii="仿宋_GB2312" w:eastAsia="仿宋_GB2312" w:cs="DengXian-Regular"/>
          <w:sz w:val="32"/>
          <w:szCs w:val="32"/>
        </w:rPr>
        <w:t>3.36</w:t>
      </w:r>
      <w:r>
        <w:rPr>
          <w:rFonts w:hint="eastAsia" w:ascii="仿宋_GB2312" w:eastAsia="仿宋_GB2312" w:cs="DengXian-Regular"/>
          <w:sz w:val="32"/>
          <w:szCs w:val="32"/>
        </w:rPr>
        <w:t>万元，占</w:t>
      </w:r>
      <w:r>
        <w:rPr>
          <w:rFonts w:ascii="仿宋_GB2312" w:eastAsia="仿宋_GB2312" w:cs="DengXian-Regular"/>
          <w:sz w:val="32"/>
          <w:szCs w:val="32"/>
        </w:rPr>
        <w:t>0.73</w:t>
      </w:r>
      <w:r>
        <w:rPr>
          <w:rFonts w:hint="eastAsia" w:ascii="仿宋_GB2312" w:eastAsia="仿宋_GB2312" w:cs="DengXian-Regular"/>
          <w:sz w:val="32"/>
          <w:szCs w:val="32"/>
        </w:rPr>
        <w:t>%；</w:t>
      </w:r>
      <w:r>
        <w:rPr>
          <w:rFonts w:ascii="仿宋_GB2312" w:eastAsia="仿宋_GB2312" w:cs="DengXian-Regular"/>
          <w:sz w:val="32"/>
          <w:szCs w:val="32"/>
        </w:rPr>
        <w:t>医疗卫生与计划生育</w:t>
      </w:r>
      <w:r>
        <w:rPr>
          <w:rFonts w:hint="eastAsia" w:ascii="仿宋_GB2312" w:eastAsia="仿宋_GB2312" w:cs="DengXian-Regular"/>
          <w:sz w:val="32"/>
          <w:szCs w:val="32"/>
        </w:rPr>
        <w:t>支出</w:t>
      </w:r>
      <w:r>
        <w:rPr>
          <w:rFonts w:ascii="仿宋_GB2312" w:eastAsia="仿宋_GB2312" w:cs="DengXian-Regular"/>
          <w:sz w:val="32"/>
          <w:szCs w:val="32"/>
        </w:rPr>
        <w:t>2.03</w:t>
      </w:r>
      <w:r>
        <w:rPr>
          <w:rFonts w:hint="eastAsia" w:ascii="仿宋_GB2312" w:eastAsia="仿宋_GB2312" w:cs="DengXian-Regular"/>
          <w:sz w:val="32"/>
          <w:szCs w:val="32"/>
        </w:rPr>
        <w:t>万元，占</w:t>
      </w:r>
      <w:r>
        <w:rPr>
          <w:rFonts w:ascii="仿宋_GB2312" w:eastAsia="仿宋_GB2312" w:cs="DengXian-Regular"/>
          <w:sz w:val="32"/>
          <w:szCs w:val="32"/>
        </w:rPr>
        <w:t>0.44</w:t>
      </w:r>
      <w:r>
        <w:rPr>
          <w:rFonts w:hint="eastAsia" w:ascii="仿宋_GB2312" w:eastAsia="仿宋_GB2312" w:cs="DengXian-Regular"/>
          <w:sz w:val="32"/>
          <w:szCs w:val="32"/>
        </w:rPr>
        <w:t>%。</w:t>
      </w:r>
    </w:p>
    <w:p>
      <w:pPr>
        <w:adjustRightInd w:val="0"/>
        <w:snapToGrid w:val="0"/>
        <w:spacing w:after="0" w:line="580" w:lineRule="exact"/>
        <w:jc w:val="center"/>
        <w:rPr>
          <w:rFonts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ascii="楷体_GB2312" w:eastAsia="楷体_GB2312" w:cs="DengXian-Bold"/>
          <w:b/>
          <w:bCs/>
          <w:sz w:val="32"/>
          <w:szCs w:val="32"/>
        </w:rPr>
      </w:pPr>
    </w:p>
    <w:p>
      <w:pPr>
        <w:adjustRightInd w:val="0"/>
        <w:snapToGrid w:val="0"/>
        <w:spacing w:after="0" w:line="580" w:lineRule="exact"/>
      </w:pPr>
      <w:r>
        <w:object>
          <v:shape id="_x0000_i1027" o:spt="75" type="#_x0000_t75" style="height:370.5pt;width:432.75pt;" o:ole="t" filled="f" o:preferrelative="t" stroked="f" coordsize="21600,21600">
            <v:path/>
            <v:fill on="f" focussize="0,0"/>
            <v:stroke on="f" joinstyle="miter"/>
            <v:imagedata r:id="rId13" o:title=""/>
            <o:lock v:ext="edit" aspectratio="t"/>
            <w10:wrap type="none"/>
            <w10:anchorlock/>
          </v:shape>
          <o:OLEObject Type="Embed" ProgID="Excel.Chart.8" ShapeID="_x0000_i1027" DrawAspect="Icon" ObjectID="_1468075729" r:id="rId12">
            <o:LockedField>false</o:LockedField>
          </o:OLEObject>
        </w:object>
      </w:r>
    </w:p>
    <w:p>
      <w:pPr>
        <w:adjustRightInd w:val="0"/>
        <w:snapToGrid w:val="0"/>
        <w:spacing w:after="0" w:line="580" w:lineRule="exact"/>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ascii="仿宋_GB2312" w:eastAsia="仿宋_GB2312" w:cs="DengXian-Regular"/>
          <w:sz w:val="32"/>
          <w:szCs w:val="32"/>
        </w:rPr>
        <w:t>40.53</w:t>
      </w:r>
      <w:r>
        <w:rPr>
          <w:rFonts w:hint="eastAsia" w:ascii="仿宋_GB2312" w:eastAsia="仿宋_GB2312" w:cs="DengXian-Regular"/>
          <w:sz w:val="32"/>
          <w:szCs w:val="32"/>
        </w:rPr>
        <w:t>万元，其中：人员经费</w:t>
      </w:r>
      <w:r>
        <w:rPr>
          <w:rFonts w:ascii="仿宋_GB2312" w:eastAsia="仿宋_GB2312" w:cs="DengXian-Regular"/>
          <w:sz w:val="32"/>
          <w:szCs w:val="32"/>
        </w:rPr>
        <w:t>37</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万元，主要包括基本工资、津贴补贴、奖金、伙食补助费、绩效工资、机关事业单位基本养老保险缴费、职业年金缴费、职工基本医疗保险缴费、奖励金等；公用经费</w:t>
      </w:r>
      <w:r>
        <w:rPr>
          <w:rFonts w:ascii="仿宋_GB2312" w:eastAsia="仿宋_GB2312" w:cs="DengXian-Regular"/>
          <w:sz w:val="32"/>
          <w:szCs w:val="32"/>
        </w:rPr>
        <w:t>3.53</w:t>
      </w:r>
      <w:r>
        <w:rPr>
          <w:rFonts w:hint="eastAsia" w:ascii="仿宋_GB2312" w:eastAsia="仿宋_GB2312" w:cs="DengXian-Regular"/>
          <w:sz w:val="32"/>
          <w:szCs w:val="32"/>
        </w:rPr>
        <w:t>万元，主要包括办公费、邮电费、差旅费、工会经费、其他交通费用等。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0</w:t>
      </w:r>
      <w:r>
        <w:rPr>
          <w:rFonts w:eastAsia="仿宋_GB2312"/>
          <w:sz w:val="32"/>
          <w:szCs w:val="32"/>
        </w:rPr>
        <w:t>万元，</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hint="eastAsia" w:eastAsia="仿宋_GB2312"/>
          <w:sz w:val="32"/>
          <w:szCs w:val="32"/>
        </w:rPr>
        <w:t>本部门没有公务用车，没有公务接待，没有因公出国（境）</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rPr>
        <w:t>减少0.7</w:t>
      </w:r>
      <w:r>
        <w:rPr>
          <w:rFonts w:eastAsia="仿宋_GB2312"/>
          <w:sz w:val="32"/>
          <w:szCs w:val="32"/>
        </w:rPr>
        <w:t>万元，</w:t>
      </w:r>
      <w:r>
        <w:rPr>
          <w:rFonts w:hint="eastAsia" w:eastAsia="仿宋_GB2312"/>
          <w:sz w:val="32"/>
          <w:szCs w:val="32"/>
        </w:rPr>
        <w:t>减少100</w:t>
      </w:r>
      <w:r>
        <w:rPr>
          <w:rFonts w:eastAsia="仿宋_GB2312"/>
          <w:sz w:val="32"/>
          <w:szCs w:val="32"/>
        </w:rPr>
        <w:t>%，主要是</w:t>
      </w:r>
      <w:r>
        <w:rPr>
          <w:rFonts w:hint="eastAsia" w:eastAsia="仿宋_GB2312"/>
          <w:sz w:val="32"/>
          <w:szCs w:val="32"/>
        </w:rPr>
        <w:t>没有公务接待</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00</w:t>
      </w:r>
      <w:r>
        <w:rPr>
          <w:rFonts w:eastAsia="仿宋_GB2312"/>
          <w:sz w:val="32"/>
          <w:szCs w:val="32"/>
        </w:rPr>
        <w:t>%，主要是</w:t>
      </w:r>
      <w:r>
        <w:rPr>
          <w:rFonts w:hint="eastAsia" w:eastAsia="仿宋_GB2312"/>
          <w:sz w:val="32"/>
          <w:szCs w:val="32"/>
        </w:rPr>
        <w:t>没有因公出国（境）情况</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年度决算增加万元，增长</w:t>
      </w:r>
      <w:r>
        <w:rPr>
          <w:rFonts w:hint="eastAsia" w:eastAsia="仿宋_GB2312"/>
          <w:sz w:val="32"/>
          <w:szCs w:val="32"/>
        </w:rPr>
        <w:t>0</w:t>
      </w:r>
      <w:r>
        <w:rPr>
          <w:rFonts w:eastAsia="仿宋_GB2312"/>
          <w:sz w:val="32"/>
          <w:szCs w:val="32"/>
        </w:rPr>
        <w:t>%，主要是</w:t>
      </w:r>
      <w:r>
        <w:rPr>
          <w:rFonts w:hint="eastAsia" w:eastAsia="仿宋_GB2312"/>
          <w:sz w:val="32"/>
          <w:szCs w:val="32"/>
        </w:rPr>
        <w:t>没有因公出国（境）情况</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0</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增加</w:t>
      </w:r>
      <w:r>
        <w:rPr>
          <w:rFonts w:hint="eastAsia" w:eastAsia="仿宋_GB2312"/>
          <w:sz w:val="32"/>
          <w:szCs w:val="32"/>
        </w:rPr>
        <w:t>0</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增长</w:t>
      </w:r>
      <w:r>
        <w:rPr>
          <w:rFonts w:hint="eastAsia" w:eastAsia="仿宋_GB2312"/>
          <w:sz w:val="32"/>
          <w:szCs w:val="32"/>
        </w:rPr>
        <w:t>0</w:t>
      </w:r>
      <w:r>
        <w:rPr>
          <w:rFonts w:eastAsia="仿宋_GB2312"/>
          <w:sz w:val="32"/>
          <w:szCs w:val="32"/>
        </w:rPr>
        <w:t>%</w:t>
      </w:r>
      <w:r>
        <w:rPr>
          <w:rFonts w:hint="eastAsia" w:ascii="仿宋_GB2312" w:eastAsia="仿宋_GB2312" w:cs="DengXian-Regular"/>
          <w:sz w:val="32"/>
          <w:szCs w:val="32"/>
        </w:rPr>
        <w:t>,主要是本单位没有公务用车；</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hint="eastAsia" w:ascii="仿宋_GB2312" w:eastAsia="仿宋_GB2312" w:cs="DengXian-Regular"/>
          <w:sz w:val="32"/>
          <w:szCs w:val="32"/>
        </w:rPr>
        <w:t>本单位没有公务用车</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hint="eastAsia" w:eastAsia="仿宋_GB2312"/>
          <w:sz w:val="32"/>
          <w:szCs w:val="32"/>
        </w:rPr>
        <w:t>没有购置公务用车</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hint="eastAsia" w:eastAsia="仿宋_GB2312"/>
          <w:sz w:val="32"/>
          <w:szCs w:val="32"/>
        </w:rPr>
        <w:t>没有购置公务用车</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rPr>
        <w:t>0</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hint="eastAsia" w:ascii="仿宋_GB2312" w:eastAsia="仿宋_GB2312" w:cs="DengXian-Regular"/>
          <w:sz w:val="32"/>
          <w:szCs w:val="32"/>
        </w:rPr>
        <w:t>本单位没有公务用车</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万元，增长%，主要是</w:t>
      </w:r>
      <w:r>
        <w:rPr>
          <w:rFonts w:hint="eastAsia" w:ascii="仿宋_GB2312" w:eastAsia="仿宋_GB2312" w:cs="DengXian-Regular"/>
          <w:sz w:val="32"/>
          <w:szCs w:val="32"/>
        </w:rPr>
        <w:t>本单位没有公务用车</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rPr>
        <w:t>0</w:t>
      </w:r>
      <w:r>
        <w:rPr>
          <w:rFonts w:eastAsia="仿宋_GB2312"/>
          <w:sz w:val="32"/>
          <w:szCs w:val="32"/>
        </w:rPr>
        <w:t>批次、</w:t>
      </w:r>
      <w:r>
        <w:rPr>
          <w:rFonts w:hint="eastAsia" w:eastAsia="仿宋_GB2312"/>
          <w:sz w:val="32"/>
          <w:szCs w:val="32"/>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%，主要是</w:t>
      </w:r>
      <w:r>
        <w:rPr>
          <w:rFonts w:hint="eastAsia" w:eastAsia="仿宋_GB2312"/>
          <w:sz w:val="32"/>
          <w:szCs w:val="32"/>
        </w:rPr>
        <w:t>没有公务招待</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rPr>
        <w:t>减少0.7</w:t>
      </w:r>
      <w:r>
        <w:rPr>
          <w:rFonts w:eastAsia="仿宋_GB2312"/>
          <w:sz w:val="32"/>
          <w:szCs w:val="32"/>
        </w:rPr>
        <w:t>万元，</w:t>
      </w:r>
      <w:r>
        <w:rPr>
          <w:rFonts w:hint="eastAsia" w:eastAsia="仿宋_GB2312"/>
          <w:sz w:val="32"/>
          <w:szCs w:val="32"/>
        </w:rPr>
        <w:t>降低100</w:t>
      </w:r>
      <w:r>
        <w:rPr>
          <w:rFonts w:eastAsia="仿宋_GB2312"/>
          <w:sz w:val="32"/>
          <w:szCs w:val="32"/>
        </w:rPr>
        <w:t>%，主要是</w:t>
      </w:r>
      <w:r>
        <w:rPr>
          <w:rFonts w:hint="eastAsia" w:eastAsia="仿宋_GB2312"/>
          <w:sz w:val="32"/>
          <w:szCs w:val="32"/>
        </w:rPr>
        <w:t>没有公务招待</w:t>
      </w:r>
      <w:r>
        <w:rPr>
          <w:rFonts w:eastAsia="仿宋_GB2312"/>
          <w:sz w:val="32"/>
          <w:szCs w:val="32"/>
        </w:rPr>
        <w:t>。</w:t>
      </w:r>
    </w:p>
    <w:p>
      <w:pPr>
        <w:adjustRightInd w:val="0"/>
        <w:snapToGrid w:val="0"/>
        <w:spacing w:after="0" w:line="240" w:lineRule="auto"/>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240" w:lineRule="auto"/>
        <w:ind w:firstLine="640" w:firstLineChars="200"/>
        <w:rPr>
          <w:rFonts w:eastAsia="仿宋_GB2312"/>
          <w:sz w:val="32"/>
          <w:szCs w:val="32"/>
        </w:rPr>
      </w:pPr>
      <w:r>
        <w:rPr>
          <w:rFonts w:hint="eastAsia" w:eastAsia="仿宋_GB2312"/>
          <w:sz w:val="32"/>
          <w:szCs w:val="32"/>
        </w:rPr>
        <w:t>1、</w:t>
      </w:r>
      <w:r>
        <w:rPr>
          <w:rFonts w:eastAsia="仿宋_GB2312"/>
          <w:sz w:val="32"/>
          <w:szCs w:val="32"/>
        </w:rPr>
        <w:t>绩效管理工作开展情况</w:t>
      </w:r>
    </w:p>
    <w:p>
      <w:pPr>
        <w:widowControl/>
        <w:spacing w:after="0" w:line="240" w:lineRule="auto"/>
        <w:ind w:firstLine="640" w:firstLineChars="200"/>
        <w:jc w:val="left"/>
        <w:rPr>
          <w:rFonts w:eastAsia="仿宋_GB2312"/>
          <w:sz w:val="32"/>
          <w:szCs w:val="32"/>
        </w:rPr>
      </w:pPr>
      <w:r>
        <w:rPr>
          <w:rFonts w:hint="eastAsia" w:ascii="仿宋_GB2312" w:eastAsia="仿宋_GB2312" w:cs="仿宋_GB2312"/>
          <w:kern w:val="0"/>
          <w:sz w:val="32"/>
          <w:szCs w:val="32"/>
        </w:rPr>
        <w:t>根据财政预算绩效管理要求，市旅游委以“部门职责－工作活动”为依据，确定部门预算绩效项目和预算额度，清晰描述预算项目开支范围和内容，确定预算绩效目标、绩效指标和评价标准，为预算绩效控制、绩效分析、绩效评价打下良好基础。</w:t>
      </w:r>
    </w:p>
    <w:p>
      <w:pPr>
        <w:adjustRightInd w:val="0"/>
        <w:snapToGrid w:val="0"/>
        <w:spacing w:after="0"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2、预算项目绩效评价开展情况</w:t>
      </w:r>
    </w:p>
    <w:p>
      <w:pPr>
        <w:adjustRightInd w:val="0"/>
        <w:snapToGrid w:val="0"/>
        <w:spacing w:after="0" w:line="580" w:lineRule="exact"/>
        <w:rPr>
          <w:rFonts w:ascii="仿宋_GB2312" w:eastAsia="仿宋_GB2312" w:cs="仿宋_GB2312"/>
          <w:kern w:val="0"/>
          <w:sz w:val="32"/>
          <w:szCs w:val="32"/>
        </w:rPr>
      </w:pPr>
      <w:r>
        <w:rPr>
          <w:rFonts w:hint="eastAsia" w:ascii="仿宋_GB2312" w:eastAsia="仿宋_GB2312" w:cs="仿宋_GB2312"/>
          <w:kern w:val="0"/>
          <w:sz w:val="32"/>
          <w:szCs w:val="32"/>
        </w:rPr>
        <w:t>　　按照预算绩效管理要求，市旅游局对一般公共预算项目开展绩效自评工作，涉及项目七个，分项目26个，资金3000万元，绩效自评达到100%。绩效评价工作开展过程中，结合2017年度填报的预算项目绩效信息，从项目实施计划、绩效目标、产出指标、效果指标几个方面对专项项目进行了绩效评价。按照年初预算项目绩效指标评价标准，7个专项项目全部达到了良好标准。</w:t>
      </w:r>
    </w:p>
    <w:p>
      <w:pPr>
        <w:adjustRightInd w:val="0"/>
        <w:snapToGrid w:val="0"/>
        <w:spacing w:after="0" w:line="580" w:lineRule="exact"/>
        <w:ind w:left="420" w:leftChars="200"/>
        <w:rPr>
          <w:rFonts w:ascii="仿宋_GB2312" w:eastAsia="仿宋_GB2312" w:cs="仿宋_GB2312"/>
          <w:kern w:val="0"/>
          <w:sz w:val="32"/>
          <w:szCs w:val="32"/>
        </w:rPr>
      </w:pPr>
      <w:r>
        <w:rPr>
          <w:rFonts w:hint="eastAsia" w:ascii="仿宋_GB2312" w:eastAsia="仿宋_GB2312" w:cs="仿宋_GB2312"/>
          <w:kern w:val="0"/>
          <w:sz w:val="32"/>
          <w:szCs w:val="32"/>
        </w:rPr>
        <w:t>3、预算项目绩效自评选例</w:t>
      </w:r>
    </w:p>
    <w:p>
      <w:pPr>
        <w:adjustRightInd w:val="0"/>
        <w:snapToGrid w:val="0"/>
        <w:spacing w:after="0" w:line="580" w:lineRule="exact"/>
        <w:ind w:left="420" w:leftChars="200"/>
        <w:rPr>
          <w:rFonts w:ascii="仿宋_GB2312" w:eastAsia="仿宋_GB2312" w:cs="仿宋_GB2312"/>
          <w:kern w:val="0"/>
          <w:sz w:val="32"/>
          <w:szCs w:val="32"/>
        </w:rPr>
      </w:pPr>
      <w:r>
        <w:rPr>
          <w:rFonts w:hint="eastAsia" w:ascii="仿宋_GB2312" w:eastAsia="仿宋_GB2312" w:cs="仿宋_GB2312"/>
          <w:kern w:val="0"/>
          <w:sz w:val="32"/>
          <w:szCs w:val="32"/>
        </w:rPr>
        <w:t>旅游行业监管经费（绩效评价得分：86.8）</w:t>
      </w:r>
    </w:p>
    <w:p>
      <w:pPr>
        <w:widowControl/>
        <w:spacing w:after="0"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（1）项目概况</w:t>
      </w:r>
    </w:p>
    <w:p>
      <w:pPr>
        <w:widowControl/>
        <w:spacing w:after="0" w:line="24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    为进一步加强安全生产管理，确保安全教育、安全生产技术措施及相关经费使用的及时、到位、落实，依据《中共廊坊市委廊坊市人民政府关于进一步加强和改进安全生产工作的意见（廊发[2014]44号）》相关规定，结全县旅游局实际情况，组织开展以下系列工作：开展旅游景区安全检查及评估工作，进行旅游安全系列宣教工作。</w:t>
      </w:r>
    </w:p>
    <w:p>
      <w:pPr>
        <w:widowControl/>
        <w:spacing w:after="0" w:line="240" w:lineRule="auto"/>
        <w:ind w:firstLine="640" w:firstLineChars="200"/>
        <w:jc w:val="left"/>
        <w:rPr>
          <w:rFonts w:eastAsia="仿宋_GB2312"/>
          <w:sz w:val="32"/>
          <w:szCs w:val="32"/>
        </w:rPr>
      </w:pPr>
      <w:r>
        <w:rPr>
          <w:rFonts w:hint="eastAsia" w:ascii="仿宋_GB2312" w:eastAsia="仿宋_GB2312" w:cs="仿宋_GB2312"/>
          <w:kern w:val="0"/>
          <w:sz w:val="32"/>
          <w:szCs w:val="32"/>
        </w:rPr>
        <w:t>（2）项目绩效评价</w:t>
      </w:r>
    </w:p>
    <w:p>
      <w:pPr>
        <w:widowControl/>
        <w:spacing w:after="0" w:line="240" w:lineRule="auto"/>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绩效评价从绩效目标管理、绩效目标完成、组织管理、资金管理、项目产出与效果五项内容进行评价，每项满分20分，总分100分。绩效评价结果按自评分数确定，90分以上为优秀，80分以上良好，70分以上为一般，70分以下为不合格。</w:t>
      </w:r>
    </w:p>
    <w:p>
      <w:pPr>
        <w:widowControl/>
        <w:spacing w:after="0" w:line="240" w:lineRule="auto"/>
        <w:ind w:firstLine="640" w:firstLineChars="200"/>
        <w:jc w:val="left"/>
        <w:rPr>
          <w:rFonts w:ascii="仿宋_GB2312" w:eastAsia="仿宋_GB2312" w:cs="仿宋_GB2312"/>
          <w:kern w:val="0"/>
          <w:sz w:val="32"/>
          <w:szCs w:val="32"/>
        </w:rPr>
      </w:pPr>
      <w:r>
        <w:rPr>
          <w:rFonts w:ascii="Calibri" w:hAnsi="Calibri" w:eastAsia="仿宋_GB2312" w:cs="Calibri"/>
          <w:kern w:val="0"/>
          <w:sz w:val="32"/>
          <w:szCs w:val="32"/>
        </w:rPr>
        <w:t>①</w:t>
      </w:r>
      <w:r>
        <w:rPr>
          <w:rFonts w:hint="eastAsia" w:ascii="仿宋_GB2312" w:eastAsia="仿宋_GB2312" w:cs="仿宋_GB2312"/>
          <w:kern w:val="0"/>
          <w:sz w:val="32"/>
          <w:szCs w:val="32"/>
        </w:rPr>
        <w:t>、绩效目标管理情况。该项目由监督管理股负责，主要是负责旅游行业安全生产监管工作。该项目绩效目标明确，执行比较到位，绩效目标基本完成，得18分。</w:t>
      </w:r>
    </w:p>
    <w:p>
      <w:pPr>
        <w:widowControl/>
        <w:spacing w:after="0" w:line="240" w:lineRule="auto"/>
        <w:ind w:firstLine="640" w:firstLineChars="200"/>
        <w:jc w:val="left"/>
        <w:rPr>
          <w:rFonts w:eastAsia="仿宋_GB2312"/>
          <w:sz w:val="32"/>
          <w:szCs w:val="32"/>
        </w:rPr>
      </w:pPr>
      <w:r>
        <w:rPr>
          <w:rFonts w:ascii="Calibri" w:hAnsi="Calibri" w:eastAsia="仿宋_GB2312" w:cs="Calibri"/>
          <w:kern w:val="0"/>
          <w:sz w:val="32"/>
          <w:szCs w:val="32"/>
        </w:rPr>
        <w:t>②</w:t>
      </w:r>
      <w:r>
        <w:rPr>
          <w:rFonts w:hint="eastAsia" w:ascii="仿宋_GB2312" w:eastAsia="仿宋_GB2312" w:cs="仿宋_GB2312"/>
          <w:kern w:val="0"/>
          <w:sz w:val="32"/>
          <w:szCs w:val="32"/>
        </w:rPr>
        <w:t>、绩效目标完成情况。旅游行业监管工作目标完成并达到预期效果，得18分。</w:t>
      </w:r>
    </w:p>
    <w:p>
      <w:pPr>
        <w:widowControl/>
        <w:spacing w:after="0" w:line="240" w:lineRule="auto"/>
        <w:ind w:firstLine="640" w:firstLineChars="200"/>
        <w:jc w:val="left"/>
        <w:rPr>
          <w:rFonts w:eastAsia="仿宋_GB2312"/>
          <w:sz w:val="32"/>
          <w:szCs w:val="32"/>
        </w:rPr>
      </w:pPr>
      <w:r>
        <w:rPr>
          <w:rFonts w:ascii="Calibri" w:hAnsi="Calibri" w:eastAsia="仿宋_GB2312" w:cs="Calibri"/>
          <w:kern w:val="0"/>
          <w:sz w:val="32"/>
          <w:szCs w:val="32"/>
        </w:rPr>
        <w:t>③</w:t>
      </w:r>
      <w:r>
        <w:rPr>
          <w:rFonts w:hint="eastAsia" w:ascii="仿宋_GB2312" w:eastAsia="仿宋_GB2312" w:cs="仿宋_GB2312"/>
          <w:kern w:val="0"/>
          <w:sz w:val="32"/>
          <w:szCs w:val="32"/>
        </w:rPr>
        <w:t>、组织管理情况。旅游行业监管工作管理保障相关制度健全并落实到位，项目资料齐全并及时归档，项目人员配备合理，得17分。</w:t>
      </w:r>
    </w:p>
    <w:p>
      <w:pPr>
        <w:widowControl/>
        <w:spacing w:after="0" w:line="240" w:lineRule="auto"/>
        <w:ind w:firstLine="640" w:firstLineChars="200"/>
        <w:jc w:val="left"/>
        <w:rPr>
          <w:rFonts w:eastAsia="仿宋_GB2312"/>
          <w:sz w:val="32"/>
          <w:szCs w:val="32"/>
        </w:rPr>
      </w:pPr>
      <w:r>
        <w:rPr>
          <w:rFonts w:hint="eastAsia" w:ascii="微软雅黑" w:eastAsia="微软雅黑" w:cs="微软雅黑"/>
          <w:kern w:val="0"/>
          <w:sz w:val="32"/>
          <w:szCs w:val="32"/>
        </w:rPr>
        <w:t>④</w:t>
      </w:r>
      <w:r>
        <w:rPr>
          <w:rFonts w:hint="eastAsia" w:ascii="仿宋_GB2312" w:eastAsia="仿宋_GB2312" w:cs="仿宋_GB2312"/>
          <w:kern w:val="0"/>
          <w:sz w:val="32"/>
          <w:szCs w:val="32"/>
        </w:rPr>
        <w:t>、资金管理情况。旅游行业监经费资金到位100%，支出进度58.4%，资金使用符合国家财经法规和财务管理制度以及有关资金管理办法，会计核算资料完整且入账及时、完整，得15.8分。</w:t>
      </w:r>
    </w:p>
    <w:p>
      <w:pPr>
        <w:pStyle w:val="3"/>
        <w:spacing w:before="0" w:after="0" w:line="240" w:lineRule="auto"/>
        <w:ind w:firstLine="640" w:firstLineChars="200"/>
        <w:rPr>
          <w:b w:val="0"/>
          <w:bCs w:val="0"/>
        </w:rPr>
      </w:pPr>
      <w:r>
        <w:rPr>
          <w:rFonts w:hint="eastAsia" w:ascii="微软雅黑" w:eastAsia="微软雅黑" w:cs="微软雅黑"/>
          <w:b w:val="0"/>
          <w:bCs w:val="0"/>
          <w:kern w:val="0"/>
        </w:rPr>
        <w:t>⑤</w:t>
      </w:r>
      <w:r>
        <w:rPr>
          <w:rFonts w:hint="eastAsia" w:ascii="仿宋_GB2312" w:eastAsia="仿宋_GB2312" w:cs="仿宋_GB2312"/>
          <w:b w:val="0"/>
          <w:bCs w:val="0"/>
          <w:kern w:val="0"/>
        </w:rPr>
        <w:t>、项目产出与效果。在产出指标方面，组织全县旅游景区安全检查及评估、旅游安全系列宣教活动，整体工作目标完成。在效果指标方面，通过安全检查活动，增强旅游行业安全生产工作重视程度，提升行业安全生产工作重视程度，消除旅游行业存在的安全隐患，实现2017年度安全生产零事故，完成年初目标，得18分。</w:t>
      </w:r>
      <w:r>
        <w:rPr>
          <w:rFonts w:hint="eastAsia"/>
          <w:b w:val="0"/>
          <w:bCs w:val="0"/>
        </w:rPr>
        <w:t xml:space="preserve"> </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ascii="仿宋_GB2312" w:eastAsia="仿宋_GB2312" w:cs="DengXian-Regular"/>
          <w:sz w:val="32"/>
          <w:szCs w:val="32"/>
        </w:rPr>
        <w:t>0</w:t>
      </w:r>
      <w:r>
        <w:rPr>
          <w:rFonts w:hint="eastAsia" w:ascii="仿宋_GB2312" w:eastAsia="仿宋_GB2312" w:cs="DengXian-Regular"/>
          <w:sz w:val="32"/>
          <w:szCs w:val="32"/>
        </w:rPr>
        <w:t>万元，比年初预算数</w:t>
      </w:r>
      <w:r>
        <w:rPr>
          <w:rFonts w:ascii="仿宋_GB2312" w:eastAsia="仿宋_GB2312" w:cs="DengXian-Regular"/>
          <w:sz w:val="32"/>
          <w:szCs w:val="32"/>
        </w:rPr>
        <w:t>无增减</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年度决算增加3.27万元，降低100%，主要是机构改革，单位性质改为事业单位。</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本部门2018年度政府采购支出总额0万元，从采购类型来看，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万元、政府采购服务支出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0辆，比上年增加0辆，主要是没有购置公务用车。其中，副部（省）级及以上领导用车0辆，主要领导干部用车0辆，机要通信用车0辆，应急保障用车0辆，执法执勤用车0辆，特种专业技术用车0辆，离退休干部用车0辆，其他用车0辆，无其他用车主要是；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万元以上通用设备0台（套），比上年增加0套，主要是没有50万元以上通用设备 ，单位价值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万元以上专用设备0台（套）比上年增加0套,主要是没有100万元以上的专用设备。</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1、本部门2018年度三公经费无收支及结转结余情况，故表07以空表列示。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ambria">
    <w:panose1 w:val="02040503050406030204"/>
    <w:charset w:val="00"/>
    <w:family w:val="roman"/>
    <w:pitch w:val="default"/>
    <w:sig w:usb0="A00002EF" w:usb1="4000004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ArialUnicodeMS">
    <w:altName w:val="Dotum"/>
    <w:panose1 w:val="00000000000000000000"/>
    <w:charset w:val="81"/>
    <w:family w:val="auto"/>
    <w:pitch w:val="default"/>
    <w:sig w:usb0="00000000" w:usb1="00000000" w:usb2="00000010" w:usb3="00000000" w:csb0="00080000" w:csb1="00000000"/>
  </w:font>
  <w:font w:name="MS-UIGothic,Bold">
    <w:altName w:val="Dotum"/>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TimesNewRomanPSMT">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64"/>
    <w:rsid w:val="00022DF1"/>
    <w:rsid w:val="000A1BE1"/>
    <w:rsid w:val="000F67AD"/>
    <w:rsid w:val="00247464"/>
    <w:rsid w:val="00490047"/>
    <w:rsid w:val="00772BD8"/>
    <w:rsid w:val="0081116E"/>
    <w:rsid w:val="00AD0983"/>
    <w:rsid w:val="00AD623A"/>
    <w:rsid w:val="2CD71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Calibri" w:hAnsi="Calibri" w:cs="Arial"/>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paragraph" w:styleId="5">
    <w:name w:val="heading 4"/>
    <w:basedOn w:val="1"/>
    <w:next w:val="1"/>
    <w:uiPriority w:val="0"/>
    <w:pPr>
      <w:keepNext/>
      <w:keepLines/>
      <w:spacing w:before="280" w:after="290" w:line="377" w:lineRule="auto"/>
      <w:outlineLvl w:val="3"/>
    </w:pPr>
    <w:rPr>
      <w:rFonts w:ascii="Calibri" w:hAnsi="Calibri" w:cs="Arial"/>
      <w:b/>
      <w:bCs/>
      <w:sz w:val="28"/>
      <w:szCs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qFormat/>
    <w:uiPriority w:val="0"/>
    <w:pPr>
      <w:ind w:left="2500" w:leftChars="25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rFonts w:ascii="Cambria" w:hAnsi="Cambria" w:eastAsia="黑体"/>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uiPriority w:val="0"/>
    <w:pPr>
      <w:widowControl/>
      <w:spacing w:after="200" w:line="276" w:lineRule="auto"/>
      <w:jc w:val="left"/>
    </w:pPr>
    <w:rPr>
      <w:rFonts w:ascii="Calibri" w:hAnsi="Calibri" w:cs="Arial"/>
      <w:i/>
      <w:iCs/>
      <w:color w:val="F0A22E"/>
      <w:spacing w:val="15"/>
      <w:kern w:val="0"/>
      <w:sz w:val="24"/>
    </w:rPr>
  </w:style>
  <w:style w:type="paragraph" w:styleId="11">
    <w:name w:val="Title"/>
    <w:basedOn w:val="1"/>
    <w:next w:val="1"/>
    <w:uiPriority w:val="0"/>
    <w:pPr>
      <w:widowControl/>
      <w:pBdr>
        <w:bottom w:val="single" w:color="F0A22E" w:sz="8" w:space="4"/>
      </w:pBdr>
      <w:spacing w:after="300"/>
      <w:contextualSpacing/>
      <w:jc w:val="left"/>
    </w:pPr>
    <w:rPr>
      <w:rFonts w:ascii="Calibri" w:hAnsi="Calibri" w:cs="Arial"/>
      <w:color w:val="3A2C24"/>
      <w:spacing w:val="5"/>
      <w:kern w:val="28"/>
      <w:sz w:val="52"/>
      <w:szCs w:val="52"/>
    </w:rPr>
  </w:style>
  <w:style w:type="paragraph" w:customStyle="1" w:styleId="14">
    <w:name w:val="无间隔1"/>
    <w:uiPriority w:val="0"/>
    <w:pPr>
      <w:spacing w:after="160" w:line="480" w:lineRule="auto"/>
    </w:pPr>
    <w:rPr>
      <w:rFonts w:ascii="Cambria" w:hAnsi="Cambria" w:eastAsia="黑体" w:cs="Times New Roman"/>
      <w:sz w:val="22"/>
      <w:szCs w:val="22"/>
      <w:lang w:val="en-US" w:eastAsia="zh-CN" w:bidi="ar-SA"/>
    </w:rPr>
  </w:style>
  <w:style w:type="character" w:customStyle="1" w:styleId="15">
    <w:name w:val="Style1"/>
    <w:basedOn w:val="13"/>
    <w:uiPriority w:val="0"/>
    <w:rPr>
      <w:rFonts w:ascii="Cambria" w:hAnsi="Cambria" w:eastAsia="黑体" w:cs="Times New Roman"/>
      <w:sz w:val="22"/>
      <w:szCs w:val="22"/>
      <w:lang w:eastAsia="zh-CN"/>
    </w:rPr>
  </w:style>
  <w:style w:type="character" w:customStyle="1" w:styleId="16">
    <w:name w:val="Style2"/>
    <w:basedOn w:val="13"/>
    <w:uiPriority w:val="0"/>
    <w:rPr>
      <w:rFonts w:ascii="Cambria" w:hAnsi="Cambria" w:eastAsia="黑体" w:cs="Times New Roman"/>
      <w:sz w:val="22"/>
      <w:szCs w:val="22"/>
      <w:lang w:eastAsia="zh-CN"/>
    </w:rPr>
  </w:style>
  <w:style w:type="character" w:customStyle="1" w:styleId="17">
    <w:name w:val="Style3"/>
    <w:basedOn w:val="13"/>
    <w:uiPriority w:val="0"/>
    <w:rPr>
      <w:rFonts w:ascii="Cambria" w:hAnsi="Cambria" w:eastAsia="黑体" w:cs="Times New Roman"/>
      <w:szCs w:val="22"/>
      <w:lang w:eastAsia="zh-CN"/>
    </w:rPr>
  </w:style>
  <w:style w:type="character" w:customStyle="1" w:styleId="18">
    <w:name w:val="Style4"/>
    <w:basedOn w:val="13"/>
    <w:uiPriority w:val="0"/>
    <w:rPr>
      <w:rFonts w:ascii="Cambria" w:hAnsi="Cambria" w:eastAsia="黑体" w:cs="Times New Roman"/>
      <w:szCs w:val="22"/>
      <w:lang w:eastAsia="zh-CN"/>
    </w:rPr>
  </w:style>
  <w:style w:type="character" w:customStyle="1" w:styleId="19">
    <w:name w:val="Style5"/>
    <w:basedOn w:val="13"/>
    <w:uiPriority w:val="0"/>
    <w:rPr>
      <w:rFonts w:ascii="Cambria" w:hAnsi="Cambria" w:eastAsia="黑体" w:cs="Times New Roman"/>
      <w:sz w:val="22"/>
      <w:szCs w:val="22"/>
      <w:lang w:eastAsia="zh-CN"/>
    </w:rPr>
  </w:style>
  <w:style w:type="paragraph" w:customStyle="1" w:styleId="20">
    <w:name w:val="列出段落1"/>
    <w:basedOn w:val="1"/>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oleObject" Target="embeddings/oleObject3.bin"/><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oleObject" Target="embeddings/oleObject5.bin"/><Relationship Id="rId11" Type="http://schemas.openxmlformats.org/officeDocument/2006/relationships/image" Target="media/image4.png"/><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1880</Words>
  <Characters>10716</Characters>
  <Lines>89</Lines>
  <Paragraphs>25</Paragraphs>
  <TotalTime>604</TotalTime>
  <ScaleCrop>false</ScaleCrop>
  <LinksUpToDate>false</LinksUpToDate>
  <CharactersWithSpaces>12571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2022-03-22T07:58:50Z</dcterms:modified>
  <dc:subject>石家庄市xxx部门</dc:subject>
  <dc:title>2017年度部门决算</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