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廊坊市大城县人民政府旅游办公室2018年度部门决算公开目录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 w:cs="宋体"/>
          <w:kern w:val="0"/>
          <w:sz w:val="32"/>
          <w:szCs w:val="32"/>
          <w:lang w:val="zh-CN"/>
        </w:rPr>
        <w:t>廊坊市大城县人民政府旅游办公室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C0603F5"/>
    <w:rsid w:val="1F6A6226"/>
    <w:rsid w:val="65FE0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346</Words>
  <Characters>355</Characters>
  <Lines>28</Lines>
  <Paragraphs>25</Paragraphs>
  <TotalTime>20</TotalTime>
  <ScaleCrop>false</ScaleCrop>
  <LinksUpToDate>false</LinksUpToDate>
  <CharactersWithSpaces>365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2022-03-22T07:59:12Z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