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 w:eastAsia="zh-CN"/>
        </w:rPr>
      </w:pPr>
      <w:bookmarkStart w:id="0" w:name="_GoBack"/>
      <w:bookmarkEnd w:id="0"/>
      <w:r>
        <w:rPr>
          <w:rFonts w:ascii="宋体" w:cs="宋体"/>
          <w:kern w:val="0"/>
          <w:sz w:val="44"/>
          <w:szCs w:val="44"/>
          <w:lang w:val="zh-CN"/>
        </w:rPr>
        <w:t>大城县住房保障与房产管理局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/>
          <w:kern w:val="0"/>
          <w:sz w:val="32"/>
          <w:szCs w:val="32"/>
          <w:lang w:val="zh-CN"/>
        </w:rPr>
        <w:t>大城县住房保障与房产管理局</w:t>
      </w:r>
      <w:r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04D5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13</Words>
  <Characters>13</Characters>
  <Lines>1</Lines>
  <Paragraphs>0</Paragraphs>
  <TotalTime>13</TotalTime>
  <ScaleCrop>false</ScaleCrop>
  <LinksUpToDate>false</LinksUpToDate>
  <CharactersWithSpaces>13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2022-03-22T02:23:09Z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