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D6" w:rsidRPr="00CB4ED6" w:rsidRDefault="00CB4ED6" w:rsidP="00CB4ED6">
      <w:pPr>
        <w:widowControl/>
        <w:shd w:val="clear" w:color="auto" w:fill="FFFFFF"/>
        <w:spacing w:line="450" w:lineRule="atLeast"/>
        <w:jc w:val="center"/>
        <w:outlineLvl w:val="1"/>
        <w:rPr>
          <w:rFonts w:ascii="微软雅黑" w:eastAsia="微软雅黑" w:hAnsi="微软雅黑" w:cs="宋体"/>
          <w:b/>
          <w:bCs/>
          <w:color w:val="000000"/>
          <w:kern w:val="0"/>
          <w:sz w:val="36"/>
          <w:szCs w:val="36"/>
        </w:rPr>
      </w:pPr>
      <w:r w:rsidRPr="00CB4ED6">
        <w:rPr>
          <w:rFonts w:ascii="微软雅黑" w:eastAsia="微软雅黑" w:hAnsi="微软雅黑" w:cs="宋体" w:hint="eastAsia"/>
          <w:b/>
          <w:bCs/>
          <w:color w:val="000000"/>
          <w:kern w:val="0"/>
          <w:sz w:val="36"/>
          <w:szCs w:val="36"/>
        </w:rPr>
        <w:t>市场监督管理行政处罚程序规定</w:t>
      </w:r>
    </w:p>
    <w:p w:rsidR="00CB4ED6" w:rsidRDefault="00CB4ED6" w:rsidP="00CB4ED6">
      <w:pPr>
        <w:pStyle w:val="a3"/>
        <w:shd w:val="clear" w:color="auto" w:fill="FFFFFF"/>
        <w:spacing w:before="0" w:beforeAutospacing="0" w:after="0" w:afterAutospacing="0" w:line="480" w:lineRule="atLeast"/>
        <w:ind w:firstLine="480"/>
        <w:rPr>
          <w:rFonts w:ascii="微软雅黑" w:eastAsia="微软雅黑" w:hAnsi="微软雅黑"/>
          <w:color w:val="333333"/>
        </w:rPr>
      </w:pPr>
      <w:r>
        <w:rPr>
          <w:rFonts w:hint="eastAsia"/>
          <w:color w:val="333333"/>
        </w:rPr>
        <w:t>（2018年12月21日国家市场监督管理总局令第2号公布，根据2021年7月2日国家市场监督管理总局令第42号《国家市场监督管理总局关于修改〈市场监督管理行政处罚程序暂行规定〉等二部规章的决定》修正）</w:t>
      </w:r>
    </w:p>
    <w:p w:rsidR="00CB4ED6" w:rsidRDefault="00CB4ED6" w:rsidP="00CB4ED6">
      <w:pPr>
        <w:pStyle w:val="a3"/>
        <w:shd w:val="clear" w:color="auto" w:fill="FFFFFF"/>
        <w:spacing w:before="0" w:beforeAutospacing="0" w:after="0" w:afterAutospacing="0" w:line="480" w:lineRule="atLeast"/>
        <w:jc w:val="center"/>
        <w:rPr>
          <w:rFonts w:ascii="微软雅黑" w:eastAsia="微软雅黑" w:hAnsi="微软雅黑" w:hint="eastAsia"/>
          <w:color w:val="333333"/>
        </w:rPr>
      </w:pPr>
      <w:r>
        <w:rPr>
          <w:rFonts w:hint="eastAsia"/>
          <w:color w:val="333333"/>
        </w:rPr>
        <w:t>第一章 总则</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第一条 为了规范市场监督管理行政处罚程序，保障市场监督管理部门依法实施行政处罚，保护自然人、法人和其他组织的合法权益，根据《中华人民共和国行政处罚法》《中华人民共和国行政强制法》等法律、行政法规，制定本规定。</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第二条　市场监督管理部门实施行政处罚，适用本规定。</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第三条　市场监督管理部门实施行政处罚，应当遵循公正、公开的原则，坚持处罚与教育相结合，做到事实清楚、证据确凿、适用依据正确、程序合法、处罚适当。</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第四条　市场监督管理部门实施行政处罚实行回避制度。参与案件办理的有关人员与案件有直接利害关系或者有其他关系可能影响公正执法的，应当回避。</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市场监督管理部门主要负责人的回避，由市场监督管理部门负责人集体讨论决定；市场监督管理部门其他负责人的回避，由市场监督管理部门主要负责人决定；其他有关人员的回避，由市场监督管理部门负责人决定。</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回避决定</w:t>
      </w:r>
      <w:proofErr w:type="gramStart"/>
      <w:r>
        <w:rPr>
          <w:rFonts w:hint="eastAsia"/>
          <w:color w:val="333333"/>
        </w:rPr>
        <w:t>作出</w:t>
      </w:r>
      <w:proofErr w:type="gramEnd"/>
      <w:r>
        <w:rPr>
          <w:rFonts w:hint="eastAsia"/>
          <w:color w:val="333333"/>
        </w:rPr>
        <w:t>之前，不停止案件调查。</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第五条　市场监督管理部门及参与案件办理的有关人员对实施行政处罚过程中知悉的国家秘密、商业秘密和个人隐私应当依法予以保密。</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第六条　上级市场监督管理部门对下级市场监督管理部门实施行政处罚，应当加强监督。</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各级市场监督管理部门对本部门内设机构及其派出机构、受委托组织实施行政处罚，应当加强监督。</w:t>
      </w:r>
    </w:p>
    <w:p w:rsidR="00CB4ED6" w:rsidRDefault="00CB4ED6" w:rsidP="00CB4ED6">
      <w:pPr>
        <w:pStyle w:val="a3"/>
        <w:shd w:val="clear" w:color="auto" w:fill="FFFFFF"/>
        <w:spacing w:before="0" w:beforeAutospacing="0" w:after="0" w:afterAutospacing="0" w:line="480" w:lineRule="atLeast"/>
        <w:jc w:val="center"/>
        <w:rPr>
          <w:rFonts w:ascii="微软雅黑" w:eastAsia="微软雅黑" w:hAnsi="微软雅黑" w:hint="eastAsia"/>
          <w:color w:val="333333"/>
        </w:rPr>
      </w:pPr>
      <w:r>
        <w:rPr>
          <w:rFonts w:hint="eastAsia"/>
          <w:color w:val="333333"/>
        </w:rPr>
        <w:t>第二章　管辖</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lastRenderedPageBreak/>
        <w:t xml:space="preserve">　　第七条　行政处罚由违法行为发生地的县级以上市场监督管理部门管辖。法律、行政法规、部门规章另有规定的，从其规定。</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第八条　县级、设区的市级市场监督管理部门依职权管辖本辖区内发生的行政处罚案件。法律、法规、规章规定由省级以上市场监督管理部门管辖的，从其规定。</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第九条 市场监督管理部门派出机构在本部门确定的权限范围内以本部门的名义实施行政处罚，法律、法规授权以派出机构名义实施行政处罚的除外。</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县级以上市场监督管理部门可以在法定权限内书面委托符合《中华人民共和国行政处罚法》规定条件的组织实施行政处罚。受委托组织在委托范围内，以委托行政机关名义实施行政处罚；不得再委托其他任何组织或者个人实施行政处罚。</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委托书应当载明委托的具体事项、权限、期限等内容。委托行政机关和受委托组织应当将委托书向社会公布。</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第十条 网络交易平台经营者和通过自建网站、其他网络服务销售商品或者提供服务的网络交易经营者的违法行为由其住所地县级以上市场监督管理部门管辖。</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平台内经营者的违法行为由其实际经营地县级以上市场监督管理部门管辖。网络交易平台经营者住所地县级以上市场监督管理部门先行发现违法线索或者收到投诉、举报的，也可以进行管辖。</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第十一条 对利用广播、电影、电视、报纸、期刊、互联网等大众传播媒介发布违法广告的行为实施行政处罚，由广告发布者所在地市场监督管理部门管辖。广告发布者所在地市场监督管理部门管辖异地广告主、广告经营者有困难的，可以将广告主、广告经营者的违法情况移送广告主、广告经营者所在地市场监督管理部门处理。</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对于互联网广告违法行为，广告主所在地、广告经营者所在地市场监督管理部门先行发现违法线索或者收到投诉、举报的，也可以进行管辖。</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对广告主自行发布违法互联网广告的行为实施行政处罚，由广告主所在地市场监督管理部门管辖。</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lastRenderedPageBreak/>
        <w:t xml:space="preserve">　　第十二条　对当事人的同一违法行为，两个以上市场监督管理部门都有管辖权的，由最先立案的市场监督管理部门管辖。</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第十三条　两个以上市场监督管理部门因管辖权发生争议的，应当自发生争议之日起七个工作日内协商解决，协商不成的，报请共同的上一级市场监督管理部门指定管辖；也可以直接由共同的上一级市场监督管理部门指定管辖。</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第十四条　市场监督管理部门发现立案查处的案件不属于本部门管辖的，应当将案件移送有管辖权的市场监督管理部门。受移送的市场监督管理部门对管辖权有异议的，应当报请共同的上一级市场监督管理部门指定管辖，不得再自行移送。</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第十五条 上级市场监督管理部门认为必要时，可以将本部门管辖的案件交由下级市场监督管理部门管辖。法律、法规、规章明确规定案件应当由上级市场监督管理部门管辖的，上级市场监督管理部门不得将案件交由下级市场监督管理部门管辖。</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上级市场监督管理部门认为必要时，可以直接查处下级市场监督管理部门管辖的案件，也可以将下级市场监督管理部门管辖的案件指定其他下级市场监督管理部门管辖。</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下级市场监督管理部门认为依法由其管辖的案件存在特殊原因，难以办理的，可以报请上一级市场监督管理部门管辖或者指定管辖。</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第十六条　报请上一级市场监督管理部门管辖或者指定管辖的，上一级市场监督管理部门应当在收到报送材料之日起七个工作日内确定案件的管辖部门。</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第十七条 市场监督管理部门发现立案查处的案件属于其他行政管理部门管辖的，应当及时依法移送其他有关部门。</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市场监督管理部门发现违法行为涉嫌犯罪的，应当及时将案件移送司法机关，并对涉案物品以及与案件有关的其他材料依照有关规定办理交接手续。</w:t>
      </w:r>
    </w:p>
    <w:p w:rsidR="00CB4ED6" w:rsidRDefault="00CB4ED6" w:rsidP="00CB4ED6">
      <w:pPr>
        <w:pStyle w:val="a3"/>
        <w:shd w:val="clear" w:color="auto" w:fill="FFFFFF"/>
        <w:spacing w:before="0" w:beforeAutospacing="0" w:after="0" w:afterAutospacing="0" w:line="480" w:lineRule="atLeast"/>
        <w:jc w:val="center"/>
        <w:rPr>
          <w:rFonts w:ascii="微软雅黑" w:eastAsia="微软雅黑" w:hAnsi="微软雅黑" w:hint="eastAsia"/>
          <w:color w:val="333333"/>
        </w:rPr>
      </w:pPr>
      <w:r>
        <w:rPr>
          <w:rFonts w:hint="eastAsia"/>
          <w:color w:val="333333"/>
        </w:rPr>
        <w:t>第三章　行政处罚的普通程序</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第十八条 市场监督管理部门对依据监督检查职权或者通过投诉、举报、其他部门移送、上级交办等途径发现的违法行为线索，应当自发现线索或者收到材料之日起十五个工作日内予以核查，由市场监督管理部门负责人决定是否立</w:t>
      </w:r>
      <w:r>
        <w:rPr>
          <w:rFonts w:hint="eastAsia"/>
          <w:color w:val="333333"/>
        </w:rPr>
        <w:lastRenderedPageBreak/>
        <w:t>案；特殊情况下，经市场监督管理部门负责人批准，可以延长十五个工作日。法律、法规、规章另有规定的除外。</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检测、检验、检疫、鉴定以及权利人辨认或者鉴别等所需时间，不计入前款规定期限。</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第十九条　经核查，符合下列条件的，应当立案：</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（一）有证据初步证明存在违反市场监督管理法律、法规、规章的行为；</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（二）依据市场监督管理法律、法规、规章应当给予行政处罚；</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（三）属于本部门管辖；</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（四）在给予行政处罚的法定期限内。</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决定立案的，应当填写立案审批表，由办案机构负责人指定两名以上具有行政执法资格的办案人员负责调查处理。</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第二十条　经核查，有下列情形之一的，可以不予立案：</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（一）违法行为轻微并及时改正，没有造成危害后果；</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（二）初次违法且危害后果轻微并及时改正；</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（三）当事人有证据足以证明没有主观过错，但法律、行政法规另有规定的除外；</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（四）依法可以不予立案的其他情形。</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决定不予立案的，应当填写不予立案审批表。</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第二十一条 办案人员应当全面、客观、公正、及时进行案件调查，收集、调取证据，并依照法律、法规、规章的规定进行检查。</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首次向当事人收集、调取证据的，应当告知其享有陈述权、申辩权以及申请回避的权利。</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第二十二条　办案人员调查或者进行检查时不得少于两人，并应当主动向当事人或者有关人员出示执法证件。</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第二十三条　办案人员应当依法收集证据。证据包括：</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（一）书证；</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（二）物证；</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（三）视听资料；</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（四）电子数据；</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lastRenderedPageBreak/>
        <w:t xml:space="preserve">　　（五）证人证言；</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（六）当事人的陈述；</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（七）鉴定意见；</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（八）勘验笔录、现场笔录。</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立案前核查或者监督检查过程中依法取得的证据材料，可以作为案件的证据使用。</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对于移送的案件，移送机关依职权调查收集的证据材料，可以作为案件的证据使用。</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上述证据，应当符合法律、法规、规章关于证据的规定，并经查证属实，才能作为认定案件事实的根据。以非法手段取得的证据，不得作为认定案件事实的根据。</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第二十四条　收集、调取的书证、物证应当是原件、原物。调取原件、原物有困难的，可以提取复制件、影印件或者抄录件，也可以拍摄或者制作足以反映原件、原物外形或者内容的照片、录像。复制件、影印件、抄录件和照片、录像由证据提供人核对无误后注明与原件、原物一致，并注明出证日期、证据出处，同时签名或者盖章。</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第二十五条　收集、调取的视听资料应当是有关资料的原始载体。调取视听资料原始载体有困难的，可以提取复制件，并注明制作方法、制作时间、制作人等。声音资料应当附有该声音内容的文字记录。</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第二十六条　收集、调取的电子数据应当是有关数据的原始载体。收集电子数据原始载体有困难的，可以采用拷贝复制、委托分析、书式固定、拍照录像等方式取证，并注明制作方法、制作时间、制作人等。</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市场监督管理部门可以利用互联网信息系统或者设备收集、固定违法行为证据。用来收集、固定违法行为证据的互联网信息系统或者设备应当符合相关规定，保证所收集、固定电子数据的真实性、完整性。</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市场监督管理部门可以指派或者聘请具有专门知识的人员，辅助办案人员对案件关联的电子数据进行调查取证。</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市场监督管理部门依照法律、行政法规规定利用电子技术监控设备收集、固定违法事实的，依照《中华人民共和国行政处罚法》有关规定执行。</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lastRenderedPageBreak/>
        <w:t xml:space="preserve">　　第二十七条　在中华人民共和国领域外形成的公文书证，应当经所在国公证机关证明，或者履行中华人民共和国与该所在国订立的有关条约中规定的证明手续。涉及身份关系的证据，应当经所在国公证机关证明，并经中华人民共和国驻该国使领馆认证，或者履行中华人民共和国与该所在国订立的有关条约中规定的证明手续。</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在中华人民共和国香港特别行政区、澳门特别行政区和台湾地区形成的证据，应当履行相关的证明手续。</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外文书证或者外国语视听资料等证据应当附有由具有翻译资质的机构翻译的或者其他翻译准确的中文译本，由翻译机构盖章或者翻译人员签名。</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第二十八条　对有违法嫌疑的物品或者场所进行检查时，应当通知当事人到场。办案人员应当制作现场笔录，载明时间、地点、事件等内容，由办案人员、当事人签名或者盖章。</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第二十九条　办案人员可以询问当事人及其他有关单位和个人。询问应当个别进行。询问应当制作笔录，询问笔录应当交被询问人核对；对阅读有困难的，应当向其宣读。笔录如有差错、遗漏，应当允许其更正或者补充。涂改部分应当由被询问人签名、盖章或者以其他方式确认。经核对无误后，由被询问人在笔录上逐页签名、盖章或者以其他方式确认。办案人员应当在笔录上签名。</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第三十条　办案人员可以要求当事人及其他有关单位和个人在一定期限内提供证明材料或者与涉嫌违法行为有关的其他材料，并由材料提供人在有关材料上签名或者盖章。</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市场监督管理部门在查处侵权假冒等案件过程中，可以要求权利人对涉案产品是否为权利人生产或者其许可生产的产品进行辨认，也可以要求其对有关事项进行鉴别。</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第三十一条　市场监督管理部门抽样取证时，应当通知当事人到场。办案人员应当制作抽样记录，对样品加贴封条，开具清单，由办案人员、当事人在封条和相关记录上签名或者盖章。</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通过网络、电话购买等方式抽样取证的，应当采取拍照、截屏、录音、录像等方式对交易过程、商品拆包</w:t>
      </w:r>
      <w:proofErr w:type="gramStart"/>
      <w:r>
        <w:rPr>
          <w:rFonts w:hint="eastAsia"/>
          <w:color w:val="333333"/>
        </w:rPr>
        <w:t>查验及封样</w:t>
      </w:r>
      <w:proofErr w:type="gramEnd"/>
      <w:r>
        <w:rPr>
          <w:rFonts w:hint="eastAsia"/>
          <w:color w:val="333333"/>
        </w:rPr>
        <w:t>等过程进行记录。</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lastRenderedPageBreak/>
        <w:t xml:space="preserve">　　法律、法规、规章或者国家有关规定对实施抽样机构的资质或者抽样方式有明确要求的，市场监督管理部门应当委托相关机构或者按照规定方式抽取样品。</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第三十二条　为查明案情，需要对案件中专门事项进行检测、检验、检疫、鉴定的，市场监督管理部门应当委托具有法定资质的机构进行；没有法定资质机构的，可以委托其他具备条件的机构进行。检测、检验、检疫、鉴定结果应当告知当事人。</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第三十三条　在证据可能灭失或者以后难以取得的情况下，市场监督管理部门可以对与涉嫌违法行为有关的证据采取先行登记保存措施。采取或者解除先行登记保存措施，应当经市场监督管理部门负责人批准。</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情况紧急，需要当场采取先行登记保存措施的，办案人员应当在二十四小时内向市场监督管理部门负责人报告，并补办批准手续。市场监督管理部门负责人认为不应当采取先行登记保存措施的，应当立即解除。</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第三十四条　先行登记保存有关证据，应当当场清点，开具清单，由当事人和办案人员签名或者盖章，交当事人一份，并当场交付先行登记保存证据通知书。</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先行登记保存期间，当事人或者有关人员不得损毁、销毁或者转移证据。</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第三十五条　对于先行登记保存的证据，应当在七个工作日内采取以下措施：</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（一）根据情况及时采取记录、复制、拍照、录像等证据保全措施；</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（二）需要检测、检验、检疫、鉴定的，送交检测、检验、检疫、鉴定；</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（三）依据有关法律、法规规定可以采取查封、扣押等行政强制措施的，决定采取行政强制措施；</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（四）违法事实成立，应当予以没收的，</w:t>
      </w:r>
      <w:proofErr w:type="gramStart"/>
      <w:r>
        <w:rPr>
          <w:rFonts w:hint="eastAsia"/>
          <w:color w:val="333333"/>
        </w:rPr>
        <w:t>作出</w:t>
      </w:r>
      <w:proofErr w:type="gramEnd"/>
      <w:r>
        <w:rPr>
          <w:rFonts w:hint="eastAsia"/>
          <w:color w:val="333333"/>
        </w:rPr>
        <w:t>行政处罚决定，没收违法物品；</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（五）违法事实不成立，或者违法事实成立但依法不应当予以查封、扣押或者没收的，决定解除先行登记保存措施。</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逾期未采取相关措施的，先行登记保存措施自动解除。</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lastRenderedPageBreak/>
        <w:t xml:space="preserve">　　第三十六条　市场监督管理部门可以依据法律、法规的规定采取查封、扣押等行政强制措施。采取或者解除行政强制措施，应当经市场监督管理部门负责人批准。</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情况紧急，需要当场采取行政强制措施的，办案人员应当在二十四小时内向市场监督管理部门负责人报告，并补办批准手续。市场监督管理部门负责人认为不应当采取行政强制措施的，应当立即解除。</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第三十七条　市场监督管理部门实施行政强制措施应当依照《中华人民共和国行政强制法》规定的程序进行，并当场交付实施行政强制措施决定书和清单。</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第三十八条　查封、扣押的期限不得超过三十日；情况复杂的，经市场监督管理部门负责人批准，可以延长，但是延长期限不得超过三十日。法律、行政法规另有规定的除外。</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延长查封、扣押的决定应当及时书面告知当事人，并说明理由。</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对物品需要进行检测、检验、检疫、鉴定的，查封、扣押的期间不包括检测、检验、检疫、鉴定的期间。检测、检验、检疫、鉴定的期间应当明确，并书面告知当事人。</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第三十九条　扣押当事人托运的物品，应当制作协助扣押通知书，通知有关单位协助办理，并书面通知当事人。</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第四十条　对当事人家</w:t>
      </w:r>
      <w:proofErr w:type="gramStart"/>
      <w:r>
        <w:rPr>
          <w:rFonts w:hint="eastAsia"/>
          <w:color w:val="333333"/>
        </w:rPr>
        <w:t>存或者</w:t>
      </w:r>
      <w:proofErr w:type="gramEnd"/>
      <w:r>
        <w:rPr>
          <w:rFonts w:hint="eastAsia"/>
          <w:color w:val="333333"/>
        </w:rPr>
        <w:t>寄存的涉嫌违法物品，需要扣押的，责令当事人取出；当事人拒绝取出的，应当会同当地有关部门或者单位将其取出，并办理扣押手续。</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第四十一条　查封、扣押的场所、设施或者财物应当妥善保管，不得使用或者损毁；市场监督管理部门可以委托第三人保管，第三人不得损毁或者擅自转移、处置。</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查封的场所、设施或者财物，应当加贴市场监督管理部门封条，任何人不得随意动用。</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除法律、法规另有规定外，容易损毁、灭失、变质、保管困难或者保管费用过高、季节性商品等不宜长期保存的物品，在确定为罚没财物前，经权利人同意或者申请，并经市场监督管理部门负责人批准，在采取相关措施留存证据</w:t>
      </w:r>
      <w:r>
        <w:rPr>
          <w:rFonts w:hint="eastAsia"/>
          <w:color w:val="333333"/>
        </w:rPr>
        <w:lastRenderedPageBreak/>
        <w:t>后，可以依法先行处置；权利人不明确的，可以依法公告，公告期满后仍没有权利人同意或者申请的，可以依法先行处置。先行处置所得款项按照涉案现金管理。</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第四十二条　有下列情形之一的，市场监督管理部门应当及时</w:t>
      </w:r>
      <w:proofErr w:type="gramStart"/>
      <w:r>
        <w:rPr>
          <w:rFonts w:hint="eastAsia"/>
          <w:color w:val="333333"/>
        </w:rPr>
        <w:t>作出</w:t>
      </w:r>
      <w:proofErr w:type="gramEnd"/>
      <w:r>
        <w:rPr>
          <w:rFonts w:hint="eastAsia"/>
          <w:color w:val="333333"/>
        </w:rPr>
        <w:t>解除查封、扣押决定：</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（一）当事人没有违法行为；</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（二）查封、扣押的场所、设施或者财物与违法行为无关；</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（三）对违法行为已经</w:t>
      </w:r>
      <w:proofErr w:type="gramStart"/>
      <w:r>
        <w:rPr>
          <w:rFonts w:hint="eastAsia"/>
          <w:color w:val="333333"/>
        </w:rPr>
        <w:t>作出</w:t>
      </w:r>
      <w:proofErr w:type="gramEnd"/>
      <w:r>
        <w:rPr>
          <w:rFonts w:hint="eastAsia"/>
          <w:color w:val="333333"/>
        </w:rPr>
        <w:t>处理决定，不再需要查封、扣押；</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（四）查封、扣押期限已经届满；</w:t>
      </w:r>
    </w:p>
    <w:p w:rsidR="00CB4ED6" w:rsidRDefault="00CB4ED6" w:rsidP="00CB4ED6">
      <w:pPr>
        <w:pStyle w:val="a3"/>
        <w:shd w:val="clear" w:color="auto" w:fill="FFFFFF"/>
        <w:spacing w:before="0" w:beforeAutospacing="0" w:after="0" w:afterAutospacing="0" w:line="480" w:lineRule="atLeast"/>
        <w:ind w:firstLine="465"/>
        <w:rPr>
          <w:rFonts w:ascii="微软雅黑" w:eastAsia="微软雅黑" w:hAnsi="微软雅黑" w:hint="eastAsia"/>
          <w:color w:val="333333"/>
        </w:rPr>
      </w:pPr>
      <w:r>
        <w:rPr>
          <w:rFonts w:hint="eastAsia"/>
          <w:color w:val="333333"/>
        </w:rPr>
        <w:t>（五）其他不再需要采取查封、扣押措施的情形。</w:t>
      </w:r>
    </w:p>
    <w:p w:rsidR="00CB4ED6" w:rsidRDefault="00CB4ED6" w:rsidP="00CB4ED6">
      <w:pPr>
        <w:pStyle w:val="a3"/>
        <w:shd w:val="clear" w:color="auto" w:fill="FFFFFF"/>
        <w:spacing w:before="0" w:beforeAutospacing="0" w:after="0" w:afterAutospacing="0" w:line="480" w:lineRule="atLeast"/>
        <w:ind w:firstLine="465"/>
        <w:rPr>
          <w:rFonts w:ascii="微软雅黑" w:eastAsia="微软雅黑" w:hAnsi="微软雅黑" w:hint="eastAsia"/>
          <w:color w:val="333333"/>
        </w:rPr>
      </w:pPr>
      <w:r>
        <w:rPr>
          <w:rFonts w:hint="eastAsia"/>
          <w:color w:val="333333"/>
        </w:rPr>
        <w:t>解除查封、扣押应当立即退还财物，并由办案人员和当事人在财物清单上签名或者盖章。市场监督管理部门已将财物依法先行处置并有所得款项的，应当退还所得款项。先行处置明显不当，给当事人造成损失的，应当给予补偿。</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当事人下落不明或者无法确定涉案物品所有人的，应当按照本规定第八十二条第五项规定的公告送达方式告知领取。公告期满仍无人领取的，经市场监督管理部门负责人批准，将涉案物品上缴或者依法拍卖后将所得款项上缴国库。</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第四十三条　办案人员在调查取证过程中，无法通知当事人，当事人不到场或者拒绝接受调查，当事人拒绝签名、盖章或者以其他方式确认的，办案人员应当在笔录或者其他材料上注明情况，并采取录音、录像等方式记录，必要时可以邀请有关人员作为见证人。</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第四十四条　进行现场检查、询问当事人及其他有关单位和个人、抽样取证、采取先行登记保存措施、实施查封或者扣押等行政强制措施时，按照有关规定采取拍照、录音、录像等方式记录现场情况。</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第四十五条　市场监督管理部门在办理行政处罚案件时，确需有关机关或者其他市场监督管理部门协助调查取证的，应当出具协助调查函。</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收到协助调查函的市场监督管理部门对属于本部门职权范围的协助事项应当予以协助，在接到协助调查函之日起十五个工作日内完成相关工作。需要延期完成的，应当在期限届满前告知提出协查请求的市场监督管理部门。</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lastRenderedPageBreak/>
        <w:t xml:space="preserve">　　第四十六条　有下列情形之一的，经市场监督管理部门负责人批准，中止案件调查：</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（一）行政处罚决定须以相关案件的裁判结果或者其他行政决定为依据，而相关案件尚未审结或者其他行政决定尚未</w:t>
      </w:r>
      <w:proofErr w:type="gramStart"/>
      <w:r>
        <w:rPr>
          <w:rFonts w:hint="eastAsia"/>
          <w:color w:val="333333"/>
        </w:rPr>
        <w:t>作出</w:t>
      </w:r>
      <w:proofErr w:type="gramEnd"/>
      <w:r>
        <w:rPr>
          <w:rFonts w:hint="eastAsia"/>
          <w:color w:val="333333"/>
        </w:rPr>
        <w:t>的；</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（二）涉及法律适用等问题，需要送请有权机关</w:t>
      </w:r>
      <w:proofErr w:type="gramStart"/>
      <w:r>
        <w:rPr>
          <w:rFonts w:hint="eastAsia"/>
          <w:color w:val="333333"/>
        </w:rPr>
        <w:t>作出</w:t>
      </w:r>
      <w:proofErr w:type="gramEnd"/>
      <w:r>
        <w:rPr>
          <w:rFonts w:hint="eastAsia"/>
          <w:color w:val="333333"/>
        </w:rPr>
        <w:t>解释或者确认的；</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（三）因不可抗力致使案件暂时无法调查的；</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（四）因当事人下落不明致使案件暂时无法调查的；</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（五）其他应当中止调查的情形。</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中止调查的原因消除后，应当立即恢复案件调查。</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第四十七条　因涉嫌违法的自然人死亡或者法人、其他组织终止，并且无权利义务承受人等原因，致使案件调查无法继续进行的，经市场监督管理部门负责人批准，案件终止调查。</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第四十八条　案件调查终结，办案机构应当撰写调查终结报告。案件调查终结报告包括以下内容：</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（一）当事人的基本情况；</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（二）案件来源、调查经过及采取行政强制措施的情况；</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（三）调查认定的事实及主要证据；</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（四）违法行为性质；</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（五）处理意见及依据；</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（六）自由裁量的理由等其他需要说明的事项。</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第四十九条　办案机构应当将调查终结报告连同案件材料，交由市场监督管理部门审核机构进行审核。</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审核分为法制审核和案件审核。</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办案人员不得作为审核人员。</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第五十条　对情节复杂或者重大违法行为给予行政处罚的下列案件，在市场监督管理部门负责人</w:t>
      </w:r>
      <w:proofErr w:type="gramStart"/>
      <w:r>
        <w:rPr>
          <w:rFonts w:hint="eastAsia"/>
          <w:color w:val="333333"/>
        </w:rPr>
        <w:t>作出</w:t>
      </w:r>
      <w:proofErr w:type="gramEnd"/>
      <w:r>
        <w:rPr>
          <w:rFonts w:hint="eastAsia"/>
          <w:color w:val="333333"/>
        </w:rPr>
        <w:t>行政处罚的决定之前，应当由从事行政处罚决定法制审核的人员进行法制审核；未经法制审核或者审核未通过的，不得</w:t>
      </w:r>
      <w:proofErr w:type="gramStart"/>
      <w:r>
        <w:rPr>
          <w:rFonts w:hint="eastAsia"/>
          <w:color w:val="333333"/>
        </w:rPr>
        <w:t>作出</w:t>
      </w:r>
      <w:proofErr w:type="gramEnd"/>
      <w:r>
        <w:rPr>
          <w:rFonts w:hint="eastAsia"/>
          <w:color w:val="333333"/>
        </w:rPr>
        <w:t>决定：</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（一）涉及重大公共利益的；</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lastRenderedPageBreak/>
        <w:t xml:space="preserve">　　（二）直接关系当事人或者第三人重大权益，经过听证程序的；</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（三）案件情况疑难复杂、涉及多个法律关系的；</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（四）法律、法规规定应当进行法制审核的其他情形。</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前款第二项规定的案件，在听证程序结束后进行法制审核。</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县级以上市场监督管理部门可以对第一款的法制审核案件范围</w:t>
      </w:r>
      <w:proofErr w:type="gramStart"/>
      <w:r>
        <w:rPr>
          <w:rFonts w:hint="eastAsia"/>
          <w:color w:val="333333"/>
        </w:rPr>
        <w:t>作出</w:t>
      </w:r>
      <w:proofErr w:type="gramEnd"/>
      <w:r>
        <w:rPr>
          <w:rFonts w:hint="eastAsia"/>
          <w:color w:val="333333"/>
        </w:rPr>
        <w:t>具体规定。</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第五十一条　法制审核由市场监督管理部门法制机构或者其他机构负责实施。</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市场监督管理部门中初次从事行政处罚决定法制审核的人员，应当通过国家统一法律职业资格考试取得法律职业资格。</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第五十二条　除本规定第五十条第一款规定以外适用普通程序的案件，应当进行案件审核。</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案件审核由市场监督管理部门办案机构或者其他机构负责实施。</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市场监督管理部门派出机构以自己的名义实施行政处罚的案件，由派出机构负责案件审核。</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第五十三条　审核的主要内容包括：</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（一）是否具有管辖权；</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（二）当事人的基本情况是否清楚；</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（三）案件事实是否清楚、证据是否充分；</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（四）定性是否准确；</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（五）适用依据是否正确；</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（六）程序是否合法；</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（七）处理是否适当。</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第五十四条　审核机构对案件进行审核，区别不同情况提出书面意见和建议：</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（一）对事实清楚、证据充分、定性准确、适用依据正确、程序合法、处理适当的案件，同意案件处理意见；</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（二）对定性不准、适用依据错误、程序不合法、处理不当的案件，建议纠正；</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lastRenderedPageBreak/>
        <w:t xml:space="preserve">　　（三）对事实不清、证据不足的案件，建议补充调查；</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（四）认为有必要提出的其他意见和建议。</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第五十五条　审核机构应当自接到审核材料之日起十个工作日内完成审核。特殊情况下，经市场监督管理部门负责人批准可以延长。</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第五十六条　审核机构完成审核并退回案件材料后，对于拟给予行政处罚的案件，办案机构应当将案件材料、行政处罚建议及审核意见报市场监督管理部门负责人批准，并依法履行告知等程序；对于建议给予其他行政处理的案件，办案机构应当将案件材料、审核意见报市场监督管理部门负责人审查决定。</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第五十七条　拟给予行政处罚的案件，市场监督管理部门在</w:t>
      </w:r>
      <w:proofErr w:type="gramStart"/>
      <w:r>
        <w:rPr>
          <w:rFonts w:hint="eastAsia"/>
          <w:color w:val="333333"/>
        </w:rPr>
        <w:t>作出</w:t>
      </w:r>
      <w:proofErr w:type="gramEnd"/>
      <w:r>
        <w:rPr>
          <w:rFonts w:hint="eastAsia"/>
          <w:color w:val="333333"/>
        </w:rPr>
        <w:t>行政处罚决定之前，应当书面告知当事人拟作出的行政处罚内容及事实、理由、依据，并告知当事人依法享有陈述权、申辩权。拟作出的行政处罚属于听证范围的，还应当告知当事人有要求听证的权利。法律、法规规定在行政处罚决定</w:t>
      </w:r>
      <w:proofErr w:type="gramStart"/>
      <w:r>
        <w:rPr>
          <w:rFonts w:hint="eastAsia"/>
          <w:color w:val="333333"/>
        </w:rPr>
        <w:t>作出</w:t>
      </w:r>
      <w:proofErr w:type="gramEnd"/>
      <w:r>
        <w:rPr>
          <w:rFonts w:hint="eastAsia"/>
          <w:color w:val="333333"/>
        </w:rPr>
        <w:t>前需责令当事人退还多收价款的，一并告知拟责令退还的数额。</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当事人自告知书送达之日起五个工作日内，未行使陈述、申辩权，未要求听证的，视为放弃此权利。</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第五十八条　市场监督管理部门在告知当事人拟作出的行政处罚决定后，应当充分听取当事人的意见，对当事人提出的事实、理由和证据进行复核。当事人提出的事实、理由或者证据成立的，市场监督管理部门应当予以采纳，不得因当事人陈述、申辩或者要求听证而给予更重的行政处罚。</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第五十九条　法律、法规要求责令当事人退还多收价款的，市场监督管理部门应当在听取当事人意见后作出行政处罚决定前，向当事人发出责令退款通知书，责令当事人限期退还。难以查找多付价款的消费者或者其他经营者的，责令公告查找。</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第六十条　市场监督管理部门负责人经对案件调查终结报告、审核意见、当事人陈述和申辩意见或者听证报告等进行审查，根据不同情况，分别</w:t>
      </w:r>
      <w:proofErr w:type="gramStart"/>
      <w:r>
        <w:rPr>
          <w:rFonts w:hint="eastAsia"/>
          <w:color w:val="333333"/>
        </w:rPr>
        <w:t>作出</w:t>
      </w:r>
      <w:proofErr w:type="gramEnd"/>
      <w:r>
        <w:rPr>
          <w:rFonts w:hint="eastAsia"/>
          <w:color w:val="333333"/>
        </w:rPr>
        <w:t>以下决定：</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（一）确有依法应当给予行政处罚的违法行为的，根据情节轻重及具体情况，</w:t>
      </w:r>
      <w:proofErr w:type="gramStart"/>
      <w:r>
        <w:rPr>
          <w:rFonts w:hint="eastAsia"/>
          <w:color w:val="333333"/>
        </w:rPr>
        <w:t>作出</w:t>
      </w:r>
      <w:proofErr w:type="gramEnd"/>
      <w:r>
        <w:rPr>
          <w:rFonts w:hint="eastAsia"/>
          <w:color w:val="333333"/>
        </w:rPr>
        <w:t>行政处罚决定；</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lastRenderedPageBreak/>
        <w:t xml:space="preserve">　　（二）确有违法行为，但有依法不予行政处罚情形的，不予行政处罚；</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（三）违法事实不能成立的，不予行政处罚；</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（四）不属于市场监督管理部门管辖的，移送其他行政管理部门处理；</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（五）违法行为涉嫌犯罪的，移送司法机关。</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对本规定第五十条第一款规定的案件，拟给予行政处罚的，应当由市场监督管理部门负责人集体讨论决定。</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第六十一条 对当事人的违法行为依法不予行政处罚的，市场监督管理部门应当对当事人进行教育。</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第六十二条　市场监督管理部门</w:t>
      </w:r>
      <w:proofErr w:type="gramStart"/>
      <w:r>
        <w:rPr>
          <w:rFonts w:hint="eastAsia"/>
          <w:color w:val="333333"/>
        </w:rPr>
        <w:t>作出</w:t>
      </w:r>
      <w:proofErr w:type="gramEnd"/>
      <w:r>
        <w:rPr>
          <w:rFonts w:hint="eastAsia"/>
          <w:color w:val="333333"/>
        </w:rPr>
        <w:t>行政处罚决定，应当制作行政处罚决定书，并加盖本部门印章。行政处罚决定书的内容包括：</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（一）当事人的姓名或者名称、地址等基本情况；</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（二）违反法律、法规、规章的事实和证据；</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（三）当事人陈述、申辩的采纳情况及理由；</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（四）行政处罚的内容和依据；</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（五）行政处罚的履行方式和期限；</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（六）申请行政复议、提起行政诉讼的途径和期限；</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（七）</w:t>
      </w:r>
      <w:proofErr w:type="gramStart"/>
      <w:r>
        <w:rPr>
          <w:rFonts w:hint="eastAsia"/>
          <w:color w:val="333333"/>
        </w:rPr>
        <w:t>作出</w:t>
      </w:r>
      <w:proofErr w:type="gramEnd"/>
      <w:r>
        <w:rPr>
          <w:rFonts w:hint="eastAsia"/>
          <w:color w:val="333333"/>
        </w:rPr>
        <w:t>行政处罚决定的市场监督管理部门的名称和</w:t>
      </w:r>
      <w:proofErr w:type="gramStart"/>
      <w:r>
        <w:rPr>
          <w:rFonts w:hint="eastAsia"/>
          <w:color w:val="333333"/>
        </w:rPr>
        <w:t>作出</w:t>
      </w:r>
      <w:proofErr w:type="gramEnd"/>
      <w:r>
        <w:rPr>
          <w:rFonts w:hint="eastAsia"/>
          <w:color w:val="333333"/>
        </w:rPr>
        <w:t>决定的日期。</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第六十三条　市场监督管理部门</w:t>
      </w:r>
      <w:proofErr w:type="gramStart"/>
      <w:r>
        <w:rPr>
          <w:rFonts w:hint="eastAsia"/>
          <w:color w:val="333333"/>
        </w:rPr>
        <w:t>作出</w:t>
      </w:r>
      <w:proofErr w:type="gramEnd"/>
      <w:r>
        <w:rPr>
          <w:rFonts w:hint="eastAsia"/>
          <w:color w:val="333333"/>
        </w:rPr>
        <w:t>的具有一定社会影响的行政处罚决定应当按照有关规定向社会公开。</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公开的行政处罚决定被依法变更、撤销、确认违法或者确认无效的，市场监督管理部门应当在三个工作日内撤回行政处罚决定信息并公开说明理由。</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第六十四条　适用普通程序办理的案件应当自立案之日起九十日内</w:t>
      </w:r>
      <w:proofErr w:type="gramStart"/>
      <w:r>
        <w:rPr>
          <w:rFonts w:hint="eastAsia"/>
          <w:color w:val="333333"/>
        </w:rPr>
        <w:t>作出</w:t>
      </w:r>
      <w:proofErr w:type="gramEnd"/>
      <w:r>
        <w:rPr>
          <w:rFonts w:hint="eastAsia"/>
          <w:color w:val="333333"/>
        </w:rPr>
        <w:t>处理决定。因案情复杂或者其他原因，不能在规定期限内</w:t>
      </w:r>
      <w:proofErr w:type="gramStart"/>
      <w:r>
        <w:rPr>
          <w:rFonts w:hint="eastAsia"/>
          <w:color w:val="333333"/>
        </w:rPr>
        <w:t>作出</w:t>
      </w:r>
      <w:proofErr w:type="gramEnd"/>
      <w:r>
        <w:rPr>
          <w:rFonts w:hint="eastAsia"/>
          <w:color w:val="333333"/>
        </w:rPr>
        <w:t>处理决定的，经市场监督管理部门负责人批准，可以延长三十日。案情特别复杂或者有其他特殊情况，经延期仍不能</w:t>
      </w:r>
      <w:proofErr w:type="gramStart"/>
      <w:r>
        <w:rPr>
          <w:rFonts w:hint="eastAsia"/>
          <w:color w:val="333333"/>
        </w:rPr>
        <w:t>作出</w:t>
      </w:r>
      <w:proofErr w:type="gramEnd"/>
      <w:r>
        <w:rPr>
          <w:rFonts w:hint="eastAsia"/>
          <w:color w:val="333333"/>
        </w:rPr>
        <w:t>处理决定的，应当由市场监督管理部门负责人集体讨论决定是否继续延期，决定继续延期的，应当同时确定延长的合理期限。</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案件处理过程中，中止、听证、公告和检测、检验、检疫、鉴定、权利人辨认或者鉴别、责令退还多收价款等时间不计入前款所指的案件办理期限。</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lastRenderedPageBreak/>
        <w:t xml:space="preserve">　　第六十五条　发生重大传染病疫情等突发事件，为了控制、减轻和消除突发事件引起的社会危害，市场监督管理部门对违反突发事件应对措施的行为，依法快速、从重处罚。</w:t>
      </w:r>
    </w:p>
    <w:p w:rsidR="00CB4ED6" w:rsidRDefault="00CB4ED6" w:rsidP="00CB4ED6">
      <w:pPr>
        <w:pStyle w:val="a3"/>
        <w:shd w:val="clear" w:color="auto" w:fill="FFFFFF"/>
        <w:spacing w:before="0" w:beforeAutospacing="0" w:after="0" w:afterAutospacing="0" w:line="480" w:lineRule="atLeast"/>
        <w:jc w:val="center"/>
        <w:rPr>
          <w:rFonts w:ascii="微软雅黑" w:eastAsia="微软雅黑" w:hAnsi="微软雅黑" w:hint="eastAsia"/>
          <w:color w:val="333333"/>
        </w:rPr>
      </w:pPr>
      <w:r>
        <w:rPr>
          <w:rFonts w:hint="eastAsia"/>
          <w:color w:val="333333"/>
        </w:rPr>
        <w:t>第四章　行政处罚的简易程序</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第六十六条　违法事实确凿并有法定依据，对自然人处以二百元以下、对法人或者其他组织处以三千元以下罚款或者警告的行政处罚的，可以当场</w:t>
      </w:r>
      <w:proofErr w:type="gramStart"/>
      <w:r>
        <w:rPr>
          <w:rFonts w:hint="eastAsia"/>
          <w:color w:val="333333"/>
        </w:rPr>
        <w:t>作出</w:t>
      </w:r>
      <w:proofErr w:type="gramEnd"/>
      <w:r>
        <w:rPr>
          <w:rFonts w:hint="eastAsia"/>
          <w:color w:val="333333"/>
        </w:rPr>
        <w:t>行政处罚决定。法律另有规定的，从其规定。</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第六十七条　适用简易程序当场查处违法行为，办案人员应当向当事人出示执法证件，当场调查违法事实，收集必要的证据，填写预定格式、编有号码的行政处罚决定书。</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行政处罚决定书应当由办案人员签名或者盖章，并当场交付当事人。当事人拒绝签收的，应当在行政处罚决定书上注明。</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第六十八条　当场制作的行政处罚决定书应当载明当事人的基本情况、违法行为、行政处罚依据、处罚种类、罚款数额、缴款途径和期限、救济途径和期限、部门名称、时间、地点，并加盖市场监督管理部门印章。</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第六十九条　办案人员在行政处罚决定</w:t>
      </w:r>
      <w:proofErr w:type="gramStart"/>
      <w:r>
        <w:rPr>
          <w:rFonts w:hint="eastAsia"/>
          <w:color w:val="333333"/>
        </w:rPr>
        <w:t>作出</w:t>
      </w:r>
      <w:proofErr w:type="gramEnd"/>
      <w:r>
        <w:rPr>
          <w:rFonts w:hint="eastAsia"/>
          <w:color w:val="333333"/>
        </w:rPr>
        <w:t>前，应当告知当事人拟作出的行政处罚内容及事实、理由、依据，并告知当事人有权进行陈述和申辩。当事人进行陈述和申辩的，办案人员应当记入笔录。</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第七十条　适用简易程序查处案件的有关材料，办案人员应当在</w:t>
      </w:r>
      <w:proofErr w:type="gramStart"/>
      <w:r>
        <w:rPr>
          <w:rFonts w:hint="eastAsia"/>
          <w:color w:val="333333"/>
        </w:rPr>
        <w:t>作出</w:t>
      </w:r>
      <w:proofErr w:type="gramEnd"/>
      <w:r>
        <w:rPr>
          <w:rFonts w:hint="eastAsia"/>
          <w:color w:val="333333"/>
        </w:rPr>
        <w:t>行政处罚决定之日起七个工作日内交至所在的市场监督管理部门归档保存。</w:t>
      </w:r>
    </w:p>
    <w:p w:rsidR="00CB4ED6" w:rsidRDefault="00CB4ED6" w:rsidP="00CB4ED6">
      <w:pPr>
        <w:pStyle w:val="a3"/>
        <w:shd w:val="clear" w:color="auto" w:fill="FFFFFF"/>
        <w:spacing w:before="0" w:beforeAutospacing="0" w:after="0" w:afterAutospacing="0" w:line="480" w:lineRule="atLeast"/>
        <w:jc w:val="center"/>
        <w:rPr>
          <w:rFonts w:ascii="微软雅黑" w:eastAsia="微软雅黑" w:hAnsi="微软雅黑" w:hint="eastAsia"/>
          <w:color w:val="333333"/>
        </w:rPr>
      </w:pPr>
      <w:r>
        <w:rPr>
          <w:rFonts w:hint="eastAsia"/>
          <w:color w:val="333333"/>
        </w:rPr>
        <w:t>第五章　执行与结案</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第七十一条　行政处罚决定依法</w:t>
      </w:r>
      <w:proofErr w:type="gramStart"/>
      <w:r>
        <w:rPr>
          <w:rFonts w:hint="eastAsia"/>
          <w:color w:val="333333"/>
        </w:rPr>
        <w:t>作出</w:t>
      </w:r>
      <w:proofErr w:type="gramEnd"/>
      <w:r>
        <w:rPr>
          <w:rFonts w:hint="eastAsia"/>
          <w:color w:val="333333"/>
        </w:rPr>
        <w:t>后，当事人应当在行政处罚决定书载明的期限内予以履行。</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当事人对行政处罚决定不服申请行政复议或者提起行政诉讼的，行政处罚不停止执行，法律另有规定的除外。</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第七十二条　市场监督管理部门对当事人</w:t>
      </w:r>
      <w:proofErr w:type="gramStart"/>
      <w:r>
        <w:rPr>
          <w:rFonts w:hint="eastAsia"/>
          <w:color w:val="333333"/>
        </w:rPr>
        <w:t>作出</w:t>
      </w:r>
      <w:proofErr w:type="gramEnd"/>
      <w:r>
        <w:rPr>
          <w:rFonts w:hint="eastAsia"/>
          <w:color w:val="333333"/>
        </w:rPr>
        <w:t>罚款、没收违法所得行政处罚的，当事人应当自收到行政处罚决定书之日起十五日内，通过指定银行或者电子支付系统缴纳罚没款。有下列情形之一的，可以由办案人员当场收缴罚款：</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lastRenderedPageBreak/>
        <w:t xml:space="preserve">　　（一）当场处以一百元以下罚款的；</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（二）当场对自然人处以二百元以下、对法人或者其他组织处以三千元以下罚款，</w:t>
      </w:r>
      <w:proofErr w:type="gramStart"/>
      <w:r>
        <w:rPr>
          <w:rFonts w:hint="eastAsia"/>
          <w:color w:val="333333"/>
        </w:rPr>
        <w:t>不</w:t>
      </w:r>
      <w:proofErr w:type="gramEnd"/>
      <w:r>
        <w:rPr>
          <w:rFonts w:hint="eastAsia"/>
          <w:color w:val="333333"/>
        </w:rPr>
        <w:t>当场收缴事后难以执行的；</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（三）在边远、水上、交通不便地区，当事人向指定银行或者通过电子支付系统缴纳罚款确有困难，经当事人提出的。</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办案人员当场收缴罚款的，必须向当事人出具国务院财政部门或者省、自治区、直辖市财政部门统一制发的专用票据。</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第七十三条　办案人员当场收缴的罚款，应当自收缴罚款之日起二个工作日内交至所在市场监督管理部门。在水上当场收缴的罚款，应当自抵岸之日起二个工作日内交至所在市场监督管理部门。市场监督管理部门应当在二个工作日内将罚款缴付指定银行。</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第七十四条　当事人确有经济困难，需要延期或者分期缴纳罚款的，应当提出书面申请。经市场监督管理部门负责人批准，同意当事人暂缓或者分期缴纳罚款的，市场监督管理部门应当书面告知当事人暂缓或者分期的期限。</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第七十五条　当事人逾期不缴纳罚款的，市场监督管理部门可以每日按罚款数额的百分之三加处罚款，加处罚款的数额不得超出罚款的数额。</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第七十六条　当事人在法定期限内不申请行政复议或者提起行政诉讼，又不履行行政处罚决定，且在收到催告书十个工作日后仍不履行行政处罚决定的，市场监督管理部门可以在期限届满之日起三个月内依法申请人民法院强制执行。</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市场监督管理部门批准延期、分期缴纳罚款的，申请人民法院强制执行的期限，自暂缓或者分期缴纳罚款期限结束之日起计算。</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第七十七条　适用普通程序的案件有以下情形之一的，办案机构应当在十五个工作日内填写结案审批表，经市场监督管理部门负责人批准后，予以结案：</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（一）行政处罚决定执行完毕的；</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（二）人民法院裁定终结执行的；</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（三）案件终止调查的；</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（四）</w:t>
      </w:r>
      <w:proofErr w:type="gramStart"/>
      <w:r>
        <w:rPr>
          <w:rFonts w:hint="eastAsia"/>
          <w:color w:val="333333"/>
        </w:rPr>
        <w:t>作出</w:t>
      </w:r>
      <w:proofErr w:type="gramEnd"/>
      <w:r>
        <w:rPr>
          <w:rFonts w:hint="eastAsia"/>
          <w:color w:val="333333"/>
        </w:rPr>
        <w:t>本规定第六十条第一款第二项至五项决定的；</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lastRenderedPageBreak/>
        <w:t xml:space="preserve">　　（五）其他应予结案的情形。</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第七十八条　结案后，办案人员应当将案件材料按照档案管理的有关规定立卷归档。案卷归档应当一案一卷、材料齐全、规范有序。</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案卷可以分正卷、副卷。正</w:t>
      </w:r>
      <w:proofErr w:type="gramStart"/>
      <w:r>
        <w:rPr>
          <w:rFonts w:hint="eastAsia"/>
          <w:color w:val="333333"/>
        </w:rPr>
        <w:t>卷按照</w:t>
      </w:r>
      <w:proofErr w:type="gramEnd"/>
      <w:r>
        <w:rPr>
          <w:rFonts w:hint="eastAsia"/>
          <w:color w:val="333333"/>
        </w:rPr>
        <w:t>下列顺序归档：</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（一）立案审批表；</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（二）行政处罚决定书及送达回证；</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（三）对当事</w:t>
      </w:r>
      <w:proofErr w:type="gramStart"/>
      <w:r>
        <w:rPr>
          <w:rFonts w:hint="eastAsia"/>
          <w:color w:val="333333"/>
        </w:rPr>
        <w:t>人制</w:t>
      </w:r>
      <w:proofErr w:type="gramEnd"/>
      <w:r>
        <w:rPr>
          <w:rFonts w:hint="eastAsia"/>
          <w:color w:val="333333"/>
        </w:rPr>
        <w:t>发的其他法律文书及送达回证；</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（四）证据材料；</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（五）听证笔录；</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（六）财物处理单据；</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（七）其他有关材料。</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副</w:t>
      </w:r>
      <w:proofErr w:type="gramStart"/>
      <w:r>
        <w:rPr>
          <w:rFonts w:hint="eastAsia"/>
          <w:color w:val="333333"/>
        </w:rPr>
        <w:t>卷按照</w:t>
      </w:r>
      <w:proofErr w:type="gramEnd"/>
      <w:r>
        <w:rPr>
          <w:rFonts w:hint="eastAsia"/>
          <w:color w:val="333333"/>
        </w:rPr>
        <w:t>下列顺序归档：</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（一）案</w:t>
      </w:r>
      <w:proofErr w:type="gramStart"/>
      <w:r>
        <w:rPr>
          <w:rFonts w:hint="eastAsia"/>
          <w:color w:val="333333"/>
        </w:rPr>
        <w:t>源材料</w:t>
      </w:r>
      <w:proofErr w:type="gramEnd"/>
      <w:r>
        <w:rPr>
          <w:rFonts w:hint="eastAsia"/>
          <w:color w:val="333333"/>
        </w:rPr>
        <w:t>；</w:t>
      </w:r>
    </w:p>
    <w:p w:rsidR="00CB4ED6" w:rsidRDefault="00CB4ED6" w:rsidP="00CB4ED6">
      <w:pPr>
        <w:pStyle w:val="a3"/>
        <w:shd w:val="clear" w:color="auto" w:fill="FFFFFF"/>
        <w:spacing w:before="0" w:beforeAutospacing="0" w:after="0" w:afterAutospacing="0" w:line="480" w:lineRule="atLeast"/>
        <w:ind w:firstLine="465"/>
        <w:rPr>
          <w:rFonts w:ascii="微软雅黑" w:eastAsia="微软雅黑" w:hAnsi="微软雅黑" w:hint="eastAsia"/>
          <w:color w:val="333333"/>
        </w:rPr>
      </w:pPr>
      <w:r>
        <w:rPr>
          <w:rFonts w:hint="eastAsia"/>
          <w:color w:val="333333"/>
        </w:rPr>
        <w:t>（二）调查终结报告；</w:t>
      </w:r>
    </w:p>
    <w:p w:rsidR="00CB4ED6" w:rsidRDefault="00CB4ED6" w:rsidP="00CB4ED6">
      <w:pPr>
        <w:pStyle w:val="a3"/>
        <w:shd w:val="clear" w:color="auto" w:fill="FFFFFF"/>
        <w:spacing w:before="0" w:beforeAutospacing="0" w:after="0" w:afterAutospacing="0" w:line="480" w:lineRule="atLeast"/>
        <w:ind w:firstLine="465"/>
        <w:rPr>
          <w:rFonts w:ascii="微软雅黑" w:eastAsia="微软雅黑" w:hAnsi="微软雅黑" w:hint="eastAsia"/>
          <w:color w:val="333333"/>
        </w:rPr>
      </w:pPr>
      <w:r>
        <w:rPr>
          <w:rFonts w:hint="eastAsia"/>
          <w:color w:val="333333"/>
        </w:rPr>
        <w:t>（三）审核意见；</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（四）听证报告；</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（五）结案审批表；</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（六）其他有关材料。</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案卷的保管和查阅，按照档案管理的有关规定执行。</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第七十九条　市场监督管理部门应当依法以文字、音像等形式，对行政处罚的启动、调查取证、审核、决定、送达、执行等进行全过程记录，依照本规定第七十八条的规定归档保存。</w:t>
      </w:r>
    </w:p>
    <w:p w:rsidR="00CB4ED6" w:rsidRDefault="00CB4ED6" w:rsidP="00CB4ED6">
      <w:pPr>
        <w:pStyle w:val="a3"/>
        <w:shd w:val="clear" w:color="auto" w:fill="FFFFFF"/>
        <w:spacing w:before="0" w:beforeAutospacing="0" w:after="0" w:afterAutospacing="0" w:line="480" w:lineRule="atLeast"/>
        <w:jc w:val="center"/>
        <w:rPr>
          <w:rFonts w:ascii="微软雅黑" w:eastAsia="微软雅黑" w:hAnsi="微软雅黑" w:hint="eastAsia"/>
          <w:color w:val="333333"/>
        </w:rPr>
      </w:pPr>
      <w:r>
        <w:rPr>
          <w:rFonts w:hint="eastAsia"/>
          <w:color w:val="333333"/>
        </w:rPr>
        <w:t>第六章　期间、送达</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第八十条　期间以时、日、月计算，期间开始的时或者日不计算在内。期间不包括在途时间。期间届满的最后一日为法定节假日的，以法定节假日后的第一日为期间届满的日期。</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第八十一条　市场监督管理部门送达行政处罚决定书，应当在宣告后当场交付当事人。当事人不在场的，应当在七个工作日内按照本规定第八十二条、第八十三条的规定，将行政处罚决定书送达当事人。</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lastRenderedPageBreak/>
        <w:t xml:space="preserve">　　第八十二条　市场监督管理部门送达执法文书，应当按照下列方式进行：</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一）直接送达的，由受送达人在送达回证上注明签收日期，并签名或者盖章，受送达人在送达回证上注明的签收日期为送达日期。受送达人是自然人的，本人不在时交其同住成年家属签收；受送达人是法人或者其他组织的，应当由法人的法定代表人、其他组织的主要负责人或者该法人、其他组织负责收件的人签收；受送达人有代理人的，可以送交其代理人签收；受送达人已向市场监督管理部门指定代收人的，送交代收人签收。受送达人的同住成年家属，法人或者其他组织负责收件的人，代理人或者代收人在送达回证上签收的日期为送达日期。</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二）受送达人或者其同住成年家属拒绝签收的，市场监督管理部门可以邀请有关基层组织或者所在单位的代表到场，说明情况，在送达回证上载明拒收事由和日期，由送达人、见证人签名或者以其他方式确认，将执法文书留在受送达人的住所；也可以将执法文书留在受送达人的住所，并采取拍照、录像等方式记录送达过程，即视为送达。</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三）经受送达人同意并签订送达地址确认书，可以采用手机短信、传真、电子邮件、即时通讯账号等能够确认其收悉的电子方式送达执法文书，市场监督管理部门应当通过拍照、截屏、录音、录像等方式予以记录，手机短信、传真、电子邮件、即时通讯信息等到达受送达人特定系统的日期为送达日期。</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（四）直接送达有困难的，可以邮寄送达或者委托当地市场监督管理部门、转交其他部门代为送达。邮寄送达的，以回执上注明的收件日期为送达日期；委托、转交送达的，受送达人的签收日期为送达日期。</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五）受送达人下落不明或者采取上述方式无法送达的，可以在市场监督管理部门公告栏和受送达人住所地张贴公告，也可以在报纸或者市场监督管理部门门户网站等刊登公告。自公告发布之日起经过六十日，即视为送达。公告送达，应当在案件材料中载明原因和经过。在市场监督管理部门公告栏和受送达人住所地张贴公告的，应当采取拍照、录像等方式记录张贴过程。</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第八十三条　市场监督管理部门可以要求受送达人签署送达地址确认书，送达至受送达人确认的地址，即视为送达。受送达人送达地址发生变更的，应</w:t>
      </w:r>
      <w:r>
        <w:rPr>
          <w:rFonts w:hint="eastAsia"/>
          <w:color w:val="333333"/>
        </w:rPr>
        <w:lastRenderedPageBreak/>
        <w:t>当及时书面告知市场监督管理部门；未及时告知的，市场监督管理部门按原地址送达，视为依法送达。</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因受送达人提供的送达地址不准确、送达地址变更未书面告知市场监督管理部门，导致执法文书未能被受送达人实际接收的，直接送达的，执法文书留在该地址之日为送达之日；邮寄送达的，执法文书被退回之日为送达之日。</w:t>
      </w:r>
    </w:p>
    <w:p w:rsidR="00CB4ED6" w:rsidRDefault="00CB4ED6" w:rsidP="00CB4ED6">
      <w:pPr>
        <w:pStyle w:val="a3"/>
        <w:shd w:val="clear" w:color="auto" w:fill="FFFFFF"/>
        <w:spacing w:before="0" w:beforeAutospacing="0" w:after="0" w:afterAutospacing="0" w:line="480" w:lineRule="atLeast"/>
        <w:jc w:val="center"/>
        <w:rPr>
          <w:rFonts w:ascii="微软雅黑" w:eastAsia="微软雅黑" w:hAnsi="微软雅黑" w:hint="eastAsia"/>
          <w:color w:val="333333"/>
        </w:rPr>
      </w:pPr>
      <w:r>
        <w:rPr>
          <w:rFonts w:hint="eastAsia"/>
          <w:color w:val="333333"/>
        </w:rPr>
        <w:t>第七章　附则</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第八十四条　本规定中的“以上”“以下”“内”均包括本数。</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第八十五条　国务院药品监督管理部门和省级药品监督管理部门实施行政处罚，适用本规定。</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法律、法规授权的履行市场监督管理职能的组织实施行政处罚，适用本规定。</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对违反《中华人民共和国反垄断法》规定的行为实施行政处罚的程序，按照国务院市场监督管理部门专项规定执行。专项规定未作规定的，参照本规定执行。</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第八十六条　行政处罚文书格式范本，由国务院市场监督管理部门统一制定。各省级市场监督管理部门可以参照文书格式范本，制定本行政区域适用的行政处罚文书格式并自行印制。</w:t>
      </w:r>
    </w:p>
    <w:p w:rsidR="00CB4ED6" w:rsidRDefault="00CB4ED6" w:rsidP="00CB4ED6">
      <w:pPr>
        <w:pStyle w:val="a3"/>
        <w:shd w:val="clear" w:color="auto" w:fill="FFFFFF"/>
        <w:spacing w:before="0" w:beforeAutospacing="0" w:after="0" w:afterAutospacing="0" w:line="480" w:lineRule="atLeast"/>
        <w:rPr>
          <w:rFonts w:ascii="微软雅黑" w:eastAsia="微软雅黑" w:hAnsi="微软雅黑" w:hint="eastAsia"/>
          <w:color w:val="333333"/>
        </w:rPr>
      </w:pPr>
      <w:r>
        <w:rPr>
          <w:rFonts w:hint="eastAsia"/>
          <w:color w:val="333333"/>
        </w:rPr>
        <w:t xml:space="preserve">　　第八十七条　本规定自2019年4月1日起施行。1996年9月18日原国家技术</w:t>
      </w:r>
      <w:proofErr w:type="gramStart"/>
      <w:r>
        <w:rPr>
          <w:rFonts w:hint="eastAsia"/>
          <w:color w:val="333333"/>
        </w:rPr>
        <w:t>监督局令第45号</w:t>
      </w:r>
      <w:proofErr w:type="gramEnd"/>
      <w:r>
        <w:rPr>
          <w:rFonts w:hint="eastAsia"/>
          <w:color w:val="333333"/>
        </w:rPr>
        <w:t>公布的《技术监督行政处罚委托实施办法》、2001年4月9日原国家质量技术</w:t>
      </w:r>
      <w:proofErr w:type="gramStart"/>
      <w:r>
        <w:rPr>
          <w:rFonts w:hint="eastAsia"/>
          <w:color w:val="333333"/>
        </w:rPr>
        <w:t>监督局令第16号</w:t>
      </w:r>
      <w:proofErr w:type="gramEnd"/>
      <w:r>
        <w:rPr>
          <w:rFonts w:hint="eastAsia"/>
          <w:color w:val="333333"/>
        </w:rPr>
        <w:t>公布的《质量技术监督罚没物品管理和处置办法》、2007年9月4日原国家工商行政管理总局令第28号公布的《工商行政管理机关行政处罚程序规定》、2011年3月2日原国家质量监督检验检疫总局令第137号公布的《质量技术监督行政处罚程序规定》、2011年3月2日原国家质量监督检验检疫总局令第138号公布的《质量技术监督行政处罚案件审理规定》、2014年4月28日原国家食品药品监督管理总局令第3号公布的《食品药品行政处罚程序规定》同时废止。</w:t>
      </w:r>
    </w:p>
    <w:p w:rsidR="00450328" w:rsidRPr="00CB4ED6" w:rsidRDefault="00450328">
      <w:bookmarkStart w:id="0" w:name="_GoBack"/>
      <w:bookmarkEnd w:id="0"/>
    </w:p>
    <w:sectPr w:rsidR="00450328" w:rsidRPr="00CB4E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D6"/>
    <w:rsid w:val="00025318"/>
    <w:rsid w:val="000347BC"/>
    <w:rsid w:val="000803E0"/>
    <w:rsid w:val="00083A28"/>
    <w:rsid w:val="00086C58"/>
    <w:rsid w:val="0009074D"/>
    <w:rsid w:val="0009513A"/>
    <w:rsid w:val="00095EE1"/>
    <w:rsid w:val="000A680F"/>
    <w:rsid w:val="000C27C4"/>
    <w:rsid w:val="000C3643"/>
    <w:rsid w:val="000C5E66"/>
    <w:rsid w:val="000E555D"/>
    <w:rsid w:val="000E7CBF"/>
    <w:rsid w:val="00110E9B"/>
    <w:rsid w:val="00114383"/>
    <w:rsid w:val="001307CF"/>
    <w:rsid w:val="00134C7C"/>
    <w:rsid w:val="00184032"/>
    <w:rsid w:val="00195650"/>
    <w:rsid w:val="001B2973"/>
    <w:rsid w:val="001C2FFD"/>
    <w:rsid w:val="001C5E8A"/>
    <w:rsid w:val="001D6B54"/>
    <w:rsid w:val="002044A4"/>
    <w:rsid w:val="002129B5"/>
    <w:rsid w:val="002257C0"/>
    <w:rsid w:val="00225C21"/>
    <w:rsid w:val="0024576C"/>
    <w:rsid w:val="002474C4"/>
    <w:rsid w:val="00247FCB"/>
    <w:rsid w:val="00250861"/>
    <w:rsid w:val="002554CF"/>
    <w:rsid w:val="00272701"/>
    <w:rsid w:val="0028193F"/>
    <w:rsid w:val="00290B96"/>
    <w:rsid w:val="00295165"/>
    <w:rsid w:val="002D34A7"/>
    <w:rsid w:val="00321B79"/>
    <w:rsid w:val="003226AA"/>
    <w:rsid w:val="003334DA"/>
    <w:rsid w:val="003642BB"/>
    <w:rsid w:val="003646FA"/>
    <w:rsid w:val="00366E3E"/>
    <w:rsid w:val="00377350"/>
    <w:rsid w:val="003B58FE"/>
    <w:rsid w:val="003F257C"/>
    <w:rsid w:val="00404EBF"/>
    <w:rsid w:val="00430595"/>
    <w:rsid w:val="00436C4C"/>
    <w:rsid w:val="004462D8"/>
    <w:rsid w:val="00447336"/>
    <w:rsid w:val="00450328"/>
    <w:rsid w:val="0045078A"/>
    <w:rsid w:val="00456189"/>
    <w:rsid w:val="00480EA3"/>
    <w:rsid w:val="00482D3D"/>
    <w:rsid w:val="004837A8"/>
    <w:rsid w:val="004929F2"/>
    <w:rsid w:val="00495CF1"/>
    <w:rsid w:val="004A5FF5"/>
    <w:rsid w:val="004C4950"/>
    <w:rsid w:val="004C79E5"/>
    <w:rsid w:val="004E62B1"/>
    <w:rsid w:val="004F7E0A"/>
    <w:rsid w:val="00503354"/>
    <w:rsid w:val="00511D14"/>
    <w:rsid w:val="00542470"/>
    <w:rsid w:val="00543E39"/>
    <w:rsid w:val="0055238C"/>
    <w:rsid w:val="00566DB4"/>
    <w:rsid w:val="00573156"/>
    <w:rsid w:val="00575696"/>
    <w:rsid w:val="00575A41"/>
    <w:rsid w:val="005B664F"/>
    <w:rsid w:val="005D35F5"/>
    <w:rsid w:val="005F306F"/>
    <w:rsid w:val="00612A62"/>
    <w:rsid w:val="0061324D"/>
    <w:rsid w:val="00614173"/>
    <w:rsid w:val="00646420"/>
    <w:rsid w:val="00653289"/>
    <w:rsid w:val="006641B0"/>
    <w:rsid w:val="00665B6D"/>
    <w:rsid w:val="00666CFD"/>
    <w:rsid w:val="00693688"/>
    <w:rsid w:val="006972EF"/>
    <w:rsid w:val="006A2F9A"/>
    <w:rsid w:val="006A3162"/>
    <w:rsid w:val="006B17E4"/>
    <w:rsid w:val="006B56B3"/>
    <w:rsid w:val="006B76C7"/>
    <w:rsid w:val="006D55AA"/>
    <w:rsid w:val="0070330D"/>
    <w:rsid w:val="00703F91"/>
    <w:rsid w:val="00705DFC"/>
    <w:rsid w:val="00745DB7"/>
    <w:rsid w:val="007506E4"/>
    <w:rsid w:val="00753E85"/>
    <w:rsid w:val="00754EFE"/>
    <w:rsid w:val="00755CB0"/>
    <w:rsid w:val="007725F0"/>
    <w:rsid w:val="00784992"/>
    <w:rsid w:val="00794410"/>
    <w:rsid w:val="007C0658"/>
    <w:rsid w:val="0082002E"/>
    <w:rsid w:val="008232FC"/>
    <w:rsid w:val="008243AD"/>
    <w:rsid w:val="00832778"/>
    <w:rsid w:val="00846542"/>
    <w:rsid w:val="00847153"/>
    <w:rsid w:val="008705C6"/>
    <w:rsid w:val="00882F1E"/>
    <w:rsid w:val="008A4E1E"/>
    <w:rsid w:val="008A6794"/>
    <w:rsid w:val="008C446C"/>
    <w:rsid w:val="008D3A52"/>
    <w:rsid w:val="008E008E"/>
    <w:rsid w:val="008E61FD"/>
    <w:rsid w:val="008E77BD"/>
    <w:rsid w:val="008F46A6"/>
    <w:rsid w:val="0091668E"/>
    <w:rsid w:val="0094649D"/>
    <w:rsid w:val="009528D0"/>
    <w:rsid w:val="0097068A"/>
    <w:rsid w:val="009752F2"/>
    <w:rsid w:val="00981A41"/>
    <w:rsid w:val="009B211A"/>
    <w:rsid w:val="009D1350"/>
    <w:rsid w:val="009D6A64"/>
    <w:rsid w:val="009F0A80"/>
    <w:rsid w:val="00A0344A"/>
    <w:rsid w:val="00A071D2"/>
    <w:rsid w:val="00A313B7"/>
    <w:rsid w:val="00A56976"/>
    <w:rsid w:val="00A7509D"/>
    <w:rsid w:val="00A764A1"/>
    <w:rsid w:val="00A768C7"/>
    <w:rsid w:val="00AA4E6D"/>
    <w:rsid w:val="00AB4F9C"/>
    <w:rsid w:val="00AC0466"/>
    <w:rsid w:val="00AC25DF"/>
    <w:rsid w:val="00AC4ACE"/>
    <w:rsid w:val="00AC4CF1"/>
    <w:rsid w:val="00AD3E65"/>
    <w:rsid w:val="00B171CF"/>
    <w:rsid w:val="00B25011"/>
    <w:rsid w:val="00B33669"/>
    <w:rsid w:val="00B354F5"/>
    <w:rsid w:val="00B37674"/>
    <w:rsid w:val="00B44DD8"/>
    <w:rsid w:val="00B45ADE"/>
    <w:rsid w:val="00B65B01"/>
    <w:rsid w:val="00B80ADA"/>
    <w:rsid w:val="00B96B75"/>
    <w:rsid w:val="00B97EEF"/>
    <w:rsid w:val="00BA4A34"/>
    <w:rsid w:val="00BB6BDE"/>
    <w:rsid w:val="00BC5193"/>
    <w:rsid w:val="00BD542A"/>
    <w:rsid w:val="00BE7E2F"/>
    <w:rsid w:val="00C070ED"/>
    <w:rsid w:val="00C20B66"/>
    <w:rsid w:val="00C23AD7"/>
    <w:rsid w:val="00C3545E"/>
    <w:rsid w:val="00C3664F"/>
    <w:rsid w:val="00C55CAB"/>
    <w:rsid w:val="00C67437"/>
    <w:rsid w:val="00C722A8"/>
    <w:rsid w:val="00C750B0"/>
    <w:rsid w:val="00C95EFF"/>
    <w:rsid w:val="00C97598"/>
    <w:rsid w:val="00CA5525"/>
    <w:rsid w:val="00CB0721"/>
    <w:rsid w:val="00CB4ED6"/>
    <w:rsid w:val="00CC44FD"/>
    <w:rsid w:val="00CC5FC9"/>
    <w:rsid w:val="00CE53AF"/>
    <w:rsid w:val="00CE594A"/>
    <w:rsid w:val="00CF0508"/>
    <w:rsid w:val="00CF30EA"/>
    <w:rsid w:val="00D044B1"/>
    <w:rsid w:val="00D302EE"/>
    <w:rsid w:val="00D32474"/>
    <w:rsid w:val="00D45B8B"/>
    <w:rsid w:val="00D51883"/>
    <w:rsid w:val="00D741AE"/>
    <w:rsid w:val="00D769C5"/>
    <w:rsid w:val="00D775D0"/>
    <w:rsid w:val="00D87B80"/>
    <w:rsid w:val="00D9284F"/>
    <w:rsid w:val="00DA59BF"/>
    <w:rsid w:val="00DB6D0F"/>
    <w:rsid w:val="00DC1BD5"/>
    <w:rsid w:val="00DC251D"/>
    <w:rsid w:val="00DD210C"/>
    <w:rsid w:val="00DF738F"/>
    <w:rsid w:val="00E036AE"/>
    <w:rsid w:val="00E05953"/>
    <w:rsid w:val="00E06A22"/>
    <w:rsid w:val="00E20063"/>
    <w:rsid w:val="00E23DB0"/>
    <w:rsid w:val="00E425AA"/>
    <w:rsid w:val="00E644E5"/>
    <w:rsid w:val="00E90E42"/>
    <w:rsid w:val="00E930A2"/>
    <w:rsid w:val="00EA7564"/>
    <w:rsid w:val="00F16CC6"/>
    <w:rsid w:val="00F16ED8"/>
    <w:rsid w:val="00F241DD"/>
    <w:rsid w:val="00F42563"/>
    <w:rsid w:val="00F42F00"/>
    <w:rsid w:val="00F50C25"/>
    <w:rsid w:val="00F62862"/>
    <w:rsid w:val="00F65B3C"/>
    <w:rsid w:val="00FA7DB4"/>
    <w:rsid w:val="00FB735E"/>
    <w:rsid w:val="00FC7E8F"/>
    <w:rsid w:val="00FD1CEF"/>
    <w:rsid w:val="00FD2C90"/>
    <w:rsid w:val="00FD7EC8"/>
    <w:rsid w:val="00FF2A21"/>
    <w:rsid w:val="00FF5524"/>
    <w:rsid w:val="00FF6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AD6E1-36B9-4337-8572-C95DA82D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CB4ED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CB4ED6"/>
    <w:rPr>
      <w:rFonts w:ascii="宋体" w:eastAsia="宋体" w:hAnsi="宋体" w:cs="宋体"/>
      <w:b/>
      <w:bCs/>
      <w:kern w:val="0"/>
      <w:sz w:val="36"/>
      <w:szCs w:val="36"/>
    </w:rPr>
  </w:style>
  <w:style w:type="paragraph" w:styleId="a3">
    <w:name w:val="Normal (Web)"/>
    <w:basedOn w:val="a"/>
    <w:uiPriority w:val="99"/>
    <w:semiHidden/>
    <w:unhideWhenUsed/>
    <w:rsid w:val="00CB4ED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09677">
      <w:bodyDiv w:val="1"/>
      <w:marLeft w:val="0"/>
      <w:marRight w:val="0"/>
      <w:marTop w:val="0"/>
      <w:marBottom w:val="0"/>
      <w:divBdr>
        <w:top w:val="none" w:sz="0" w:space="0" w:color="auto"/>
        <w:left w:val="none" w:sz="0" w:space="0" w:color="auto"/>
        <w:bottom w:val="none" w:sz="0" w:space="0" w:color="auto"/>
        <w:right w:val="none" w:sz="0" w:space="0" w:color="auto"/>
      </w:divBdr>
    </w:div>
    <w:div w:id="63117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2011</Words>
  <Characters>11466</Characters>
  <Application>Microsoft Office Word</Application>
  <DocSecurity>0</DocSecurity>
  <Lines>95</Lines>
  <Paragraphs>26</Paragraphs>
  <ScaleCrop>false</ScaleCrop>
  <Company>MS</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2021-12-21T02:50:00Z</dcterms:created>
  <dcterms:modified xsi:type="dcterms:W3CDTF">2021-12-21T02:50:00Z</dcterms:modified>
</cp:coreProperties>
</file>