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0"/>
        <w:jc w:val="center"/>
        <w:textAlignment w:val="top"/>
        <w:rPr>
          <w:rFonts w:hint="default" w:ascii="方正小标宋_GBK" w:hAnsi="方正小标宋_GBK" w:eastAsia="方正小标宋_GBK" w:cs="方正小标宋_GBK"/>
          <w:b w:val="0"/>
          <w:bCs w:val="0"/>
          <w:i w:val="0"/>
          <w:iCs w:val="0"/>
          <w:caps w:val="0"/>
          <w:smallCaps w:val="0"/>
          <w:color w:val="222222"/>
          <w:spacing w:val="0"/>
          <w:sz w:val="44"/>
          <w:szCs w:val="44"/>
          <w:lang w:val="en-US" w:eastAsia="zh-CN"/>
        </w:rPr>
      </w:pPr>
      <w:r>
        <w:rPr>
          <w:rStyle w:val="10"/>
          <w:rFonts w:hint="eastAsia" w:ascii="方正小标宋_GBK" w:hAnsi="方正小标宋_GBK" w:eastAsia="方正小标宋_GBK" w:cs="方正小标宋_GBK"/>
          <w:b/>
          <w:bCs/>
          <w:i w:val="0"/>
          <w:iCs w:val="0"/>
          <w:caps w:val="0"/>
          <w:smallCaps w:val="0"/>
          <w:color w:val="222222"/>
          <w:spacing w:val="0"/>
          <w:sz w:val="44"/>
          <w:szCs w:val="44"/>
          <w:shd w:val="clear" w:color="auto" w:fill="FFFFFF"/>
          <w:lang w:eastAsia="zh-CN"/>
        </w:rPr>
        <w:t>大城县</w:t>
      </w:r>
      <w:r>
        <w:rPr>
          <w:rStyle w:val="10"/>
          <w:rFonts w:hint="eastAsia" w:ascii="方正小标宋_GBK" w:hAnsi="方正小标宋_GBK" w:eastAsia="方正小标宋_GBK" w:cs="方正小标宋_GBK"/>
          <w:b/>
          <w:bCs/>
          <w:i w:val="0"/>
          <w:iCs w:val="0"/>
          <w:caps w:val="0"/>
          <w:smallCaps w:val="0"/>
          <w:color w:val="222222"/>
          <w:spacing w:val="0"/>
          <w:sz w:val="44"/>
          <w:szCs w:val="44"/>
          <w:shd w:val="clear" w:color="auto" w:fill="FFFFFF"/>
        </w:rPr>
        <w:t>第七次全国人口普查公报</w:t>
      </w:r>
      <w:r>
        <w:rPr>
          <w:rStyle w:val="10"/>
          <w:rFonts w:hint="eastAsia" w:ascii="楷体" w:hAnsi="楷体" w:eastAsia="楷体" w:cs="楷体"/>
          <w:b/>
          <w:bCs/>
          <w:i w:val="0"/>
          <w:iCs w:val="0"/>
          <w:caps w:val="0"/>
          <w:smallCaps w:val="0"/>
          <w:color w:val="222222"/>
          <w:spacing w:val="0"/>
          <w:sz w:val="21"/>
          <w:szCs w:val="21"/>
          <w:shd w:val="clear" w:color="auto" w:fill="FFFFFF"/>
          <w:lang w:val="en-US" w:eastAsia="zh-CN"/>
        </w:rPr>
        <w:t>[1]</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0"/>
        <w:jc w:val="center"/>
        <w:textAlignment w:val="auto"/>
        <w:rPr>
          <w:rFonts w:hint="eastAsia" w:ascii="楷体" w:hAnsi="楷体" w:eastAsia="楷体" w:cs="楷体"/>
          <w:b w:val="0"/>
          <w:bCs w:val="0"/>
          <w:i w:val="0"/>
          <w:iCs w:val="0"/>
          <w:caps w:val="0"/>
          <w:smallCaps w:val="0"/>
          <w:color w:val="222222"/>
          <w:spacing w:val="0"/>
          <w:sz w:val="32"/>
          <w:szCs w:val="32"/>
        </w:rPr>
      </w:pPr>
      <w:r>
        <w:rPr>
          <w:rStyle w:val="10"/>
          <w:rFonts w:hint="eastAsia" w:ascii="楷体" w:hAnsi="楷体" w:eastAsia="楷体" w:cs="楷体"/>
          <w:b/>
          <w:bCs/>
          <w:i w:val="0"/>
          <w:iCs w:val="0"/>
          <w:caps w:val="0"/>
          <w:smallCaps w:val="0"/>
          <w:color w:val="222222"/>
          <w:spacing w:val="0"/>
          <w:sz w:val="32"/>
          <w:szCs w:val="32"/>
          <w:shd w:val="clear" w:color="auto" w:fill="FFFFFF"/>
          <w:lang w:eastAsia="zh-CN"/>
        </w:rPr>
        <w:t>大城县</w:t>
      </w:r>
      <w:r>
        <w:rPr>
          <w:rStyle w:val="10"/>
          <w:rFonts w:hint="eastAsia" w:ascii="楷体" w:hAnsi="楷体" w:eastAsia="楷体" w:cs="楷体"/>
          <w:b/>
          <w:bCs/>
          <w:i w:val="0"/>
          <w:iCs w:val="0"/>
          <w:caps w:val="0"/>
          <w:smallCaps w:val="0"/>
          <w:color w:val="222222"/>
          <w:spacing w:val="0"/>
          <w:sz w:val="32"/>
          <w:szCs w:val="32"/>
          <w:shd w:val="clear" w:color="auto" w:fill="FFFFFF"/>
        </w:rPr>
        <w:t>统计局</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0"/>
        <w:jc w:val="center"/>
        <w:textAlignment w:val="auto"/>
        <w:rPr>
          <w:rFonts w:hint="eastAsia" w:ascii="楷体" w:hAnsi="楷体" w:eastAsia="楷体" w:cs="楷体"/>
          <w:b w:val="0"/>
          <w:bCs w:val="0"/>
          <w:i w:val="0"/>
          <w:iCs w:val="0"/>
          <w:caps w:val="0"/>
          <w:smallCaps w:val="0"/>
          <w:color w:val="222222"/>
          <w:spacing w:val="0"/>
          <w:sz w:val="32"/>
          <w:szCs w:val="32"/>
        </w:rPr>
      </w:pPr>
      <w:r>
        <w:rPr>
          <w:rStyle w:val="10"/>
          <w:rFonts w:hint="eastAsia" w:ascii="楷体" w:hAnsi="楷体" w:eastAsia="楷体" w:cs="楷体"/>
          <w:b/>
          <w:bCs/>
          <w:i w:val="0"/>
          <w:iCs w:val="0"/>
          <w:caps w:val="0"/>
          <w:smallCaps w:val="0"/>
          <w:color w:val="222222"/>
          <w:spacing w:val="0"/>
          <w:sz w:val="32"/>
          <w:szCs w:val="32"/>
          <w:shd w:val="clear" w:color="auto" w:fill="FFFFFF"/>
          <w:lang w:eastAsia="zh-CN"/>
        </w:rPr>
        <w:t>大城县</w:t>
      </w:r>
      <w:r>
        <w:rPr>
          <w:rStyle w:val="10"/>
          <w:rFonts w:hint="eastAsia" w:ascii="楷体" w:hAnsi="楷体" w:eastAsia="楷体" w:cs="楷体"/>
          <w:b/>
          <w:bCs/>
          <w:i w:val="0"/>
          <w:iCs w:val="0"/>
          <w:caps w:val="0"/>
          <w:smallCaps w:val="0"/>
          <w:color w:val="222222"/>
          <w:spacing w:val="0"/>
          <w:sz w:val="32"/>
          <w:szCs w:val="32"/>
          <w:shd w:val="clear" w:color="auto" w:fill="FFFFFF"/>
        </w:rPr>
        <w:t>第七次全国人口普查领导小组办公室</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0"/>
        <w:jc w:val="center"/>
        <w:textAlignment w:val="auto"/>
        <w:rPr>
          <w:rFonts w:hint="eastAsia" w:ascii="仿宋" w:hAnsi="仿宋" w:eastAsia="仿宋" w:cs="仿宋"/>
          <w:b w:val="0"/>
          <w:bCs w:val="0"/>
          <w:i w:val="0"/>
          <w:iCs w:val="0"/>
          <w:caps w:val="0"/>
          <w:smallCaps w:val="0"/>
          <w:color w:val="222222"/>
          <w:spacing w:val="0"/>
          <w:sz w:val="32"/>
          <w:szCs w:val="32"/>
        </w:rPr>
      </w:pPr>
      <w:r>
        <w:rPr>
          <w:rStyle w:val="10"/>
          <w:rFonts w:hint="eastAsia" w:ascii="仿宋" w:hAnsi="仿宋" w:eastAsia="仿宋" w:cs="仿宋"/>
          <w:b/>
          <w:bCs/>
          <w:i w:val="0"/>
          <w:iCs w:val="0"/>
          <w:caps w:val="0"/>
          <w:smallCaps w:val="0"/>
          <w:color w:val="222222"/>
          <w:spacing w:val="0"/>
          <w:sz w:val="32"/>
          <w:szCs w:val="32"/>
          <w:shd w:val="clear" w:color="auto" w:fill="FFFFFF"/>
        </w:rPr>
        <w:t>2021年6月</w:t>
      </w:r>
      <w:r>
        <w:rPr>
          <w:rStyle w:val="10"/>
          <w:rFonts w:hint="eastAsia" w:ascii="仿宋" w:hAnsi="仿宋" w:eastAsia="仿宋" w:cs="仿宋"/>
          <w:b/>
          <w:bCs/>
          <w:i w:val="0"/>
          <w:iCs w:val="0"/>
          <w:caps w:val="0"/>
          <w:smallCaps w:val="0"/>
          <w:color w:val="222222"/>
          <w:spacing w:val="0"/>
          <w:sz w:val="32"/>
          <w:szCs w:val="32"/>
          <w:shd w:val="clear" w:color="auto" w:fill="FFFFFF"/>
          <w:lang w:val="en-US" w:eastAsia="zh-CN"/>
        </w:rPr>
        <w:t>20</w:t>
      </w:r>
      <w:r>
        <w:rPr>
          <w:rStyle w:val="10"/>
          <w:rFonts w:hint="eastAsia" w:ascii="仿宋" w:hAnsi="仿宋" w:eastAsia="仿宋" w:cs="仿宋"/>
          <w:b/>
          <w:bCs/>
          <w:i w:val="0"/>
          <w:iCs w:val="0"/>
          <w:caps w:val="0"/>
          <w:smallCaps w:val="0"/>
          <w:color w:val="222222"/>
          <w:spacing w:val="0"/>
          <w:sz w:val="32"/>
          <w:szCs w:val="32"/>
          <w:shd w:val="clear" w:color="auto" w:fill="FFFFFF"/>
        </w:rPr>
        <w:t>日</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根据</w:t>
      </w:r>
      <w:r>
        <w:rPr>
          <w:rFonts w:hint="eastAsia" w:ascii="仿宋" w:hAnsi="仿宋" w:eastAsia="仿宋" w:cs="仿宋"/>
          <w:b w:val="0"/>
          <w:bCs w:val="0"/>
          <w:i w:val="0"/>
          <w:iCs w:val="0"/>
          <w:caps w:val="0"/>
          <w:smallCaps w:val="0"/>
          <w:color w:val="222222"/>
          <w:spacing w:val="0"/>
          <w:sz w:val="32"/>
          <w:szCs w:val="32"/>
          <w:shd w:val="clear" w:color="auto" w:fill="FFFFFF"/>
          <w:lang w:eastAsia="zh-CN"/>
        </w:rPr>
        <w:t>大城县</w:t>
      </w:r>
      <w:r>
        <w:rPr>
          <w:rFonts w:hint="eastAsia" w:ascii="仿宋" w:hAnsi="仿宋" w:eastAsia="仿宋" w:cs="仿宋"/>
          <w:b w:val="0"/>
          <w:bCs w:val="0"/>
          <w:i w:val="0"/>
          <w:iCs w:val="0"/>
          <w:caps w:val="0"/>
          <w:smallCaps w:val="0"/>
          <w:color w:val="222222"/>
          <w:spacing w:val="0"/>
          <w:sz w:val="32"/>
          <w:szCs w:val="32"/>
          <w:shd w:val="clear" w:color="auto" w:fill="FFFFFF"/>
        </w:rPr>
        <w:t>第七次全国人口普查结果，现将2020年11月1日零时</w:t>
      </w:r>
      <w:r>
        <w:rPr>
          <w:rFonts w:hint="eastAsia" w:ascii="仿宋" w:hAnsi="仿宋" w:eastAsia="仿宋" w:cs="仿宋"/>
          <w:b w:val="0"/>
          <w:bCs w:val="0"/>
          <w:i w:val="0"/>
          <w:iCs w:val="0"/>
          <w:caps w:val="0"/>
          <w:smallCaps w:val="0"/>
          <w:color w:val="222222"/>
          <w:spacing w:val="0"/>
          <w:sz w:val="32"/>
          <w:szCs w:val="32"/>
          <w:shd w:val="clear" w:color="auto" w:fill="FFFFFF"/>
          <w:lang w:eastAsia="zh-CN"/>
        </w:rPr>
        <w:t>大城县</w:t>
      </w:r>
      <w:r>
        <w:rPr>
          <w:rFonts w:hint="eastAsia" w:ascii="仿宋" w:hAnsi="仿宋" w:eastAsia="仿宋" w:cs="仿宋"/>
          <w:b w:val="0"/>
          <w:bCs w:val="0"/>
          <w:i w:val="0"/>
          <w:iCs w:val="0"/>
          <w:caps w:val="0"/>
          <w:smallCaps w:val="0"/>
          <w:color w:val="222222"/>
          <w:spacing w:val="0"/>
          <w:sz w:val="32"/>
          <w:szCs w:val="32"/>
          <w:shd w:val="clear" w:color="auto" w:fill="FFFFFF"/>
        </w:rPr>
        <w:t>人口的基本情况公布如下：</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3" w:firstLineChars="200"/>
        <w:jc w:val="both"/>
        <w:textAlignment w:val="top"/>
        <w:rPr>
          <w:rFonts w:hint="eastAsia" w:ascii="黑体" w:hAnsi="黑体" w:eastAsia="黑体" w:cs="黑体"/>
          <w:b w:val="0"/>
          <w:bCs w:val="0"/>
          <w:i w:val="0"/>
          <w:iCs w:val="0"/>
          <w:caps w:val="0"/>
          <w:smallCaps w:val="0"/>
          <w:color w:val="222222"/>
          <w:spacing w:val="0"/>
          <w:sz w:val="32"/>
          <w:szCs w:val="32"/>
        </w:rPr>
      </w:pPr>
      <w:r>
        <w:rPr>
          <w:rStyle w:val="10"/>
          <w:rFonts w:hint="eastAsia" w:ascii="黑体" w:hAnsi="黑体" w:eastAsia="黑体" w:cs="黑体"/>
          <w:b/>
          <w:bCs/>
          <w:i w:val="0"/>
          <w:iCs w:val="0"/>
          <w:caps w:val="0"/>
          <w:smallCaps w:val="0"/>
          <w:color w:val="222222"/>
          <w:spacing w:val="0"/>
          <w:sz w:val="32"/>
          <w:szCs w:val="32"/>
          <w:shd w:val="clear" w:color="auto" w:fill="FFFFFF"/>
        </w:rPr>
        <w:t>一、常住人口</w:t>
      </w:r>
      <w:r>
        <w:rPr>
          <w:rStyle w:val="10"/>
          <w:rFonts w:hint="eastAsia" w:ascii="楷体" w:hAnsi="楷体" w:eastAsia="楷体" w:cs="楷体"/>
          <w:b/>
          <w:bCs/>
          <w:i w:val="0"/>
          <w:iCs w:val="0"/>
          <w:caps w:val="0"/>
          <w:smallCaps w:val="0"/>
          <w:color w:val="222222"/>
          <w:spacing w:val="0"/>
          <w:sz w:val="21"/>
          <w:szCs w:val="21"/>
          <w:shd w:val="clear" w:color="auto" w:fill="FFFFFF"/>
        </w:rPr>
        <w:t>[2]</w:t>
      </w:r>
      <w:r>
        <w:rPr>
          <w:rStyle w:val="10"/>
          <w:rFonts w:hint="eastAsia" w:ascii="黑体" w:hAnsi="黑体" w:eastAsia="黑体" w:cs="黑体"/>
          <w:b/>
          <w:bCs/>
          <w:i w:val="0"/>
          <w:iCs w:val="0"/>
          <w:caps w:val="0"/>
          <w:smallCaps w:val="0"/>
          <w:color w:val="222222"/>
          <w:spacing w:val="0"/>
          <w:sz w:val="32"/>
          <w:szCs w:val="32"/>
          <w:shd w:val="clear" w:color="auto" w:fill="FFFFFF"/>
        </w:rPr>
        <w:t>总量</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shd w:val="clear" w:color="auto" w:fill="FFFFFF"/>
        </w:rPr>
      </w:pPr>
      <w:r>
        <w:rPr>
          <w:rFonts w:hint="eastAsia" w:ascii="仿宋" w:hAnsi="仿宋" w:eastAsia="仿宋" w:cs="仿宋"/>
          <w:b w:val="0"/>
          <w:bCs w:val="0"/>
          <w:i w:val="0"/>
          <w:iCs w:val="0"/>
          <w:caps w:val="0"/>
          <w:smallCaps w:val="0"/>
          <w:color w:val="222222"/>
          <w:spacing w:val="0"/>
          <w:sz w:val="32"/>
          <w:szCs w:val="32"/>
          <w:shd w:val="clear" w:color="auto" w:fill="FFFFFF"/>
          <w:lang w:eastAsia="zh-CN"/>
        </w:rPr>
        <w:t>大城县</w:t>
      </w:r>
      <w:r>
        <w:rPr>
          <w:rFonts w:hint="eastAsia" w:ascii="仿宋" w:hAnsi="仿宋" w:eastAsia="仿宋" w:cs="仿宋"/>
          <w:b w:val="0"/>
          <w:bCs w:val="0"/>
          <w:i w:val="0"/>
          <w:iCs w:val="0"/>
          <w:caps w:val="0"/>
          <w:smallCaps w:val="0"/>
          <w:color w:val="222222"/>
          <w:spacing w:val="0"/>
          <w:sz w:val="32"/>
          <w:szCs w:val="32"/>
          <w:shd w:val="clear" w:color="auto" w:fill="FFFFFF"/>
        </w:rPr>
        <w:t>常住人口为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481902</w:t>
      </w:r>
      <w:r>
        <w:rPr>
          <w:rFonts w:hint="eastAsia" w:ascii="仿宋" w:hAnsi="仿宋" w:eastAsia="仿宋" w:cs="仿宋"/>
          <w:b w:val="0"/>
          <w:bCs w:val="0"/>
          <w:i w:val="0"/>
          <w:iCs w:val="0"/>
          <w:caps w:val="0"/>
          <w:smallCaps w:val="0"/>
          <w:color w:val="222222"/>
          <w:spacing w:val="0"/>
          <w:sz w:val="32"/>
          <w:szCs w:val="32"/>
          <w:shd w:val="clear" w:color="auto" w:fill="FFFFFF"/>
        </w:rPr>
        <w:t>人，全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常住人口与2010年第六次全国人口普查的</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477773</w:t>
      </w:r>
      <w:r>
        <w:rPr>
          <w:rFonts w:hint="eastAsia" w:ascii="仿宋" w:hAnsi="仿宋" w:eastAsia="仿宋" w:cs="仿宋"/>
          <w:b w:val="0"/>
          <w:bCs w:val="0"/>
          <w:i w:val="0"/>
          <w:iCs w:val="0"/>
          <w:caps w:val="0"/>
          <w:smallCaps w:val="0"/>
          <w:color w:val="222222"/>
          <w:spacing w:val="0"/>
          <w:sz w:val="32"/>
          <w:szCs w:val="32"/>
          <w:shd w:val="clear" w:color="auto" w:fill="FFFFFF"/>
        </w:rPr>
        <w:t>人相比，增加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4129</w:t>
      </w:r>
      <w:r>
        <w:rPr>
          <w:rFonts w:hint="eastAsia" w:ascii="仿宋" w:hAnsi="仿宋" w:eastAsia="仿宋" w:cs="仿宋"/>
          <w:b w:val="0"/>
          <w:bCs w:val="0"/>
          <w:i w:val="0"/>
          <w:iCs w:val="0"/>
          <w:caps w:val="0"/>
          <w:smallCaps w:val="0"/>
          <w:color w:val="222222"/>
          <w:spacing w:val="0"/>
          <w:sz w:val="32"/>
          <w:szCs w:val="32"/>
          <w:shd w:val="clear" w:color="auto" w:fill="FFFFFF"/>
        </w:rPr>
        <w:t>人，增长</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0.86</w:t>
      </w:r>
      <w:r>
        <w:rPr>
          <w:rFonts w:hint="eastAsia" w:ascii="仿宋" w:hAnsi="仿宋" w:eastAsia="仿宋" w:cs="仿宋"/>
          <w:b w:val="0"/>
          <w:bCs w:val="0"/>
          <w:i w:val="0"/>
          <w:iCs w:val="0"/>
          <w:caps w:val="0"/>
          <w:smallCaps w:val="0"/>
          <w:color w:val="222222"/>
          <w:spacing w:val="0"/>
          <w:sz w:val="32"/>
          <w:szCs w:val="32"/>
          <w:shd w:val="clear" w:color="auto" w:fill="FFFFFF"/>
        </w:rPr>
        <w:t> %，年平均增长率为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0.09</w:t>
      </w:r>
      <w:r>
        <w:rPr>
          <w:rFonts w:hint="eastAsia" w:ascii="仿宋" w:hAnsi="仿宋" w:eastAsia="仿宋" w:cs="仿宋"/>
          <w:b w:val="0"/>
          <w:bCs w:val="0"/>
          <w:i w:val="0"/>
          <w:iCs w:val="0"/>
          <w:caps w:val="0"/>
          <w:smallCaps w:val="0"/>
          <w:color w:val="222222"/>
          <w:spacing w:val="0"/>
          <w:sz w:val="32"/>
          <w:szCs w:val="32"/>
          <w:shd w:val="clear" w:color="auto" w:fill="FFFFFF"/>
        </w:rPr>
        <w:t>%。</w:t>
      </w:r>
    </w:p>
    <w:p>
      <w:pPr>
        <w:pStyle w:val="7"/>
        <w:keepNext w:val="0"/>
        <w:keepLines w:val="0"/>
        <w:pageBreakBefore w:val="0"/>
        <w:widowControl/>
        <w:numPr>
          <w:ilvl w:val="0"/>
          <w:numId w:val="1"/>
        </w:numPr>
        <w:suppressLineNumbers w:val="0"/>
        <w:shd w:val="clear" w:color="auto" w:fill="FFFFFF"/>
        <w:kinsoku/>
        <w:wordWrap/>
        <w:overflowPunct/>
        <w:topLinePunct w:val="0"/>
        <w:autoSpaceDE/>
        <w:autoSpaceDN/>
        <w:bidi w:val="0"/>
        <w:adjustRightInd/>
        <w:snapToGrid/>
        <w:spacing w:beforeAutospacing="0" w:afterAutospacing="0" w:line="600" w:lineRule="exact"/>
        <w:ind w:firstLine="480" w:firstLineChars="200"/>
        <w:jc w:val="both"/>
        <w:textAlignment w:val="auto"/>
        <w:rPr>
          <w:rStyle w:val="10"/>
          <w:rFonts w:hint="eastAsia" w:ascii="黑体" w:hAnsi="黑体" w:eastAsia="黑体" w:cs="黑体"/>
          <w:b/>
          <w:bCs/>
          <w:i w:val="0"/>
          <w:iCs w:val="0"/>
          <w:caps w:val="0"/>
          <w:smallCaps w:val="0"/>
          <w:color w:val="222222"/>
          <w:spacing w:val="0"/>
          <w:sz w:val="32"/>
          <w:szCs w:val="32"/>
          <w:shd w:val="clear" w:color="auto" w:fill="FFFFFF"/>
        </w:rPr>
      </w:pPr>
      <w:r>
        <w:drawing>
          <wp:anchor distT="0" distB="0" distL="114300" distR="114300" simplePos="0" relativeHeight="251659264" behindDoc="0" locked="0" layoutInCell="1" allowOverlap="1">
            <wp:simplePos x="0" y="0"/>
            <wp:positionH relativeFrom="column">
              <wp:posOffset>57150</wp:posOffset>
            </wp:positionH>
            <wp:positionV relativeFrom="paragraph">
              <wp:posOffset>334010</wp:posOffset>
            </wp:positionV>
            <wp:extent cx="5270500" cy="3286760"/>
            <wp:effectExtent l="4445" t="4445" r="20955" b="23495"/>
            <wp:wrapTopAndBottom/>
            <wp:docPr id="10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Style w:val="10"/>
          <w:rFonts w:hint="eastAsia" w:ascii="黑体" w:hAnsi="黑体" w:eastAsia="黑体" w:cs="黑体"/>
          <w:b/>
          <w:bCs/>
          <w:i w:val="0"/>
          <w:iCs w:val="0"/>
          <w:caps w:val="0"/>
          <w:smallCaps w:val="0"/>
          <w:color w:val="222222"/>
          <w:spacing w:val="0"/>
          <w:sz w:val="32"/>
          <w:szCs w:val="32"/>
          <w:shd w:val="clear" w:color="auto" w:fill="FFFFFF"/>
        </w:rPr>
        <w:t>户别人口</w:t>
      </w:r>
    </w:p>
    <w:p>
      <w:pPr>
        <w:pStyle w:val="7"/>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Autospacing="0" w:afterAutospacing="0" w:line="600" w:lineRule="exact"/>
        <w:ind w:right="0" w:rightChars="0" w:firstLine="640" w:firstLineChars="200"/>
        <w:jc w:val="both"/>
        <w:textAlignment w:val="auto"/>
        <w:rPr>
          <w:rFonts w:hint="eastAsia" w:ascii="仿宋" w:hAnsi="仿宋" w:eastAsia="仿宋" w:cs="仿宋"/>
          <w:b w:val="0"/>
          <w:bCs w:val="0"/>
          <w:i w:val="0"/>
          <w:iCs w:val="0"/>
          <w:caps w:val="0"/>
          <w:smallCaps w:val="0"/>
          <w:color w:val="222222"/>
          <w:spacing w:val="0"/>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共有</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164293</w:t>
      </w:r>
      <w:r>
        <w:rPr>
          <w:rFonts w:hint="eastAsia" w:ascii="仿宋" w:hAnsi="仿宋" w:eastAsia="仿宋" w:cs="仿宋"/>
          <w:b w:val="0"/>
          <w:bCs w:val="0"/>
          <w:i w:val="0"/>
          <w:iCs w:val="0"/>
          <w:caps w:val="0"/>
          <w:smallCaps w:val="0"/>
          <w:color w:val="222222"/>
          <w:spacing w:val="0"/>
          <w:sz w:val="32"/>
          <w:szCs w:val="32"/>
          <w:shd w:val="clear" w:color="auto" w:fill="FFFFFF"/>
        </w:rPr>
        <w:t>户，其中：家庭户</w:t>
      </w:r>
      <w:r>
        <w:rPr>
          <w:rStyle w:val="10"/>
          <w:rFonts w:hint="eastAsia" w:ascii="楷体" w:hAnsi="楷体" w:eastAsia="楷体" w:cs="楷体"/>
          <w:b w:val="0"/>
          <w:bCs w:val="0"/>
          <w:i w:val="0"/>
          <w:iCs w:val="0"/>
          <w:caps w:val="0"/>
          <w:smallCaps w:val="0"/>
          <w:color w:val="222222"/>
          <w:spacing w:val="0"/>
          <w:sz w:val="36"/>
          <w:szCs w:val="36"/>
          <w:shd w:val="clear" w:color="auto" w:fill="FFFFFF"/>
          <w:vertAlign w:val="superscript"/>
        </w:rPr>
        <w:t>[</w:t>
      </w:r>
      <w:r>
        <w:rPr>
          <w:rStyle w:val="10"/>
          <w:rFonts w:hint="eastAsia" w:ascii="楷体" w:hAnsi="楷体" w:eastAsia="楷体" w:cs="楷体"/>
          <w:b w:val="0"/>
          <w:bCs w:val="0"/>
          <w:i w:val="0"/>
          <w:iCs w:val="0"/>
          <w:caps w:val="0"/>
          <w:smallCaps w:val="0"/>
          <w:color w:val="222222"/>
          <w:spacing w:val="0"/>
          <w:sz w:val="36"/>
          <w:szCs w:val="36"/>
          <w:shd w:val="clear" w:color="auto" w:fill="FFFFFF"/>
          <w:vertAlign w:val="superscript"/>
          <w:lang w:val="en-US" w:eastAsia="zh-CN"/>
        </w:rPr>
        <w:t>3</w:t>
      </w:r>
      <w:r>
        <w:rPr>
          <w:rStyle w:val="10"/>
          <w:rFonts w:hint="eastAsia" w:ascii="楷体" w:hAnsi="楷体" w:eastAsia="楷体" w:cs="楷体"/>
          <w:b w:val="0"/>
          <w:bCs w:val="0"/>
          <w:i w:val="0"/>
          <w:iCs w:val="0"/>
          <w:caps w:val="0"/>
          <w:smallCaps w:val="0"/>
          <w:color w:val="222222"/>
          <w:spacing w:val="0"/>
          <w:sz w:val="36"/>
          <w:szCs w:val="36"/>
          <w:shd w:val="clear" w:color="auto" w:fill="FFFFFF"/>
          <w:vertAlign w:val="superscript"/>
        </w:rPr>
        <w:t>]</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160972</w:t>
      </w:r>
      <w:r>
        <w:rPr>
          <w:rFonts w:hint="eastAsia" w:ascii="仿宋" w:hAnsi="仿宋" w:eastAsia="仿宋" w:cs="仿宋"/>
          <w:b w:val="0"/>
          <w:bCs w:val="0"/>
          <w:i w:val="0"/>
          <w:iCs w:val="0"/>
          <w:caps w:val="0"/>
          <w:smallCaps w:val="0"/>
          <w:color w:val="222222"/>
          <w:spacing w:val="0"/>
          <w:sz w:val="32"/>
          <w:szCs w:val="32"/>
          <w:shd w:val="clear" w:color="auto" w:fill="FFFFFF"/>
        </w:rPr>
        <w:t>户，家庭户人口为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456236</w:t>
      </w:r>
      <w:r>
        <w:rPr>
          <w:rFonts w:hint="eastAsia" w:ascii="仿宋" w:hAnsi="仿宋" w:eastAsia="仿宋" w:cs="仿宋"/>
          <w:b w:val="0"/>
          <w:bCs w:val="0"/>
          <w:i w:val="0"/>
          <w:iCs w:val="0"/>
          <w:caps w:val="0"/>
          <w:smallCaps w:val="0"/>
          <w:color w:val="222222"/>
          <w:spacing w:val="0"/>
          <w:sz w:val="32"/>
          <w:szCs w:val="32"/>
          <w:shd w:val="clear" w:color="auto" w:fill="FFFFFF"/>
        </w:rPr>
        <w:t>人；集体户</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3321</w:t>
      </w:r>
      <w:r>
        <w:rPr>
          <w:rFonts w:hint="eastAsia" w:ascii="仿宋" w:hAnsi="仿宋" w:eastAsia="仿宋" w:cs="仿宋"/>
          <w:b w:val="0"/>
          <w:bCs w:val="0"/>
          <w:i w:val="0"/>
          <w:iCs w:val="0"/>
          <w:caps w:val="0"/>
          <w:smallCaps w:val="0"/>
          <w:color w:val="222222"/>
          <w:spacing w:val="0"/>
          <w:sz w:val="32"/>
          <w:szCs w:val="32"/>
          <w:shd w:val="clear" w:color="auto" w:fill="FFFFFF"/>
        </w:rPr>
        <w:t>户，集体户人口为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25666</w:t>
      </w:r>
      <w:r>
        <w:rPr>
          <w:rFonts w:hint="eastAsia" w:ascii="仿宋" w:hAnsi="仿宋" w:eastAsia="仿宋" w:cs="仿宋"/>
          <w:b w:val="0"/>
          <w:bCs w:val="0"/>
          <w:i w:val="0"/>
          <w:iCs w:val="0"/>
          <w:caps w:val="0"/>
          <w:smallCaps w:val="0"/>
          <w:color w:val="222222"/>
          <w:spacing w:val="0"/>
          <w:sz w:val="32"/>
          <w:szCs w:val="32"/>
          <w:shd w:val="clear" w:color="auto" w:fill="FFFFFF"/>
        </w:rPr>
        <w:t>人。平均每个家庭户的人口为2.</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83</w:t>
      </w:r>
      <w:r>
        <w:rPr>
          <w:rFonts w:hint="eastAsia" w:ascii="仿宋" w:hAnsi="仿宋" w:eastAsia="仿宋" w:cs="仿宋"/>
          <w:b w:val="0"/>
          <w:bCs w:val="0"/>
          <w:i w:val="0"/>
          <w:iCs w:val="0"/>
          <w:caps w:val="0"/>
          <w:smallCaps w:val="0"/>
          <w:color w:val="222222"/>
          <w:spacing w:val="0"/>
          <w:sz w:val="32"/>
          <w:szCs w:val="32"/>
          <w:shd w:val="clear" w:color="auto" w:fill="FFFFFF"/>
        </w:rPr>
        <w:t>人，比2010年第六次全国人口普查的3.</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43</w:t>
      </w:r>
      <w:r>
        <w:rPr>
          <w:rFonts w:hint="eastAsia" w:ascii="仿宋" w:hAnsi="仿宋" w:eastAsia="仿宋" w:cs="仿宋"/>
          <w:b w:val="0"/>
          <w:bCs w:val="0"/>
          <w:i w:val="0"/>
          <w:iCs w:val="0"/>
          <w:caps w:val="0"/>
          <w:smallCaps w:val="0"/>
          <w:color w:val="222222"/>
          <w:spacing w:val="0"/>
          <w:sz w:val="32"/>
          <w:szCs w:val="32"/>
          <w:shd w:val="clear" w:color="auto" w:fill="FFFFFF"/>
        </w:rPr>
        <w:t>人减少</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0.60</w:t>
      </w:r>
      <w:r>
        <w:rPr>
          <w:rFonts w:hint="eastAsia" w:ascii="仿宋" w:hAnsi="仿宋" w:eastAsia="仿宋" w:cs="仿宋"/>
          <w:b w:val="0"/>
          <w:bCs w:val="0"/>
          <w:i w:val="0"/>
          <w:iCs w:val="0"/>
          <w:caps w:val="0"/>
          <w:smallCaps w:val="0"/>
          <w:color w:val="222222"/>
          <w:spacing w:val="0"/>
          <w:sz w:val="32"/>
          <w:szCs w:val="32"/>
          <w:shd w:val="clear" w:color="auto" w:fill="FFFFFF"/>
        </w:rPr>
        <w:t>人。</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黑体" w:hAnsi="黑体" w:eastAsia="黑体" w:cs="黑体"/>
          <w:b w:val="0"/>
          <w:bCs w:val="0"/>
          <w:i w:val="0"/>
          <w:iCs w:val="0"/>
          <w:caps w:val="0"/>
          <w:smallCaps w:val="0"/>
          <w:color w:val="222222"/>
          <w:spacing w:val="0"/>
          <w:sz w:val="32"/>
          <w:szCs w:val="32"/>
        </w:rPr>
      </w:pPr>
      <w:r>
        <w:rPr>
          <w:rStyle w:val="10"/>
          <w:rFonts w:hint="eastAsia" w:ascii="黑体" w:hAnsi="黑体" w:eastAsia="黑体" w:cs="黑体"/>
          <w:b/>
          <w:bCs/>
          <w:i w:val="0"/>
          <w:iCs w:val="0"/>
          <w:caps w:val="0"/>
          <w:smallCaps w:val="0"/>
          <w:color w:val="222222"/>
          <w:spacing w:val="0"/>
          <w:sz w:val="32"/>
          <w:szCs w:val="32"/>
          <w:shd w:val="clear" w:color="auto" w:fill="FFFFFF"/>
        </w:rPr>
        <w:t>三、镇区</w:t>
      </w:r>
      <w:r>
        <w:rPr>
          <w:rStyle w:val="10"/>
          <w:rFonts w:hint="eastAsia" w:ascii="黑体" w:hAnsi="黑体" w:eastAsia="黑体" w:cs="黑体"/>
          <w:b/>
          <w:bCs/>
          <w:i w:val="0"/>
          <w:iCs w:val="0"/>
          <w:caps w:val="0"/>
          <w:smallCaps w:val="0"/>
          <w:color w:val="auto"/>
          <w:spacing w:val="0"/>
          <w:sz w:val="32"/>
          <w:szCs w:val="32"/>
          <w:shd w:val="clear" w:color="auto" w:fill="FFFFFF"/>
        </w:rPr>
        <w:t>人口</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宋体" w:hAnsi="宋体" w:eastAsia="宋体" w:cs="宋体"/>
          <w:b w:val="0"/>
          <w:bCs w:val="0"/>
          <w:i w:val="0"/>
          <w:iCs w:val="0"/>
          <w:caps w:val="0"/>
          <w:smallCaps w:val="0"/>
          <w:color w:val="222222"/>
          <w:spacing w:val="0"/>
          <w:sz w:val="28"/>
          <w:szCs w:val="28"/>
          <w:shd w:val="clear" w:color="auto" w:fill="FFFFFF"/>
          <w:lang w:val="en-US" w:eastAsia="zh-CN"/>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常住人口中，人口比重最大的三个镇为：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平舒镇</w:t>
      </w:r>
      <w:r>
        <w:rPr>
          <w:rFonts w:hint="eastAsia" w:ascii="仿宋" w:hAnsi="仿宋" w:eastAsia="仿宋" w:cs="仿宋"/>
          <w:b w:val="0"/>
          <w:bCs w:val="0"/>
          <w:i w:val="0"/>
          <w:iCs w:val="0"/>
          <w:caps w:val="0"/>
          <w:smallCaps w:val="0"/>
          <w:color w:val="222222"/>
          <w:spacing w:val="0"/>
          <w:sz w:val="32"/>
          <w:szCs w:val="32"/>
          <w:shd w:val="clear" w:color="auto" w:fill="FFFFFF"/>
        </w:rPr>
        <w:t>、</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大尚屯</w:t>
      </w:r>
      <w:r>
        <w:rPr>
          <w:rFonts w:hint="eastAsia" w:ascii="仿宋" w:hAnsi="仿宋" w:eastAsia="仿宋" w:cs="仿宋"/>
          <w:b w:val="0"/>
          <w:bCs w:val="0"/>
          <w:i w:val="0"/>
          <w:iCs w:val="0"/>
          <w:caps w:val="0"/>
          <w:smallCaps w:val="0"/>
          <w:color w:val="222222"/>
          <w:spacing w:val="0"/>
          <w:sz w:val="32"/>
          <w:szCs w:val="32"/>
          <w:shd w:val="clear" w:color="auto" w:fill="FFFFFF"/>
        </w:rPr>
        <w:t>镇和</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北魏镇</w:t>
      </w:r>
      <w:r>
        <w:rPr>
          <w:rFonts w:hint="eastAsia" w:ascii="仿宋" w:hAnsi="仿宋" w:eastAsia="仿宋" w:cs="仿宋"/>
          <w:b w:val="0"/>
          <w:bCs w:val="0"/>
          <w:i w:val="0"/>
          <w:iCs w:val="0"/>
          <w:caps w:val="0"/>
          <w:smallCaps w:val="0"/>
          <w:color w:val="222222"/>
          <w:spacing w:val="0"/>
          <w:sz w:val="32"/>
          <w:szCs w:val="32"/>
          <w:shd w:val="clear" w:color="auto" w:fill="FFFFFF"/>
        </w:rPr>
        <w:t>。其比重分别为：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20.9</w:t>
      </w:r>
      <w:r>
        <w:rPr>
          <w:rFonts w:hint="eastAsia" w:ascii="仿宋" w:hAnsi="仿宋" w:eastAsia="仿宋" w:cs="仿宋"/>
          <w:b w:val="0"/>
          <w:bCs w:val="0"/>
          <w:i w:val="0"/>
          <w:iCs w:val="0"/>
          <w:caps w:val="0"/>
          <w:smallCaps w:val="0"/>
          <w:color w:val="222222"/>
          <w:spacing w:val="0"/>
          <w:sz w:val="32"/>
          <w:szCs w:val="32"/>
          <w:shd w:val="clear" w:color="auto" w:fill="FFFFFF"/>
        </w:rPr>
        <w:t>%、</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12.9</w:t>
      </w:r>
      <w:r>
        <w:rPr>
          <w:rFonts w:hint="eastAsia" w:ascii="仿宋" w:hAnsi="仿宋" w:eastAsia="仿宋" w:cs="仿宋"/>
          <w:b w:val="0"/>
          <w:bCs w:val="0"/>
          <w:i w:val="0"/>
          <w:iCs w:val="0"/>
          <w:caps w:val="0"/>
          <w:smallCaps w:val="0"/>
          <w:color w:val="222222"/>
          <w:spacing w:val="0"/>
          <w:sz w:val="32"/>
          <w:szCs w:val="32"/>
          <w:shd w:val="clear" w:color="auto" w:fill="FFFFFF"/>
        </w:rPr>
        <w:t>%和</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9.2</w:t>
      </w:r>
      <w:r>
        <w:rPr>
          <w:rFonts w:hint="eastAsia" w:ascii="仿宋" w:hAnsi="仿宋" w:eastAsia="仿宋" w:cs="仿宋"/>
          <w:b w:val="0"/>
          <w:bCs w:val="0"/>
          <w:i w:val="0"/>
          <w:iCs w:val="0"/>
          <w:caps w:val="0"/>
          <w:smallCaps w:val="0"/>
          <w:color w:val="222222"/>
          <w:spacing w:val="0"/>
          <w:sz w:val="32"/>
          <w:szCs w:val="32"/>
          <w:shd w:val="clear" w:color="auto" w:fill="FFFFFF"/>
        </w:rPr>
        <w:t>%（</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大城县城区人口并入平舒镇</w:t>
      </w:r>
      <w:r>
        <w:rPr>
          <w:rFonts w:hint="eastAsia" w:ascii="仿宋" w:hAnsi="仿宋" w:eastAsia="仿宋" w:cs="仿宋"/>
          <w:b w:val="0"/>
          <w:bCs w:val="0"/>
          <w:i w:val="0"/>
          <w:iCs w:val="0"/>
          <w:caps w:val="0"/>
          <w:smallCaps w:val="0"/>
          <w:color w:val="222222"/>
          <w:spacing w:val="0"/>
          <w:sz w:val="32"/>
          <w:szCs w:val="32"/>
          <w:shd w:val="clear" w:color="auto" w:fill="FFFFFF"/>
        </w:rPr>
        <w:t>计算）。</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420"/>
        <w:jc w:val="center"/>
        <w:textAlignment w:val="auto"/>
        <w:rPr>
          <w:rFonts w:hint="eastAsia" w:ascii="宋体" w:hAnsi="宋体" w:eastAsia="宋体" w:cs="宋体"/>
          <w:b w:val="0"/>
          <w:bCs w:val="0"/>
          <w:i w:val="0"/>
          <w:iCs w:val="0"/>
          <w:caps w:val="0"/>
          <w:smallCaps w:val="0"/>
          <w:color w:val="222222"/>
          <w:spacing w:val="0"/>
          <w:sz w:val="28"/>
          <w:szCs w:val="28"/>
          <w:shd w:val="clear" w:color="auto" w:fill="FFFFFF"/>
          <w:lang w:val="en-US" w:eastAsia="zh-CN"/>
        </w:rPr>
      </w:pPr>
      <w:r>
        <w:rPr>
          <w:rFonts w:hint="eastAsia" w:ascii="宋体" w:hAnsi="宋体" w:eastAsia="宋体" w:cs="宋体"/>
          <w:b w:val="0"/>
          <w:bCs w:val="0"/>
          <w:i w:val="0"/>
          <w:iCs w:val="0"/>
          <w:caps w:val="0"/>
          <w:smallCaps w:val="0"/>
          <w:color w:val="222222"/>
          <w:spacing w:val="0"/>
          <w:sz w:val="28"/>
          <w:szCs w:val="28"/>
          <w:shd w:val="clear" w:color="auto" w:fill="FFFFFF"/>
          <w:lang w:val="en-US" w:eastAsia="zh-CN"/>
        </w:rPr>
        <w:t>各镇区常住人口数</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420"/>
        <w:jc w:val="right"/>
        <w:textAlignment w:val="auto"/>
        <w:rPr>
          <w:rFonts w:hint="eastAsia" w:ascii="宋体" w:hAnsi="宋体" w:eastAsia="宋体" w:cs="宋体"/>
          <w:b w:val="0"/>
          <w:bCs w:val="0"/>
          <w:i w:val="0"/>
          <w:iCs w:val="0"/>
          <w:caps w:val="0"/>
          <w:smallCaps w:val="0"/>
          <w:color w:val="222222"/>
          <w:spacing w:val="0"/>
          <w:sz w:val="24"/>
          <w:szCs w:val="24"/>
          <w:shd w:val="clear" w:color="auto" w:fill="FFFFFF"/>
          <w:lang w:val="en-US" w:eastAsia="zh-CN"/>
        </w:rPr>
      </w:pPr>
      <w:r>
        <w:rPr>
          <w:rFonts w:hint="eastAsia" w:ascii="宋体" w:hAnsi="宋体" w:eastAsia="宋体" w:cs="宋体"/>
          <w:b w:val="0"/>
          <w:bCs w:val="0"/>
          <w:i w:val="0"/>
          <w:iCs w:val="0"/>
          <w:caps w:val="0"/>
          <w:smallCaps w:val="0"/>
          <w:color w:val="222222"/>
          <w:spacing w:val="0"/>
          <w:sz w:val="24"/>
          <w:szCs w:val="24"/>
          <w:shd w:val="clear" w:color="auto" w:fill="FFFFFF"/>
          <w:lang w:val="en-US" w:eastAsia="zh-CN"/>
        </w:rPr>
        <w:t>单位：人、%</w:t>
      </w:r>
    </w:p>
    <w:tbl>
      <w:tblPr>
        <w:tblStyle w:val="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89"/>
        <w:gridCol w:w="1671"/>
        <w:gridCol w:w="2131"/>
        <w:gridCol w:w="21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镇区</w:t>
            </w:r>
          </w:p>
        </w:tc>
        <w:tc>
          <w:tcPr>
            <w:tcW w:w="167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人口数</w:t>
            </w:r>
          </w:p>
        </w:tc>
        <w:tc>
          <w:tcPr>
            <w:tcW w:w="4262" w:type="dxa"/>
            <w:gridSpan w:val="2"/>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比重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Merge w:val="continue"/>
          </w:tcPr>
          <w:p/>
        </w:tc>
        <w:tc>
          <w:tcPr>
            <w:tcW w:w="1671" w:type="dxa"/>
            <w:vMerge w:val="continue"/>
          </w:tcP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2020年</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2010年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总 计</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481902</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平舒镇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100770</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20.91</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17.54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旺村镇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40707</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8.44</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大尚屯镇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61989</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12.86</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13.54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南赵扶镇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42540</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8.83</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9.24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留各庄镇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42895</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8.90</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权村镇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33300</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6.91</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7.66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里坦镇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23181</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4.81</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5.02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广安镇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37596</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7.80</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北魏镇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44127</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9.16</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9.43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臧屯镇</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41553</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8.62</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9.53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河北大城经济开发区</w:t>
            </w:r>
          </w:p>
        </w:tc>
        <w:tc>
          <w:tcPr>
            <w:tcW w:w="167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13244</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2.75</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宋体" w:eastAsia="宋体" w:cs="宋体"/>
                <w:b w:val="0"/>
                <w:bCs w:val="0"/>
                <w:i w:val="0"/>
                <w:iCs w:val="0"/>
                <w:caps w:val="0"/>
                <w:smallCaps w:val="0"/>
                <w:color w:val="222222"/>
                <w:spacing w:val="0"/>
                <w:sz w:val="24"/>
                <w:szCs w:val="24"/>
                <w:vertAlign w:val="baseline"/>
                <w:lang w:val="en-US" w:eastAsia="zh-CN"/>
              </w:rPr>
            </w:pPr>
            <w:r>
              <w:rPr>
                <w:rFonts w:hint="eastAsia" w:ascii="宋体" w:eastAsia="宋体" w:cs="宋体"/>
                <w:b w:val="0"/>
                <w:bCs w:val="0"/>
                <w:i w:val="0"/>
                <w:iCs w:val="0"/>
                <w:caps w:val="0"/>
                <w:smallCaps w:val="0"/>
                <w:color w:val="222222"/>
                <w:spacing w:val="0"/>
                <w:sz w:val="24"/>
                <w:szCs w:val="24"/>
                <w:vertAlign w:val="baseline"/>
                <w:lang w:val="en-US" w:eastAsia="zh-CN"/>
              </w:rPr>
              <w:t>2.26</w:t>
            </w:r>
          </w:p>
        </w:tc>
      </w:tr>
    </w:tbl>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0"/>
        <w:jc w:val="left"/>
        <w:textAlignment w:val="auto"/>
        <w:rPr>
          <w:rFonts w:hint="eastAsia" w:ascii="宋体" w:hAnsi="宋体" w:eastAsia="宋体" w:cs="宋体"/>
          <w:b w:val="0"/>
          <w:bCs w:val="0"/>
          <w:i w:val="0"/>
          <w:iCs w:val="0"/>
          <w:caps w:val="0"/>
          <w:smallCaps w:val="0"/>
          <w:color w:val="222222"/>
          <w:spacing w:val="0"/>
          <w:sz w:val="24"/>
          <w:szCs w:val="24"/>
        </w:rPr>
      </w:pP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黑体" w:hAnsi="黑体" w:eastAsia="黑体" w:cs="黑体"/>
          <w:b w:val="0"/>
          <w:bCs w:val="0"/>
          <w:i w:val="0"/>
          <w:iCs w:val="0"/>
          <w:caps w:val="0"/>
          <w:smallCaps w:val="0"/>
          <w:color w:val="222222"/>
          <w:spacing w:val="0"/>
          <w:sz w:val="32"/>
          <w:szCs w:val="32"/>
        </w:rPr>
      </w:pPr>
      <w:r>
        <w:rPr>
          <w:rStyle w:val="10"/>
          <w:rFonts w:hint="eastAsia" w:ascii="黑体" w:hAnsi="黑体" w:eastAsia="黑体" w:cs="黑体"/>
          <w:b/>
          <w:bCs/>
          <w:i w:val="0"/>
          <w:iCs w:val="0"/>
          <w:caps w:val="0"/>
          <w:smallCaps w:val="0"/>
          <w:color w:val="222222"/>
          <w:spacing w:val="0"/>
          <w:sz w:val="32"/>
          <w:szCs w:val="32"/>
          <w:shd w:val="clear" w:color="auto" w:fill="FFFFFF"/>
        </w:rPr>
        <w:t>四、人口性别构成</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常住人口中，男性人口为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249363</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51.7</w:t>
      </w:r>
      <w:r>
        <w:rPr>
          <w:rFonts w:hint="eastAsia" w:ascii="仿宋" w:hAnsi="仿宋" w:eastAsia="仿宋" w:cs="仿宋"/>
          <w:b w:val="0"/>
          <w:bCs w:val="0"/>
          <w:i w:val="0"/>
          <w:iCs w:val="0"/>
          <w:caps w:val="0"/>
          <w:smallCaps w:val="0"/>
          <w:color w:val="222222"/>
          <w:spacing w:val="0"/>
          <w:sz w:val="32"/>
          <w:szCs w:val="32"/>
          <w:shd w:val="clear" w:color="auto" w:fill="FFFFFF"/>
        </w:rPr>
        <w:t> %；女性人口为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232539</w:t>
      </w:r>
      <w:r>
        <w:rPr>
          <w:rFonts w:hint="eastAsia" w:ascii="仿宋" w:hAnsi="仿宋" w:eastAsia="仿宋" w:cs="仿宋"/>
          <w:b w:val="0"/>
          <w:bCs w:val="0"/>
          <w:i w:val="0"/>
          <w:iCs w:val="0"/>
          <w:caps w:val="0"/>
          <w:smallCaps w:val="0"/>
          <w:color w:val="222222"/>
          <w:spacing w:val="0"/>
          <w:sz w:val="32"/>
          <w:szCs w:val="32"/>
          <w:shd w:val="clear" w:color="auto" w:fill="FFFFFF"/>
        </w:rPr>
        <w:t>人，占4</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8.3</w:t>
      </w:r>
      <w:r>
        <w:rPr>
          <w:rFonts w:hint="eastAsia" w:ascii="仿宋" w:hAnsi="仿宋" w:eastAsia="仿宋" w:cs="仿宋"/>
          <w:b w:val="0"/>
          <w:bCs w:val="0"/>
          <w:i w:val="0"/>
          <w:iCs w:val="0"/>
          <w:caps w:val="0"/>
          <w:smallCaps w:val="0"/>
          <w:color w:val="222222"/>
          <w:spacing w:val="0"/>
          <w:sz w:val="32"/>
          <w:szCs w:val="32"/>
          <w:shd w:val="clear" w:color="auto" w:fill="FFFFFF"/>
        </w:rPr>
        <w:t> %。总人口性别比（以女性为100，男性对女性的比例）为1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07.23</w:t>
      </w:r>
      <w:r>
        <w:rPr>
          <w:rFonts w:hint="eastAsia" w:ascii="仿宋" w:hAnsi="仿宋" w:eastAsia="仿宋" w:cs="仿宋"/>
          <w:b w:val="0"/>
          <w:bCs w:val="0"/>
          <w:i w:val="0"/>
          <w:iCs w:val="0"/>
          <w:caps w:val="0"/>
          <w:smallCaps w:val="0"/>
          <w:color w:val="222222"/>
          <w:spacing w:val="0"/>
          <w:sz w:val="32"/>
          <w:szCs w:val="32"/>
          <w:shd w:val="clear" w:color="auto" w:fill="FFFFFF"/>
        </w:rPr>
        <w:t>，比2010年第六次全国人口普查</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上升1.27</w:t>
      </w:r>
      <w:r>
        <w:rPr>
          <w:rFonts w:hint="eastAsia" w:ascii="仿宋" w:hAnsi="仿宋" w:eastAsia="仿宋" w:cs="仿宋"/>
          <w:b w:val="0"/>
          <w:bCs w:val="0"/>
          <w:i w:val="0"/>
          <w:iCs w:val="0"/>
          <w:caps w:val="0"/>
          <w:smallCaps w:val="0"/>
          <w:color w:val="222222"/>
          <w:spacing w:val="0"/>
          <w:sz w:val="32"/>
          <w:szCs w:val="32"/>
          <w:shd w:val="clear" w:color="auto" w:fill="FFFFFF"/>
        </w:rPr>
        <w:t>。</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黑体" w:hAnsi="黑体" w:eastAsia="黑体" w:cs="黑体"/>
          <w:b w:val="0"/>
          <w:bCs w:val="0"/>
          <w:i w:val="0"/>
          <w:iCs w:val="0"/>
          <w:caps w:val="0"/>
          <w:smallCaps w:val="0"/>
          <w:color w:val="222222"/>
          <w:spacing w:val="0"/>
          <w:sz w:val="32"/>
          <w:szCs w:val="32"/>
        </w:rPr>
      </w:pPr>
      <w:r>
        <w:rPr>
          <w:rStyle w:val="10"/>
          <w:rFonts w:hint="eastAsia" w:ascii="黑体" w:hAnsi="黑体" w:eastAsia="黑体" w:cs="黑体"/>
          <w:b/>
          <w:bCs/>
          <w:i w:val="0"/>
          <w:iCs w:val="0"/>
          <w:caps w:val="0"/>
          <w:smallCaps w:val="0"/>
          <w:color w:val="222222"/>
          <w:spacing w:val="0"/>
          <w:sz w:val="32"/>
          <w:szCs w:val="32"/>
          <w:shd w:val="clear" w:color="auto" w:fill="FFFFFF"/>
        </w:rPr>
        <w:t>五、人口年龄构成</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firstLine="640" w:firstLineChars="200"/>
        <w:jc w:val="both"/>
        <w:textAlignment w:val="top"/>
        <w:rPr>
          <w:rFonts w:hint="eastAsia" w:ascii="仿宋" w:hAnsi="仿宋" w:eastAsia="仿宋" w:cs="仿宋"/>
          <w:b w:val="0"/>
          <w:bCs w:val="0"/>
          <w:i w:val="0"/>
          <w:iCs w:val="0"/>
          <w:caps w:val="0"/>
          <w:smallCaps w:val="0"/>
          <w:color w:val="222222"/>
          <w:spacing w:val="0"/>
          <w:sz w:val="32"/>
          <w:szCs w:val="32"/>
          <w:shd w:val="clear" w:color="auto" w:fill="FFFFFF"/>
          <w:lang w:val="en-US" w:eastAsia="zh-CN"/>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常住人口中，0—14岁</w:t>
      </w:r>
      <w:r>
        <w:rPr>
          <w:rFonts w:hint="eastAsia" w:ascii="楷体" w:hAnsi="楷体" w:eastAsia="楷体" w:cs="楷体"/>
          <w:b w:val="0"/>
          <w:bCs w:val="0"/>
          <w:i w:val="0"/>
          <w:iCs w:val="0"/>
          <w:caps w:val="0"/>
          <w:smallCaps w:val="0"/>
          <w:color w:val="222222"/>
          <w:spacing w:val="0"/>
          <w:sz w:val="21"/>
          <w:szCs w:val="21"/>
          <w:shd w:val="clear" w:color="auto" w:fill="FFFFFF"/>
        </w:rPr>
        <w:t>[4]</w:t>
      </w:r>
      <w:r>
        <w:rPr>
          <w:rFonts w:hint="eastAsia" w:ascii="仿宋" w:hAnsi="仿宋" w:eastAsia="仿宋" w:cs="仿宋"/>
          <w:b w:val="0"/>
          <w:bCs w:val="0"/>
          <w:i w:val="0"/>
          <w:iCs w:val="0"/>
          <w:caps w:val="0"/>
          <w:smallCaps w:val="0"/>
          <w:color w:val="222222"/>
          <w:spacing w:val="0"/>
          <w:sz w:val="32"/>
          <w:szCs w:val="32"/>
          <w:shd w:val="clear" w:color="auto" w:fill="FFFFFF"/>
        </w:rPr>
        <w:t>人口为1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17417</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24.37</w:t>
      </w:r>
      <w:r>
        <w:rPr>
          <w:rFonts w:hint="eastAsia" w:ascii="仿宋" w:hAnsi="仿宋" w:eastAsia="仿宋" w:cs="仿宋"/>
          <w:b w:val="0"/>
          <w:bCs w:val="0"/>
          <w:i w:val="0"/>
          <w:iCs w:val="0"/>
          <w:caps w:val="0"/>
          <w:smallCaps w:val="0"/>
          <w:color w:val="222222"/>
          <w:spacing w:val="0"/>
          <w:sz w:val="32"/>
          <w:szCs w:val="32"/>
          <w:shd w:val="clear" w:color="auto" w:fill="FFFFFF"/>
        </w:rPr>
        <w:t>%；15—59岁人口为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277576</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57.60</w:t>
      </w:r>
      <w:r>
        <w:rPr>
          <w:rFonts w:hint="eastAsia" w:ascii="仿宋" w:hAnsi="仿宋" w:eastAsia="仿宋" w:cs="仿宋"/>
          <w:b w:val="0"/>
          <w:bCs w:val="0"/>
          <w:i w:val="0"/>
          <w:iCs w:val="0"/>
          <w:caps w:val="0"/>
          <w:smallCaps w:val="0"/>
          <w:color w:val="222222"/>
          <w:spacing w:val="0"/>
          <w:sz w:val="32"/>
          <w:szCs w:val="32"/>
          <w:shd w:val="clear" w:color="auto" w:fill="FFFFFF"/>
        </w:rPr>
        <w:t>%；60岁及以上人口为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86909</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18.03</w:t>
      </w:r>
      <w:r>
        <w:rPr>
          <w:rFonts w:hint="eastAsia" w:ascii="仿宋" w:hAnsi="仿宋" w:eastAsia="仿宋" w:cs="仿宋"/>
          <w:b w:val="0"/>
          <w:bCs w:val="0"/>
          <w:i w:val="0"/>
          <w:iCs w:val="0"/>
          <w:caps w:val="0"/>
          <w:smallCaps w:val="0"/>
          <w:color w:val="222222"/>
          <w:spacing w:val="0"/>
          <w:sz w:val="32"/>
          <w:szCs w:val="32"/>
          <w:shd w:val="clear" w:color="auto" w:fill="FFFFFF"/>
        </w:rPr>
        <w:t>%，其中65岁及以上人口为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60029</w:t>
      </w:r>
      <w:r>
        <w:rPr>
          <w:rFonts w:hint="eastAsia" w:ascii="仿宋" w:hAnsi="仿宋" w:eastAsia="仿宋" w:cs="仿宋"/>
          <w:b w:val="0"/>
          <w:bCs w:val="0"/>
          <w:i w:val="0"/>
          <w:iCs w:val="0"/>
          <w:caps w:val="0"/>
          <w:smallCaps w:val="0"/>
          <w:color w:val="222222"/>
          <w:spacing w:val="0"/>
          <w:sz w:val="32"/>
          <w:szCs w:val="32"/>
          <w:shd w:val="clear" w:color="auto" w:fill="FFFFFF"/>
        </w:rPr>
        <w:t>人，占1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2.46</w:t>
      </w:r>
      <w:r>
        <w:rPr>
          <w:rFonts w:hint="eastAsia" w:ascii="仿宋" w:hAnsi="仿宋" w:eastAsia="仿宋" w:cs="仿宋"/>
          <w:b w:val="0"/>
          <w:bCs w:val="0"/>
          <w:i w:val="0"/>
          <w:iCs w:val="0"/>
          <w:caps w:val="0"/>
          <w:smallCaps w:val="0"/>
          <w:color w:val="222222"/>
          <w:spacing w:val="0"/>
          <w:sz w:val="32"/>
          <w:szCs w:val="32"/>
          <w:shd w:val="clear" w:color="auto" w:fill="FFFFFF"/>
        </w:rPr>
        <w:t>%。与2010年第六次全国人口普查相比，0—14岁人口的比重提高</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4.89</w:t>
      </w:r>
      <w:r>
        <w:rPr>
          <w:rFonts w:hint="eastAsia" w:ascii="仿宋" w:hAnsi="仿宋" w:eastAsia="仿宋" w:cs="仿宋"/>
          <w:b w:val="0"/>
          <w:bCs w:val="0"/>
          <w:i w:val="0"/>
          <w:iCs w:val="0"/>
          <w:caps w:val="0"/>
          <w:smallCaps w:val="0"/>
          <w:color w:val="222222"/>
          <w:spacing w:val="0"/>
          <w:sz w:val="32"/>
          <w:szCs w:val="32"/>
          <w:shd w:val="clear" w:color="auto" w:fill="FFFFFF"/>
        </w:rPr>
        <w:t>个百分点，15—59岁人口的比重下降</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10.93</w:t>
      </w:r>
      <w:r>
        <w:rPr>
          <w:rFonts w:hint="eastAsia" w:ascii="仿宋" w:hAnsi="仿宋" w:eastAsia="仿宋" w:cs="仿宋"/>
          <w:b w:val="0"/>
          <w:bCs w:val="0"/>
          <w:i w:val="0"/>
          <w:iCs w:val="0"/>
          <w:caps w:val="0"/>
          <w:smallCaps w:val="0"/>
          <w:color w:val="222222"/>
          <w:spacing w:val="0"/>
          <w:sz w:val="32"/>
          <w:szCs w:val="32"/>
          <w:shd w:val="clear" w:color="auto" w:fill="FFFFFF"/>
        </w:rPr>
        <w:t>个百分点，60岁及以上人口的比重提高</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6.04</w:t>
      </w:r>
      <w:r>
        <w:rPr>
          <w:rFonts w:hint="eastAsia" w:ascii="仿宋" w:hAnsi="仿宋" w:eastAsia="仿宋" w:cs="仿宋"/>
          <w:b w:val="0"/>
          <w:bCs w:val="0"/>
          <w:i w:val="0"/>
          <w:iCs w:val="0"/>
          <w:caps w:val="0"/>
          <w:smallCaps w:val="0"/>
          <w:color w:val="222222"/>
          <w:spacing w:val="0"/>
          <w:sz w:val="32"/>
          <w:szCs w:val="32"/>
          <w:shd w:val="clear" w:color="auto" w:fill="FFFFFF"/>
        </w:rPr>
        <w:t>个百分点，65岁及以上人口的比重提高</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4.63</w:t>
      </w:r>
      <w:r>
        <w:rPr>
          <w:rFonts w:hint="eastAsia" w:ascii="仿宋" w:hAnsi="仿宋" w:eastAsia="仿宋" w:cs="仿宋"/>
          <w:b w:val="0"/>
          <w:bCs w:val="0"/>
          <w:i w:val="0"/>
          <w:iCs w:val="0"/>
          <w:caps w:val="0"/>
          <w:smallCaps w:val="0"/>
          <w:color w:val="222222"/>
          <w:spacing w:val="0"/>
          <w:sz w:val="32"/>
          <w:szCs w:val="32"/>
          <w:shd w:val="clear" w:color="auto" w:fill="FFFFFF"/>
        </w:rPr>
        <w:t>个百分点。</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420"/>
        <w:jc w:val="center"/>
        <w:textAlignment w:val="auto"/>
        <w:rPr>
          <w:rFonts w:hint="eastAsia" w:ascii="宋体" w:hAnsi="宋体" w:eastAsia="宋体" w:cs="宋体"/>
          <w:b w:val="0"/>
          <w:bCs w:val="0"/>
          <w:i w:val="0"/>
          <w:iCs w:val="0"/>
          <w:caps w:val="0"/>
          <w:smallCaps w:val="0"/>
          <w:color w:val="222222"/>
          <w:spacing w:val="0"/>
          <w:sz w:val="28"/>
          <w:szCs w:val="28"/>
          <w:shd w:val="clear" w:color="auto" w:fill="FFFFFF"/>
          <w:lang w:val="en-US" w:eastAsia="zh-CN"/>
        </w:rPr>
      </w:pPr>
      <w:r>
        <w:rPr>
          <w:rFonts w:hint="eastAsia" w:ascii="宋体" w:hAnsi="宋体" w:eastAsia="宋体" w:cs="宋体"/>
          <w:b w:val="0"/>
          <w:bCs w:val="0"/>
          <w:i w:val="0"/>
          <w:iCs w:val="0"/>
          <w:caps w:val="0"/>
          <w:smallCaps w:val="0"/>
          <w:color w:val="222222"/>
          <w:spacing w:val="0"/>
          <w:sz w:val="28"/>
          <w:szCs w:val="28"/>
          <w:shd w:val="clear" w:color="auto" w:fill="FFFFFF"/>
          <w:lang w:val="en-US" w:eastAsia="zh-CN"/>
        </w:rPr>
        <w:t>全县人口年龄构成</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600" w:lineRule="exact"/>
        <w:ind w:left="0" w:firstLine="420"/>
        <w:jc w:val="right"/>
        <w:textAlignment w:val="auto"/>
        <w:rPr>
          <w:rFonts w:hint="eastAsia" w:ascii="仿宋" w:hAnsi="仿宋" w:eastAsia="仿宋" w:cs="仿宋"/>
          <w:b w:val="0"/>
          <w:bCs w:val="0"/>
          <w:i w:val="0"/>
          <w:iCs w:val="0"/>
          <w:caps w:val="0"/>
          <w:smallCaps w:val="0"/>
          <w:color w:val="222222"/>
          <w:spacing w:val="0"/>
          <w:sz w:val="24"/>
          <w:szCs w:val="24"/>
          <w:shd w:val="clear" w:color="auto" w:fill="FFFFFF"/>
          <w:lang w:val="en-US" w:eastAsia="zh-CN"/>
        </w:rPr>
      </w:pPr>
      <w:r>
        <w:rPr>
          <w:rFonts w:hint="eastAsia" w:ascii="仿宋" w:hAnsi="仿宋" w:eastAsia="仿宋" w:cs="仿宋"/>
          <w:b w:val="0"/>
          <w:bCs w:val="0"/>
          <w:i w:val="0"/>
          <w:iCs w:val="0"/>
          <w:caps w:val="0"/>
          <w:smallCaps w:val="0"/>
          <w:color w:val="222222"/>
          <w:spacing w:val="0"/>
          <w:sz w:val="24"/>
          <w:szCs w:val="24"/>
          <w:shd w:val="clear" w:color="auto" w:fill="FFFFFF"/>
          <w:lang w:val="en-US" w:eastAsia="zh-CN"/>
        </w:rPr>
        <w:t>单位：人、%</w:t>
      </w:r>
    </w:p>
    <w:tbl>
      <w:tblPr>
        <w:tblStyle w:val="8"/>
        <w:tblpPr w:leftFromText="180" w:rightFromText="180" w:vertAnchor="text" w:horzAnchor="page" w:tblpX="2238" w:tblpY="80"/>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年龄</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720" w:firstLineChars="300"/>
              <w:jc w:val="left"/>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人口数</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960" w:firstLineChars="400"/>
              <w:jc w:val="left"/>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比重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960" w:firstLineChars="400"/>
              <w:jc w:val="both"/>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总  计</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481902</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0-14岁</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117417</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24.37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15-59岁</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277576</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57.60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60岁及以上</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86909</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18.03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40"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720" w:firstLineChars="300"/>
              <w:jc w:val="both"/>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其中：65岁及以上</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60029</w:t>
            </w:r>
          </w:p>
        </w:tc>
        <w:tc>
          <w:tcPr>
            <w:tcW w:w="2841"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center"/>
              <w:textAlignment w:val="auto"/>
              <w:rPr>
                <w:rFonts w:hint="eastAsia" w:ascii="仿宋" w:eastAsia="仿宋" w:cs="仿宋"/>
                <w:b w:val="0"/>
                <w:bCs w:val="0"/>
                <w:i w:val="0"/>
                <w:iCs w:val="0"/>
                <w:caps w:val="0"/>
                <w:smallCaps w:val="0"/>
                <w:color w:val="222222"/>
                <w:spacing w:val="0"/>
                <w:sz w:val="24"/>
                <w:szCs w:val="24"/>
                <w:vertAlign w:val="baseline"/>
                <w:lang w:val="en-US" w:eastAsia="zh-CN"/>
              </w:rPr>
            </w:pPr>
            <w:r>
              <w:rPr>
                <w:rFonts w:hint="eastAsia" w:ascii="仿宋" w:eastAsia="仿宋" w:cs="仿宋"/>
                <w:b w:val="0"/>
                <w:bCs w:val="0"/>
                <w:i w:val="0"/>
                <w:iCs w:val="0"/>
                <w:caps w:val="0"/>
                <w:smallCaps w:val="0"/>
                <w:color w:val="222222"/>
                <w:spacing w:val="0"/>
                <w:sz w:val="24"/>
                <w:szCs w:val="24"/>
                <w:vertAlign w:val="baseline"/>
                <w:lang w:val="en-US" w:eastAsia="zh-CN"/>
              </w:rPr>
              <w:t>12.46</w:t>
            </w:r>
          </w:p>
        </w:tc>
      </w:tr>
    </w:tbl>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jc w:val="both"/>
        <w:textAlignment w:val="auto"/>
        <w:rPr>
          <w:rStyle w:val="10"/>
          <w:rFonts w:hint="eastAsia" w:ascii="仿宋" w:hAnsi="仿宋" w:eastAsia="仿宋" w:cs="仿宋"/>
          <w:b/>
          <w:bCs/>
          <w:i w:val="0"/>
          <w:iCs w:val="0"/>
          <w:caps w:val="0"/>
          <w:smallCaps w:val="0"/>
          <w:color w:val="222222"/>
          <w:spacing w:val="0"/>
          <w:sz w:val="32"/>
          <w:szCs w:val="32"/>
          <w:shd w:val="clear" w:color="auto" w:fill="FFFFFF"/>
        </w:rPr>
      </w:pP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3" w:firstLineChars="200"/>
        <w:jc w:val="both"/>
        <w:textAlignment w:val="auto"/>
        <w:rPr>
          <w:rStyle w:val="10"/>
          <w:rFonts w:hint="eastAsia" w:ascii="仿宋" w:hAnsi="仿宋" w:eastAsia="仿宋" w:cs="仿宋"/>
          <w:b/>
          <w:bCs/>
          <w:i w:val="0"/>
          <w:iCs w:val="0"/>
          <w:caps w:val="0"/>
          <w:smallCaps w:val="0"/>
          <w:color w:val="222222"/>
          <w:spacing w:val="0"/>
          <w:sz w:val="32"/>
          <w:szCs w:val="32"/>
          <w:shd w:val="clear" w:color="auto" w:fill="FFFFFF"/>
        </w:rPr>
      </w:pP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3" w:firstLineChars="200"/>
        <w:jc w:val="both"/>
        <w:textAlignment w:val="auto"/>
        <w:rPr>
          <w:rFonts w:hint="eastAsia" w:ascii="黑体" w:hAnsi="黑体" w:eastAsia="黑体" w:cs="黑体"/>
          <w:sz w:val="32"/>
          <w:szCs w:val="32"/>
        </w:rPr>
      </w:pPr>
      <w:r>
        <w:rPr>
          <w:rStyle w:val="10"/>
          <w:rFonts w:hint="eastAsia" w:ascii="黑体" w:hAnsi="黑体" w:eastAsia="黑体" w:cs="黑体"/>
          <w:b/>
          <w:bCs/>
          <w:i w:val="0"/>
          <w:iCs w:val="0"/>
          <w:caps w:val="0"/>
          <w:smallCaps w:val="0"/>
          <w:color w:val="222222"/>
          <w:spacing w:val="0"/>
          <w:sz w:val="32"/>
          <w:szCs w:val="32"/>
          <w:shd w:val="clear" w:color="auto" w:fill="FFFFFF"/>
        </w:rPr>
        <w:t>六、受教育程度人口</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常住人口中，拥有大学（指大专及以上）文化程度的人口为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24620</w:t>
      </w:r>
      <w:r>
        <w:rPr>
          <w:rFonts w:hint="eastAsia" w:ascii="仿宋" w:hAnsi="仿宋" w:eastAsia="仿宋" w:cs="仿宋"/>
          <w:b w:val="0"/>
          <w:bCs w:val="0"/>
          <w:i w:val="0"/>
          <w:iCs w:val="0"/>
          <w:caps w:val="0"/>
          <w:smallCaps w:val="0"/>
          <w:color w:val="222222"/>
          <w:spacing w:val="0"/>
          <w:sz w:val="32"/>
          <w:szCs w:val="32"/>
          <w:shd w:val="clear" w:color="auto" w:fill="FFFFFF"/>
        </w:rPr>
        <w:t>人；拥有高中（含中专）文化程度的人口为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43042</w:t>
      </w:r>
      <w:r>
        <w:rPr>
          <w:rFonts w:hint="eastAsia" w:ascii="仿宋" w:hAnsi="仿宋" w:eastAsia="仿宋" w:cs="仿宋"/>
          <w:b w:val="0"/>
          <w:bCs w:val="0"/>
          <w:i w:val="0"/>
          <w:iCs w:val="0"/>
          <w:caps w:val="0"/>
          <w:smallCaps w:val="0"/>
          <w:color w:val="222222"/>
          <w:spacing w:val="0"/>
          <w:sz w:val="32"/>
          <w:szCs w:val="32"/>
          <w:shd w:val="clear" w:color="auto" w:fill="FFFFFF"/>
        </w:rPr>
        <w:t>人；拥有初中文化程度的人口为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227252</w:t>
      </w:r>
      <w:r>
        <w:rPr>
          <w:rFonts w:hint="eastAsia" w:ascii="仿宋" w:hAnsi="仿宋" w:eastAsia="仿宋" w:cs="仿宋"/>
          <w:b w:val="0"/>
          <w:bCs w:val="0"/>
          <w:i w:val="0"/>
          <w:iCs w:val="0"/>
          <w:caps w:val="0"/>
          <w:smallCaps w:val="0"/>
          <w:color w:val="222222"/>
          <w:spacing w:val="0"/>
          <w:sz w:val="32"/>
          <w:szCs w:val="32"/>
          <w:shd w:val="clear" w:color="auto" w:fill="FFFFFF"/>
        </w:rPr>
        <w:t>人；拥有小学文化程度的人口为1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39761</w:t>
      </w:r>
      <w:r>
        <w:rPr>
          <w:rFonts w:hint="eastAsia" w:ascii="仿宋" w:hAnsi="仿宋" w:eastAsia="仿宋" w:cs="仿宋"/>
          <w:b w:val="0"/>
          <w:bCs w:val="0"/>
          <w:i w:val="0"/>
          <w:iCs w:val="0"/>
          <w:caps w:val="0"/>
          <w:smallCaps w:val="0"/>
          <w:color w:val="222222"/>
          <w:spacing w:val="0"/>
          <w:sz w:val="32"/>
          <w:szCs w:val="32"/>
          <w:shd w:val="clear" w:color="auto" w:fill="FFFFFF"/>
        </w:rPr>
        <w:t>人（以上各种受教育程度的人包括各类学校的毕业生、肄业生和在校生）。与2010年第六次全国人口普查相比，</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每10万人</w:t>
      </w:r>
      <w:r>
        <w:rPr>
          <w:rFonts w:hint="eastAsia" w:ascii="仿宋" w:hAnsi="仿宋" w:eastAsia="仿宋" w:cs="仿宋"/>
          <w:b w:val="0"/>
          <w:bCs w:val="0"/>
          <w:i w:val="0"/>
          <w:iCs w:val="0"/>
          <w:caps w:val="0"/>
          <w:smallCaps w:val="0"/>
          <w:color w:val="222222"/>
          <w:spacing w:val="0"/>
          <w:sz w:val="32"/>
          <w:szCs w:val="32"/>
          <w:shd w:val="clear" w:color="auto" w:fill="FFFFFF"/>
        </w:rPr>
        <w:t>拥有大学</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及以上</w:t>
      </w:r>
      <w:r>
        <w:rPr>
          <w:rFonts w:hint="eastAsia" w:ascii="仿宋" w:hAnsi="仿宋" w:eastAsia="仿宋" w:cs="仿宋"/>
          <w:b w:val="0"/>
          <w:bCs w:val="0"/>
          <w:i w:val="0"/>
          <w:iCs w:val="0"/>
          <w:caps w:val="0"/>
          <w:smallCaps w:val="0"/>
          <w:color w:val="222222"/>
          <w:spacing w:val="0"/>
          <w:sz w:val="32"/>
          <w:szCs w:val="32"/>
          <w:shd w:val="clear" w:color="auto" w:fill="FFFFFF"/>
        </w:rPr>
        <w:t>文化程度的由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2822</w:t>
      </w:r>
      <w:r>
        <w:rPr>
          <w:rFonts w:hint="eastAsia" w:ascii="仿宋" w:hAnsi="仿宋" w:eastAsia="仿宋" w:cs="仿宋"/>
          <w:b w:val="0"/>
          <w:bCs w:val="0"/>
          <w:i w:val="0"/>
          <w:iCs w:val="0"/>
          <w:caps w:val="0"/>
          <w:smallCaps w:val="0"/>
          <w:color w:val="222222"/>
          <w:spacing w:val="0"/>
          <w:sz w:val="32"/>
          <w:szCs w:val="32"/>
          <w:shd w:val="clear" w:color="auto" w:fill="FFFFFF"/>
        </w:rPr>
        <w:t>人增加为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5109</w:t>
      </w:r>
      <w:r>
        <w:rPr>
          <w:rFonts w:hint="eastAsia" w:ascii="仿宋" w:hAnsi="仿宋" w:eastAsia="仿宋" w:cs="仿宋"/>
          <w:b w:val="0"/>
          <w:bCs w:val="0"/>
          <w:i w:val="0"/>
          <w:iCs w:val="0"/>
          <w:caps w:val="0"/>
          <w:smallCaps w:val="0"/>
          <w:color w:val="222222"/>
          <w:spacing w:val="0"/>
          <w:sz w:val="32"/>
          <w:szCs w:val="32"/>
          <w:shd w:val="clear" w:color="auto" w:fill="FFFFFF"/>
        </w:rPr>
        <w:t>人；拥有高中文化程度的由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8044</w:t>
      </w:r>
      <w:r>
        <w:rPr>
          <w:rFonts w:hint="eastAsia" w:ascii="仿宋" w:hAnsi="仿宋" w:eastAsia="仿宋" w:cs="仿宋"/>
          <w:b w:val="0"/>
          <w:bCs w:val="0"/>
          <w:i w:val="0"/>
          <w:iCs w:val="0"/>
          <w:caps w:val="0"/>
          <w:smallCaps w:val="0"/>
          <w:color w:val="222222"/>
          <w:spacing w:val="0"/>
          <w:sz w:val="32"/>
          <w:szCs w:val="32"/>
          <w:shd w:val="clear" w:color="auto" w:fill="FFFFFF"/>
        </w:rPr>
        <w:t>人增加为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8932</w:t>
      </w:r>
      <w:r>
        <w:rPr>
          <w:rFonts w:hint="eastAsia" w:ascii="仿宋" w:hAnsi="仿宋" w:eastAsia="仿宋" w:cs="仿宋"/>
          <w:b w:val="0"/>
          <w:bCs w:val="0"/>
          <w:i w:val="0"/>
          <w:iCs w:val="0"/>
          <w:caps w:val="0"/>
          <w:smallCaps w:val="0"/>
          <w:color w:val="222222"/>
          <w:spacing w:val="0"/>
          <w:sz w:val="32"/>
          <w:szCs w:val="32"/>
          <w:shd w:val="clear" w:color="auto" w:fill="FFFFFF"/>
        </w:rPr>
        <w:t>人；拥有初中文化程度的由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48647</w:t>
      </w:r>
      <w:r>
        <w:rPr>
          <w:rFonts w:hint="eastAsia" w:ascii="仿宋" w:hAnsi="仿宋" w:eastAsia="仿宋" w:cs="仿宋"/>
          <w:b w:val="0"/>
          <w:bCs w:val="0"/>
          <w:i w:val="0"/>
          <w:iCs w:val="0"/>
          <w:caps w:val="0"/>
          <w:smallCaps w:val="0"/>
          <w:color w:val="222222"/>
          <w:spacing w:val="0"/>
          <w:sz w:val="32"/>
          <w:szCs w:val="32"/>
          <w:shd w:val="clear" w:color="auto" w:fill="FFFFFF"/>
        </w:rPr>
        <w:t>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下降</w:t>
      </w:r>
      <w:r>
        <w:rPr>
          <w:rFonts w:hint="eastAsia" w:ascii="仿宋" w:hAnsi="仿宋" w:eastAsia="仿宋" w:cs="仿宋"/>
          <w:b w:val="0"/>
          <w:bCs w:val="0"/>
          <w:i w:val="0"/>
          <w:iCs w:val="0"/>
          <w:caps w:val="0"/>
          <w:smallCaps w:val="0"/>
          <w:color w:val="222222"/>
          <w:spacing w:val="0"/>
          <w:sz w:val="32"/>
          <w:szCs w:val="32"/>
          <w:shd w:val="clear" w:color="auto" w:fill="FFFFFF"/>
        </w:rPr>
        <w:t>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47157</w:t>
      </w:r>
      <w:r>
        <w:rPr>
          <w:rFonts w:hint="eastAsia" w:ascii="仿宋" w:hAnsi="仿宋" w:eastAsia="仿宋" w:cs="仿宋"/>
          <w:b w:val="0"/>
          <w:bCs w:val="0"/>
          <w:i w:val="0"/>
          <w:iCs w:val="0"/>
          <w:caps w:val="0"/>
          <w:smallCaps w:val="0"/>
          <w:color w:val="222222"/>
          <w:spacing w:val="0"/>
          <w:sz w:val="32"/>
          <w:szCs w:val="32"/>
          <w:shd w:val="clear" w:color="auto" w:fill="FFFFFF"/>
        </w:rPr>
        <w:t>人；拥有小学文化程度的由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27458</w:t>
      </w:r>
      <w:r>
        <w:rPr>
          <w:rFonts w:hint="eastAsia" w:ascii="仿宋" w:hAnsi="仿宋" w:eastAsia="仿宋" w:cs="仿宋"/>
          <w:b w:val="0"/>
          <w:bCs w:val="0"/>
          <w:i w:val="0"/>
          <w:iCs w:val="0"/>
          <w:caps w:val="0"/>
          <w:smallCaps w:val="0"/>
          <w:color w:val="222222"/>
          <w:spacing w:val="0"/>
          <w:sz w:val="32"/>
          <w:szCs w:val="32"/>
          <w:shd w:val="clear" w:color="auto" w:fill="FFFFFF"/>
        </w:rPr>
        <w:t>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增加为29002</w:t>
      </w:r>
      <w:r>
        <w:rPr>
          <w:rFonts w:hint="eastAsia" w:ascii="仿宋" w:hAnsi="仿宋" w:eastAsia="仿宋" w:cs="仿宋"/>
          <w:b w:val="0"/>
          <w:bCs w:val="0"/>
          <w:i w:val="0"/>
          <w:iCs w:val="0"/>
          <w:caps w:val="0"/>
          <w:smallCaps w:val="0"/>
          <w:color w:val="222222"/>
          <w:spacing w:val="0"/>
          <w:sz w:val="32"/>
          <w:szCs w:val="32"/>
          <w:shd w:val="clear" w:color="auto" w:fill="FFFFFF"/>
        </w:rPr>
        <w:t>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top"/>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与2010年第六次全国人口普查相比，全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常住人口中，15岁及以上人口的平均受教育年限</w:t>
      </w:r>
      <w:r>
        <w:rPr>
          <w:rFonts w:hint="eastAsia" w:ascii="楷体" w:hAnsi="楷体" w:eastAsia="楷体" w:cs="楷体"/>
          <w:b w:val="0"/>
          <w:bCs w:val="0"/>
          <w:i w:val="0"/>
          <w:iCs w:val="0"/>
          <w:caps w:val="0"/>
          <w:smallCaps w:val="0"/>
          <w:color w:val="222222"/>
          <w:spacing w:val="0"/>
          <w:sz w:val="21"/>
          <w:szCs w:val="21"/>
          <w:shd w:val="clear" w:color="auto" w:fill="FFFFFF"/>
        </w:rPr>
        <w:t>[5]</w:t>
      </w:r>
      <w:r>
        <w:rPr>
          <w:rFonts w:hint="eastAsia" w:ascii="仿宋" w:hAnsi="仿宋" w:eastAsia="仿宋" w:cs="仿宋"/>
          <w:b w:val="0"/>
          <w:bCs w:val="0"/>
          <w:i w:val="0"/>
          <w:iCs w:val="0"/>
          <w:caps w:val="0"/>
          <w:smallCaps w:val="0"/>
          <w:color w:val="222222"/>
          <w:spacing w:val="0"/>
          <w:sz w:val="32"/>
          <w:szCs w:val="32"/>
          <w:shd w:val="clear" w:color="auto" w:fill="FFFFFF"/>
        </w:rPr>
        <w:t>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8.47</w:t>
      </w:r>
      <w:r>
        <w:rPr>
          <w:rFonts w:hint="eastAsia" w:ascii="仿宋" w:hAnsi="仿宋" w:eastAsia="仿宋" w:cs="仿宋"/>
          <w:b w:val="0"/>
          <w:bCs w:val="0"/>
          <w:i w:val="0"/>
          <w:iCs w:val="0"/>
          <w:caps w:val="0"/>
          <w:smallCaps w:val="0"/>
          <w:color w:val="222222"/>
          <w:spacing w:val="0"/>
          <w:sz w:val="32"/>
          <w:szCs w:val="32"/>
          <w:shd w:val="clear" w:color="auto" w:fill="FFFFFF"/>
        </w:rPr>
        <w:t>年提升至</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8.95</w:t>
      </w:r>
      <w:r>
        <w:rPr>
          <w:rFonts w:hint="eastAsia" w:ascii="仿宋" w:hAnsi="仿宋" w:eastAsia="仿宋" w:cs="仿宋"/>
          <w:b w:val="0"/>
          <w:bCs w:val="0"/>
          <w:i w:val="0"/>
          <w:iCs w:val="0"/>
          <w:caps w:val="0"/>
          <w:smallCaps w:val="0"/>
          <w:color w:val="222222"/>
          <w:spacing w:val="0"/>
          <w:sz w:val="32"/>
          <w:szCs w:val="32"/>
          <w:shd w:val="clear" w:color="auto" w:fill="FFFFFF"/>
        </w:rPr>
        <w:t>年。</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top"/>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常住人口中，文盲人口（15岁及以上不识字的人）为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7555</w:t>
      </w:r>
      <w:r>
        <w:rPr>
          <w:rFonts w:hint="eastAsia" w:ascii="仿宋" w:hAnsi="仿宋" w:eastAsia="仿宋" w:cs="仿宋"/>
          <w:b w:val="0"/>
          <w:bCs w:val="0"/>
          <w:i w:val="0"/>
          <w:iCs w:val="0"/>
          <w:caps w:val="0"/>
          <w:smallCaps w:val="0"/>
          <w:color w:val="222222"/>
          <w:spacing w:val="0"/>
          <w:sz w:val="32"/>
          <w:szCs w:val="32"/>
          <w:shd w:val="clear" w:color="auto" w:fill="FFFFFF"/>
        </w:rPr>
        <w:t>人，与2010年第六次全国人口普查相比，文盲率</w:t>
      </w:r>
      <w:r>
        <w:rPr>
          <w:rFonts w:hint="eastAsia" w:ascii="楷体" w:hAnsi="楷体" w:eastAsia="楷体" w:cs="楷体"/>
          <w:b w:val="0"/>
          <w:bCs w:val="0"/>
          <w:i w:val="0"/>
          <w:iCs w:val="0"/>
          <w:caps w:val="0"/>
          <w:smallCaps w:val="0"/>
          <w:color w:val="222222"/>
          <w:spacing w:val="0"/>
          <w:sz w:val="21"/>
          <w:szCs w:val="21"/>
          <w:shd w:val="clear" w:color="auto" w:fill="FFFFFF"/>
        </w:rPr>
        <w:t>[6]</w:t>
      </w:r>
      <w:r>
        <w:rPr>
          <w:rFonts w:hint="eastAsia" w:ascii="仿宋" w:hAnsi="仿宋" w:eastAsia="仿宋" w:cs="仿宋"/>
          <w:b w:val="0"/>
          <w:bCs w:val="0"/>
          <w:i w:val="0"/>
          <w:iCs w:val="0"/>
          <w:caps w:val="0"/>
          <w:smallCaps w:val="0"/>
          <w:color w:val="222222"/>
          <w:spacing w:val="0"/>
          <w:sz w:val="32"/>
          <w:szCs w:val="32"/>
          <w:shd w:val="clear" w:color="auto" w:fill="FFFFFF"/>
        </w:rPr>
        <w:t>由</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2.83</w:t>
      </w:r>
      <w:r>
        <w:rPr>
          <w:rFonts w:hint="eastAsia" w:ascii="仿宋" w:hAnsi="仿宋" w:eastAsia="仿宋" w:cs="仿宋"/>
          <w:b w:val="0"/>
          <w:bCs w:val="0"/>
          <w:i w:val="0"/>
          <w:iCs w:val="0"/>
          <w:caps w:val="0"/>
          <w:smallCaps w:val="0"/>
          <w:color w:val="222222"/>
          <w:spacing w:val="0"/>
          <w:sz w:val="32"/>
          <w:szCs w:val="32"/>
          <w:shd w:val="clear" w:color="auto" w:fill="FFFFFF"/>
        </w:rPr>
        <w:t>%下降为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1.57</w:t>
      </w:r>
      <w:r>
        <w:rPr>
          <w:rFonts w:hint="eastAsia" w:ascii="仿宋" w:hAnsi="仿宋" w:eastAsia="仿宋" w:cs="仿宋"/>
          <w:b w:val="0"/>
          <w:bCs w:val="0"/>
          <w:i w:val="0"/>
          <w:iCs w:val="0"/>
          <w:caps w:val="0"/>
          <w:smallCaps w:val="0"/>
          <w:color w:val="222222"/>
          <w:spacing w:val="0"/>
          <w:sz w:val="32"/>
          <w:szCs w:val="32"/>
          <w:shd w:val="clear" w:color="auto" w:fill="FFFFFF"/>
        </w:rPr>
        <w:t>%，下降</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1.26</w:t>
      </w:r>
      <w:r>
        <w:rPr>
          <w:rFonts w:hint="eastAsia" w:ascii="仿宋" w:hAnsi="仿宋" w:eastAsia="仿宋" w:cs="仿宋"/>
          <w:b w:val="0"/>
          <w:bCs w:val="0"/>
          <w:i w:val="0"/>
          <w:iCs w:val="0"/>
          <w:caps w:val="0"/>
          <w:smallCaps w:val="0"/>
          <w:color w:val="222222"/>
          <w:spacing w:val="0"/>
          <w:sz w:val="32"/>
          <w:szCs w:val="32"/>
          <w:shd w:val="clear" w:color="auto" w:fill="FFFFFF"/>
        </w:rPr>
        <w:t>个百分点。</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3" w:firstLineChars="200"/>
        <w:jc w:val="both"/>
        <w:textAlignment w:val="top"/>
        <w:rPr>
          <w:rFonts w:hint="eastAsia" w:ascii="黑体" w:hAnsi="黑体" w:eastAsia="黑体" w:cs="黑体"/>
          <w:sz w:val="32"/>
          <w:szCs w:val="32"/>
        </w:rPr>
      </w:pPr>
      <w:bookmarkStart w:id="0" w:name="_GoBack"/>
      <w:r>
        <w:rPr>
          <w:rStyle w:val="10"/>
          <w:rFonts w:hint="eastAsia" w:ascii="黑体" w:hAnsi="黑体" w:eastAsia="黑体" w:cs="黑体"/>
          <w:b/>
          <w:bCs/>
          <w:i w:val="0"/>
          <w:iCs w:val="0"/>
          <w:caps w:val="0"/>
          <w:smallCaps w:val="0"/>
          <w:color w:val="222222"/>
          <w:spacing w:val="0"/>
          <w:sz w:val="32"/>
          <w:szCs w:val="32"/>
          <w:shd w:val="clear" w:color="auto" w:fill="FFFFFF"/>
        </w:rPr>
        <w:t>七、城乡</w:t>
      </w:r>
      <w:r>
        <w:rPr>
          <w:rStyle w:val="10"/>
          <w:rFonts w:hint="eastAsia" w:ascii="黑体" w:hAnsi="黑体" w:eastAsia="黑体" w:cs="黑体"/>
          <w:b/>
          <w:bCs/>
          <w:i w:val="0"/>
          <w:iCs w:val="0"/>
          <w:caps w:val="0"/>
          <w:smallCaps w:val="0"/>
          <w:color w:val="222222"/>
          <w:spacing w:val="0"/>
          <w:sz w:val="21"/>
          <w:szCs w:val="21"/>
          <w:shd w:val="clear" w:color="auto" w:fill="FFFFFF"/>
        </w:rPr>
        <w:t>[7]</w:t>
      </w:r>
      <w:r>
        <w:rPr>
          <w:rStyle w:val="10"/>
          <w:rFonts w:hint="eastAsia" w:ascii="黑体" w:hAnsi="黑体" w:eastAsia="黑体" w:cs="黑体"/>
          <w:b/>
          <w:bCs/>
          <w:i w:val="0"/>
          <w:iCs w:val="0"/>
          <w:caps w:val="0"/>
          <w:smallCaps w:val="0"/>
          <w:color w:val="222222"/>
          <w:spacing w:val="0"/>
          <w:sz w:val="32"/>
          <w:szCs w:val="32"/>
          <w:shd w:val="clear" w:color="auto" w:fill="FFFFFF"/>
        </w:rPr>
        <w:t>人口</w:t>
      </w:r>
    </w:p>
    <w:bookmarkEnd w:id="0"/>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shd w:val="clear" w:color="auto" w:fill="FFFFFF"/>
        </w:rPr>
      </w:pPr>
      <w:r>
        <w:rPr>
          <w:rFonts w:hint="eastAsia" w:ascii="仿宋" w:hAnsi="仿宋" w:eastAsia="仿宋" w:cs="仿宋"/>
          <w:b w:val="0"/>
          <w:bCs w:val="0"/>
          <w:i w:val="0"/>
          <w:iCs w:val="0"/>
          <w:caps w:val="0"/>
          <w:smallCaps w:val="0"/>
          <w:color w:val="222222"/>
          <w:spacing w:val="0"/>
          <w:sz w:val="32"/>
          <w:szCs w:val="32"/>
          <w:shd w:val="clear" w:color="auto" w:fill="FFFFFF"/>
        </w:rPr>
        <w:t>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常住人口中，居住在城镇的人口为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215121</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44.64</w:t>
      </w:r>
      <w:r>
        <w:rPr>
          <w:rFonts w:hint="eastAsia" w:ascii="仿宋" w:hAnsi="仿宋" w:eastAsia="仿宋" w:cs="仿宋"/>
          <w:b w:val="0"/>
          <w:bCs w:val="0"/>
          <w:i w:val="0"/>
          <w:iCs w:val="0"/>
          <w:caps w:val="0"/>
          <w:smallCaps w:val="0"/>
          <w:color w:val="222222"/>
          <w:spacing w:val="0"/>
          <w:sz w:val="32"/>
          <w:szCs w:val="32"/>
          <w:shd w:val="clear" w:color="auto" w:fill="FFFFFF"/>
        </w:rPr>
        <w:t>%；居住在乡村的人口为2</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66781</w:t>
      </w:r>
      <w:r>
        <w:rPr>
          <w:rFonts w:hint="eastAsia" w:ascii="仿宋" w:hAnsi="仿宋" w:eastAsia="仿宋" w:cs="仿宋"/>
          <w:b w:val="0"/>
          <w:bCs w:val="0"/>
          <w:i w:val="0"/>
          <w:iCs w:val="0"/>
          <w:caps w:val="0"/>
          <w:smallCaps w:val="0"/>
          <w:color w:val="222222"/>
          <w:spacing w:val="0"/>
          <w:sz w:val="32"/>
          <w:szCs w:val="32"/>
          <w:shd w:val="clear" w:color="auto" w:fill="FFFFFF"/>
        </w:rPr>
        <w:t>人，占</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55.36</w:t>
      </w:r>
      <w:r>
        <w:rPr>
          <w:rFonts w:hint="eastAsia" w:ascii="仿宋" w:hAnsi="仿宋" w:eastAsia="仿宋" w:cs="仿宋"/>
          <w:b w:val="0"/>
          <w:bCs w:val="0"/>
          <w:i w:val="0"/>
          <w:iCs w:val="0"/>
          <w:caps w:val="0"/>
          <w:smallCaps w:val="0"/>
          <w:color w:val="222222"/>
          <w:spacing w:val="0"/>
          <w:sz w:val="32"/>
          <w:szCs w:val="32"/>
          <w:shd w:val="clear" w:color="auto" w:fill="FFFFFF"/>
        </w:rPr>
        <w:t>%。与2010年第六次全国人口普查相比城镇人口比重上升</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8.77</w:t>
      </w:r>
      <w:r>
        <w:rPr>
          <w:rFonts w:hint="eastAsia" w:ascii="仿宋" w:hAnsi="仿宋" w:eastAsia="仿宋" w:cs="仿宋"/>
          <w:b w:val="0"/>
          <w:bCs w:val="0"/>
          <w:i w:val="0"/>
          <w:iCs w:val="0"/>
          <w:caps w:val="0"/>
          <w:smallCaps w:val="0"/>
          <w:color w:val="222222"/>
          <w:spacing w:val="0"/>
          <w:sz w:val="32"/>
          <w:szCs w:val="32"/>
          <w:shd w:val="clear" w:color="auto" w:fill="FFFFFF"/>
        </w:rPr>
        <w:t>个百分点。</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shd w:val="clear" w:color="auto" w:fill="FFFFFF"/>
        </w:rPr>
      </w:pP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b w:val="0"/>
          <w:bCs w:val="0"/>
          <w:i w:val="0"/>
          <w:iCs w:val="0"/>
          <w:caps w:val="0"/>
          <w:smallCaps w:val="0"/>
          <w:color w:val="222222"/>
          <w:spacing w:val="0"/>
          <w:sz w:val="32"/>
          <w:szCs w:val="32"/>
          <w:shd w:val="clear" w:color="auto" w:fill="FFFFFF"/>
        </w:rPr>
      </w:pP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注释： </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[1]本公报数据均为初步汇总数据。部分数据因四舍五入的原因，存在总计与分项合计不等的情况。</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[2]常住人口包括：居住在本乡（镇、街道）且户口在本乡（镇、街道）或户口待定的人；居住在本乡（镇、街道）且离开户口登记地所在的乡（镇、街道）半年以上的人；户口在本乡（镇、街道）且外出不满半年或在境外工作学习的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[3]家庭户是指以家庭成员关系为主、居住一处共同生活的人组成的户。</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[4]0―1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5</w:t>
      </w:r>
      <w:r>
        <w:rPr>
          <w:rFonts w:hint="eastAsia" w:ascii="仿宋" w:hAnsi="仿宋" w:eastAsia="仿宋" w:cs="仿宋"/>
          <w:b w:val="0"/>
          <w:bCs w:val="0"/>
          <w:i w:val="0"/>
          <w:iCs w:val="0"/>
          <w:caps w:val="0"/>
          <w:smallCaps w:val="0"/>
          <w:color w:val="222222"/>
          <w:spacing w:val="0"/>
          <w:sz w:val="32"/>
          <w:szCs w:val="32"/>
          <w:shd w:val="clear" w:color="auto" w:fill="FFFFFF"/>
        </w:rPr>
        <w:t>岁人口为1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23318</w:t>
      </w:r>
      <w:r>
        <w:rPr>
          <w:rFonts w:hint="eastAsia" w:ascii="仿宋" w:hAnsi="仿宋" w:eastAsia="仿宋" w:cs="仿宋"/>
          <w:b w:val="0"/>
          <w:bCs w:val="0"/>
          <w:i w:val="0"/>
          <w:iCs w:val="0"/>
          <w:caps w:val="0"/>
          <w:smallCaps w:val="0"/>
          <w:color w:val="222222"/>
          <w:spacing w:val="0"/>
          <w:sz w:val="32"/>
          <w:szCs w:val="32"/>
          <w:shd w:val="clear" w:color="auto" w:fill="FFFFFF"/>
        </w:rPr>
        <w:t>人，1</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6</w:t>
      </w:r>
      <w:r>
        <w:rPr>
          <w:rFonts w:hint="eastAsia" w:ascii="仿宋" w:hAnsi="仿宋" w:eastAsia="仿宋" w:cs="仿宋"/>
          <w:b w:val="0"/>
          <w:bCs w:val="0"/>
          <w:i w:val="0"/>
          <w:iCs w:val="0"/>
          <w:caps w:val="0"/>
          <w:smallCaps w:val="0"/>
          <w:color w:val="222222"/>
          <w:spacing w:val="0"/>
          <w:sz w:val="32"/>
          <w:szCs w:val="32"/>
          <w:shd w:val="clear" w:color="auto" w:fill="FFFFFF"/>
        </w:rPr>
        <w:t>―59岁人口为</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271675</w:t>
      </w:r>
      <w:r>
        <w:rPr>
          <w:rFonts w:hint="eastAsia" w:ascii="仿宋" w:hAnsi="仿宋" w:eastAsia="仿宋" w:cs="仿宋"/>
          <w:b w:val="0"/>
          <w:bCs w:val="0"/>
          <w:i w:val="0"/>
          <w:iCs w:val="0"/>
          <w:caps w:val="0"/>
          <w:smallCaps w:val="0"/>
          <w:color w:val="222222"/>
          <w:spacing w:val="0"/>
          <w:sz w:val="32"/>
          <w:szCs w:val="32"/>
          <w:shd w:val="clear" w:color="auto" w:fill="FFFFFF"/>
        </w:rPr>
        <w:t>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[5]平均受教育年限是将各种受教育程度折算成受教育年限计算平均数得出的，具体的折算标准是：小学=6年，初中=9年，高中=12年，大专及以上=16年。</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[6]文盲率是指全</w:t>
      </w:r>
      <w:r>
        <w:rPr>
          <w:rFonts w:hint="eastAsia" w:ascii="仿宋" w:hAnsi="仿宋" w:eastAsia="仿宋" w:cs="仿宋"/>
          <w:b w:val="0"/>
          <w:bCs w:val="0"/>
          <w:i w:val="0"/>
          <w:iCs w:val="0"/>
          <w:caps w:val="0"/>
          <w:smallCaps w:val="0"/>
          <w:color w:val="222222"/>
          <w:spacing w:val="0"/>
          <w:sz w:val="32"/>
          <w:szCs w:val="32"/>
          <w:shd w:val="clear" w:color="auto" w:fill="FFFFFF"/>
          <w:lang w:val="en-US" w:eastAsia="zh-CN"/>
        </w:rPr>
        <w:t>县</w:t>
      </w:r>
      <w:r>
        <w:rPr>
          <w:rFonts w:hint="eastAsia" w:ascii="仿宋" w:hAnsi="仿宋" w:eastAsia="仿宋" w:cs="仿宋"/>
          <w:b w:val="0"/>
          <w:bCs w:val="0"/>
          <w:i w:val="0"/>
          <w:iCs w:val="0"/>
          <w:caps w:val="0"/>
          <w:smallCaps w:val="0"/>
          <w:color w:val="222222"/>
          <w:spacing w:val="0"/>
          <w:sz w:val="32"/>
          <w:szCs w:val="32"/>
          <w:shd w:val="clear" w:color="auto" w:fill="FFFFFF"/>
        </w:rPr>
        <w:t>常住人口中15岁及以上不识字人口占全部常住人口的比例。</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b w:val="0"/>
          <w:bCs w:val="0"/>
          <w:i w:val="0"/>
          <w:iCs w:val="0"/>
          <w:caps w:val="0"/>
          <w:smallCaps w:val="0"/>
          <w:color w:val="222222"/>
          <w:spacing w:val="0"/>
          <w:sz w:val="32"/>
          <w:szCs w:val="32"/>
          <w:shd w:val="clear" w:color="auto" w:fill="FFFFFF"/>
        </w:rPr>
        <w:t>[7]城镇、乡村是按国家统计局《统计上划分城乡的规定》划分的。</w:t>
      </w:r>
    </w:p>
    <w:p>
      <w:pPr>
        <w:keepNext w:val="0"/>
        <w:keepLines w:val="0"/>
        <w:pageBreakBefore w:val="0"/>
        <w:kinsoku/>
        <w:wordWrap/>
        <w:overflowPunct/>
        <w:topLinePunct w:val="0"/>
        <w:autoSpaceDE/>
        <w:autoSpaceDN/>
        <w:bidi w:val="0"/>
        <w:adjustRightInd/>
        <w:snapToGrid/>
        <w:spacing w:beforeAutospacing="0" w:afterAutospacing="0" w:line="600" w:lineRule="exact"/>
        <w:textAlignment w:val="auto"/>
        <w:rPr>
          <w:rFonts w:hint="eastAsia" w:ascii="仿宋" w:hAnsi="仿宋" w:eastAsia="仿宋" w:cs="仿宋"/>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41B302-C02B-4863-A9FC-F0DAECC8160B}"/>
  </w:font>
  <w:font w:name="Arial">
    <w:panose1 w:val="020B0604020202020204"/>
    <w:charset w:val="01"/>
    <w:family w:val="swiss"/>
    <w:pitch w:val="default"/>
    <w:sig w:usb0="E0002EFF" w:usb1="C000785B" w:usb2="00000009" w:usb3="00000000" w:csb0="400001FF" w:csb1="FFFF0000"/>
    <w:embedRegular r:id="rId2" w:fontKey="{B2A92DBB-C4FC-4696-9EF3-BCC1BCDCB1C1}"/>
  </w:font>
  <w:font w:name="黑体">
    <w:panose1 w:val="02010609060101010101"/>
    <w:charset w:val="86"/>
    <w:family w:val="auto"/>
    <w:pitch w:val="default"/>
    <w:sig w:usb0="800002BF" w:usb1="38CF7CFA" w:usb2="00000016" w:usb3="00000000" w:csb0="00040001" w:csb1="00000000"/>
    <w:embedRegular r:id="rId3" w:fontKey="{40DBA7A2-4263-4C7F-9F3F-D7FCAC4D0432}"/>
  </w:font>
  <w:font w:name="Courier New">
    <w:panose1 w:val="02070309020205020404"/>
    <w:charset w:val="01"/>
    <w:family w:val="modern"/>
    <w:pitch w:val="default"/>
    <w:sig w:usb0="E0002EFF" w:usb1="C0007843" w:usb2="00000009" w:usb3="00000000" w:csb0="400001FF" w:csb1="FFFF0000"/>
    <w:embedRegular r:id="rId4" w:fontKey="{0D20DC41-F6E5-44F9-A04A-A2245CC127F2}"/>
  </w:font>
  <w:font w:name="Symbol">
    <w:panose1 w:val="05050102010706020507"/>
    <w:charset w:val="02"/>
    <w:family w:val="roman"/>
    <w:pitch w:val="default"/>
    <w:sig w:usb0="00000000" w:usb1="00000000" w:usb2="00000000" w:usb3="00000000" w:csb0="80000000" w:csb1="00000000"/>
    <w:embedRegular r:id="rId5" w:fontKey="{1EEA2BC9-1C67-4A9B-9B72-F7D90AF4AA77}"/>
  </w:font>
  <w:font w:name="Calibri">
    <w:panose1 w:val="020F0502020204030204"/>
    <w:charset w:val="00"/>
    <w:family w:val="swiss"/>
    <w:pitch w:val="default"/>
    <w:sig w:usb0="E4002EFF" w:usb1="C000247B" w:usb2="00000009" w:usb3="00000000" w:csb0="200001FF" w:csb1="00000000"/>
    <w:embedRegular r:id="rId6" w:fontKey="{D9C8DE13-00F2-467B-9F47-982423F28875}"/>
  </w:font>
  <w:font w:name="方正小标宋_GBK">
    <w:panose1 w:val="03000509000000000000"/>
    <w:charset w:val="86"/>
    <w:family w:val="auto"/>
    <w:pitch w:val="default"/>
    <w:sig w:usb0="00000000" w:usb1="00000000" w:usb2="00000000" w:usb3="00000000" w:csb0="00000000" w:csb1="00000000"/>
    <w:embedRegular r:id="rId7" w:fontKey="{E2FB30ED-ED5E-4EC0-A415-6DA28C26B8E6}"/>
  </w:font>
  <w:font w:name="楷体">
    <w:panose1 w:val="02010609060101010101"/>
    <w:charset w:val="86"/>
    <w:family w:val="auto"/>
    <w:pitch w:val="default"/>
    <w:sig w:usb0="800002BF" w:usb1="38CF7CFA" w:usb2="00000016" w:usb3="00000000" w:csb0="00040001" w:csb1="00000000"/>
    <w:embedRegular r:id="rId8" w:fontKey="{54214AF6-6FBA-454D-9471-500F07D98C6D}"/>
  </w:font>
  <w:font w:name="仿宋">
    <w:panose1 w:val="02010609060101010101"/>
    <w:charset w:val="86"/>
    <w:family w:val="auto"/>
    <w:pitch w:val="default"/>
    <w:sig w:usb0="800002BF" w:usb1="38CF7CFA" w:usb2="00000016" w:usb3="00000000" w:csb0="00040001" w:csb1="00000000"/>
    <w:embedRegular r:id="rId9" w:fontKey="{4B9D562E-241A-4B5B-8073-0BEC30B01829}"/>
  </w:font>
  <w:font w:name="Arial">
    <w:panose1 w:val="020B0604020202020204"/>
    <w:charset w:val="00"/>
    <w:family w:val=""/>
    <w:pitch w:val="default"/>
    <w:sig w:usb0="E0002EFF" w:usb1="C000785B" w:usb2="00000009" w:usb3="00000000" w:csb0="400001FF" w:csb1="FFFF0000"/>
    <w:embedRegular r:id="rId10" w:fontKey="{8095C37B-8EFD-4A06-941B-6880E5C01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0B70AF"/>
    <w:multiLevelType w:val="singleLevel"/>
    <w:tmpl w:val="250B70A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useAltKinsokuLineBreakRules/>
    <w:compatSetting w:name="compatibilityMode" w:uri="http://schemas.microsoft.com/office/word" w:val="14"/>
  </w:compat>
  <w:rsids>
    <w:rsidRoot w:val="00000000"/>
    <w:rsid w:val="09A76D22"/>
    <w:rsid w:val="0BFA3872"/>
    <w:rsid w:val="10EB7F61"/>
    <w:rsid w:val="157A09B7"/>
    <w:rsid w:val="176B0310"/>
    <w:rsid w:val="18456914"/>
    <w:rsid w:val="18AB2EAA"/>
    <w:rsid w:val="19D4760C"/>
    <w:rsid w:val="1A381C89"/>
    <w:rsid w:val="1BBA6927"/>
    <w:rsid w:val="1BF57C0C"/>
    <w:rsid w:val="1DFE01AF"/>
    <w:rsid w:val="21B3464A"/>
    <w:rsid w:val="25741CCF"/>
    <w:rsid w:val="2713391B"/>
    <w:rsid w:val="2BB92055"/>
    <w:rsid w:val="2BFA78E0"/>
    <w:rsid w:val="2C4D369F"/>
    <w:rsid w:val="2E797B60"/>
    <w:rsid w:val="31DE36DE"/>
    <w:rsid w:val="32D568EB"/>
    <w:rsid w:val="333A7171"/>
    <w:rsid w:val="362E1408"/>
    <w:rsid w:val="37620891"/>
    <w:rsid w:val="37782F2A"/>
    <w:rsid w:val="3B1974CA"/>
    <w:rsid w:val="3F1A32D1"/>
    <w:rsid w:val="447B6AA9"/>
    <w:rsid w:val="48357685"/>
    <w:rsid w:val="49476568"/>
    <w:rsid w:val="4ADA76AC"/>
    <w:rsid w:val="4C455659"/>
    <w:rsid w:val="4F3E5631"/>
    <w:rsid w:val="531C1B3C"/>
    <w:rsid w:val="536566E2"/>
    <w:rsid w:val="572031AF"/>
    <w:rsid w:val="59DF4057"/>
    <w:rsid w:val="59EA7172"/>
    <w:rsid w:val="5A342E6C"/>
    <w:rsid w:val="5A9A7D82"/>
    <w:rsid w:val="5BCA1A05"/>
    <w:rsid w:val="5D6A5264"/>
    <w:rsid w:val="5E8C07AC"/>
    <w:rsid w:val="5F4F3C69"/>
    <w:rsid w:val="63AD6DF8"/>
    <w:rsid w:val="67BF4C84"/>
    <w:rsid w:val="68521275"/>
    <w:rsid w:val="6AF97567"/>
    <w:rsid w:val="6B030599"/>
    <w:rsid w:val="6B4451E7"/>
    <w:rsid w:val="6C8130F1"/>
    <w:rsid w:val="6D112D27"/>
    <w:rsid w:val="6E986D2A"/>
    <w:rsid w:val="70EE58F4"/>
    <w:rsid w:val="72A364E7"/>
    <w:rsid w:val="73C93D3F"/>
    <w:rsid w:val="749369E7"/>
    <w:rsid w:val="767C2F63"/>
    <w:rsid w:val="7F8018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1806(1)(1)(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50" b="0" i="0" u="none" strike="noStrike" kern="1200" baseline="0">
                <a:solidFill>
                  <a:srgbClr val="000000"/>
                </a:solidFill>
                <a:latin typeface="宋体" panose="02010600030101010101" charset="-122"/>
                <a:ea typeface="宋体" panose="02010600030101010101" charset="-122"/>
                <a:cs typeface="Arial" panose="020B0604020202020204" pitchFamily="2"/>
              </a:defRPr>
            </a:pPr>
            <a:r>
              <a:rPr sz="1050"/>
              <a:t>大城县历次人口普查常住人口及年均增长率</a:t>
            </a:r>
            <a:endParaRPr sz="1050" b="0" i="0" u="none" strike="noStrike" baseline="0">
              <a:solidFill>
                <a:srgbClr val="000000"/>
              </a:solidFill>
              <a:latin typeface="宋体" panose="02010600030101010101" charset="-122"/>
              <a:ea typeface="宋体" panose="02010600030101010101" charset="-122"/>
              <a:cs typeface="Arial" panose="020B0604020202020204" pitchFamily="2"/>
            </a:endParaRPr>
          </a:p>
        </c:rich>
      </c:tx>
      <c:layout>
        <c:manualLayout>
          <c:x val="0.07025"/>
          <c:y val="-0.01225"/>
        </c:manualLayout>
      </c:layout>
      <c:overlay val="0"/>
      <c:spPr>
        <a:noFill/>
        <a:ln w="12700">
          <a:noFill/>
        </a:ln>
      </c:spPr>
    </c:title>
    <c:autoTitleDeleted val="0"/>
    <c:plotArea>
      <c:layout>
        <c:manualLayout>
          <c:layoutTarget val="inner"/>
          <c:xMode val="edge"/>
          <c:yMode val="edge"/>
          <c:x val="0.26075"/>
          <c:y val="0.09475"/>
          <c:w val="0.66825"/>
          <c:h val="0.7485"/>
        </c:manualLayout>
      </c:layout>
      <c:barChart>
        <c:barDir val="col"/>
        <c:grouping val="clustered"/>
        <c:varyColors val="0"/>
        <c:ser>
          <c:idx val="1"/>
          <c:order val="0"/>
          <c:tx>
            <c:strRef>
              <c:f>"常住人口（万人）"</c:f>
              <c:strCache>
                <c:ptCount val="1"/>
                <c:pt idx="0">
                  <c:v>常住人口（万人）</c:v>
                </c:pt>
              </c:strCache>
            </c:strRef>
          </c:tx>
          <c:spPr>
            <a:solidFill>
              <a:srgbClr val="993366">
                <a:alpha val="100000"/>
              </a:srgbClr>
            </a:solidFill>
            <a:ln w="3175">
              <a:solidFill>
                <a:srgbClr val="808080">
                  <a:alpha val="100000"/>
                </a:srgbClr>
              </a:solidFill>
              <a:prstDash val="solid"/>
            </a:ln>
          </c:spPr>
          <c:invertIfNegative val="0"/>
          <c:dLbls>
            <c:delete val="1"/>
          </c:dLbls>
          <c:cat>
            <c:strRef>
              <c:f>'[201806(1)(1)(1)(1).xls]GDP'!$A$3:$A$9</c:f>
              <c:strCache>
                <c:ptCount val="7"/>
                <c:pt idx="0">
                  <c:v>1953年</c:v>
                </c:pt>
                <c:pt idx="1">
                  <c:v>1964年</c:v>
                </c:pt>
                <c:pt idx="2">
                  <c:v>1982年</c:v>
                </c:pt>
                <c:pt idx="3">
                  <c:v>1990年</c:v>
                </c:pt>
                <c:pt idx="4">
                  <c:v>2000年</c:v>
                </c:pt>
                <c:pt idx="5">
                  <c:v>2010年</c:v>
                </c:pt>
                <c:pt idx="6">
                  <c:v>2020年</c:v>
                </c:pt>
              </c:strCache>
            </c:strRef>
          </c:cat>
          <c:val>
            <c:numRef>
              <c:f>'[201806(1)(1)(1)(1).xls]GDP'!$B$3:$B$9</c:f>
              <c:numCache>
                <c:formatCode>General</c:formatCode>
                <c:ptCount val="7"/>
                <c:pt idx="0">
                  <c:v>20.66</c:v>
                </c:pt>
                <c:pt idx="1">
                  <c:v>24.72</c:v>
                </c:pt>
                <c:pt idx="2">
                  <c:v>32.3</c:v>
                </c:pt>
                <c:pt idx="3">
                  <c:v>40.09</c:v>
                </c:pt>
                <c:pt idx="4">
                  <c:v>44.66</c:v>
                </c:pt>
                <c:pt idx="5">
                  <c:v>47.78</c:v>
                </c:pt>
                <c:pt idx="6">
                  <c:v>48.19</c:v>
                </c:pt>
              </c:numCache>
            </c:numRef>
          </c:val>
        </c:ser>
        <c:dLbls>
          <c:showLegendKey val="0"/>
          <c:showVal val="0"/>
          <c:showCatName val="0"/>
          <c:showSerName val="0"/>
          <c:showPercent val="0"/>
          <c:showBubbleSize val="0"/>
        </c:dLbls>
        <c:gapWidth val="150"/>
        <c:overlap val="0"/>
        <c:axId val="708784761"/>
        <c:axId val="771822250"/>
      </c:barChart>
      <c:lineChart>
        <c:grouping val="standard"/>
        <c:varyColors val="0"/>
        <c:ser>
          <c:idx val="0"/>
          <c:order val="1"/>
          <c:tx>
            <c:strRef>
              <c:f>'[201806(1)(1)(1)(1).xls]GDP'!$C$2</c:f>
              <c:strCache>
                <c:ptCount val="1"/>
                <c:pt idx="0">
                  <c:v>年平均增长率（%）</c:v>
                </c:pt>
              </c:strCache>
            </c:strRef>
          </c:tx>
          <c:spPr>
            <a:ln w="12700" cap="rnd" cmpd="sng" algn="ctr">
              <a:solidFill>
                <a:srgbClr val="000000"/>
              </a:solidFill>
              <a:prstDash val="solid"/>
              <a:round/>
            </a:ln>
          </c:spPr>
          <c:marker>
            <c:symbol val="none"/>
          </c:marker>
          <c:dLbls>
            <c:delete val="1"/>
          </c:dLbls>
          <c:cat>
            <c:strRef>
              <c:f>'[201806(1)(1)(1)(1).xls]GDP'!$A$3:$A$9</c:f>
              <c:strCache>
                <c:ptCount val="7"/>
                <c:pt idx="0">
                  <c:v>1953年</c:v>
                </c:pt>
                <c:pt idx="1">
                  <c:v>1964年</c:v>
                </c:pt>
                <c:pt idx="2">
                  <c:v>1982年</c:v>
                </c:pt>
                <c:pt idx="3">
                  <c:v>1990年</c:v>
                </c:pt>
                <c:pt idx="4">
                  <c:v>2000年</c:v>
                </c:pt>
                <c:pt idx="5">
                  <c:v>2010年</c:v>
                </c:pt>
                <c:pt idx="6">
                  <c:v>2020年</c:v>
                </c:pt>
              </c:strCache>
            </c:strRef>
          </c:cat>
          <c:val>
            <c:numRef>
              <c:f>'[201806(1)(1)(1)(1).xls]GDP'!$C$3:$C$9</c:f>
              <c:numCache>
                <c:formatCode>General</c:formatCode>
                <c:ptCount val="7"/>
                <c:pt idx="1" c:formatCode="0.00_);[Red]\(0.00\)">
                  <c:v>1.65</c:v>
                </c:pt>
                <c:pt idx="2" c:formatCode="0.00_);[Red]\(0.00\)">
                  <c:v>1.5</c:v>
                </c:pt>
                <c:pt idx="3" c:formatCode="0.00_);[Red]\(0.00\)">
                  <c:v>2.74</c:v>
                </c:pt>
                <c:pt idx="4" c:formatCode="0.00_);[Red]\(0.00\)">
                  <c:v>1.09</c:v>
                </c:pt>
                <c:pt idx="5" c:formatCode="0.00_);[Red]\(0.00\)">
                  <c:v>0.68</c:v>
                </c:pt>
                <c:pt idx="6" c:formatCode="0.00_);[Red]\(0.00\)">
                  <c:v>0.09</c:v>
                </c:pt>
              </c:numCache>
            </c:numRef>
          </c:val>
          <c:smooth val="0"/>
        </c:ser>
        <c:dLbls>
          <c:showLegendKey val="0"/>
          <c:showVal val="0"/>
          <c:showCatName val="0"/>
          <c:showSerName val="0"/>
          <c:showPercent val="0"/>
          <c:showBubbleSize val="0"/>
        </c:dLbls>
        <c:marker val="0"/>
        <c:smooth val="0"/>
        <c:axId val="487964481"/>
        <c:axId val="246282325"/>
      </c:lineChart>
      <c:catAx>
        <c:axId val="708784761"/>
        <c:scaling>
          <c:orientation val="minMax"/>
        </c:scaling>
        <c:delete val="0"/>
        <c:axPos val="b"/>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t" anchorCtr="0"/>
          <a:lstStyle/>
          <a:p>
            <a:pPr>
              <a:defRPr lang="zh-CN" sz="10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crossAx val="771822250"/>
        <c:crosses val="autoZero"/>
        <c:auto val="0"/>
        <c:lblAlgn val="ctr"/>
        <c:lblOffset val="7"/>
        <c:noMultiLvlLbl val="0"/>
      </c:catAx>
      <c:valAx>
        <c:axId val="771822250"/>
        <c:scaling>
          <c:orientation val="minMax"/>
        </c:scaling>
        <c:delete val="0"/>
        <c:axPos val="l"/>
        <c:majorGridlines>
          <c:spPr>
            <a:ln w="3175" cap="flat" cmpd="sng" algn="ctr">
              <a:solidFill>
                <a:srgbClr val="000000">
                  <a:alpha val="100000"/>
                </a:srgbClr>
              </a:solidFill>
              <a:prstDash val="solid"/>
              <a:round/>
            </a:ln>
          </c:spPr>
        </c:majorGridlines>
        <c:numFmt formatCode="General" sourceLinked="1"/>
        <c:majorTickMark val="in"/>
        <c:minorTickMark val="none"/>
        <c:tickLblPos val="nextTo"/>
        <c:spPr>
          <a:ln w="3175" cap="flat" cmpd="sng" algn="ctr">
            <a:solidFill>
              <a:srgbClr val="000000">
                <a:alpha val="100000"/>
              </a:srgbClr>
            </a:solidFill>
            <a:prstDash val="solid"/>
            <a:round/>
          </a:ln>
        </c:spPr>
        <c:txPr>
          <a:bodyPr rot="0" spcFirstLastPara="0" vertOverflow="ellipsis" vert="horz" wrap="square" anchor="t" anchorCtr="0"/>
          <a:lstStyle/>
          <a:p>
            <a:pPr>
              <a:defRPr lang="zh-CN" sz="10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crossAx val="708784761"/>
        <c:crosses val="autoZero"/>
        <c:crossBetween val="between"/>
      </c:valAx>
      <c:catAx>
        <c:axId val="487964481"/>
        <c:scaling>
          <c:orientation val="minMax"/>
        </c:scaling>
        <c:delete val="1"/>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Arial" panose="020B0604020202020204" pitchFamily="7" charset="0"/>
                <a:ea typeface="Arial" panose="020B0604020202020204" pitchFamily="7" charset="0"/>
                <a:cs typeface="Arial" panose="020B0604020202020204" pitchFamily="7" charset="0"/>
              </a:defRPr>
            </a:pPr>
          </a:p>
        </c:txPr>
        <c:crossAx val="246282325"/>
        <c:crosses val="autoZero"/>
        <c:auto val="1"/>
        <c:lblAlgn val="ctr"/>
        <c:lblOffset val="100"/>
        <c:noMultiLvlLbl val="0"/>
      </c:catAx>
      <c:valAx>
        <c:axId val="246282325"/>
        <c:scaling>
          <c:orientation val="minMax"/>
        </c:scaling>
        <c:delete val="0"/>
        <c:axPos val="r"/>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Arial" panose="020B0604020202020204" pitchFamily="7" charset="0"/>
                <a:ea typeface="Arial" panose="020B0604020202020204" pitchFamily="7" charset="0"/>
                <a:cs typeface="Arial" panose="020B0604020202020204" pitchFamily="7" charset="0"/>
              </a:defRPr>
            </a:pPr>
          </a:p>
        </c:txPr>
        <c:crossAx val="487964481"/>
        <c:crosses val="max"/>
        <c:crossBetween val="between"/>
      </c:valAx>
      <c:dTable>
        <c:showHorzBorder val="1"/>
        <c:showVertBorder val="1"/>
        <c:showOutline val="1"/>
        <c:showKeys val="1"/>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Arial" panose="020B0604020202020204" pitchFamily="2"/>
              </a:defRPr>
            </a:pPr>
          </a:p>
        </c:txPr>
      </c:dTable>
      <c:spPr>
        <a:solidFill>
          <a:srgbClr val="FFFFFF">
            <a:alpha val="100000"/>
          </a:srgbClr>
        </a:solidFill>
        <a:ln w="12700">
          <a:solidFill>
            <a:srgbClr val="808080">
              <a:alpha val="100000"/>
            </a:srgbClr>
          </a:solidFill>
          <a:prstDash val="solid"/>
        </a:ln>
      </c:spPr>
    </c:plotArea>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000" b="0" i="0" u="none" strike="noStrike" baseline="0">
          <a:solidFill>
            <a:srgbClr val="000000"/>
          </a:solidFill>
          <a:latin typeface="Arial" panose="020B0604020202020204" pitchFamily="7" charset="0"/>
          <a:ea typeface="Arial" panose="020B0604020202020204" pitchFamily="7" charset="0"/>
          <a:cs typeface="Arial" panose="020B0604020202020204" pitchFamily="7" charset="0"/>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6</Pages>
  <Words>1413</Words>
  <Characters>1918</Characters>
  <Lines>143</Lines>
  <Paragraphs>104</Paragraphs>
  <TotalTime>10</TotalTime>
  <ScaleCrop>false</ScaleCrop>
  <LinksUpToDate>false</LinksUpToDate>
  <CharactersWithSpaces>1926</CharactersWithSpaces>
  <Application>WPS Office_11.1.0.10578_F1E327BC-269C-435d-A152-05C5408002CA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2021-06-21T08:50:00Z</dcterms:created>
  <dc:creator>Administrator</dc:creator>
  <cp:lastModifiedBy>Administrator</cp:lastModifiedBy>
  <cp:lastPrinted>2021-07-01T03:03:34Z</cp:lastPrinted>
  <dcterms:modified xsi:type="dcterms:W3CDTF">2021-07-01T03:03:38Z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6AC635C8891143048E5752378CC4D0CA</vt:lpwstr>
  </property>
  <property fmtid="{D5CDD505-2E9C-101B-9397-08002B2CF9AE}" pid="4" name="KSOSaveFontToCloudKey">
    <vt:lpwstr>1027616804_embed</vt:lpwstr>
  </property>
</Properties>
</file>