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36DD" w:rsidRDefault="002836DD">
      <w:pPr>
        <w:widowControl/>
        <w:spacing w:line="1200" w:lineRule="exact"/>
        <w:jc w:val="center"/>
        <w:rPr>
          <w:rFonts w:ascii="黑体" w:eastAsia="黑体" w:hAnsi="宋体"/>
          <w:color w:val="000000"/>
          <w:sz w:val="96"/>
          <w:szCs w:val="96"/>
        </w:rPr>
      </w:pPr>
    </w:p>
    <w:p w:rsidR="002836DD" w:rsidRDefault="002836DD">
      <w:pPr>
        <w:widowControl/>
        <w:spacing w:line="1200" w:lineRule="exact"/>
        <w:jc w:val="center"/>
        <w:rPr>
          <w:rFonts w:ascii="黑体" w:eastAsia="黑体" w:hAnsi="宋体"/>
          <w:color w:val="000000"/>
          <w:sz w:val="96"/>
          <w:szCs w:val="96"/>
        </w:rPr>
      </w:pPr>
    </w:p>
    <w:p w:rsidR="002836DD" w:rsidRDefault="002836DD">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2836DD" w:rsidRDefault="002836DD">
      <w:pPr>
        <w:widowControl/>
        <w:jc w:val="center"/>
        <w:rPr>
          <w:rFonts w:ascii="黑体" w:eastAsia="黑体" w:hAnsi="宋体"/>
          <w:color w:val="002060"/>
          <w:sz w:val="72"/>
          <w:szCs w:val="72"/>
        </w:rPr>
      </w:pPr>
    </w:p>
    <w:p w:rsidR="002836DD" w:rsidRDefault="002836DD">
      <w:pPr>
        <w:widowControl/>
        <w:jc w:val="center"/>
        <w:rPr>
          <w:rFonts w:ascii="黑体" w:eastAsia="黑体" w:hAnsi="黑体"/>
          <w:b/>
          <w:sz w:val="72"/>
          <w:szCs w:val="72"/>
        </w:rPr>
      </w:pPr>
    </w:p>
    <w:p w:rsidR="002836DD" w:rsidRDefault="002836DD">
      <w:pPr>
        <w:widowControl/>
        <w:jc w:val="center"/>
        <w:rPr>
          <w:rFonts w:ascii="黑体" w:eastAsia="黑体" w:hAnsi="黑体"/>
          <w:b/>
          <w:sz w:val="72"/>
          <w:szCs w:val="72"/>
        </w:rPr>
      </w:pPr>
    </w:p>
    <w:p w:rsidR="002836DD" w:rsidRDefault="002836DD">
      <w:pPr>
        <w:widowControl/>
        <w:jc w:val="center"/>
        <w:rPr>
          <w:rFonts w:ascii="黑体" w:eastAsia="黑体" w:hAnsi="黑体"/>
          <w:b/>
          <w:sz w:val="72"/>
          <w:szCs w:val="72"/>
        </w:rPr>
      </w:pPr>
    </w:p>
    <w:p w:rsidR="002836DD" w:rsidRDefault="002836DD">
      <w:pPr>
        <w:widowControl/>
        <w:jc w:val="center"/>
        <w:rPr>
          <w:rFonts w:ascii="黑体" w:eastAsia="黑体" w:hAnsi="黑体"/>
          <w:b/>
          <w:sz w:val="72"/>
          <w:szCs w:val="72"/>
        </w:rPr>
      </w:pPr>
    </w:p>
    <w:p w:rsidR="002836DD" w:rsidRDefault="002836DD">
      <w:pPr>
        <w:widowControl/>
        <w:rPr>
          <w:b/>
          <w:sz w:val="44"/>
          <w:szCs w:val="44"/>
        </w:rPr>
      </w:pPr>
    </w:p>
    <w:p w:rsidR="002836DD" w:rsidRDefault="002836DD">
      <w:pPr>
        <w:widowControl/>
        <w:jc w:val="center"/>
        <w:rPr>
          <w:rFonts w:ascii="楷体" w:eastAsia="楷体" w:cs="楷体"/>
          <w:b/>
          <w:sz w:val="44"/>
          <w:szCs w:val="44"/>
        </w:rPr>
        <w:sectPr w:rsidR="002836DD">
          <w:pgSz w:w="11906" w:h="16838"/>
          <w:pgMar w:top="2098" w:right="1474" w:bottom="1985" w:left="1588" w:header="851" w:footer="992" w:gutter="0"/>
          <w:cols w:space="425"/>
          <w:docGrid w:type="lines" w:linePitch="312"/>
        </w:sectPr>
      </w:pPr>
      <w:r>
        <w:rPr>
          <w:rFonts w:hint="eastAsia"/>
          <w:b/>
          <w:sz w:val="44"/>
          <w:szCs w:val="44"/>
        </w:rPr>
        <w:t>廊坊市大城县广播电视台</w:t>
      </w:r>
    </w:p>
    <w:p w:rsidR="002836DD" w:rsidRDefault="002836DD" w:rsidP="004277C4">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2836DD" w:rsidRDefault="002836DD" w:rsidP="00E321E7">
      <w:pPr>
        <w:widowControl/>
        <w:spacing w:line="580" w:lineRule="exact"/>
        <w:ind w:firstLineChars="200" w:firstLine="640"/>
        <w:rPr>
          <w:rFonts w:eastAsia="黑体"/>
          <w:sz w:val="32"/>
          <w:szCs w:val="32"/>
        </w:rPr>
      </w:pPr>
    </w:p>
    <w:p w:rsidR="002836DD" w:rsidRDefault="002836DD" w:rsidP="00E321E7">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大城县广播电视台概况</w:t>
      </w:r>
    </w:p>
    <w:p w:rsidR="002836DD" w:rsidRDefault="002836DD" w:rsidP="00E321E7">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2836DD" w:rsidRDefault="002836DD" w:rsidP="00E321E7">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2836DD" w:rsidRDefault="002836DD" w:rsidP="00E321E7">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大城县广播电视台</w:t>
      </w:r>
      <w:r>
        <w:rPr>
          <w:rFonts w:eastAsia="黑体"/>
          <w:sz w:val="32"/>
          <w:szCs w:val="32"/>
        </w:rPr>
        <w:t>2018</w:t>
      </w:r>
      <w:r>
        <w:rPr>
          <w:rFonts w:eastAsia="黑体" w:hint="eastAsia"/>
          <w:sz w:val="32"/>
          <w:szCs w:val="32"/>
        </w:rPr>
        <w:t>年度部门决算报表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2836DD" w:rsidRDefault="002836DD" w:rsidP="00E321E7">
      <w:pPr>
        <w:widowControl/>
        <w:spacing w:line="580" w:lineRule="exact"/>
        <w:ind w:firstLineChars="200" w:firstLine="640"/>
        <w:rPr>
          <w:rFonts w:eastAsia="黑体"/>
          <w:sz w:val="32"/>
          <w:szCs w:val="32"/>
        </w:rPr>
      </w:pPr>
    </w:p>
    <w:p w:rsidR="002836DD" w:rsidRDefault="002836DD" w:rsidP="00E321E7">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大城县广播电视台</w:t>
      </w:r>
      <w:r>
        <w:rPr>
          <w:rFonts w:eastAsia="黑体"/>
          <w:sz w:val="32"/>
          <w:szCs w:val="32"/>
        </w:rPr>
        <w:t>2018</w:t>
      </w:r>
      <w:r>
        <w:rPr>
          <w:rFonts w:eastAsia="黑体" w:hint="eastAsia"/>
          <w:sz w:val="32"/>
          <w:szCs w:val="32"/>
        </w:rPr>
        <w:t>年部门决算情况说明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2836DD" w:rsidRDefault="002836DD" w:rsidP="00E321E7">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2836DD" w:rsidRDefault="002836DD" w:rsidP="00E321E7">
      <w:pPr>
        <w:widowControl/>
        <w:spacing w:line="580" w:lineRule="exact"/>
        <w:ind w:firstLineChars="200" w:firstLine="640"/>
        <w:rPr>
          <w:rFonts w:eastAsia="黑体"/>
          <w:sz w:val="32"/>
          <w:szCs w:val="32"/>
        </w:rPr>
      </w:pPr>
      <w:r>
        <w:rPr>
          <w:rFonts w:eastAsia="黑体" w:hint="eastAsia"/>
          <w:sz w:val="32"/>
          <w:szCs w:val="32"/>
        </w:rPr>
        <w:t>第四部分名词解释</w:t>
      </w:r>
    </w:p>
    <w:p w:rsidR="002836DD" w:rsidRDefault="002836DD" w:rsidP="00E321E7">
      <w:pPr>
        <w:widowControl/>
        <w:spacing w:line="580" w:lineRule="exact"/>
        <w:ind w:firstLineChars="200" w:firstLine="640"/>
        <w:rPr>
          <w:rFonts w:eastAsia="黑体"/>
          <w:sz w:val="32"/>
          <w:szCs w:val="32"/>
        </w:rPr>
      </w:pPr>
    </w:p>
    <w:p w:rsidR="002836DD" w:rsidRDefault="002836DD" w:rsidP="00E321E7">
      <w:pPr>
        <w:widowControl/>
        <w:spacing w:line="580" w:lineRule="exact"/>
        <w:ind w:firstLineChars="200" w:firstLine="640"/>
        <w:rPr>
          <w:rFonts w:eastAsia="黑体"/>
          <w:sz w:val="32"/>
          <w:szCs w:val="32"/>
        </w:rPr>
      </w:pPr>
    </w:p>
    <w:p w:rsidR="002836DD" w:rsidRDefault="002836DD" w:rsidP="00E321E7">
      <w:pPr>
        <w:widowControl/>
        <w:spacing w:line="580" w:lineRule="exact"/>
        <w:ind w:firstLineChars="200" w:firstLine="640"/>
        <w:rPr>
          <w:rFonts w:eastAsia="黑体"/>
          <w:sz w:val="32"/>
          <w:szCs w:val="32"/>
        </w:rPr>
      </w:pPr>
    </w:p>
    <w:p w:rsidR="002836DD" w:rsidRDefault="002836DD" w:rsidP="00E321E7">
      <w:pPr>
        <w:widowControl/>
        <w:spacing w:line="580" w:lineRule="exact"/>
        <w:ind w:firstLineChars="200" w:firstLine="640"/>
        <w:rPr>
          <w:rFonts w:eastAsia="黑体"/>
          <w:sz w:val="32"/>
          <w:szCs w:val="32"/>
        </w:rPr>
      </w:pPr>
    </w:p>
    <w:p w:rsidR="002836DD" w:rsidRDefault="002836DD">
      <w:r>
        <w:br w:type="page"/>
      </w:r>
    </w:p>
    <w:p w:rsidR="002836DD" w:rsidRDefault="002836DD"/>
    <w:p w:rsidR="002836DD" w:rsidRDefault="002836DD"/>
    <w:p w:rsidR="002836DD" w:rsidRDefault="002836DD"/>
    <w:p w:rsidR="002836DD" w:rsidRDefault="002836DD"/>
    <w:p w:rsidR="002836DD" w:rsidRDefault="002836DD"/>
    <w:p w:rsidR="002836DD" w:rsidRDefault="002836DD"/>
    <w:p w:rsidR="002836DD" w:rsidRDefault="002836DD">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2836DD" w:rsidRDefault="002836DD"/>
    <w:p w:rsidR="002836DD" w:rsidRDefault="002836DD"/>
    <w:p w:rsidR="002836DD" w:rsidRDefault="002836DD"/>
    <w:p w:rsidR="002836DD" w:rsidRDefault="002836DD"/>
    <w:p w:rsidR="002836DD" w:rsidRDefault="002836DD"/>
    <w:p w:rsidR="002836DD" w:rsidRDefault="002836DD"/>
    <w:p w:rsidR="002836DD" w:rsidRDefault="002836DD"/>
    <w:p w:rsidR="002836DD" w:rsidRDefault="002836DD">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2836DD" w:rsidRDefault="002836DD" w:rsidP="00E321E7">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一）贯彻执行党和政府有关广播、电视工作路、方针、政策；组织广播电视宣传和广播电视创作与生产；坚持正确的舆论导向，宣传县委、县政府的重大决策、中心工作及各行各业的新成就；关注民情民生，加强舆论监督；加大对外宣传力度，提升大城县的影响力和美誉度；负责广播电视节目的终审和播出。</w:t>
      </w:r>
    </w:p>
    <w:p w:rsidR="002836DD" w:rsidRDefault="002836DD" w:rsidP="00E321E7">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二）贯彻执行国家广播电视事业管理的法律、法规和事业发展规划以及国家广播电视技术政策和标准；拟订并组织实施县本级广播电视频率频道发展规划和相应的管理办法；使用并管理县本级广播电视频率频道资源及发射；统一管理摄录、制作、演播、播控、发射等重要技术装备；加强安全防范工作，确保广播电视安全播出。</w:t>
      </w:r>
    </w:p>
    <w:p w:rsidR="002836DD" w:rsidRDefault="002836DD" w:rsidP="00E321E7">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三）管理和领导各频道、频率、发射台的工作；拟订广电事业与产业发展规划并组织实施；负责广电媒体广告经营；行使投资入股河北广电信息网络集团股份有限公司出资人的权利，增强广播电视台经济实力和综合竞争力。</w:t>
      </w:r>
    </w:p>
    <w:p w:rsidR="002836DD" w:rsidRDefault="002836DD" w:rsidP="00E321E7">
      <w:pPr>
        <w:pStyle w:val="2"/>
        <w:spacing w:line="584" w:lineRule="exact"/>
        <w:ind w:firstLineChars="200" w:firstLine="640"/>
        <w:rPr>
          <w:rFonts w:ascii="Times New Roman" w:eastAsia="仿宋_GB2312" w:hAnsi="Times New Roman"/>
          <w:b w:val="0"/>
          <w:bCs w:val="0"/>
          <w:kern w:val="0"/>
        </w:rPr>
      </w:pPr>
      <w:r>
        <w:rPr>
          <w:rFonts w:ascii="Times New Roman" w:eastAsia="仿宋_GB2312" w:hAnsi="Times New Roman" w:hint="eastAsia"/>
          <w:b w:val="0"/>
          <w:bCs w:val="0"/>
          <w:kern w:val="0"/>
        </w:rPr>
        <w:t>（四）完成河北省广播电影电视局和市广播电视台交付的各项业务工作。</w:t>
      </w:r>
    </w:p>
    <w:p w:rsidR="002836DD" w:rsidRDefault="002836DD" w:rsidP="00E321E7">
      <w:pPr>
        <w:pStyle w:val="2"/>
        <w:spacing w:line="584" w:lineRule="exact"/>
        <w:ind w:firstLineChars="200" w:firstLine="640"/>
        <w:rPr>
          <w:rFonts w:ascii="仿宋_GB2312" w:eastAsia="仿宋_GB2312" w:hAnsi="Cambria" w:cs="ArialUnicodeMS"/>
          <w:kern w:val="0"/>
        </w:rPr>
      </w:pPr>
      <w:r>
        <w:rPr>
          <w:rFonts w:ascii="Times New Roman" w:eastAsia="仿宋_GB2312" w:hAnsi="Times New Roman" w:hint="eastAsia"/>
          <w:b w:val="0"/>
          <w:bCs w:val="0"/>
          <w:kern w:val="0"/>
        </w:rPr>
        <w:t>（五）承办县委、县政府交办的其他事项。</w:t>
      </w:r>
    </w:p>
    <w:p w:rsidR="002836DD" w:rsidRDefault="002836DD">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二、机构设置</w:t>
      </w:r>
    </w:p>
    <w:p w:rsidR="002836DD" w:rsidRDefault="002836DD">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485"/>
        <w:gridCol w:w="2445"/>
        <w:gridCol w:w="2665"/>
      </w:tblGrid>
      <w:tr w:rsidR="002836DD" w:rsidTr="004277C4">
        <w:trPr>
          <w:trHeight w:val="811"/>
          <w:jc w:val="center"/>
        </w:trPr>
        <w:tc>
          <w:tcPr>
            <w:tcW w:w="985" w:type="dxa"/>
            <w:vAlign w:val="center"/>
          </w:tcPr>
          <w:p w:rsidR="002836DD" w:rsidRPr="004277C4" w:rsidRDefault="002836DD" w:rsidP="004277C4">
            <w:pPr>
              <w:spacing w:after="0" w:line="560" w:lineRule="exact"/>
              <w:jc w:val="center"/>
              <w:rPr>
                <w:rFonts w:ascii="仿宋_GB2312" w:eastAsia="仿宋_GB2312" w:hAnsi="Cambria" w:cs="ArialUnicodeMS"/>
                <w:b/>
                <w:bCs/>
                <w:kern w:val="0"/>
                <w:sz w:val="28"/>
                <w:szCs w:val="28"/>
              </w:rPr>
            </w:pPr>
            <w:r w:rsidRPr="004277C4">
              <w:rPr>
                <w:rFonts w:ascii="仿宋_GB2312" w:eastAsia="仿宋_GB2312" w:hAnsi="Cambria" w:cs="ArialUnicodeMS" w:hint="eastAsia"/>
                <w:b/>
                <w:bCs/>
                <w:kern w:val="0"/>
                <w:sz w:val="28"/>
                <w:szCs w:val="28"/>
              </w:rPr>
              <w:t>序号</w:t>
            </w:r>
          </w:p>
        </w:tc>
        <w:tc>
          <w:tcPr>
            <w:tcW w:w="3485" w:type="dxa"/>
            <w:vAlign w:val="center"/>
          </w:tcPr>
          <w:p w:rsidR="002836DD" w:rsidRPr="004277C4" w:rsidRDefault="002836DD" w:rsidP="004277C4">
            <w:pPr>
              <w:spacing w:after="0" w:line="560" w:lineRule="exact"/>
              <w:jc w:val="center"/>
              <w:rPr>
                <w:rFonts w:ascii="仿宋_GB2312" w:eastAsia="仿宋_GB2312" w:hAnsi="Cambria" w:cs="ArialUnicodeMS"/>
                <w:b/>
                <w:bCs/>
                <w:kern w:val="0"/>
                <w:sz w:val="28"/>
                <w:szCs w:val="28"/>
              </w:rPr>
            </w:pPr>
            <w:r w:rsidRPr="004277C4">
              <w:rPr>
                <w:rFonts w:ascii="仿宋_GB2312" w:eastAsia="仿宋_GB2312" w:hAnsi="Cambria" w:cs="ArialUnicodeMS" w:hint="eastAsia"/>
                <w:b/>
                <w:bCs/>
                <w:kern w:val="0"/>
                <w:sz w:val="28"/>
                <w:szCs w:val="28"/>
              </w:rPr>
              <w:t>单位名称</w:t>
            </w:r>
          </w:p>
        </w:tc>
        <w:tc>
          <w:tcPr>
            <w:tcW w:w="2445" w:type="dxa"/>
            <w:vAlign w:val="center"/>
          </w:tcPr>
          <w:p w:rsidR="002836DD" w:rsidRPr="004277C4" w:rsidRDefault="002836DD" w:rsidP="004277C4">
            <w:pPr>
              <w:spacing w:after="0" w:line="560" w:lineRule="exact"/>
              <w:jc w:val="center"/>
              <w:rPr>
                <w:rFonts w:ascii="仿宋_GB2312" w:eastAsia="仿宋_GB2312" w:hAnsi="Cambria" w:cs="ArialUnicodeMS"/>
                <w:b/>
                <w:bCs/>
                <w:kern w:val="0"/>
                <w:sz w:val="28"/>
                <w:szCs w:val="28"/>
              </w:rPr>
            </w:pPr>
            <w:r w:rsidRPr="004277C4">
              <w:rPr>
                <w:rFonts w:ascii="仿宋_GB2312" w:eastAsia="仿宋_GB2312" w:hAnsi="Cambria" w:cs="ArialUnicodeMS" w:hint="eastAsia"/>
                <w:b/>
                <w:bCs/>
                <w:kern w:val="0"/>
                <w:sz w:val="28"/>
                <w:szCs w:val="28"/>
              </w:rPr>
              <w:t>单位基本性质</w:t>
            </w:r>
          </w:p>
        </w:tc>
        <w:tc>
          <w:tcPr>
            <w:tcW w:w="2665" w:type="dxa"/>
            <w:vAlign w:val="center"/>
          </w:tcPr>
          <w:p w:rsidR="002836DD" w:rsidRPr="004277C4" w:rsidRDefault="002836DD" w:rsidP="004277C4">
            <w:pPr>
              <w:spacing w:after="0" w:line="560" w:lineRule="exact"/>
              <w:jc w:val="center"/>
              <w:rPr>
                <w:rFonts w:ascii="仿宋_GB2312" w:eastAsia="仿宋_GB2312" w:hAnsi="Cambria" w:cs="ArialUnicodeMS"/>
                <w:b/>
                <w:bCs/>
                <w:kern w:val="0"/>
                <w:sz w:val="28"/>
                <w:szCs w:val="28"/>
              </w:rPr>
            </w:pPr>
            <w:r w:rsidRPr="004277C4">
              <w:rPr>
                <w:rFonts w:ascii="仿宋_GB2312" w:eastAsia="仿宋_GB2312" w:hAnsi="Cambria" w:cs="ArialUnicodeMS" w:hint="eastAsia"/>
                <w:b/>
                <w:bCs/>
                <w:kern w:val="0"/>
                <w:sz w:val="28"/>
                <w:szCs w:val="28"/>
              </w:rPr>
              <w:t>经费形式</w:t>
            </w:r>
          </w:p>
        </w:tc>
      </w:tr>
      <w:tr w:rsidR="002836DD" w:rsidTr="004277C4">
        <w:trPr>
          <w:trHeight w:val="596"/>
          <w:jc w:val="center"/>
        </w:trPr>
        <w:tc>
          <w:tcPr>
            <w:tcW w:w="985" w:type="dxa"/>
          </w:tcPr>
          <w:p w:rsidR="002836DD" w:rsidRPr="004277C4" w:rsidRDefault="002836DD" w:rsidP="004277C4">
            <w:pPr>
              <w:spacing w:after="0" w:line="560" w:lineRule="exact"/>
              <w:jc w:val="center"/>
              <w:rPr>
                <w:rFonts w:ascii="仿宋_GB2312" w:eastAsia="仿宋_GB2312" w:hAnsi="Cambria" w:cs="ArialUnicodeMS"/>
                <w:kern w:val="0"/>
                <w:sz w:val="28"/>
                <w:szCs w:val="28"/>
              </w:rPr>
            </w:pPr>
            <w:r w:rsidRPr="004277C4">
              <w:rPr>
                <w:rFonts w:ascii="仿宋_GB2312" w:eastAsia="仿宋_GB2312" w:hAnsi="Cambria" w:cs="ArialUnicodeMS"/>
                <w:kern w:val="0"/>
                <w:sz w:val="28"/>
                <w:szCs w:val="28"/>
              </w:rPr>
              <w:t>1</w:t>
            </w:r>
          </w:p>
        </w:tc>
        <w:tc>
          <w:tcPr>
            <w:tcW w:w="3485" w:type="dxa"/>
          </w:tcPr>
          <w:p w:rsidR="002836DD" w:rsidRPr="004277C4" w:rsidRDefault="002836DD" w:rsidP="004277C4">
            <w:pPr>
              <w:spacing w:after="0" w:line="560" w:lineRule="exact"/>
              <w:rPr>
                <w:rFonts w:ascii="仿宋_GB2312" w:eastAsia="仿宋_GB2312" w:hAnsi="Cambria" w:cs="ArialUnicodeMS"/>
                <w:kern w:val="0"/>
                <w:sz w:val="28"/>
                <w:szCs w:val="28"/>
              </w:rPr>
            </w:pPr>
            <w:r w:rsidRPr="004277C4">
              <w:rPr>
                <w:rFonts w:ascii="仿宋_GB2312" w:eastAsia="仿宋_GB2312" w:hAnsi="Cambria" w:cs="ArialUnicodeMS" w:hint="eastAsia"/>
                <w:kern w:val="0"/>
                <w:sz w:val="28"/>
                <w:szCs w:val="28"/>
              </w:rPr>
              <w:t>大城县广播电视台</w:t>
            </w:r>
            <w:r w:rsidRPr="004277C4">
              <w:rPr>
                <w:rFonts w:ascii="仿宋_GB2312" w:eastAsia="仿宋_GB2312" w:hAnsi="Cambria" w:cs="ArialUnicodeMS"/>
                <w:kern w:val="0"/>
                <w:sz w:val="28"/>
                <w:szCs w:val="28"/>
              </w:rPr>
              <w:t>(</w:t>
            </w:r>
            <w:r w:rsidRPr="004277C4">
              <w:rPr>
                <w:rFonts w:ascii="仿宋_GB2312" w:eastAsia="仿宋_GB2312" w:hAnsi="Cambria" w:cs="ArialUnicodeMS" w:hint="eastAsia"/>
                <w:kern w:val="0"/>
                <w:sz w:val="28"/>
                <w:szCs w:val="28"/>
              </w:rPr>
              <w:t>本级</w:t>
            </w:r>
            <w:r w:rsidRPr="004277C4">
              <w:rPr>
                <w:rFonts w:ascii="仿宋_GB2312" w:eastAsia="仿宋_GB2312" w:hAnsi="Cambria" w:cs="ArialUnicodeMS"/>
                <w:kern w:val="0"/>
                <w:sz w:val="28"/>
                <w:szCs w:val="28"/>
              </w:rPr>
              <w:t>)</w:t>
            </w:r>
          </w:p>
        </w:tc>
        <w:tc>
          <w:tcPr>
            <w:tcW w:w="2445" w:type="dxa"/>
          </w:tcPr>
          <w:p w:rsidR="002836DD" w:rsidRPr="004277C4" w:rsidRDefault="002836DD" w:rsidP="004277C4">
            <w:pPr>
              <w:spacing w:after="0" w:line="560" w:lineRule="exact"/>
              <w:jc w:val="center"/>
              <w:rPr>
                <w:rFonts w:ascii="仿宋_GB2312" w:eastAsia="仿宋_GB2312" w:hAnsi="Cambria" w:cs="ArialUnicodeMS"/>
                <w:kern w:val="0"/>
                <w:sz w:val="28"/>
                <w:szCs w:val="28"/>
              </w:rPr>
            </w:pPr>
            <w:r w:rsidRPr="004277C4">
              <w:rPr>
                <w:rFonts w:ascii="仿宋_GB2312" w:eastAsia="仿宋_GB2312" w:hAnsi="Cambria" w:cs="ArialUnicodeMS" w:hint="eastAsia"/>
                <w:kern w:val="0"/>
                <w:sz w:val="28"/>
                <w:szCs w:val="28"/>
              </w:rPr>
              <w:t>参公事业单位</w:t>
            </w:r>
          </w:p>
        </w:tc>
        <w:tc>
          <w:tcPr>
            <w:tcW w:w="2665" w:type="dxa"/>
          </w:tcPr>
          <w:p w:rsidR="002836DD" w:rsidRPr="004277C4" w:rsidRDefault="002836DD" w:rsidP="004277C4">
            <w:pPr>
              <w:spacing w:after="0" w:line="560" w:lineRule="exact"/>
              <w:jc w:val="center"/>
              <w:rPr>
                <w:rFonts w:ascii="仿宋_GB2312" w:eastAsia="仿宋_GB2312" w:hAnsi="Cambria" w:cs="ArialUnicodeMS"/>
                <w:kern w:val="0"/>
                <w:sz w:val="28"/>
                <w:szCs w:val="28"/>
              </w:rPr>
            </w:pPr>
            <w:r w:rsidRPr="004277C4">
              <w:rPr>
                <w:rFonts w:ascii="仿宋_GB2312" w:eastAsia="仿宋_GB2312" w:hAnsi="Cambria" w:cs="ArialUnicodeMS" w:hint="eastAsia"/>
                <w:kern w:val="0"/>
                <w:sz w:val="28"/>
                <w:szCs w:val="28"/>
              </w:rPr>
              <w:t>财政性资金定额或定向补助</w:t>
            </w:r>
          </w:p>
        </w:tc>
      </w:tr>
      <w:tr w:rsidR="002836DD" w:rsidTr="004277C4">
        <w:trPr>
          <w:trHeight w:val="606"/>
          <w:jc w:val="center"/>
        </w:trPr>
        <w:tc>
          <w:tcPr>
            <w:tcW w:w="9580" w:type="dxa"/>
            <w:gridSpan w:val="4"/>
            <w:tcBorders>
              <w:left w:val="nil"/>
              <w:bottom w:val="nil"/>
              <w:right w:val="nil"/>
            </w:tcBorders>
          </w:tcPr>
          <w:p w:rsidR="002836DD" w:rsidRPr="004277C4" w:rsidRDefault="002836DD" w:rsidP="002836DD">
            <w:pPr>
              <w:spacing w:after="0" w:line="560" w:lineRule="exact"/>
              <w:ind w:firstLineChars="200" w:firstLine="560"/>
              <w:jc w:val="left"/>
              <w:rPr>
                <w:rFonts w:ascii="仿宋_GB2312" w:eastAsia="仿宋_GB2312" w:hAnsi="Cambria" w:cs="ArialUnicodeMS"/>
                <w:kern w:val="0"/>
                <w:sz w:val="28"/>
                <w:szCs w:val="28"/>
              </w:rPr>
            </w:pPr>
          </w:p>
        </w:tc>
      </w:tr>
    </w:tbl>
    <w:p w:rsidR="002836DD" w:rsidRDefault="002836DD">
      <w:pPr>
        <w:widowControl/>
        <w:spacing w:line="560" w:lineRule="exact"/>
        <w:rPr>
          <w:rFonts w:ascii="黑体" w:eastAsia="黑体" w:hAnsi="Cambria" w:cs="MS-UIGothic,Bold"/>
          <w:bCs/>
          <w:kern w:val="0"/>
          <w:sz w:val="52"/>
          <w:szCs w:val="52"/>
        </w:rPr>
      </w:pPr>
    </w:p>
    <w:p w:rsidR="002836DD" w:rsidRDefault="002836DD">
      <w:pPr>
        <w:widowControl/>
        <w:spacing w:line="560" w:lineRule="exact"/>
        <w:jc w:val="center"/>
        <w:rPr>
          <w:rFonts w:ascii="黑体" w:eastAsia="黑体" w:hAnsi="Cambria" w:cs="MS-UIGothic,Bold"/>
          <w:bCs/>
          <w:kern w:val="0"/>
          <w:sz w:val="52"/>
          <w:szCs w:val="52"/>
        </w:rPr>
        <w:sectPr w:rsidR="002836DD">
          <w:pgSz w:w="11906" w:h="16838"/>
          <w:pgMar w:top="2098" w:right="1474" w:bottom="1984" w:left="1588" w:header="851" w:footer="992" w:gutter="0"/>
          <w:cols w:space="0"/>
          <w:docGrid w:type="lines" w:linePitch="312"/>
        </w:sectPr>
      </w:pPr>
    </w:p>
    <w:p w:rsidR="002836DD" w:rsidRDefault="002836DD">
      <w:pPr>
        <w:widowControl/>
        <w:spacing w:line="1200" w:lineRule="exact"/>
        <w:jc w:val="center"/>
        <w:rPr>
          <w:rFonts w:ascii="黑体" w:eastAsia="黑体" w:hAnsi="宋体"/>
          <w:color w:val="000000"/>
          <w:sz w:val="72"/>
          <w:szCs w:val="96"/>
        </w:rPr>
      </w:pPr>
    </w:p>
    <w:p w:rsidR="002836DD" w:rsidRDefault="002836DD">
      <w:pPr>
        <w:widowControl/>
        <w:spacing w:line="1200" w:lineRule="exact"/>
        <w:jc w:val="center"/>
        <w:rPr>
          <w:rFonts w:ascii="黑体" w:eastAsia="黑体" w:hAnsi="宋体"/>
          <w:color w:val="000000"/>
          <w:sz w:val="72"/>
          <w:szCs w:val="96"/>
        </w:rPr>
      </w:pPr>
    </w:p>
    <w:p w:rsidR="002836DD" w:rsidRDefault="002836DD">
      <w:pPr>
        <w:widowControl/>
        <w:spacing w:line="1200" w:lineRule="exact"/>
        <w:jc w:val="center"/>
        <w:rPr>
          <w:rFonts w:ascii="黑体" w:eastAsia="黑体" w:hAnsi="宋体"/>
          <w:color w:val="000000"/>
          <w:sz w:val="72"/>
          <w:szCs w:val="96"/>
        </w:rPr>
      </w:pPr>
    </w:p>
    <w:p w:rsidR="002836DD" w:rsidRDefault="002836DD">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2836DD" w:rsidRDefault="002836DD">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2836DD" w:rsidRDefault="002836DD">
      <w:pPr>
        <w:widowControl/>
        <w:spacing w:line="560" w:lineRule="exact"/>
        <w:jc w:val="center"/>
        <w:rPr>
          <w:rFonts w:ascii="黑体" w:eastAsia="黑体" w:hAnsi="Cambria" w:cs="MS-UIGothic,Bold"/>
          <w:bCs/>
          <w:kern w:val="0"/>
          <w:sz w:val="52"/>
          <w:szCs w:val="52"/>
        </w:rPr>
      </w:pPr>
    </w:p>
    <w:p w:rsidR="002836DD" w:rsidRDefault="002836DD">
      <w:pPr>
        <w:spacing w:after="0" w:line="560" w:lineRule="exact"/>
        <w:jc w:val="center"/>
        <w:rPr>
          <w:rFonts w:ascii="仿宋_GB2312" w:eastAsia="仿宋_GB2312" w:hAnsi="Cambria" w:cs="ArialUnicodeMS"/>
          <w:kern w:val="0"/>
          <w:sz w:val="32"/>
          <w:szCs w:val="32"/>
        </w:rPr>
      </w:pPr>
      <w:r>
        <w:rPr>
          <w:rFonts w:ascii="仿宋_GB2312" w:eastAsia="仿宋_GB2312" w:hAnsi="Cambria" w:cs="ArialUnicodeMS"/>
          <w:kern w:val="0"/>
          <w:sz w:val="32"/>
          <w:szCs w:val="32"/>
        </w:rPr>
        <w:t>(</w:t>
      </w:r>
      <w:r>
        <w:rPr>
          <w:rFonts w:ascii="仿宋_GB2312" w:eastAsia="仿宋_GB2312" w:hAnsi="Cambria" w:cs="ArialUnicodeMS" w:hint="eastAsia"/>
          <w:kern w:val="0"/>
          <w:sz w:val="32"/>
          <w:szCs w:val="32"/>
        </w:rPr>
        <w:t>见附表）</w:t>
      </w:r>
    </w:p>
    <w:p w:rsidR="002836DD" w:rsidRDefault="002836DD">
      <w:pPr>
        <w:spacing w:after="0" w:line="560" w:lineRule="exact"/>
        <w:jc w:val="center"/>
        <w:rPr>
          <w:rFonts w:ascii="仿宋_GB2312" w:eastAsia="仿宋_GB2312" w:hAnsi="Cambria" w:cs="ArialUnicodeMS"/>
          <w:kern w:val="0"/>
          <w:sz w:val="32"/>
          <w:szCs w:val="32"/>
        </w:rPr>
        <w:sectPr w:rsidR="002836DD">
          <w:pgSz w:w="11906" w:h="16838"/>
          <w:pgMar w:top="2098" w:right="1474" w:bottom="1984" w:left="1588" w:header="851" w:footer="992" w:gutter="0"/>
          <w:cols w:space="0"/>
          <w:docGrid w:type="lines" w:linePitch="312"/>
        </w:sectPr>
      </w:pPr>
    </w:p>
    <w:p w:rsidR="002836DD" w:rsidRDefault="002836DD">
      <w:pPr>
        <w:widowControl/>
        <w:spacing w:line="1200" w:lineRule="exact"/>
        <w:rPr>
          <w:rFonts w:ascii="黑体" w:eastAsia="黑体" w:hAnsi="宋体"/>
          <w:color w:val="000000"/>
          <w:sz w:val="96"/>
          <w:szCs w:val="96"/>
        </w:rPr>
      </w:pPr>
    </w:p>
    <w:p w:rsidR="002836DD" w:rsidRDefault="002836DD">
      <w:pPr>
        <w:widowControl/>
        <w:spacing w:line="1200" w:lineRule="exact"/>
        <w:rPr>
          <w:rFonts w:ascii="黑体" w:eastAsia="黑体" w:hAnsi="宋体"/>
          <w:color w:val="000000"/>
          <w:sz w:val="96"/>
          <w:szCs w:val="96"/>
        </w:rPr>
      </w:pPr>
    </w:p>
    <w:p w:rsidR="002836DD" w:rsidRDefault="002836DD">
      <w:pPr>
        <w:widowControl/>
        <w:spacing w:line="1200" w:lineRule="exact"/>
        <w:rPr>
          <w:rFonts w:ascii="黑体" w:eastAsia="黑体" w:hAnsi="宋体"/>
          <w:color w:val="000000"/>
          <w:sz w:val="96"/>
          <w:szCs w:val="96"/>
        </w:rPr>
      </w:pPr>
    </w:p>
    <w:p w:rsidR="002836DD" w:rsidRDefault="002836DD">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2836DD" w:rsidRDefault="002836DD">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2836DD" w:rsidRDefault="002836DD">
      <w:pPr>
        <w:rPr>
          <w:rFonts w:ascii="宋体" w:cs="ArialUnicodeMS"/>
          <w:color w:val="000000"/>
          <w:kern w:val="0"/>
        </w:rPr>
        <w:sectPr w:rsidR="002836DD">
          <w:pgSz w:w="11906" w:h="16838"/>
          <w:pgMar w:top="2098" w:right="1474" w:bottom="1984" w:left="1588" w:header="851" w:footer="992" w:gutter="0"/>
          <w:cols w:space="0"/>
          <w:docGrid w:type="lines" w:linePitch="312"/>
        </w:sectPr>
      </w:pPr>
    </w:p>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r>
        <w:rPr>
          <w:rFonts w:eastAsia="仿宋_GB2312" w:hint="eastAsia"/>
          <w:sz w:val="32"/>
          <w:szCs w:val="32"/>
        </w:rPr>
        <w:t>本部门</w:t>
      </w:r>
      <w:r>
        <w:rPr>
          <w:rFonts w:eastAsia="仿宋_GB2312"/>
          <w:sz w:val="32"/>
          <w:szCs w:val="32"/>
        </w:rPr>
        <w:t>2018</w:t>
      </w:r>
      <w:r w:rsidR="00D82210">
        <w:rPr>
          <w:rFonts w:eastAsia="仿宋_GB2312" w:hint="eastAsia"/>
          <w:sz w:val="32"/>
          <w:szCs w:val="32"/>
        </w:rPr>
        <w:t>年度收支</w:t>
      </w:r>
      <w:r>
        <w:rPr>
          <w:rFonts w:eastAsia="仿宋_GB2312" w:hint="eastAsia"/>
          <w:sz w:val="32"/>
          <w:szCs w:val="32"/>
        </w:rPr>
        <w:t>总计</w:t>
      </w:r>
      <w:r w:rsidR="00882B81">
        <w:rPr>
          <w:rFonts w:ascii="仿宋_GB2312" w:eastAsia="仿宋_GB2312" w:cs="DengXian-Regular" w:hint="eastAsia"/>
          <w:sz w:val="32"/>
          <w:szCs w:val="32"/>
        </w:rPr>
        <w:t>（含结转和结余）</w:t>
      </w:r>
      <w:r>
        <w:rPr>
          <w:rFonts w:eastAsia="仿宋_GB2312"/>
          <w:sz w:val="32"/>
          <w:szCs w:val="32"/>
        </w:rPr>
        <w:t>1154.17</w:t>
      </w:r>
      <w:r w:rsidR="00882B81">
        <w:rPr>
          <w:rFonts w:eastAsia="仿宋_GB2312" w:hint="eastAsia"/>
          <w:sz w:val="32"/>
          <w:szCs w:val="32"/>
        </w:rPr>
        <w:t>万元。</w:t>
      </w:r>
      <w:r>
        <w:rPr>
          <w:rFonts w:eastAsia="仿宋_GB2312" w:hint="eastAsia"/>
          <w:sz w:val="32"/>
          <w:szCs w:val="32"/>
        </w:rPr>
        <w:t>与</w:t>
      </w:r>
      <w:r>
        <w:rPr>
          <w:rFonts w:eastAsia="仿宋_GB2312"/>
          <w:sz w:val="32"/>
          <w:szCs w:val="32"/>
        </w:rPr>
        <w:t>2017</w:t>
      </w:r>
      <w:r>
        <w:rPr>
          <w:rFonts w:eastAsia="仿宋_GB2312" w:hint="eastAsia"/>
          <w:sz w:val="32"/>
          <w:szCs w:val="32"/>
        </w:rPr>
        <w:t>年度决算相比，收入增加</w:t>
      </w:r>
      <w:r>
        <w:rPr>
          <w:rFonts w:eastAsia="仿宋_GB2312"/>
          <w:sz w:val="32"/>
          <w:szCs w:val="32"/>
        </w:rPr>
        <w:t>227.62</w:t>
      </w:r>
      <w:r>
        <w:rPr>
          <w:rFonts w:eastAsia="仿宋_GB2312" w:hint="eastAsia"/>
          <w:sz w:val="32"/>
          <w:szCs w:val="32"/>
        </w:rPr>
        <w:t>万元，增长</w:t>
      </w:r>
      <w:r>
        <w:rPr>
          <w:rFonts w:eastAsia="仿宋_GB2312"/>
          <w:sz w:val="32"/>
          <w:szCs w:val="32"/>
        </w:rPr>
        <w:t>25%</w:t>
      </w:r>
      <w:r>
        <w:rPr>
          <w:rFonts w:eastAsia="仿宋_GB2312" w:hint="eastAsia"/>
          <w:sz w:val="32"/>
          <w:szCs w:val="32"/>
        </w:rPr>
        <w:t>，主要是人员经费增加；支出增加</w:t>
      </w:r>
      <w:r>
        <w:rPr>
          <w:rFonts w:eastAsia="仿宋_GB2312"/>
          <w:sz w:val="32"/>
          <w:szCs w:val="32"/>
        </w:rPr>
        <w:t>201.01</w:t>
      </w:r>
      <w:r>
        <w:rPr>
          <w:rFonts w:eastAsia="仿宋_GB2312" w:hint="eastAsia"/>
          <w:sz w:val="32"/>
          <w:szCs w:val="32"/>
        </w:rPr>
        <w:t>万元，</w:t>
      </w:r>
      <w:bookmarkStart w:id="0" w:name="_GoBack"/>
      <w:bookmarkEnd w:id="0"/>
      <w:r>
        <w:rPr>
          <w:rFonts w:eastAsia="仿宋_GB2312" w:hint="eastAsia"/>
          <w:sz w:val="32"/>
          <w:szCs w:val="32"/>
        </w:rPr>
        <w:t>增长</w:t>
      </w:r>
      <w:r>
        <w:rPr>
          <w:rFonts w:eastAsia="仿宋_GB2312"/>
          <w:sz w:val="32"/>
          <w:szCs w:val="32"/>
        </w:rPr>
        <w:t>22%</w:t>
      </w:r>
      <w:r>
        <w:rPr>
          <w:rFonts w:eastAsia="仿宋_GB2312" w:hint="eastAsia"/>
          <w:sz w:val="32"/>
          <w:szCs w:val="32"/>
        </w:rPr>
        <w:t>，主要是人员经费增加。</w:t>
      </w:r>
    </w:p>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 w:eastAsia="仿宋" w:hAnsi="仿宋" w:cs="仿宋"/>
          <w:sz w:val="32"/>
          <w:szCs w:val="32"/>
        </w:rPr>
        <w:t>1154.17</w:t>
      </w:r>
      <w:r>
        <w:rPr>
          <w:rFonts w:ascii="仿宋_GB2312" w:eastAsia="仿宋_GB2312" w:cs="DengXian-Regular" w:hint="eastAsia"/>
          <w:sz w:val="32"/>
          <w:szCs w:val="32"/>
        </w:rPr>
        <w:t>万元，其中：财政拨款收入</w:t>
      </w:r>
      <w:r>
        <w:rPr>
          <w:rFonts w:ascii="仿宋" w:eastAsia="仿宋" w:hAnsi="仿宋" w:cs="仿宋"/>
          <w:sz w:val="32"/>
          <w:szCs w:val="32"/>
        </w:rPr>
        <w:t>1154.17</w:t>
      </w:r>
      <w:r>
        <w:rPr>
          <w:rFonts w:ascii="仿宋_GB2312" w:eastAsia="仿宋_GB2312" w:cs="DengXian-Regular" w:hint="eastAsia"/>
          <w:sz w:val="32"/>
          <w:szCs w:val="32"/>
        </w:rPr>
        <w:t>万元，占</w:t>
      </w:r>
      <w:r>
        <w:rPr>
          <w:rFonts w:ascii="仿宋_GB2312" w:eastAsia="仿宋_GB2312" w:cs="DengXian-Regular"/>
          <w:sz w:val="32"/>
          <w:szCs w:val="32"/>
        </w:rPr>
        <w:t>100%</w:t>
      </w:r>
      <w:r w:rsidR="00AC3476">
        <w:rPr>
          <w:rFonts w:ascii="仿宋_GB2312" w:eastAsia="仿宋_GB2312" w:cs="DengXian-Regular" w:hint="eastAsia"/>
          <w:sz w:val="32"/>
          <w:szCs w:val="32"/>
        </w:rPr>
        <w:t>；事业收入0万元，占0%；经营收入0万元，占0%；其他收入0万元，占0%</w:t>
      </w:r>
      <w:r>
        <w:rPr>
          <w:rFonts w:ascii="仿宋_GB2312" w:eastAsia="仿宋_GB2312" w:cs="DengXian-Regular" w:hint="eastAsia"/>
          <w:sz w:val="32"/>
          <w:szCs w:val="32"/>
        </w:rPr>
        <w:t>。如图所示：</w:t>
      </w:r>
    </w:p>
    <w:p w:rsidR="002836DD" w:rsidRDefault="00717BD1">
      <w:pPr>
        <w:adjustRightInd w:val="0"/>
        <w:snapToGrid w:val="0"/>
        <w:spacing w:line="584" w:lineRule="exact"/>
        <w:jc w:val="center"/>
        <w:rPr>
          <w:rFonts w:eastAsia="仿宋_GB2312"/>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5pt;margin-top:84.4pt;width:262.5pt;height:218.4pt;z-index:1;visibility:visible;mso-wrap-distance-left:140.52pt;mso-wrap-distance-top:11.04pt;mso-wrap-distance-right:139.66pt;mso-wrap-distance-bottom:32.97pt">
            <v:imagedata r:id="rId8" o:title=""/>
            <w10:wrap type="topAndBottom"/>
          </v:shape>
          <o:OLEObject Type="Embed" ProgID="Excel.Sheet.8" ShapeID="_x0000_s1026" DrawAspect="Content" ObjectID="_1684049115" r:id="rId9"/>
        </w:object>
      </w:r>
      <w:r w:rsidR="002836DD">
        <w:rPr>
          <w:rFonts w:eastAsia="仿宋_GB2312" w:hint="eastAsia"/>
          <w:sz w:val="32"/>
          <w:szCs w:val="32"/>
        </w:rPr>
        <w:t>图</w:t>
      </w:r>
      <w:r w:rsidR="002836DD">
        <w:rPr>
          <w:rFonts w:eastAsia="仿宋_GB2312"/>
          <w:sz w:val="32"/>
          <w:szCs w:val="32"/>
        </w:rPr>
        <w:t>1</w:t>
      </w:r>
      <w:r w:rsidR="002836DD">
        <w:rPr>
          <w:rFonts w:eastAsia="仿宋_GB2312" w:hint="eastAsia"/>
          <w:sz w:val="32"/>
          <w:szCs w:val="32"/>
        </w:rPr>
        <w:t>：收入决算结构饼状图</w:t>
      </w:r>
    </w:p>
    <w:p w:rsidR="002836DD" w:rsidRDefault="002836DD">
      <w:pPr>
        <w:rPr>
          <w:rFonts w:ascii="黑体" w:eastAsia="黑体" w:hAnsi="Calibri"/>
          <w:sz w:val="32"/>
          <w:szCs w:val="32"/>
        </w:rPr>
      </w:pPr>
    </w:p>
    <w:p w:rsidR="002836DD" w:rsidRDefault="002836DD"/>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1127.56</w:t>
      </w:r>
      <w:r>
        <w:rPr>
          <w:rFonts w:ascii="仿宋_GB2312" w:eastAsia="仿宋_GB2312" w:cs="DengXian-Regular" w:hint="eastAsia"/>
          <w:sz w:val="32"/>
          <w:szCs w:val="32"/>
        </w:rPr>
        <w:t>万元，其中：基本支出</w:t>
      </w:r>
      <w:r>
        <w:rPr>
          <w:rFonts w:ascii="仿宋_GB2312" w:eastAsia="仿宋_GB2312" w:cs="DengXian-Regular"/>
          <w:sz w:val="32"/>
          <w:szCs w:val="32"/>
        </w:rPr>
        <w:t>836.81</w:t>
      </w:r>
      <w:r>
        <w:rPr>
          <w:rFonts w:ascii="仿宋_GB2312" w:eastAsia="仿宋_GB2312" w:cs="DengXian-Regular" w:hint="eastAsia"/>
          <w:sz w:val="32"/>
          <w:szCs w:val="32"/>
        </w:rPr>
        <w:t>万元，占</w:t>
      </w:r>
      <w:r>
        <w:rPr>
          <w:rFonts w:ascii="仿宋" w:eastAsia="仿宋" w:hAnsi="仿宋" w:cs="仿宋"/>
          <w:sz w:val="32"/>
          <w:szCs w:val="32"/>
        </w:rPr>
        <w:t>74%</w:t>
      </w:r>
      <w:r>
        <w:rPr>
          <w:rFonts w:ascii="仿宋_GB2312" w:eastAsia="仿宋_GB2312" w:cs="DengXian-Regular" w:hint="eastAsia"/>
          <w:sz w:val="32"/>
          <w:szCs w:val="32"/>
        </w:rPr>
        <w:t>；项目支出</w:t>
      </w:r>
      <w:r>
        <w:rPr>
          <w:rFonts w:ascii="仿宋" w:eastAsia="仿宋" w:hAnsi="仿宋" w:cs="仿宋"/>
          <w:sz w:val="32"/>
          <w:szCs w:val="32"/>
        </w:rPr>
        <w:t>290.75</w:t>
      </w:r>
      <w:r>
        <w:rPr>
          <w:rFonts w:ascii="仿宋_GB2312" w:eastAsia="仿宋_GB2312" w:cs="DengXian-Regular" w:hint="eastAsia"/>
          <w:sz w:val="32"/>
          <w:szCs w:val="32"/>
        </w:rPr>
        <w:t>万元，占</w:t>
      </w:r>
      <w:r>
        <w:rPr>
          <w:rFonts w:ascii="仿宋_GB2312" w:eastAsia="仿宋_GB2312" w:cs="DengXian-Regular"/>
          <w:sz w:val="32"/>
          <w:szCs w:val="32"/>
        </w:rPr>
        <w:t>26%</w:t>
      </w:r>
      <w:r w:rsidR="00AC3476">
        <w:rPr>
          <w:rFonts w:ascii="仿宋_GB2312" w:eastAsia="仿宋_GB2312" w:cs="DengXian-Regular" w:hint="eastAsia"/>
          <w:sz w:val="32"/>
          <w:szCs w:val="32"/>
        </w:rPr>
        <w:t>；经营支出0万元，占0%</w:t>
      </w:r>
      <w:r>
        <w:rPr>
          <w:rFonts w:ascii="仿宋_GB2312" w:eastAsia="仿宋_GB2312" w:cs="DengXian-Regular" w:hint="eastAsia"/>
          <w:sz w:val="32"/>
          <w:szCs w:val="32"/>
        </w:rPr>
        <w:t>。如图所示：</w:t>
      </w:r>
    </w:p>
    <w:p w:rsidR="002836DD" w:rsidRDefault="00717BD1">
      <w:pPr>
        <w:adjustRightInd w:val="0"/>
        <w:snapToGrid w:val="0"/>
        <w:spacing w:after="0" w:line="580" w:lineRule="exact"/>
        <w:jc w:val="center"/>
        <w:rPr>
          <w:rFonts w:eastAsia="仿宋_GB2312"/>
          <w:sz w:val="32"/>
          <w:szCs w:val="32"/>
        </w:rPr>
      </w:pPr>
      <w:r>
        <w:rPr>
          <w:noProof/>
        </w:rPr>
        <w:object w:dxaOrig="1440" w:dyaOrig="1440">
          <v:shape id="_x0000_s1027" type="#_x0000_t75" style="position:absolute;left:0;text-align:left;margin-left:99.75pt;margin-top:53.4pt;width:220.5pt;height:181.9pt;z-index:2;visibility:visible;mso-wrap-distance-left:140.52pt;mso-wrap-distance-top:11.04pt;mso-wrap-distance-right:141.58pt;mso-wrap-distance-bottom:49.29pt">
            <v:imagedata r:id="rId10" o:title=""/>
            <w10:wrap type="topAndBottom"/>
          </v:shape>
          <o:OLEObject Type="Embed" ProgID="Excel.Sheet.8" ShapeID="_x0000_s1027" DrawAspect="Content" ObjectID="_1684049116" r:id="rId11"/>
        </w:object>
      </w:r>
      <w:r w:rsidR="002836DD">
        <w:rPr>
          <w:rFonts w:eastAsia="仿宋_GB2312" w:hint="eastAsia"/>
          <w:sz w:val="32"/>
          <w:szCs w:val="32"/>
        </w:rPr>
        <w:t>图</w:t>
      </w:r>
      <w:r w:rsidR="002836DD">
        <w:rPr>
          <w:rFonts w:eastAsia="仿宋_GB2312"/>
          <w:sz w:val="32"/>
          <w:szCs w:val="32"/>
        </w:rPr>
        <w:t>2</w:t>
      </w:r>
      <w:r w:rsidR="002836DD">
        <w:rPr>
          <w:rFonts w:eastAsia="仿宋_GB2312" w:hint="eastAsia"/>
          <w:sz w:val="32"/>
          <w:szCs w:val="32"/>
        </w:rPr>
        <w:t>：支出决算结构饼状图</w:t>
      </w:r>
    </w:p>
    <w:p w:rsidR="002836DD" w:rsidRDefault="002836DD">
      <w:pPr>
        <w:adjustRightInd w:val="0"/>
        <w:snapToGrid w:val="0"/>
        <w:spacing w:after="0" w:line="580" w:lineRule="exact"/>
        <w:jc w:val="center"/>
        <w:rPr>
          <w:rFonts w:eastAsia="仿宋_GB2312"/>
          <w:sz w:val="32"/>
          <w:szCs w:val="32"/>
        </w:rPr>
      </w:pP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p>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2836DD" w:rsidRDefault="002836DD" w:rsidP="00E321E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w:t>
      </w:r>
      <w:r>
        <w:rPr>
          <w:rFonts w:ascii="仿宋_GB2312" w:eastAsia="仿宋_GB2312" w:cs="DengXian-Regular" w:hint="eastAsia"/>
          <w:sz w:val="32"/>
          <w:szCs w:val="32"/>
        </w:rPr>
        <w:lastRenderedPageBreak/>
        <w:t>政拨款，其中一般公共预算财政拨款本年收入</w:t>
      </w:r>
      <w:r>
        <w:rPr>
          <w:rFonts w:ascii="仿宋" w:eastAsia="仿宋" w:hAnsi="仿宋" w:cs="仿宋"/>
          <w:sz w:val="32"/>
          <w:szCs w:val="32"/>
        </w:rPr>
        <w:t>1154.17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eastAsia="仿宋_GB2312"/>
          <w:sz w:val="32"/>
          <w:szCs w:val="32"/>
        </w:rPr>
        <w:t>227.62</w:t>
      </w:r>
      <w:r>
        <w:rPr>
          <w:rFonts w:ascii="仿宋_GB2312" w:eastAsia="仿宋_GB2312" w:cs="DengXian-Regular" w:hint="eastAsia"/>
          <w:sz w:val="32"/>
          <w:szCs w:val="32"/>
        </w:rPr>
        <w:t>万元，增长</w:t>
      </w:r>
      <w:r>
        <w:rPr>
          <w:rFonts w:ascii="仿宋_GB2312" w:eastAsia="仿宋_GB2312" w:cs="DengXian-Regular"/>
          <w:sz w:val="32"/>
          <w:szCs w:val="32"/>
        </w:rPr>
        <w:t>25%</w:t>
      </w:r>
      <w:r>
        <w:rPr>
          <w:rFonts w:ascii="仿宋_GB2312" w:eastAsia="仿宋_GB2312" w:cs="DengXian-Regular" w:hint="eastAsia"/>
          <w:sz w:val="32"/>
          <w:szCs w:val="32"/>
        </w:rPr>
        <w:t>，主要是人员经费增加；本年支出</w:t>
      </w:r>
      <w:r>
        <w:rPr>
          <w:rFonts w:ascii="仿宋_GB2312" w:eastAsia="仿宋_GB2312" w:cs="DengXian-Regular"/>
          <w:sz w:val="32"/>
          <w:szCs w:val="32"/>
        </w:rPr>
        <w:t>1127.56</w:t>
      </w:r>
      <w:r>
        <w:rPr>
          <w:rFonts w:ascii="仿宋_GB2312" w:eastAsia="仿宋_GB2312" w:cs="DengXian-Regular" w:hint="eastAsia"/>
          <w:sz w:val="32"/>
          <w:szCs w:val="32"/>
        </w:rPr>
        <w:t>万元，增加</w:t>
      </w:r>
      <w:r>
        <w:rPr>
          <w:rFonts w:ascii="仿宋_GB2312" w:eastAsia="仿宋_GB2312" w:cs="DengXian-Regular"/>
          <w:sz w:val="32"/>
          <w:szCs w:val="32"/>
        </w:rPr>
        <w:t>201.01</w:t>
      </w:r>
      <w:r>
        <w:rPr>
          <w:rFonts w:ascii="仿宋_GB2312" w:eastAsia="仿宋_GB2312" w:cs="DengXian-Regular" w:hint="eastAsia"/>
          <w:sz w:val="32"/>
          <w:szCs w:val="32"/>
        </w:rPr>
        <w:t>万元，增长</w:t>
      </w:r>
      <w:r>
        <w:rPr>
          <w:rFonts w:ascii="仿宋_GB2312" w:eastAsia="仿宋_GB2312" w:cs="DengXian-Regular"/>
          <w:sz w:val="32"/>
          <w:szCs w:val="32"/>
        </w:rPr>
        <w:t>22%</w:t>
      </w:r>
      <w:r>
        <w:rPr>
          <w:rFonts w:ascii="仿宋_GB2312" w:eastAsia="仿宋_GB2312" w:cs="DengXian-Regular" w:hint="eastAsia"/>
          <w:sz w:val="32"/>
          <w:szCs w:val="32"/>
        </w:rPr>
        <w:t>，主要是人员经费增加。</w:t>
      </w:r>
    </w:p>
    <w:p w:rsidR="002836DD" w:rsidRDefault="00717BD1">
      <w:pPr>
        <w:adjustRightInd w:val="0"/>
        <w:snapToGrid w:val="0"/>
        <w:spacing w:after="0" w:line="580" w:lineRule="exact"/>
        <w:rPr>
          <w:rFonts w:ascii="仿宋_GB2312" w:eastAsia="仿宋_GB2312" w:cs="DengXian-Regular"/>
          <w:sz w:val="32"/>
          <w:szCs w:val="3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61pt;margin-top:14.6pt;width:331.1pt;height:42.15pt;z-index:-1" o:gfxdata="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1ZhG7VAAAACgEAAA8AAAAAAAAAAQAgAAAAIgAAAGRycy9k&#10;b3ducmV2LnhtbFBLAQIUABQAAAAIAIdO4kBuNDllPgIAAE8EAAAOAAAAAAAAAAEAIAAAACQBAABk&#10;cnMvZTJvRG9jLnhtbFBLBQYAAAAABgAGAFkBAADUBQAAAAA=&#10;" stroked="f" strokeweight=".5pt">
            <v:textbox>
              <w:txbxContent>
                <w:p w:rsidR="002836DD" w:rsidRDefault="002836DD">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sz w:val="28"/>
                      <w:szCs w:val="28"/>
                    </w:rPr>
                    <w:t>3</w:t>
                  </w:r>
                  <w:r>
                    <w:rPr>
                      <w:rFonts w:ascii="仿宋_GB2312" w:eastAsia="仿宋_GB2312" w:cs="DengXian-Regular" w:hint="eastAsia"/>
                      <w:sz w:val="28"/>
                      <w:szCs w:val="28"/>
                    </w:rPr>
                    <w:t>：</w:t>
                  </w:r>
                  <w:r>
                    <w:rPr>
                      <w:rFonts w:ascii="仿宋_GB2312" w:eastAsia="仿宋_GB2312" w:cs="DengXian-Regular"/>
                      <w:sz w:val="28"/>
                      <w:szCs w:val="28"/>
                    </w:rPr>
                    <w:t>2017-2018</w:t>
                  </w:r>
                  <w:r>
                    <w:rPr>
                      <w:rFonts w:ascii="仿宋_GB2312" w:eastAsia="仿宋_GB2312" w:cs="DengXian-Regular" w:hint="eastAsia"/>
                      <w:sz w:val="28"/>
                      <w:szCs w:val="28"/>
                    </w:rPr>
                    <w:t>年财政拨款收支情况</w:t>
                  </w:r>
                </w:p>
                <w:p w:rsidR="002836DD" w:rsidRDefault="002836DD">
                  <w:pPr>
                    <w:rPr>
                      <w:sz w:val="20"/>
                      <w:szCs w:val="22"/>
                    </w:rPr>
                  </w:pPr>
                </w:p>
              </w:txbxContent>
            </v:textbox>
          </v:shape>
        </w:pict>
      </w:r>
    </w:p>
    <w:p w:rsidR="002836DD" w:rsidRDefault="002836DD">
      <w:pPr>
        <w:adjustRightInd w:val="0"/>
        <w:snapToGrid w:val="0"/>
        <w:spacing w:after="0" w:line="580" w:lineRule="exact"/>
        <w:rPr>
          <w:rFonts w:ascii="仿宋_GB2312" w:eastAsia="仿宋_GB2312" w:cs="DengXian-Regular"/>
          <w:sz w:val="32"/>
          <w:szCs w:val="32"/>
        </w:rPr>
      </w:pPr>
    </w:p>
    <w:p w:rsidR="002836DD" w:rsidRDefault="002836DD">
      <w:pPr>
        <w:adjustRightInd w:val="0"/>
        <w:snapToGrid w:val="0"/>
        <w:spacing w:after="0" w:line="580" w:lineRule="exact"/>
        <w:rPr>
          <w:rFonts w:ascii="仿宋_GB2312" w:eastAsia="仿宋_GB2312" w:cs="DengXian-Regular"/>
          <w:sz w:val="32"/>
          <w:szCs w:val="32"/>
        </w:rPr>
      </w:pPr>
    </w:p>
    <w:p w:rsidR="002836DD" w:rsidRDefault="00D82210">
      <w:pPr>
        <w:adjustRightInd w:val="0"/>
        <w:snapToGrid w:val="0"/>
        <w:spacing w:after="0" w:line="240" w:lineRule="auto"/>
        <w:jc w:val="center"/>
        <w:rPr>
          <w:rFonts w:ascii="仿宋_GB2312" w:eastAsia="仿宋_GB2312" w:cs="DengXian-Regular"/>
          <w:sz w:val="32"/>
          <w:szCs w:val="32"/>
        </w:rPr>
      </w:pPr>
      <w:r>
        <w:rPr>
          <w:noProof/>
        </w:rPr>
        <w:pict>
          <v:shape id="图片 1" o:spid="_x0000_i1027" type="#_x0000_t75" style="width:358.55pt;height:213.85pt;visibility:visible">
            <v:imagedata r:id="rId12" o:title=""/>
          </v:shape>
        </w:pict>
      </w:r>
    </w:p>
    <w:p w:rsidR="002836DD" w:rsidRDefault="002836DD">
      <w:pPr>
        <w:adjustRightInd w:val="0"/>
        <w:snapToGrid w:val="0"/>
        <w:spacing w:after="0" w:line="240" w:lineRule="auto"/>
        <w:jc w:val="center"/>
        <w:rPr>
          <w:rFonts w:ascii="仿宋_GB2312" w:eastAsia="仿宋_GB2312" w:cs="DengXian-Regular"/>
          <w:sz w:val="32"/>
          <w:szCs w:val="32"/>
        </w:rPr>
      </w:pPr>
    </w:p>
    <w:p w:rsidR="002836DD" w:rsidRDefault="002836DD" w:rsidP="00E321E7">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836DD" w:rsidRDefault="002836DD" w:rsidP="00E321E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 w:eastAsia="仿宋" w:hAnsi="仿宋" w:cs="仿宋"/>
          <w:sz w:val="32"/>
          <w:szCs w:val="32"/>
        </w:rPr>
        <w:t>1154.27</w:t>
      </w:r>
      <w:r>
        <w:rPr>
          <w:rFonts w:ascii="仿宋_GB2312" w:eastAsia="仿宋_GB2312" w:cs="DengXian-Regular" w:hint="eastAsia"/>
          <w:sz w:val="32"/>
          <w:szCs w:val="32"/>
        </w:rPr>
        <w:t>万元，完成年初预算的</w:t>
      </w:r>
      <w:r>
        <w:rPr>
          <w:rFonts w:ascii="仿宋" w:eastAsia="仿宋" w:hAnsi="仿宋" w:cs="仿宋"/>
          <w:sz w:val="32"/>
          <w:szCs w:val="32"/>
        </w:rPr>
        <w:t>140</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332.05</w:t>
      </w:r>
      <w:r>
        <w:rPr>
          <w:rFonts w:ascii="仿宋_GB2312" w:eastAsia="仿宋_GB2312" w:cs="DengXian-Regular" w:hint="eastAsia"/>
          <w:sz w:val="32"/>
          <w:szCs w:val="32"/>
        </w:rPr>
        <w:t>万元，决算数大于预算数主要是人员经费增加；本年支出</w:t>
      </w:r>
      <w:r>
        <w:rPr>
          <w:rFonts w:ascii="仿宋_GB2312" w:eastAsia="仿宋_GB2312" w:cs="DengXian-Regular"/>
          <w:sz w:val="32"/>
          <w:szCs w:val="32"/>
        </w:rPr>
        <w:t>1127.56</w:t>
      </w:r>
      <w:r>
        <w:rPr>
          <w:rFonts w:ascii="仿宋_GB2312" w:eastAsia="仿宋_GB2312" w:cs="DengXian-Regular" w:hint="eastAsia"/>
          <w:sz w:val="32"/>
          <w:szCs w:val="32"/>
        </w:rPr>
        <w:t>万元，完成年初预算的</w:t>
      </w:r>
      <w:r>
        <w:rPr>
          <w:rFonts w:ascii="仿宋_GB2312" w:eastAsia="仿宋_GB2312" w:cs="DengXian-Regular"/>
          <w:sz w:val="32"/>
          <w:szCs w:val="32"/>
        </w:rPr>
        <w:t>137%,</w:t>
      </w:r>
      <w:r>
        <w:rPr>
          <w:rFonts w:ascii="仿宋_GB2312" w:eastAsia="仿宋_GB2312" w:cs="DengXian-Regular" w:hint="eastAsia"/>
          <w:sz w:val="32"/>
          <w:szCs w:val="32"/>
        </w:rPr>
        <w:t>比年初预算增加</w:t>
      </w:r>
      <w:r>
        <w:rPr>
          <w:rFonts w:ascii="仿宋" w:eastAsia="仿宋" w:hAnsi="仿宋" w:cs="仿宋"/>
          <w:sz w:val="32"/>
          <w:szCs w:val="32"/>
        </w:rPr>
        <w:t>305.34</w:t>
      </w:r>
      <w:r>
        <w:rPr>
          <w:rFonts w:ascii="仿宋_GB2312" w:eastAsia="仿宋_GB2312" w:cs="DengXian-Regular" w:hint="eastAsia"/>
          <w:sz w:val="32"/>
          <w:szCs w:val="32"/>
        </w:rPr>
        <w:t>万元，决算数大于预算数主要是人员经费增加。</w:t>
      </w:r>
    </w:p>
    <w:p w:rsidR="002836DD" w:rsidRDefault="002836DD">
      <w:pPr>
        <w:adjustRightInd w:val="0"/>
        <w:snapToGrid w:val="0"/>
        <w:spacing w:after="0" w:line="580" w:lineRule="exact"/>
        <w:jc w:val="center"/>
        <w:rPr>
          <w:rFonts w:eastAsia="仿宋_GB2312"/>
          <w:sz w:val="32"/>
          <w:szCs w:val="32"/>
        </w:rPr>
      </w:pPr>
    </w:p>
    <w:p w:rsidR="002836DD" w:rsidRDefault="002836DD">
      <w:pPr>
        <w:adjustRightInd w:val="0"/>
        <w:snapToGrid w:val="0"/>
        <w:spacing w:after="0" w:line="580" w:lineRule="exact"/>
        <w:jc w:val="center"/>
        <w:rPr>
          <w:rFonts w:eastAsia="仿宋_GB2312"/>
          <w:sz w:val="32"/>
          <w:szCs w:val="32"/>
        </w:rPr>
      </w:pPr>
    </w:p>
    <w:p w:rsidR="002836DD" w:rsidRDefault="002836DD">
      <w:pPr>
        <w:adjustRightInd w:val="0"/>
        <w:snapToGrid w:val="0"/>
        <w:spacing w:after="0" w:line="580" w:lineRule="exact"/>
        <w:jc w:val="center"/>
        <w:rPr>
          <w:rFonts w:eastAsia="仿宋_GB2312"/>
          <w:sz w:val="32"/>
          <w:szCs w:val="32"/>
        </w:rPr>
      </w:pPr>
    </w:p>
    <w:p w:rsidR="002836DD" w:rsidRDefault="002836DD">
      <w:pPr>
        <w:adjustRightInd w:val="0"/>
        <w:snapToGrid w:val="0"/>
        <w:spacing w:after="0" w:line="580" w:lineRule="exact"/>
        <w:jc w:val="center"/>
        <w:rPr>
          <w:rFonts w:eastAsia="仿宋_GB2312"/>
          <w:sz w:val="32"/>
          <w:szCs w:val="32"/>
        </w:rPr>
      </w:pPr>
    </w:p>
    <w:p w:rsidR="002836DD" w:rsidRDefault="002836DD">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4</w:t>
      </w:r>
      <w:r>
        <w:rPr>
          <w:rFonts w:eastAsia="仿宋_GB2312" w:hint="eastAsia"/>
          <w:sz w:val="32"/>
          <w:szCs w:val="32"/>
        </w:rPr>
        <w:t>：财政拨款收支预决算对比情况</w:t>
      </w:r>
    </w:p>
    <w:p w:rsidR="002836DD" w:rsidRDefault="002836DD">
      <w:pPr>
        <w:adjustRightInd w:val="0"/>
        <w:snapToGrid w:val="0"/>
        <w:spacing w:after="0" w:line="580" w:lineRule="exact"/>
        <w:jc w:val="center"/>
        <w:rPr>
          <w:rFonts w:eastAsia="仿宋_GB2312"/>
          <w:sz w:val="32"/>
          <w:szCs w:val="32"/>
        </w:rPr>
      </w:pPr>
    </w:p>
    <w:p w:rsidR="002836DD" w:rsidRDefault="00D82210">
      <w:pPr>
        <w:adjustRightInd w:val="0"/>
        <w:snapToGrid w:val="0"/>
        <w:spacing w:after="0" w:line="240" w:lineRule="auto"/>
        <w:jc w:val="center"/>
        <w:rPr>
          <w:rFonts w:ascii="仿宋_GB2312" w:eastAsia="仿宋_GB2312" w:cs="DengXian-Regular"/>
          <w:sz w:val="32"/>
          <w:szCs w:val="32"/>
          <w:highlight w:val="yellow"/>
        </w:rPr>
      </w:pPr>
      <w:r>
        <w:rPr>
          <w:noProof/>
        </w:rPr>
        <w:pict>
          <v:shape id="图片 2" o:spid="_x0000_i1028" type="#_x0000_t75" style="width:358.55pt;height:3in;visibility:visible">
            <v:imagedata r:id="rId13" o:title=""/>
          </v:shape>
        </w:pict>
      </w:r>
    </w:p>
    <w:p w:rsidR="002836DD" w:rsidRDefault="002836DD">
      <w:pPr>
        <w:adjustRightInd w:val="0"/>
        <w:snapToGrid w:val="0"/>
        <w:spacing w:after="0" w:line="580" w:lineRule="exact"/>
        <w:rPr>
          <w:rFonts w:ascii="仿宋_GB2312" w:eastAsia="仿宋_GB2312" w:cs="DengXian-Regular"/>
          <w:sz w:val="32"/>
          <w:szCs w:val="32"/>
          <w:highlight w:val="yellow"/>
        </w:rPr>
      </w:pPr>
    </w:p>
    <w:p w:rsidR="002836DD" w:rsidRDefault="002836DD" w:rsidP="00E321E7">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836DD" w:rsidRDefault="002836DD" w:rsidP="00BF7D8B">
      <w:pPr>
        <w:adjustRightInd w:val="0"/>
        <w:snapToGrid w:val="0"/>
        <w:spacing w:after="0" w:line="580" w:lineRule="exact"/>
        <w:ind w:firstLineChars="200" w:firstLine="640"/>
        <w:rPr>
          <w:rFonts w:ascii="仿宋" w:eastAsia="仿宋" w:hAnsi="仿宋" w:cs="仿宋"/>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1127.56</w:t>
      </w:r>
      <w:r>
        <w:rPr>
          <w:rFonts w:ascii="仿宋_GB2312" w:eastAsia="仿宋_GB2312" w:cs="DengXian-Regular" w:hint="eastAsia"/>
          <w:sz w:val="32"/>
          <w:szCs w:val="32"/>
        </w:rPr>
        <w:t>万元，主要用于以下方面：</w:t>
      </w:r>
      <w:r w:rsidR="00BF7D8B">
        <w:rPr>
          <w:rFonts w:ascii="仿宋_GB2312" w:eastAsia="仿宋_GB2312" w:cs="DengXian-Regular" w:hint="eastAsia"/>
          <w:sz w:val="32"/>
          <w:szCs w:val="32"/>
        </w:rPr>
        <w:t>一般公共服务（类）支出0万元，占0%；公共安全（类）支出0万元，占0%；教育（类）支出0万元，占0%；科学技术（类）支出0万元，占0%；社会保障和就业（类）支出0万元，占0%；住房保障（类）支出0万元，占0%;</w:t>
      </w:r>
      <w:r>
        <w:rPr>
          <w:rFonts w:ascii="仿宋_GB2312" w:eastAsia="仿宋_GB2312" w:cs="DengXian-Regular" w:hint="eastAsia"/>
          <w:sz w:val="32"/>
          <w:szCs w:val="32"/>
        </w:rPr>
        <w:t>文化体育与传媒支出</w:t>
      </w:r>
      <w:r>
        <w:rPr>
          <w:rFonts w:ascii="仿宋_GB2312" w:eastAsia="仿宋_GB2312" w:cs="DengXian-Regular"/>
          <w:sz w:val="32"/>
          <w:szCs w:val="32"/>
        </w:rPr>
        <w:t>1126.56</w:t>
      </w:r>
      <w:r>
        <w:rPr>
          <w:rFonts w:ascii="仿宋_GB2312" w:eastAsia="仿宋_GB2312" w:cs="DengXian-Regular" w:hint="eastAsia"/>
          <w:sz w:val="32"/>
          <w:szCs w:val="32"/>
        </w:rPr>
        <w:t>万元，占</w:t>
      </w:r>
      <w:r>
        <w:rPr>
          <w:rFonts w:ascii="仿宋" w:eastAsia="仿宋" w:hAnsi="仿宋" w:cs="仿宋"/>
          <w:sz w:val="32"/>
          <w:szCs w:val="32"/>
        </w:rPr>
        <w:t>99.91</w:t>
      </w:r>
      <w:r>
        <w:rPr>
          <w:rFonts w:ascii="仿宋_GB2312" w:eastAsia="仿宋_GB2312" w:cs="DengXian-Regular"/>
          <w:sz w:val="32"/>
          <w:szCs w:val="32"/>
        </w:rPr>
        <w:t>%</w:t>
      </w:r>
      <w:r>
        <w:rPr>
          <w:rFonts w:ascii="仿宋_GB2312" w:eastAsia="仿宋_GB2312" w:cs="DengXian-Regular" w:hint="eastAsia"/>
          <w:sz w:val="32"/>
          <w:szCs w:val="32"/>
        </w:rPr>
        <w:t>；资源勘探信息等支出</w:t>
      </w:r>
      <w:r>
        <w:rPr>
          <w:rFonts w:ascii="仿宋_GB2312" w:eastAsia="仿宋_GB2312" w:cs="DengXian-Regular"/>
          <w:sz w:val="32"/>
          <w:szCs w:val="32"/>
        </w:rPr>
        <w:t>1</w:t>
      </w:r>
      <w:r>
        <w:rPr>
          <w:rFonts w:ascii="仿宋_GB2312" w:eastAsia="仿宋_GB2312" w:cs="DengXian-Regular" w:hint="eastAsia"/>
          <w:sz w:val="32"/>
          <w:szCs w:val="32"/>
        </w:rPr>
        <w:t>万元，占</w:t>
      </w:r>
      <w:r>
        <w:rPr>
          <w:rFonts w:ascii="仿宋" w:eastAsia="仿宋" w:hAnsi="仿宋" w:cs="仿宋"/>
          <w:sz w:val="32"/>
          <w:szCs w:val="32"/>
        </w:rPr>
        <w:t>0.09%</w:t>
      </w:r>
      <w:r>
        <w:rPr>
          <w:rFonts w:ascii="仿宋" w:eastAsia="仿宋" w:hAnsi="仿宋" w:cs="仿宋" w:hint="eastAsia"/>
          <w:sz w:val="32"/>
          <w:szCs w:val="32"/>
        </w:rPr>
        <w:t>。</w:t>
      </w:r>
    </w:p>
    <w:p w:rsidR="002836DD" w:rsidRDefault="002836DD">
      <w:pPr>
        <w:adjustRightInd w:val="0"/>
        <w:snapToGrid w:val="0"/>
        <w:spacing w:after="0" w:line="580" w:lineRule="exact"/>
        <w:jc w:val="center"/>
        <w:rPr>
          <w:rFonts w:eastAsia="仿宋_GB2312"/>
          <w:sz w:val="32"/>
          <w:szCs w:val="32"/>
        </w:rPr>
      </w:pPr>
      <w:r>
        <w:rPr>
          <w:rFonts w:eastAsia="仿宋_GB2312" w:hint="eastAsia"/>
          <w:sz w:val="32"/>
          <w:szCs w:val="32"/>
        </w:rPr>
        <w:lastRenderedPageBreak/>
        <w:t>图</w:t>
      </w:r>
      <w:r>
        <w:rPr>
          <w:rFonts w:eastAsia="仿宋_GB2312"/>
          <w:sz w:val="32"/>
          <w:szCs w:val="32"/>
        </w:rPr>
        <w:t>5</w:t>
      </w:r>
      <w:r>
        <w:rPr>
          <w:rFonts w:eastAsia="仿宋_GB2312" w:hint="eastAsia"/>
          <w:sz w:val="32"/>
          <w:szCs w:val="32"/>
        </w:rPr>
        <w:t>：财政拨款支出决算结构（按功能分类）</w:t>
      </w:r>
    </w:p>
    <w:p w:rsidR="002836DD" w:rsidRDefault="002836DD">
      <w:pPr>
        <w:adjustRightInd w:val="0"/>
        <w:snapToGrid w:val="0"/>
        <w:spacing w:after="0" w:line="580" w:lineRule="exact"/>
        <w:jc w:val="center"/>
        <w:rPr>
          <w:rFonts w:eastAsia="仿宋_GB2312"/>
          <w:sz w:val="32"/>
          <w:szCs w:val="32"/>
        </w:rPr>
      </w:pPr>
    </w:p>
    <w:p w:rsidR="002836DD" w:rsidRDefault="00D82210">
      <w:pPr>
        <w:adjustRightInd w:val="0"/>
        <w:snapToGrid w:val="0"/>
        <w:spacing w:after="0" w:line="240" w:lineRule="auto"/>
        <w:jc w:val="center"/>
        <w:rPr>
          <w:rFonts w:ascii="楷体_GB2312" w:eastAsia="楷体_GB2312" w:cs="DengXian-Bold"/>
          <w:b/>
          <w:bCs/>
          <w:sz w:val="32"/>
          <w:szCs w:val="32"/>
        </w:rPr>
      </w:pPr>
      <w:r>
        <w:rPr>
          <w:noProof/>
        </w:rPr>
        <w:pict>
          <v:shape id="图片 3" o:spid="_x0000_i1029" type="#_x0000_t75" style="width:354.25pt;height:214.55pt;visibility:visible">
            <v:imagedata r:id="rId14" o:title=""/>
          </v:shape>
        </w:pict>
      </w:r>
    </w:p>
    <w:p w:rsidR="002836DD" w:rsidRDefault="002836DD">
      <w:pPr>
        <w:adjustRightInd w:val="0"/>
        <w:snapToGrid w:val="0"/>
        <w:spacing w:after="0" w:line="580" w:lineRule="exact"/>
        <w:rPr>
          <w:rFonts w:ascii="楷体_GB2312" w:eastAsia="楷体_GB2312" w:cs="DengXian-Bold"/>
          <w:b/>
          <w:bCs/>
          <w:sz w:val="32"/>
          <w:szCs w:val="32"/>
        </w:rPr>
      </w:pPr>
    </w:p>
    <w:p w:rsidR="002836DD" w:rsidRDefault="002836DD">
      <w:pPr>
        <w:adjustRightInd w:val="0"/>
        <w:snapToGrid w:val="0"/>
        <w:spacing w:after="0" w:line="580" w:lineRule="exact"/>
        <w:rPr>
          <w:rFonts w:ascii="楷体_GB2312" w:eastAsia="楷体_GB2312" w:cs="DengXian-Bold"/>
          <w:b/>
          <w:bCs/>
          <w:sz w:val="32"/>
          <w:szCs w:val="32"/>
        </w:rPr>
      </w:pPr>
    </w:p>
    <w:p w:rsidR="002836DD" w:rsidRDefault="002836DD" w:rsidP="00E321E7">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E17180" w:rsidRDefault="002836DD" w:rsidP="00E1718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836.81</w:t>
      </w:r>
      <w:r>
        <w:rPr>
          <w:rFonts w:ascii="仿宋_GB2312" w:eastAsia="仿宋_GB2312" w:cs="DengXian-Regular" w:hint="eastAsia"/>
          <w:sz w:val="32"/>
          <w:szCs w:val="32"/>
        </w:rPr>
        <w:t>万元，</w:t>
      </w:r>
      <w:r w:rsidR="00E17180">
        <w:rPr>
          <w:rFonts w:ascii="仿宋_GB2312" w:eastAsia="仿宋_GB2312" w:cs="DengXian-Regular" w:hint="eastAsia"/>
          <w:sz w:val="32"/>
          <w:szCs w:val="32"/>
        </w:rPr>
        <w:t xml:space="preserve">其中：人员经费 </w:t>
      </w:r>
      <w:r w:rsidR="00E17180">
        <w:rPr>
          <w:rFonts w:ascii="仿宋_GB2312" w:eastAsia="仿宋_GB2312" w:cs="DengXian-Regular"/>
          <w:sz w:val="32"/>
          <w:szCs w:val="32"/>
        </w:rPr>
        <w:t>836.31</w:t>
      </w:r>
      <w:r w:rsidR="00E17180">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0万元，主要包括办公费、印刷费、咨询费、手续费、水费、电费、邮电费、取暖费、物业管理费、差旅费、因公出国（境）费用、维修（护）费、租</w:t>
      </w:r>
      <w:r w:rsidR="00E17180">
        <w:rPr>
          <w:rFonts w:ascii="仿宋_GB2312" w:eastAsia="仿宋_GB2312" w:cs="DengXian-Regular" w:hint="eastAsia"/>
          <w:sz w:val="32"/>
          <w:szCs w:val="32"/>
        </w:rPr>
        <w:lastRenderedPageBreak/>
        <w:t>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2836DD" w:rsidRDefault="002836DD" w:rsidP="00E321E7">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0</w:t>
      </w:r>
      <w:r w:rsidR="00882B81">
        <w:rPr>
          <w:rFonts w:eastAsia="仿宋_GB2312" w:hint="eastAsia"/>
          <w:sz w:val="32"/>
          <w:szCs w:val="32"/>
        </w:rPr>
        <w:t>万元，</w:t>
      </w:r>
      <w:r w:rsidR="00BF7D8B">
        <w:rPr>
          <w:rFonts w:eastAsia="仿宋_GB2312" w:hint="eastAsia"/>
          <w:sz w:val="32"/>
          <w:szCs w:val="32"/>
        </w:rPr>
        <w:t>比</w:t>
      </w:r>
      <w:r w:rsidR="00BF7D8B" w:rsidRPr="00C92D15">
        <w:rPr>
          <w:rFonts w:eastAsia="仿宋_GB2312"/>
          <w:sz w:val="32"/>
          <w:szCs w:val="32"/>
        </w:rPr>
        <w:t>年初预算增加</w:t>
      </w:r>
      <w:r w:rsidR="00BF7D8B">
        <w:rPr>
          <w:rFonts w:eastAsia="仿宋_GB2312" w:hint="eastAsia"/>
          <w:sz w:val="32"/>
          <w:szCs w:val="32"/>
        </w:rPr>
        <w:t>0</w:t>
      </w:r>
      <w:r w:rsidR="00BF7D8B" w:rsidRPr="00C92D15">
        <w:rPr>
          <w:rFonts w:eastAsia="仿宋_GB2312"/>
          <w:sz w:val="32"/>
          <w:szCs w:val="32"/>
        </w:rPr>
        <w:t>万元，增长</w:t>
      </w:r>
      <w:r w:rsidR="00BF7D8B">
        <w:rPr>
          <w:rFonts w:eastAsia="仿宋_GB2312" w:hint="eastAsia"/>
          <w:sz w:val="32"/>
          <w:szCs w:val="32"/>
        </w:rPr>
        <w:t>0</w:t>
      </w:r>
      <w:r w:rsidR="00BF7D8B" w:rsidRPr="00C92D15">
        <w:rPr>
          <w:rFonts w:eastAsia="仿宋_GB2312"/>
          <w:sz w:val="32"/>
          <w:szCs w:val="32"/>
        </w:rPr>
        <w:t>%</w:t>
      </w:r>
      <w:r w:rsidR="00BF7D8B" w:rsidRPr="00C92D15">
        <w:rPr>
          <w:rFonts w:eastAsia="仿宋_GB2312"/>
          <w:sz w:val="32"/>
          <w:szCs w:val="32"/>
        </w:rPr>
        <w:t>，主要是</w:t>
      </w:r>
      <w:r w:rsidR="00882B81">
        <w:rPr>
          <w:rFonts w:eastAsia="仿宋_GB2312" w:hint="eastAsia"/>
          <w:sz w:val="32"/>
          <w:szCs w:val="32"/>
        </w:rPr>
        <w:t>较</w:t>
      </w:r>
      <w:r>
        <w:rPr>
          <w:rFonts w:eastAsia="仿宋_GB2312" w:hint="eastAsia"/>
          <w:sz w:val="32"/>
          <w:szCs w:val="32"/>
        </w:rPr>
        <w:t>年初预算无增减变化；</w:t>
      </w:r>
      <w:r w:rsidR="00BF7D8B">
        <w:rPr>
          <w:rFonts w:eastAsia="仿宋_GB2312" w:hint="eastAsia"/>
          <w:sz w:val="32"/>
          <w:szCs w:val="32"/>
        </w:rPr>
        <w:t>比</w:t>
      </w:r>
      <w:r w:rsidR="00BF7D8B" w:rsidRPr="00C92D15">
        <w:rPr>
          <w:rFonts w:eastAsia="仿宋_GB2312"/>
          <w:sz w:val="32"/>
          <w:szCs w:val="32"/>
        </w:rPr>
        <w:t>201</w:t>
      </w:r>
      <w:r w:rsidR="00BF7D8B" w:rsidRPr="00C92D15">
        <w:rPr>
          <w:rFonts w:eastAsia="仿宋_GB2312" w:hint="eastAsia"/>
          <w:sz w:val="32"/>
          <w:szCs w:val="32"/>
        </w:rPr>
        <w:t>7</w:t>
      </w:r>
      <w:r w:rsidR="00BF7D8B" w:rsidRPr="00C92D15">
        <w:rPr>
          <w:rFonts w:eastAsia="仿宋_GB2312"/>
          <w:sz w:val="32"/>
          <w:szCs w:val="32"/>
        </w:rPr>
        <w:t>年度决算增加</w:t>
      </w:r>
      <w:r w:rsidR="00BF7D8B">
        <w:rPr>
          <w:rFonts w:eastAsia="仿宋_GB2312" w:hint="eastAsia"/>
          <w:sz w:val="32"/>
          <w:szCs w:val="32"/>
        </w:rPr>
        <w:t>0</w:t>
      </w:r>
      <w:r w:rsidR="00BF7D8B" w:rsidRPr="00C92D15">
        <w:rPr>
          <w:rFonts w:eastAsia="仿宋_GB2312"/>
          <w:sz w:val="32"/>
          <w:szCs w:val="32"/>
        </w:rPr>
        <w:t>万元，增长</w:t>
      </w:r>
      <w:r w:rsidR="00BF7D8B">
        <w:rPr>
          <w:rFonts w:eastAsia="仿宋_GB2312" w:hint="eastAsia"/>
          <w:sz w:val="32"/>
          <w:szCs w:val="32"/>
        </w:rPr>
        <w:t>0</w:t>
      </w:r>
      <w:r w:rsidR="00BF7D8B" w:rsidRPr="00C92D15">
        <w:rPr>
          <w:rFonts w:eastAsia="仿宋_GB2312"/>
          <w:sz w:val="32"/>
          <w:szCs w:val="32"/>
        </w:rPr>
        <w:t>%</w:t>
      </w:r>
      <w:r w:rsidR="00BF7D8B" w:rsidRPr="00C92D15">
        <w:rPr>
          <w:rFonts w:eastAsia="仿宋_GB2312"/>
          <w:sz w:val="32"/>
          <w:szCs w:val="32"/>
        </w:rPr>
        <w:t>，主要是</w:t>
      </w:r>
      <w:r w:rsidR="00882B81">
        <w:rPr>
          <w:rFonts w:eastAsia="仿宋_GB2312" w:hint="eastAsia"/>
          <w:sz w:val="32"/>
          <w:szCs w:val="32"/>
        </w:rPr>
        <w:t>较</w:t>
      </w:r>
      <w:r>
        <w:rPr>
          <w:rFonts w:eastAsia="仿宋_GB2312"/>
          <w:sz w:val="32"/>
          <w:szCs w:val="32"/>
        </w:rPr>
        <w:t>2017</w:t>
      </w:r>
      <w:r>
        <w:rPr>
          <w:rFonts w:eastAsia="仿宋_GB2312" w:hint="eastAsia"/>
          <w:sz w:val="32"/>
          <w:szCs w:val="32"/>
        </w:rPr>
        <w:t>年度决算无增减变化。具体情况如下：</w:t>
      </w:r>
    </w:p>
    <w:p w:rsidR="00BF7D8B" w:rsidRPr="00246D99" w:rsidRDefault="002836DD" w:rsidP="00BF7D8B">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sidR="00BF7D8B" w:rsidRPr="00C92D15">
        <w:rPr>
          <w:rFonts w:eastAsia="仿宋_GB2312"/>
          <w:sz w:val="32"/>
          <w:szCs w:val="32"/>
        </w:rPr>
        <w:t>因公出国（境）费支出</w:t>
      </w:r>
      <w:r w:rsidR="00BF7D8B">
        <w:rPr>
          <w:rFonts w:eastAsia="仿宋_GB2312" w:hint="eastAsia"/>
          <w:sz w:val="32"/>
          <w:szCs w:val="32"/>
        </w:rPr>
        <w:t>比</w:t>
      </w:r>
      <w:r w:rsidR="00BF7D8B" w:rsidRPr="00C92D15">
        <w:rPr>
          <w:rFonts w:eastAsia="仿宋_GB2312"/>
          <w:sz w:val="32"/>
          <w:szCs w:val="32"/>
        </w:rPr>
        <w:t>年初预算增加</w:t>
      </w:r>
      <w:r w:rsidR="00BF7D8B">
        <w:rPr>
          <w:rFonts w:eastAsia="仿宋_GB2312" w:hint="eastAsia"/>
          <w:sz w:val="32"/>
          <w:szCs w:val="32"/>
        </w:rPr>
        <w:t>0</w:t>
      </w:r>
      <w:r w:rsidR="00BF7D8B" w:rsidRPr="00C92D15">
        <w:rPr>
          <w:rFonts w:eastAsia="仿宋_GB2312"/>
          <w:sz w:val="32"/>
          <w:szCs w:val="32"/>
        </w:rPr>
        <w:t>万元，增长</w:t>
      </w:r>
      <w:r w:rsidR="00BF7D8B">
        <w:rPr>
          <w:rFonts w:eastAsia="仿宋_GB2312" w:hint="eastAsia"/>
          <w:sz w:val="32"/>
          <w:szCs w:val="32"/>
        </w:rPr>
        <w:t>0</w:t>
      </w:r>
      <w:r w:rsidR="00BF7D8B" w:rsidRPr="00C92D15">
        <w:rPr>
          <w:rFonts w:eastAsia="仿宋_GB2312"/>
          <w:sz w:val="32"/>
          <w:szCs w:val="32"/>
        </w:rPr>
        <w:t>%</w:t>
      </w:r>
      <w:r w:rsidR="00BF7D8B" w:rsidRPr="00C92D15">
        <w:rPr>
          <w:rFonts w:eastAsia="仿宋_GB2312"/>
          <w:sz w:val="32"/>
          <w:szCs w:val="32"/>
        </w:rPr>
        <w:t>，主要是</w:t>
      </w:r>
      <w:r w:rsidR="00BF7D8B">
        <w:rPr>
          <w:rFonts w:eastAsia="仿宋_GB2312" w:hint="eastAsia"/>
          <w:sz w:val="32"/>
          <w:szCs w:val="32"/>
        </w:rPr>
        <w:t>较年初预算无增减变化</w:t>
      </w:r>
      <w:r w:rsidR="00BF7D8B" w:rsidRPr="00C92D15">
        <w:rPr>
          <w:rFonts w:eastAsia="仿宋_GB2312"/>
          <w:sz w:val="32"/>
          <w:szCs w:val="32"/>
        </w:rPr>
        <w:t>；</w:t>
      </w:r>
      <w:r w:rsidR="00BF7D8B">
        <w:rPr>
          <w:rFonts w:eastAsia="仿宋_GB2312" w:hint="eastAsia"/>
          <w:sz w:val="32"/>
          <w:szCs w:val="32"/>
        </w:rPr>
        <w:t>比</w:t>
      </w:r>
      <w:r w:rsidR="00BF7D8B" w:rsidRPr="00C92D15">
        <w:rPr>
          <w:rFonts w:eastAsia="仿宋_GB2312"/>
          <w:sz w:val="32"/>
          <w:szCs w:val="32"/>
        </w:rPr>
        <w:t>201</w:t>
      </w:r>
      <w:r w:rsidR="00BF7D8B" w:rsidRPr="00C92D15">
        <w:rPr>
          <w:rFonts w:eastAsia="仿宋_GB2312" w:hint="eastAsia"/>
          <w:sz w:val="32"/>
          <w:szCs w:val="32"/>
        </w:rPr>
        <w:t>7</w:t>
      </w:r>
      <w:r w:rsidR="00BF7D8B" w:rsidRPr="00C92D15">
        <w:rPr>
          <w:rFonts w:eastAsia="仿宋_GB2312"/>
          <w:sz w:val="32"/>
          <w:szCs w:val="32"/>
        </w:rPr>
        <w:t>年度决算增加</w:t>
      </w:r>
      <w:r w:rsidR="00BF7D8B">
        <w:rPr>
          <w:rFonts w:eastAsia="仿宋_GB2312" w:hint="eastAsia"/>
          <w:sz w:val="32"/>
          <w:szCs w:val="32"/>
        </w:rPr>
        <w:t>0</w:t>
      </w:r>
      <w:r w:rsidR="00BF7D8B" w:rsidRPr="00C92D15">
        <w:rPr>
          <w:rFonts w:eastAsia="仿宋_GB2312"/>
          <w:sz w:val="32"/>
          <w:szCs w:val="32"/>
        </w:rPr>
        <w:t>万元，增长</w:t>
      </w:r>
      <w:r w:rsidR="00BF7D8B">
        <w:rPr>
          <w:rFonts w:eastAsia="仿宋_GB2312" w:hint="eastAsia"/>
          <w:sz w:val="32"/>
          <w:szCs w:val="32"/>
        </w:rPr>
        <w:t>0</w:t>
      </w:r>
      <w:r w:rsidR="00BF7D8B" w:rsidRPr="00C92D15">
        <w:rPr>
          <w:rFonts w:eastAsia="仿宋_GB2312"/>
          <w:sz w:val="32"/>
          <w:szCs w:val="32"/>
        </w:rPr>
        <w:t>%</w:t>
      </w:r>
      <w:r w:rsidR="00BF7D8B" w:rsidRPr="00C92D15">
        <w:rPr>
          <w:rFonts w:eastAsia="仿宋_GB2312"/>
          <w:sz w:val="32"/>
          <w:szCs w:val="32"/>
        </w:rPr>
        <w:t>，主要是</w:t>
      </w:r>
      <w:r w:rsidR="00BF7D8B">
        <w:rPr>
          <w:rFonts w:eastAsia="仿宋_GB2312" w:hint="eastAsia"/>
          <w:sz w:val="32"/>
          <w:szCs w:val="32"/>
        </w:rPr>
        <w:t>较</w:t>
      </w:r>
      <w:r w:rsidR="00BF7D8B">
        <w:rPr>
          <w:rFonts w:eastAsia="仿宋_GB2312"/>
          <w:sz w:val="32"/>
          <w:szCs w:val="32"/>
        </w:rPr>
        <w:t>2017</w:t>
      </w:r>
      <w:r w:rsidR="00BF7D8B">
        <w:rPr>
          <w:rFonts w:eastAsia="仿宋_GB2312" w:hint="eastAsia"/>
          <w:sz w:val="32"/>
          <w:szCs w:val="32"/>
        </w:rPr>
        <w:t>年度决算无增减变化</w:t>
      </w:r>
      <w:r w:rsidR="00BF7D8B" w:rsidRPr="00C92D15">
        <w:rPr>
          <w:rFonts w:eastAsia="仿宋_GB2312"/>
          <w:sz w:val="32"/>
          <w:szCs w:val="32"/>
        </w:rPr>
        <w:t>。</w:t>
      </w:r>
    </w:p>
    <w:p w:rsidR="002836DD" w:rsidRDefault="002836DD" w:rsidP="00E321E7">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0</w:t>
      </w:r>
      <w:r>
        <w:rPr>
          <w:rFonts w:eastAsia="楷体_GB2312" w:hint="eastAsia"/>
          <w:b/>
          <w:bCs/>
          <w:sz w:val="32"/>
          <w:szCs w:val="32"/>
        </w:rPr>
        <w:t>万元。</w:t>
      </w:r>
      <w:r w:rsidR="00BF7D8B" w:rsidRPr="00C92D15">
        <w:rPr>
          <w:rFonts w:ascii="仿宋_GB2312" w:eastAsia="仿宋_GB2312" w:cs="DengXian-Regular" w:hint="eastAsia"/>
          <w:sz w:val="32"/>
          <w:szCs w:val="32"/>
        </w:rPr>
        <w:t>本部门2018年度公务用车购置及运行维护费</w:t>
      </w:r>
      <w:r w:rsidR="00BF7D8B">
        <w:rPr>
          <w:rFonts w:ascii="仿宋_GB2312" w:eastAsia="仿宋_GB2312" w:cs="DengXian-Regular" w:hint="eastAsia"/>
          <w:sz w:val="32"/>
          <w:szCs w:val="32"/>
        </w:rPr>
        <w:t>比</w:t>
      </w:r>
      <w:r w:rsidR="00BF7D8B" w:rsidRPr="00C92D15">
        <w:rPr>
          <w:rFonts w:ascii="仿宋_GB2312" w:eastAsia="仿宋_GB2312" w:cs="DengXian-Regular" w:hint="eastAsia"/>
          <w:sz w:val="32"/>
          <w:szCs w:val="32"/>
        </w:rPr>
        <w:t>年初预算</w:t>
      </w:r>
      <w:r w:rsidR="00BF7D8B" w:rsidRPr="00C92D15">
        <w:rPr>
          <w:rFonts w:eastAsia="仿宋_GB2312"/>
          <w:sz w:val="32"/>
          <w:szCs w:val="32"/>
        </w:rPr>
        <w:t>增加</w:t>
      </w:r>
      <w:r w:rsidR="00BF7D8B">
        <w:rPr>
          <w:rFonts w:eastAsia="仿宋_GB2312" w:hint="eastAsia"/>
          <w:sz w:val="32"/>
          <w:szCs w:val="32"/>
        </w:rPr>
        <w:t>0</w:t>
      </w:r>
      <w:r w:rsidR="00BF7D8B" w:rsidRPr="00C92D15">
        <w:rPr>
          <w:rFonts w:eastAsia="仿宋_GB2312"/>
          <w:sz w:val="32"/>
          <w:szCs w:val="32"/>
        </w:rPr>
        <w:t>万元</w:t>
      </w:r>
      <w:r w:rsidR="00BF7D8B" w:rsidRPr="00C92D15">
        <w:rPr>
          <w:rFonts w:ascii="仿宋_GB2312" w:eastAsia="仿宋_GB2312" w:cs="DengXian-Regular" w:hint="eastAsia"/>
          <w:sz w:val="32"/>
          <w:szCs w:val="32"/>
        </w:rPr>
        <w:t>，</w:t>
      </w:r>
      <w:r w:rsidR="00BF7D8B" w:rsidRPr="00C92D15">
        <w:rPr>
          <w:rFonts w:eastAsia="仿宋_GB2312"/>
          <w:sz w:val="32"/>
          <w:szCs w:val="32"/>
        </w:rPr>
        <w:t>增长</w:t>
      </w:r>
      <w:r w:rsidR="00BF7D8B">
        <w:rPr>
          <w:rFonts w:eastAsia="仿宋_GB2312" w:hint="eastAsia"/>
          <w:sz w:val="32"/>
          <w:szCs w:val="32"/>
        </w:rPr>
        <w:t>0</w:t>
      </w:r>
      <w:r w:rsidR="00BF7D8B" w:rsidRPr="00C92D15">
        <w:rPr>
          <w:rFonts w:eastAsia="仿宋_GB2312"/>
          <w:sz w:val="32"/>
          <w:szCs w:val="32"/>
        </w:rPr>
        <w:t>%</w:t>
      </w:r>
      <w:r w:rsidR="00BF7D8B" w:rsidRPr="00C92D15">
        <w:rPr>
          <w:rFonts w:ascii="仿宋_GB2312" w:eastAsia="仿宋_GB2312" w:cs="DengXian-Regular" w:hint="eastAsia"/>
          <w:sz w:val="32"/>
          <w:szCs w:val="32"/>
        </w:rPr>
        <w:t>,主要是</w:t>
      </w:r>
      <w:r w:rsidR="00BF7D8B">
        <w:rPr>
          <w:rFonts w:ascii="仿宋_GB2312" w:eastAsia="仿宋_GB2312" w:cs="DengXian-Regular" w:hint="eastAsia"/>
          <w:sz w:val="32"/>
          <w:szCs w:val="32"/>
        </w:rPr>
        <w:t>较年初预算</w:t>
      </w:r>
      <w:r w:rsidR="00BF7D8B">
        <w:rPr>
          <w:rFonts w:eastAsia="仿宋_GB2312" w:hint="eastAsia"/>
          <w:sz w:val="32"/>
          <w:szCs w:val="32"/>
        </w:rPr>
        <w:t>无增减变化</w:t>
      </w:r>
      <w:r w:rsidR="00BF7D8B" w:rsidRPr="00C92D15">
        <w:rPr>
          <w:rFonts w:ascii="仿宋_GB2312" w:eastAsia="仿宋_GB2312" w:cs="DengXian-Regular" w:hint="eastAsia"/>
          <w:sz w:val="32"/>
          <w:szCs w:val="32"/>
        </w:rPr>
        <w:t>；</w:t>
      </w:r>
      <w:r w:rsidR="00BF7D8B">
        <w:rPr>
          <w:rFonts w:eastAsia="仿宋_GB2312" w:hint="eastAsia"/>
          <w:sz w:val="32"/>
          <w:szCs w:val="32"/>
        </w:rPr>
        <w:t>比</w:t>
      </w:r>
      <w:r w:rsidR="00BF7D8B" w:rsidRPr="00C92D15">
        <w:rPr>
          <w:rFonts w:eastAsia="仿宋_GB2312"/>
          <w:sz w:val="32"/>
          <w:szCs w:val="32"/>
        </w:rPr>
        <w:t>201</w:t>
      </w:r>
      <w:r w:rsidR="00BF7D8B" w:rsidRPr="00C92D15">
        <w:rPr>
          <w:rFonts w:eastAsia="仿宋_GB2312" w:hint="eastAsia"/>
          <w:sz w:val="32"/>
          <w:szCs w:val="32"/>
        </w:rPr>
        <w:t>7</w:t>
      </w:r>
      <w:r w:rsidR="00BF7D8B" w:rsidRPr="00C92D15">
        <w:rPr>
          <w:rFonts w:eastAsia="仿宋_GB2312"/>
          <w:sz w:val="32"/>
          <w:szCs w:val="32"/>
        </w:rPr>
        <w:t>年度决算增加</w:t>
      </w:r>
      <w:r w:rsidR="00BF7D8B">
        <w:rPr>
          <w:rFonts w:eastAsia="仿宋_GB2312" w:hint="eastAsia"/>
          <w:sz w:val="32"/>
          <w:szCs w:val="32"/>
        </w:rPr>
        <w:t>0</w:t>
      </w:r>
      <w:r w:rsidR="00BF7D8B" w:rsidRPr="00C92D15">
        <w:rPr>
          <w:rFonts w:eastAsia="仿宋_GB2312"/>
          <w:sz w:val="32"/>
          <w:szCs w:val="32"/>
        </w:rPr>
        <w:t>万元，增长（降低）</w:t>
      </w:r>
      <w:r w:rsidR="00BF7D8B">
        <w:rPr>
          <w:rFonts w:eastAsia="仿宋_GB2312" w:hint="eastAsia"/>
          <w:sz w:val="32"/>
          <w:szCs w:val="32"/>
        </w:rPr>
        <w:t>0</w:t>
      </w:r>
      <w:r w:rsidR="00BF7D8B" w:rsidRPr="00C92D15">
        <w:rPr>
          <w:rFonts w:eastAsia="仿宋_GB2312"/>
          <w:sz w:val="32"/>
          <w:szCs w:val="32"/>
        </w:rPr>
        <w:t>%</w:t>
      </w:r>
      <w:r w:rsidR="00BF7D8B" w:rsidRPr="00C92D15">
        <w:rPr>
          <w:rFonts w:eastAsia="仿宋_GB2312"/>
          <w:sz w:val="32"/>
          <w:szCs w:val="32"/>
        </w:rPr>
        <w:t>，主要是</w:t>
      </w:r>
      <w:r w:rsidR="00BF7D8B">
        <w:rPr>
          <w:rFonts w:eastAsia="仿宋_GB2312" w:hint="eastAsia"/>
          <w:sz w:val="32"/>
          <w:szCs w:val="32"/>
        </w:rPr>
        <w:t>较</w:t>
      </w:r>
      <w:r w:rsidR="00BF7D8B">
        <w:rPr>
          <w:rFonts w:eastAsia="仿宋_GB2312"/>
          <w:sz w:val="32"/>
          <w:szCs w:val="32"/>
        </w:rPr>
        <w:t>2017</w:t>
      </w:r>
      <w:r w:rsidR="00BF7D8B">
        <w:rPr>
          <w:rFonts w:eastAsia="仿宋_GB2312" w:hint="eastAsia"/>
          <w:sz w:val="32"/>
          <w:szCs w:val="32"/>
        </w:rPr>
        <w:t>年度决算无增减变化</w:t>
      </w:r>
      <w:r w:rsidR="00BF7D8B" w:rsidRPr="00C92D15">
        <w:rPr>
          <w:rFonts w:eastAsia="仿宋_GB2312"/>
          <w:sz w:val="32"/>
          <w:szCs w:val="32"/>
        </w:rPr>
        <w:t>。</w:t>
      </w:r>
      <w:r>
        <w:rPr>
          <w:rFonts w:eastAsia="仿宋_GB2312" w:hint="eastAsia"/>
          <w:b/>
          <w:bCs/>
          <w:sz w:val="32"/>
          <w:szCs w:val="32"/>
        </w:rPr>
        <w:t>其</w:t>
      </w:r>
      <w:r>
        <w:rPr>
          <w:rFonts w:eastAsia="仿宋_GB2312" w:hint="eastAsia"/>
          <w:b/>
          <w:bCs/>
          <w:sz w:val="32"/>
          <w:szCs w:val="32"/>
        </w:rPr>
        <w:lastRenderedPageBreak/>
        <w:t>中：</w:t>
      </w:r>
    </w:p>
    <w:p w:rsidR="00C834FC" w:rsidRPr="00246D99" w:rsidRDefault="002836DD" w:rsidP="00C834FC">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sidR="00882B81">
        <w:rPr>
          <w:rFonts w:eastAsia="仿宋_GB2312" w:hint="eastAsia"/>
          <w:sz w:val="32"/>
          <w:szCs w:val="32"/>
        </w:rPr>
        <w:t>辆。</w:t>
      </w:r>
      <w:r w:rsidR="00C834FC" w:rsidRPr="00615C31">
        <w:rPr>
          <w:rFonts w:eastAsia="仿宋_GB2312"/>
          <w:sz w:val="32"/>
          <w:szCs w:val="32"/>
        </w:rPr>
        <w:t>公务用车购置费支出</w:t>
      </w:r>
      <w:r w:rsidR="00C834FC">
        <w:rPr>
          <w:rFonts w:eastAsia="仿宋_GB2312" w:hint="eastAsia"/>
          <w:sz w:val="32"/>
          <w:szCs w:val="32"/>
        </w:rPr>
        <w:t>比</w:t>
      </w:r>
      <w:r w:rsidR="00C834FC" w:rsidRPr="00615C31">
        <w:rPr>
          <w:rFonts w:eastAsia="仿宋_GB2312"/>
          <w:sz w:val="32"/>
          <w:szCs w:val="32"/>
        </w:rPr>
        <w:t>年初预算增加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较年初预算无增减变化</w:t>
      </w:r>
      <w:r w:rsidR="00C834FC" w:rsidRPr="00615C31">
        <w:rPr>
          <w:rFonts w:eastAsia="仿宋_GB2312"/>
          <w:sz w:val="32"/>
          <w:szCs w:val="32"/>
        </w:rPr>
        <w:t>；</w:t>
      </w:r>
      <w:r w:rsidR="00C834FC">
        <w:rPr>
          <w:rFonts w:eastAsia="仿宋_GB2312" w:hint="eastAsia"/>
          <w:sz w:val="32"/>
          <w:szCs w:val="32"/>
        </w:rPr>
        <w:t>比</w:t>
      </w:r>
      <w:r w:rsidR="00C834FC" w:rsidRPr="00615C31">
        <w:rPr>
          <w:rFonts w:eastAsia="仿宋_GB2312"/>
          <w:sz w:val="32"/>
          <w:szCs w:val="32"/>
        </w:rPr>
        <w:t>201</w:t>
      </w:r>
      <w:r w:rsidR="00C834FC" w:rsidRPr="00615C31">
        <w:rPr>
          <w:rFonts w:eastAsia="仿宋_GB2312" w:hint="eastAsia"/>
          <w:sz w:val="32"/>
          <w:szCs w:val="32"/>
        </w:rPr>
        <w:t>7</w:t>
      </w:r>
      <w:r w:rsidR="00C834FC" w:rsidRPr="00615C31">
        <w:rPr>
          <w:rFonts w:eastAsia="仿宋_GB2312"/>
          <w:sz w:val="32"/>
          <w:szCs w:val="32"/>
        </w:rPr>
        <w:t>年度决算增加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w:t>
      </w:r>
      <w:r w:rsidR="00C834FC">
        <w:rPr>
          <w:rFonts w:eastAsia="仿宋_GB2312"/>
          <w:sz w:val="32"/>
          <w:szCs w:val="32"/>
        </w:rPr>
        <w:t>2017</w:t>
      </w:r>
      <w:r w:rsidR="00C834FC">
        <w:rPr>
          <w:rFonts w:eastAsia="仿宋_GB2312" w:hint="eastAsia"/>
          <w:sz w:val="32"/>
          <w:szCs w:val="32"/>
        </w:rPr>
        <w:t>年度决算无增减变化</w:t>
      </w:r>
      <w:r w:rsidR="00C834FC" w:rsidRPr="00615C31">
        <w:rPr>
          <w:rFonts w:eastAsia="仿宋_GB2312"/>
          <w:sz w:val="32"/>
          <w:szCs w:val="32"/>
        </w:rPr>
        <w:t>。</w:t>
      </w:r>
    </w:p>
    <w:p w:rsidR="00C834FC" w:rsidRPr="00246D99" w:rsidRDefault="002836DD" w:rsidP="00C834FC">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3</w:t>
      </w:r>
      <w:r w:rsidR="00882B81">
        <w:rPr>
          <w:rFonts w:eastAsia="仿宋_GB2312" w:hint="eastAsia"/>
          <w:sz w:val="32"/>
          <w:szCs w:val="32"/>
        </w:rPr>
        <w:t>辆。</w:t>
      </w:r>
      <w:r w:rsidR="00C834FC" w:rsidRPr="00615C31">
        <w:rPr>
          <w:rFonts w:eastAsia="仿宋_GB2312"/>
          <w:sz w:val="32"/>
          <w:szCs w:val="32"/>
        </w:rPr>
        <w:t>公车运行维护费支出</w:t>
      </w:r>
      <w:r w:rsidR="00C834FC">
        <w:rPr>
          <w:rFonts w:eastAsia="仿宋_GB2312" w:hint="eastAsia"/>
          <w:sz w:val="32"/>
          <w:szCs w:val="32"/>
        </w:rPr>
        <w:t>比</w:t>
      </w:r>
      <w:r w:rsidR="00C834FC" w:rsidRPr="00615C31">
        <w:rPr>
          <w:rFonts w:eastAsia="仿宋_GB2312"/>
          <w:sz w:val="32"/>
          <w:szCs w:val="32"/>
        </w:rPr>
        <w:t>年初预算增加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较年初预算无增减变化</w:t>
      </w:r>
      <w:r w:rsidR="00C834FC" w:rsidRPr="00615C31">
        <w:rPr>
          <w:rFonts w:eastAsia="仿宋_GB2312"/>
          <w:sz w:val="32"/>
          <w:szCs w:val="32"/>
        </w:rPr>
        <w:t>；</w:t>
      </w:r>
      <w:r w:rsidR="00C834FC">
        <w:rPr>
          <w:rFonts w:eastAsia="仿宋_GB2312" w:hint="eastAsia"/>
          <w:sz w:val="32"/>
          <w:szCs w:val="32"/>
        </w:rPr>
        <w:t>比</w:t>
      </w:r>
      <w:r w:rsidR="00C834FC" w:rsidRPr="00615C31">
        <w:rPr>
          <w:rFonts w:eastAsia="仿宋_GB2312"/>
          <w:sz w:val="32"/>
          <w:szCs w:val="32"/>
        </w:rPr>
        <w:t>201</w:t>
      </w:r>
      <w:r w:rsidR="00C834FC" w:rsidRPr="00615C31">
        <w:rPr>
          <w:rFonts w:eastAsia="仿宋_GB2312" w:hint="eastAsia"/>
          <w:sz w:val="32"/>
          <w:szCs w:val="32"/>
        </w:rPr>
        <w:t>7</w:t>
      </w:r>
      <w:r w:rsidR="00C834FC" w:rsidRPr="00615C31">
        <w:rPr>
          <w:rFonts w:eastAsia="仿宋_GB2312"/>
          <w:sz w:val="32"/>
          <w:szCs w:val="32"/>
        </w:rPr>
        <w:t>年度决算增加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w:t>
      </w:r>
      <w:r w:rsidR="00C834FC">
        <w:rPr>
          <w:rFonts w:eastAsia="仿宋_GB2312"/>
          <w:sz w:val="32"/>
          <w:szCs w:val="32"/>
        </w:rPr>
        <w:t>2017</w:t>
      </w:r>
      <w:r w:rsidR="00C834FC">
        <w:rPr>
          <w:rFonts w:eastAsia="仿宋_GB2312" w:hint="eastAsia"/>
          <w:sz w:val="32"/>
          <w:szCs w:val="32"/>
        </w:rPr>
        <w:t>年度决算无增减变化</w:t>
      </w:r>
      <w:r w:rsidR="00C834FC" w:rsidRPr="00615C31">
        <w:rPr>
          <w:rFonts w:eastAsia="仿宋_GB2312"/>
          <w:sz w:val="32"/>
          <w:szCs w:val="32"/>
        </w:rPr>
        <w:t>。</w:t>
      </w:r>
    </w:p>
    <w:p w:rsidR="00C834FC" w:rsidRPr="00246D99" w:rsidRDefault="002836DD" w:rsidP="00C834FC">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sidR="00882B81">
        <w:rPr>
          <w:rFonts w:eastAsia="仿宋_GB2312" w:hint="eastAsia"/>
          <w:sz w:val="32"/>
          <w:szCs w:val="32"/>
        </w:rPr>
        <w:t>人次。</w:t>
      </w:r>
      <w:r w:rsidR="00C834FC" w:rsidRPr="00615C31">
        <w:rPr>
          <w:rFonts w:eastAsia="仿宋_GB2312"/>
          <w:sz w:val="32"/>
          <w:szCs w:val="32"/>
        </w:rPr>
        <w:t>公务接待费支出</w:t>
      </w:r>
      <w:r w:rsidR="00C834FC">
        <w:rPr>
          <w:rFonts w:eastAsia="仿宋_GB2312" w:hint="eastAsia"/>
          <w:sz w:val="32"/>
          <w:szCs w:val="32"/>
        </w:rPr>
        <w:t>比</w:t>
      </w:r>
      <w:r w:rsidR="00C834FC" w:rsidRPr="00615C31">
        <w:rPr>
          <w:rFonts w:eastAsia="仿宋_GB2312"/>
          <w:sz w:val="32"/>
          <w:szCs w:val="32"/>
        </w:rPr>
        <w:t>年初预算增加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较年初预算无增减变化</w:t>
      </w:r>
      <w:r w:rsidR="00C834FC" w:rsidRPr="00615C31">
        <w:rPr>
          <w:rFonts w:eastAsia="仿宋_GB2312"/>
          <w:sz w:val="32"/>
          <w:szCs w:val="32"/>
        </w:rPr>
        <w:t>；</w:t>
      </w:r>
      <w:r w:rsidR="00C834FC">
        <w:rPr>
          <w:rFonts w:eastAsia="仿宋_GB2312" w:hint="eastAsia"/>
          <w:sz w:val="32"/>
          <w:szCs w:val="32"/>
        </w:rPr>
        <w:t>比</w:t>
      </w:r>
      <w:r w:rsidR="00C834FC" w:rsidRPr="00615C31">
        <w:rPr>
          <w:rFonts w:eastAsia="仿宋_GB2312"/>
          <w:sz w:val="32"/>
          <w:szCs w:val="32"/>
        </w:rPr>
        <w:t>201</w:t>
      </w:r>
      <w:r w:rsidR="00C834FC" w:rsidRPr="00615C31">
        <w:rPr>
          <w:rFonts w:eastAsia="仿宋_GB2312" w:hint="eastAsia"/>
          <w:sz w:val="32"/>
          <w:szCs w:val="32"/>
        </w:rPr>
        <w:t>7</w:t>
      </w:r>
      <w:r w:rsidR="00C834FC" w:rsidRPr="00615C31">
        <w:rPr>
          <w:rFonts w:eastAsia="仿宋_GB2312"/>
          <w:sz w:val="32"/>
          <w:szCs w:val="32"/>
        </w:rPr>
        <w:t>年度决算增加</w:t>
      </w:r>
      <w:r w:rsidR="00C834FC">
        <w:rPr>
          <w:rFonts w:eastAsia="仿宋_GB2312" w:hint="eastAsia"/>
          <w:sz w:val="32"/>
          <w:szCs w:val="32"/>
        </w:rPr>
        <w:t>0</w:t>
      </w:r>
      <w:r w:rsidR="00C834FC" w:rsidRPr="00615C31">
        <w:rPr>
          <w:rFonts w:eastAsia="仿宋_GB2312"/>
          <w:sz w:val="32"/>
          <w:szCs w:val="32"/>
        </w:rPr>
        <w:t>万元，增长</w:t>
      </w:r>
      <w:r w:rsidR="00C834FC">
        <w:rPr>
          <w:rFonts w:eastAsia="仿宋_GB2312" w:hint="eastAsia"/>
          <w:sz w:val="32"/>
          <w:szCs w:val="32"/>
        </w:rPr>
        <w:t>0</w:t>
      </w:r>
      <w:r w:rsidR="00C834FC" w:rsidRPr="00615C31">
        <w:rPr>
          <w:rFonts w:eastAsia="仿宋_GB2312"/>
          <w:sz w:val="32"/>
          <w:szCs w:val="32"/>
        </w:rPr>
        <w:t>%</w:t>
      </w:r>
      <w:r w:rsidR="00C834FC" w:rsidRPr="00615C31">
        <w:rPr>
          <w:rFonts w:eastAsia="仿宋_GB2312"/>
          <w:sz w:val="32"/>
          <w:szCs w:val="32"/>
        </w:rPr>
        <w:t>，主要是</w:t>
      </w:r>
      <w:r w:rsidR="00C834FC">
        <w:rPr>
          <w:rFonts w:eastAsia="仿宋_GB2312" w:hint="eastAsia"/>
          <w:sz w:val="32"/>
          <w:szCs w:val="32"/>
        </w:rPr>
        <w:t>较</w:t>
      </w:r>
      <w:r w:rsidR="00C834FC">
        <w:rPr>
          <w:rFonts w:eastAsia="仿宋_GB2312"/>
          <w:sz w:val="32"/>
          <w:szCs w:val="32"/>
        </w:rPr>
        <w:t>2017</w:t>
      </w:r>
      <w:r w:rsidR="00C834FC">
        <w:rPr>
          <w:rFonts w:eastAsia="仿宋_GB2312" w:hint="eastAsia"/>
          <w:sz w:val="32"/>
          <w:szCs w:val="32"/>
        </w:rPr>
        <w:t>年度决算无增减变化</w:t>
      </w:r>
      <w:r w:rsidR="00C834FC" w:rsidRPr="00615C31">
        <w:rPr>
          <w:rFonts w:eastAsia="仿宋_GB2312"/>
          <w:sz w:val="32"/>
          <w:szCs w:val="32"/>
        </w:rPr>
        <w:t>。</w:t>
      </w:r>
    </w:p>
    <w:p w:rsidR="002836DD" w:rsidRPr="00EA4D6C" w:rsidRDefault="00D456AF" w:rsidP="00EA4D6C">
      <w:pPr>
        <w:keepNext/>
        <w:keepLines/>
        <w:adjustRightInd w:val="0"/>
        <w:snapToGrid w:val="0"/>
        <w:spacing w:line="584" w:lineRule="exact"/>
        <w:ind w:firstLineChars="200" w:firstLine="640"/>
        <w:outlineLvl w:val="1"/>
        <w:rPr>
          <w:rFonts w:eastAsia="仿宋_GB2312"/>
          <w:sz w:val="32"/>
          <w:szCs w:val="32"/>
          <w:highlight w:val="yellow"/>
        </w:rPr>
      </w:pPr>
      <w:r>
        <w:rPr>
          <w:rFonts w:ascii="黑体" w:eastAsia="黑体" w:hint="eastAsia"/>
          <w:sz w:val="32"/>
          <w:szCs w:val="40"/>
        </w:rPr>
        <w:t>六</w:t>
      </w:r>
      <w:r w:rsidR="002836DD">
        <w:rPr>
          <w:rFonts w:ascii="黑体" w:eastAsia="黑体" w:hint="eastAsia"/>
          <w:sz w:val="32"/>
          <w:szCs w:val="40"/>
        </w:rPr>
        <w:t>、预算绩效情况说明</w:t>
      </w:r>
    </w:p>
    <w:p w:rsidR="002836DD" w:rsidRDefault="002836DD" w:rsidP="00D456AF">
      <w:pPr>
        <w:numPr>
          <w:ilvl w:val="0"/>
          <w:numId w:val="5"/>
        </w:numPr>
        <w:adjustRightInd w:val="0"/>
        <w:snapToGrid w:val="0"/>
        <w:spacing w:line="584" w:lineRule="exact"/>
        <w:rPr>
          <w:rFonts w:ascii="仿宋_GB2312" w:eastAsia="仿宋_GB2312" w:cs="DengXian-Regular"/>
          <w:sz w:val="32"/>
          <w:szCs w:val="32"/>
        </w:rPr>
      </w:pPr>
      <w:r>
        <w:rPr>
          <w:rFonts w:ascii="仿宋_GB2312" w:eastAsia="仿宋_GB2312" w:cs="DengXian-Regular" w:hint="eastAsia"/>
          <w:sz w:val="32"/>
          <w:szCs w:val="32"/>
        </w:rPr>
        <w:t>预算绩效管理工作开展情况。</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、前期准备。</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hint="eastAsia"/>
          <w:sz w:val="32"/>
          <w:szCs w:val="32"/>
        </w:rPr>
        <w:t>我单位建立了公共文化服务体系协调机制，成立了专门的专项资金组织机构，责任到人，由台长闫晓娜任组长，负责专项资金的全面工作，副台长张欢迎、张静任副组长，负责专项资金招</w:t>
      </w:r>
      <w:r>
        <w:rPr>
          <w:rFonts w:eastAsia="仿宋_GB2312" w:hint="eastAsia"/>
          <w:sz w:val="32"/>
          <w:szCs w:val="32"/>
        </w:rPr>
        <w:lastRenderedPageBreak/>
        <w:t>投标工作；高春凤、刘长军、王晋龙为成员，高春凤负责资金的申请使用及报账工作，其他人员负责专项资金的设备购置及设备的验收工作。</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、组织过程</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hint="eastAsia"/>
          <w:sz w:val="32"/>
          <w:szCs w:val="32"/>
        </w:rPr>
        <w:t>设备的购置由专门的技术人员验收、调试、安装，运行经费的使用，由专人负责。</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、分析评价</w:t>
      </w:r>
    </w:p>
    <w:p w:rsidR="002836DD" w:rsidRDefault="002836DD" w:rsidP="00E321E7">
      <w:pPr>
        <w:adjustRightInd w:val="0"/>
        <w:snapToGrid w:val="0"/>
        <w:spacing w:line="584" w:lineRule="exact"/>
        <w:ind w:firstLineChars="200" w:firstLine="640"/>
        <w:rPr>
          <w:rFonts w:ascii="仿宋_GB2312" w:eastAsia="仿宋_GB2312" w:cs="DengXian-Regular"/>
          <w:sz w:val="32"/>
          <w:szCs w:val="32"/>
        </w:rPr>
      </w:pPr>
      <w:r>
        <w:rPr>
          <w:rFonts w:eastAsia="仿宋_GB2312" w:hint="eastAsia"/>
          <w:sz w:val="32"/>
          <w:szCs w:val="32"/>
        </w:rPr>
        <w:t>运行维护费的投入，使得电视节目的正常播出得到了保障，专项资金的投入极大地促进了广播电视事业的发展，使电视台主流媒体的作用得到了充分发挥。</w:t>
      </w:r>
    </w:p>
    <w:p w:rsidR="002836DD" w:rsidRDefault="002836DD" w:rsidP="00D456AF">
      <w:pPr>
        <w:numPr>
          <w:ilvl w:val="0"/>
          <w:numId w:val="5"/>
        </w:numPr>
        <w:adjustRightInd w:val="0"/>
        <w:snapToGrid w:val="0"/>
        <w:spacing w:line="584" w:lineRule="exact"/>
        <w:ind w:rightChars="-149" w:right="-313"/>
        <w:rPr>
          <w:rFonts w:ascii="仿宋_GB2312" w:eastAsia="仿宋_GB2312" w:cs="DengXian-Regular"/>
          <w:sz w:val="32"/>
          <w:szCs w:val="32"/>
        </w:rPr>
      </w:pPr>
      <w:r>
        <w:rPr>
          <w:rFonts w:ascii="仿宋_GB2312" w:eastAsia="仿宋_GB2312" w:cs="DengXian-Regular" w:hint="eastAsia"/>
          <w:sz w:val="32"/>
          <w:szCs w:val="32"/>
        </w:rPr>
        <w:t>项目绩效自评结果。</w:t>
      </w:r>
    </w:p>
    <w:p w:rsidR="002836DD" w:rsidRDefault="002836DD" w:rsidP="00E321E7">
      <w:pPr>
        <w:adjustRightInd w:val="0"/>
        <w:snapToGrid w:val="0"/>
        <w:spacing w:after="0" w:line="584"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年中央补助地方公共文化服务体系建设专项资金共</w:t>
      </w:r>
      <w:r>
        <w:rPr>
          <w:rFonts w:eastAsia="仿宋_GB2312"/>
          <w:sz w:val="32"/>
          <w:szCs w:val="32"/>
        </w:rPr>
        <w:t>23.7</w:t>
      </w:r>
      <w:r>
        <w:rPr>
          <w:rFonts w:eastAsia="仿宋_GB2312" w:hint="eastAsia"/>
          <w:sz w:val="32"/>
          <w:szCs w:val="32"/>
        </w:rPr>
        <w:t>万元，全部属于中央广播电视节目无线数字化覆盖工程运行维护经费，已经按照专项资金的使用及管理办法全部完成并支付到位。</w:t>
      </w:r>
    </w:p>
    <w:p w:rsidR="002836DD" w:rsidRDefault="002836DD" w:rsidP="00E321E7">
      <w:pPr>
        <w:adjustRightInd w:val="0"/>
        <w:snapToGrid w:val="0"/>
        <w:spacing w:after="0" w:line="584" w:lineRule="exact"/>
        <w:ind w:firstLineChars="250" w:firstLine="800"/>
        <w:rPr>
          <w:rFonts w:eastAsia="仿宋_GB2312"/>
          <w:sz w:val="32"/>
          <w:szCs w:val="32"/>
        </w:rPr>
      </w:pPr>
      <w:r>
        <w:rPr>
          <w:rFonts w:eastAsia="仿宋_GB2312" w:hint="eastAsia"/>
          <w:sz w:val="32"/>
          <w:szCs w:val="32"/>
        </w:rPr>
        <w:t>我单位从项目资金情况、项目绩效指标完成情况及满意度指标完成情况这三方面做了详细分析，预算项目已达到预期绩效目标。</w:t>
      </w:r>
    </w:p>
    <w:p w:rsidR="002836DD" w:rsidRDefault="002836DD" w:rsidP="00D456AF">
      <w:pPr>
        <w:numPr>
          <w:ilvl w:val="0"/>
          <w:numId w:val="5"/>
        </w:numPr>
        <w:adjustRightInd w:val="0"/>
        <w:snapToGrid w:val="0"/>
        <w:spacing w:line="584" w:lineRule="exact"/>
        <w:ind w:rightChars="-149" w:right="-313"/>
        <w:rPr>
          <w:rFonts w:ascii="仿宋_GB2312" w:eastAsia="仿宋_GB2312" w:cs="DengXian-Regular"/>
          <w:sz w:val="32"/>
          <w:szCs w:val="32"/>
        </w:rPr>
      </w:pPr>
      <w:r>
        <w:rPr>
          <w:rFonts w:ascii="仿宋_GB2312" w:eastAsia="仿宋_GB2312" w:cs="DengXian-Regular" w:hint="eastAsia"/>
          <w:sz w:val="32"/>
          <w:szCs w:val="32"/>
        </w:rPr>
        <w:t>重点项目绩效评价结果。</w:t>
      </w:r>
    </w:p>
    <w:p w:rsidR="002836DD" w:rsidRDefault="002836DD" w:rsidP="00E321E7">
      <w:pPr>
        <w:adjustRightInd w:val="0"/>
        <w:snapToGrid w:val="0"/>
        <w:spacing w:line="584" w:lineRule="exact"/>
        <w:ind w:rightChars="-149" w:right="-313"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、项目资金到位情况分析</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年中央补助地方公共文化服务体系建设专项资金共</w:t>
      </w:r>
      <w:r>
        <w:rPr>
          <w:rFonts w:eastAsia="仿宋_GB2312"/>
          <w:sz w:val="32"/>
          <w:szCs w:val="32"/>
        </w:rPr>
        <w:t>23.7</w:t>
      </w:r>
      <w:r>
        <w:rPr>
          <w:rFonts w:eastAsia="仿宋_GB2312" w:hint="eastAsia"/>
          <w:sz w:val="32"/>
          <w:szCs w:val="32"/>
        </w:rPr>
        <w:t>万元，于</w:t>
      </w:r>
      <w:r>
        <w:rPr>
          <w:rFonts w:eastAsia="仿宋_GB2312"/>
          <w:sz w:val="32"/>
          <w:szCs w:val="32"/>
        </w:rPr>
        <w:t>2018</w:t>
      </w:r>
      <w:r>
        <w:rPr>
          <w:rFonts w:eastAsia="仿宋_GB2312" w:hint="eastAsia"/>
          <w:sz w:val="32"/>
          <w:szCs w:val="32"/>
        </w:rPr>
        <w:t>年</w:t>
      </w:r>
      <w:r>
        <w:rPr>
          <w:rFonts w:eastAsia="仿宋_GB2312"/>
          <w:sz w:val="32"/>
          <w:szCs w:val="32"/>
        </w:rPr>
        <w:t>3</w:t>
      </w:r>
      <w:r>
        <w:rPr>
          <w:rFonts w:eastAsia="仿宋_GB2312" w:hint="eastAsia"/>
          <w:sz w:val="32"/>
          <w:szCs w:val="32"/>
        </w:rPr>
        <w:t>月份全部拨付到账，全部用于中央广播电视节目无线数字化覆盖工程运行维护。</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年第二季度支出电费</w:t>
      </w:r>
      <w:r>
        <w:rPr>
          <w:rFonts w:eastAsia="仿宋_GB2312"/>
          <w:sz w:val="32"/>
          <w:szCs w:val="32"/>
        </w:rPr>
        <w:t>8.58</w:t>
      </w:r>
      <w:r>
        <w:rPr>
          <w:rFonts w:eastAsia="仿宋_GB2312" w:hint="eastAsia"/>
          <w:sz w:val="32"/>
          <w:szCs w:val="32"/>
        </w:rPr>
        <w:t>万元，第三季度支出电费</w:t>
      </w:r>
      <w:r>
        <w:rPr>
          <w:rFonts w:eastAsia="仿宋_GB2312"/>
          <w:sz w:val="32"/>
          <w:szCs w:val="32"/>
        </w:rPr>
        <w:t>11.03</w:t>
      </w:r>
      <w:r>
        <w:rPr>
          <w:rFonts w:eastAsia="仿宋_GB2312" w:hint="eastAsia"/>
          <w:sz w:val="32"/>
          <w:szCs w:val="32"/>
        </w:rPr>
        <w:t>万元，第四季度支出电费</w:t>
      </w:r>
      <w:r>
        <w:rPr>
          <w:rFonts w:eastAsia="仿宋_GB2312"/>
          <w:sz w:val="32"/>
          <w:szCs w:val="32"/>
        </w:rPr>
        <w:t>4.09</w:t>
      </w:r>
      <w:r>
        <w:rPr>
          <w:rFonts w:eastAsia="仿宋_GB2312" w:hint="eastAsia"/>
          <w:sz w:val="32"/>
          <w:szCs w:val="32"/>
        </w:rPr>
        <w:t>万元，全年项目资金累计支出</w:t>
      </w:r>
      <w:r>
        <w:rPr>
          <w:rFonts w:eastAsia="仿宋_GB2312"/>
          <w:sz w:val="32"/>
          <w:szCs w:val="32"/>
        </w:rPr>
        <w:t>23.7</w:t>
      </w:r>
      <w:r>
        <w:rPr>
          <w:rFonts w:eastAsia="仿宋_GB2312" w:hint="eastAsia"/>
          <w:sz w:val="32"/>
          <w:szCs w:val="32"/>
        </w:rPr>
        <w:t>万元，支出率达到百分之百。</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、项目绩效指标完成情况分析</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年第二季度项目实施进度达到百分之十四，第三季度累计达到百分之六十六，第四季度累计达到百分之百。</w:t>
      </w:r>
    </w:p>
    <w:p w:rsidR="002836DD" w:rsidRDefault="00546351" w:rsidP="00E321E7">
      <w:pPr>
        <w:adjustRightInd w:val="0"/>
        <w:snapToGrid w:val="0"/>
        <w:spacing w:line="584" w:lineRule="exact"/>
        <w:ind w:firstLineChars="200" w:firstLine="640"/>
        <w:rPr>
          <w:rFonts w:eastAsia="仿宋_GB2312"/>
          <w:sz w:val="32"/>
          <w:szCs w:val="32"/>
        </w:rPr>
      </w:pPr>
      <w:r>
        <w:rPr>
          <w:rFonts w:eastAsia="仿宋_GB2312" w:hint="eastAsia"/>
          <w:sz w:val="32"/>
          <w:szCs w:val="32"/>
        </w:rPr>
        <w:t>地面数字覆盖运行经费已全部落实</w:t>
      </w:r>
      <w:r w:rsidR="002836DD">
        <w:rPr>
          <w:rFonts w:eastAsia="仿宋_GB2312" w:hint="eastAsia"/>
          <w:sz w:val="32"/>
          <w:szCs w:val="32"/>
        </w:rPr>
        <w:t>，宣传报道任务完成</w:t>
      </w:r>
      <w:r w:rsidR="002836DD">
        <w:rPr>
          <w:rFonts w:eastAsia="仿宋_GB2312"/>
          <w:sz w:val="32"/>
          <w:szCs w:val="32"/>
        </w:rPr>
        <w:t>90%</w:t>
      </w:r>
      <w:r w:rsidR="002836DD">
        <w:rPr>
          <w:rFonts w:eastAsia="仿宋_GB2312" w:hint="eastAsia"/>
          <w:sz w:val="32"/>
          <w:szCs w:val="32"/>
        </w:rPr>
        <w:t>以上，品牌节目，栏目数量达到了</w:t>
      </w:r>
      <w:r w:rsidR="002836DD">
        <w:rPr>
          <w:rFonts w:eastAsia="仿宋_GB2312"/>
          <w:sz w:val="32"/>
          <w:szCs w:val="32"/>
        </w:rPr>
        <w:t>3</w:t>
      </w:r>
      <w:r w:rsidR="002836DD">
        <w:rPr>
          <w:rFonts w:eastAsia="仿宋_GB2312" w:hint="eastAsia"/>
          <w:sz w:val="32"/>
          <w:szCs w:val="32"/>
        </w:rPr>
        <w:t>个以上，电视节目综合覆盖率达</w:t>
      </w:r>
      <w:r w:rsidR="002836DD">
        <w:rPr>
          <w:rFonts w:eastAsia="仿宋_GB2312"/>
          <w:sz w:val="32"/>
          <w:szCs w:val="32"/>
        </w:rPr>
        <w:t>90%</w:t>
      </w:r>
      <w:r w:rsidR="002836DD">
        <w:rPr>
          <w:rFonts w:eastAsia="仿宋_GB2312" w:hint="eastAsia"/>
          <w:sz w:val="32"/>
          <w:szCs w:val="32"/>
        </w:rPr>
        <w:t>以上，绩效指标评价为优。</w:t>
      </w:r>
    </w:p>
    <w:p w:rsidR="002836DD" w:rsidRDefault="00D456AF" w:rsidP="00E321E7">
      <w:pPr>
        <w:adjustRightInd w:val="0"/>
        <w:snapToGrid w:val="0"/>
        <w:spacing w:line="584"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sidR="002836DD">
        <w:rPr>
          <w:rFonts w:eastAsia="仿宋_GB2312" w:hint="eastAsia"/>
          <w:sz w:val="32"/>
          <w:szCs w:val="32"/>
        </w:rPr>
        <w:t>满意度指标完成情况分析</w:t>
      </w:r>
    </w:p>
    <w:p w:rsidR="002836DD" w:rsidRDefault="002836DD" w:rsidP="00E321E7">
      <w:pPr>
        <w:adjustRightInd w:val="0"/>
        <w:snapToGrid w:val="0"/>
        <w:spacing w:line="584" w:lineRule="exact"/>
        <w:ind w:firstLineChars="200" w:firstLine="640"/>
        <w:rPr>
          <w:rFonts w:eastAsia="仿宋_GB2312"/>
          <w:sz w:val="32"/>
          <w:szCs w:val="32"/>
        </w:rPr>
      </w:pPr>
      <w:r>
        <w:rPr>
          <w:rFonts w:eastAsia="仿宋_GB2312" w:hint="eastAsia"/>
          <w:sz w:val="32"/>
          <w:szCs w:val="32"/>
        </w:rPr>
        <w:t>运行维护费的投入，使得电视节目的正常播出得到了保障，极大地促进了广播电视事业的发展，充分发挥了电视台主流媒体的作用，为人民群众提供了丰富多彩的广播电视节目。</w:t>
      </w:r>
    </w:p>
    <w:p w:rsidR="002836DD" w:rsidRDefault="00016C4B" w:rsidP="00E321E7">
      <w:pPr>
        <w:adjustRightInd w:val="0"/>
        <w:snapToGrid w:val="0"/>
        <w:spacing w:line="584" w:lineRule="exact"/>
        <w:ind w:firstLineChars="200" w:firstLine="640"/>
        <w:rPr>
          <w:rFonts w:ascii="仿宋_GB2312" w:eastAsia="仿宋_GB2312" w:cs="DengXian-Regular"/>
          <w:sz w:val="32"/>
          <w:szCs w:val="32"/>
        </w:rPr>
      </w:pPr>
      <w:r>
        <w:rPr>
          <w:rFonts w:eastAsia="仿宋_GB2312" w:hint="eastAsia"/>
          <w:sz w:val="32"/>
          <w:szCs w:val="32"/>
        </w:rPr>
        <w:t>4</w:t>
      </w:r>
      <w:r>
        <w:rPr>
          <w:rFonts w:eastAsia="仿宋_GB2312" w:hint="eastAsia"/>
          <w:sz w:val="32"/>
          <w:szCs w:val="32"/>
        </w:rPr>
        <w:t>、</w:t>
      </w:r>
      <w:r w:rsidR="002836DD">
        <w:rPr>
          <w:rFonts w:eastAsia="仿宋_GB2312" w:hint="eastAsia"/>
          <w:sz w:val="32"/>
          <w:szCs w:val="32"/>
        </w:rPr>
        <w:t>综合分析绩效评价结果为优秀。</w:t>
      </w:r>
    </w:p>
    <w:p w:rsidR="002836DD" w:rsidRDefault="002836DD" w:rsidP="00E321E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七、其他重要事项的说明</w:t>
      </w:r>
    </w:p>
    <w:p w:rsidR="002836DD" w:rsidRDefault="002836DD" w:rsidP="00E321E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836DD" w:rsidRDefault="00E17180" w:rsidP="00E321E7">
      <w:pPr>
        <w:pStyle w:val="3"/>
        <w:spacing w:before="0" w:after="0" w:line="580" w:lineRule="exact"/>
        <w:ind w:firstLineChars="200" w:firstLine="640"/>
        <w:rPr>
          <w:rFonts w:ascii="仿宋_GB2312" w:eastAsia="仿宋_GB2312" w:cs="DengXian-Regular"/>
          <w:b w:val="0"/>
          <w:bCs w:val="0"/>
        </w:rPr>
      </w:pPr>
      <w:r w:rsidRPr="00E17180">
        <w:rPr>
          <w:rFonts w:ascii="仿宋_GB2312" w:eastAsia="仿宋_GB2312" w:cs="DengXian-Regular" w:hint="eastAsia"/>
          <w:b w:val="0"/>
          <w:bCs w:val="0"/>
        </w:rPr>
        <w:t>本部门2018年度机关运行经费支出</w:t>
      </w:r>
      <w:r>
        <w:rPr>
          <w:rFonts w:ascii="仿宋_GB2312" w:eastAsia="仿宋_GB2312" w:cs="DengXian-Regular"/>
          <w:b w:val="0"/>
          <w:bCs w:val="0"/>
        </w:rPr>
        <w:t>0</w:t>
      </w:r>
      <w:r w:rsidRPr="00E17180">
        <w:rPr>
          <w:rFonts w:ascii="仿宋_GB2312" w:eastAsia="仿宋_GB2312" w:cs="DengXian-Regular" w:hint="eastAsia"/>
          <w:b w:val="0"/>
          <w:bCs w:val="0"/>
        </w:rPr>
        <w:t>万元，</w:t>
      </w:r>
      <w:r w:rsidR="00C834FC" w:rsidRPr="00C834FC">
        <w:rPr>
          <w:rFonts w:ascii="仿宋_GB2312" w:eastAsia="仿宋_GB2312" w:cs="DengXian-Regular" w:hint="eastAsia"/>
          <w:b w:val="0"/>
          <w:bCs w:val="0"/>
        </w:rPr>
        <w:t>比年初预算数增加</w:t>
      </w:r>
      <w:r w:rsidR="00C834FC">
        <w:rPr>
          <w:rFonts w:ascii="仿宋_GB2312" w:eastAsia="仿宋_GB2312" w:cs="DengXian-Regular" w:hint="eastAsia"/>
          <w:b w:val="0"/>
          <w:bCs w:val="0"/>
        </w:rPr>
        <w:t>0</w:t>
      </w:r>
      <w:r w:rsidR="00C834FC" w:rsidRPr="00C834FC">
        <w:rPr>
          <w:rFonts w:ascii="仿宋_GB2312" w:eastAsia="仿宋_GB2312" w:cs="DengXian-Regular" w:hint="eastAsia"/>
          <w:b w:val="0"/>
          <w:bCs w:val="0"/>
        </w:rPr>
        <w:t>万元，增长</w:t>
      </w:r>
      <w:r w:rsidR="00C834FC">
        <w:rPr>
          <w:rFonts w:ascii="仿宋_GB2312" w:eastAsia="仿宋_GB2312" w:cs="DengXian-Regular" w:hint="eastAsia"/>
          <w:b w:val="0"/>
          <w:bCs w:val="0"/>
        </w:rPr>
        <w:t>0</w:t>
      </w:r>
      <w:r w:rsidR="00C834FC" w:rsidRPr="00C834FC">
        <w:rPr>
          <w:rFonts w:ascii="仿宋_GB2312" w:eastAsia="仿宋_GB2312" w:cs="DengXian-Regular" w:hint="eastAsia"/>
          <w:b w:val="0"/>
          <w:bCs w:val="0"/>
        </w:rPr>
        <w:t xml:space="preserve"> %。主要是</w:t>
      </w:r>
      <w:r w:rsidR="00C834FC">
        <w:rPr>
          <w:rFonts w:ascii="仿宋_GB2312" w:eastAsia="仿宋_GB2312" w:cs="DengXian-Regular" w:hint="eastAsia"/>
          <w:b w:val="0"/>
          <w:bCs w:val="0"/>
        </w:rPr>
        <w:t>较</w:t>
      </w:r>
      <w:r w:rsidR="00C834FC" w:rsidRPr="00E17180">
        <w:rPr>
          <w:rFonts w:ascii="仿宋_GB2312" w:eastAsia="仿宋_GB2312" w:cs="DengXian-Regular" w:hint="eastAsia"/>
          <w:b w:val="0"/>
          <w:bCs w:val="0"/>
        </w:rPr>
        <w:t>年初预算数</w:t>
      </w:r>
      <w:r w:rsidR="00C834FC">
        <w:rPr>
          <w:rFonts w:ascii="仿宋_GB2312" w:eastAsia="仿宋_GB2312" w:cs="DengXian-Regular" w:hint="eastAsia"/>
          <w:b w:val="0"/>
          <w:bCs w:val="0"/>
        </w:rPr>
        <w:t>无增减变化</w:t>
      </w:r>
      <w:r w:rsidR="00C834FC" w:rsidRPr="00C834FC">
        <w:rPr>
          <w:rFonts w:ascii="仿宋_GB2312" w:eastAsia="仿宋_GB2312" w:cs="DengXian-Regular" w:hint="eastAsia"/>
          <w:b w:val="0"/>
          <w:bCs w:val="0"/>
        </w:rPr>
        <w:t>。较2017年度决算增加</w:t>
      </w:r>
      <w:r w:rsidR="00C834FC">
        <w:rPr>
          <w:rFonts w:ascii="仿宋_GB2312" w:eastAsia="仿宋_GB2312" w:cs="DengXian-Regular" w:hint="eastAsia"/>
          <w:b w:val="0"/>
          <w:bCs w:val="0"/>
        </w:rPr>
        <w:t>0</w:t>
      </w:r>
      <w:r w:rsidR="00C834FC" w:rsidRPr="00C834FC">
        <w:rPr>
          <w:rFonts w:ascii="仿宋_GB2312" w:eastAsia="仿宋_GB2312" w:cs="DengXian-Regular" w:hint="eastAsia"/>
          <w:b w:val="0"/>
          <w:bCs w:val="0"/>
        </w:rPr>
        <w:t>万元，增长</w:t>
      </w:r>
      <w:r w:rsidR="00C834FC">
        <w:rPr>
          <w:rFonts w:ascii="仿宋_GB2312" w:eastAsia="仿宋_GB2312" w:cs="DengXian-Regular" w:hint="eastAsia"/>
          <w:b w:val="0"/>
          <w:bCs w:val="0"/>
        </w:rPr>
        <w:t>0</w:t>
      </w:r>
      <w:r w:rsidR="00C834FC" w:rsidRPr="00C834FC">
        <w:rPr>
          <w:rFonts w:ascii="仿宋_GB2312" w:eastAsia="仿宋_GB2312" w:cs="DengXian-Regular" w:hint="eastAsia"/>
          <w:b w:val="0"/>
          <w:bCs w:val="0"/>
        </w:rPr>
        <w:t>%，主要是</w:t>
      </w:r>
      <w:r w:rsidR="00C834FC" w:rsidRPr="00E17180">
        <w:rPr>
          <w:rFonts w:ascii="仿宋_GB2312" w:eastAsia="仿宋_GB2312" w:cs="DengXian-Regular" w:hint="eastAsia"/>
          <w:b w:val="0"/>
          <w:bCs w:val="0"/>
        </w:rPr>
        <w:t>较2017年度决算</w:t>
      </w:r>
      <w:r w:rsidR="00C834FC">
        <w:rPr>
          <w:rFonts w:ascii="仿宋_GB2312" w:eastAsia="仿宋_GB2312" w:cs="DengXian-Regular" w:hint="eastAsia"/>
          <w:b w:val="0"/>
          <w:bCs w:val="0"/>
        </w:rPr>
        <w:t>无</w:t>
      </w:r>
      <w:r w:rsidR="00C834FC">
        <w:rPr>
          <w:rFonts w:ascii="仿宋_GB2312" w:eastAsia="仿宋_GB2312" w:cs="DengXian-Regular"/>
          <w:b w:val="0"/>
          <w:bCs w:val="0"/>
        </w:rPr>
        <w:t>增减变化</w:t>
      </w:r>
      <w:r w:rsidR="00C834FC" w:rsidRPr="00C834FC">
        <w:rPr>
          <w:rFonts w:ascii="仿宋_GB2312" w:eastAsia="仿宋_GB2312" w:cs="DengXian-Regular" w:hint="eastAsia"/>
          <w:b w:val="0"/>
          <w:bCs w:val="0"/>
        </w:rPr>
        <w:t>。</w:t>
      </w:r>
    </w:p>
    <w:p w:rsidR="002836DD" w:rsidRDefault="002836DD" w:rsidP="00E321E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2836DD" w:rsidRDefault="00D456AF" w:rsidP="00E321E7">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Pr>
          <w:rFonts w:ascii="仿宋_GB2312" w:eastAsia="仿宋_GB2312" w:cs="DengXian-Regular"/>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政府采购货物支出0万元、政府采购工程支出0万元、政府采购服务支出0万元。授予中小企业合同金0万元，占政府采购支出总额的0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其中授予小微企业合同金额0万元，占政府采购支出总额的 0%。</w:t>
      </w:r>
    </w:p>
    <w:p w:rsidR="002836DD" w:rsidRDefault="002836DD" w:rsidP="00E321E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836DD" w:rsidRDefault="002836DD" w:rsidP="00E321E7">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w:t>
      </w:r>
      <w:r w:rsidR="00C834FC">
        <w:rPr>
          <w:rFonts w:ascii="仿宋_GB2312" w:eastAsia="仿宋_GB2312" w:cs="DengXian-Regular" w:hint="eastAsia"/>
          <w:sz w:val="32"/>
          <w:szCs w:val="32"/>
        </w:rPr>
        <w:t>比上年增加0辆，主要是</w:t>
      </w:r>
      <w:r w:rsidR="003E3AF3">
        <w:rPr>
          <w:rFonts w:ascii="仿宋_GB2312" w:eastAsia="仿宋_GB2312" w:cs="DengXian-Regular" w:hint="eastAsia"/>
          <w:sz w:val="32"/>
          <w:szCs w:val="32"/>
        </w:rPr>
        <w:t>较上年无增减变化</w:t>
      </w:r>
      <w:r w:rsidR="00C834FC">
        <w:rPr>
          <w:rFonts w:ascii="仿宋_GB2312" w:eastAsia="仿宋_GB2312" w:cs="DengXian-Regular" w:hint="eastAsia"/>
          <w:sz w:val="32"/>
          <w:szCs w:val="32"/>
        </w:rPr>
        <w:t>。其中，副部（省）级及以上领导用车0辆，主要领导干部用车1辆，机要通信用车0辆，应急保障用车0辆，执法执勤用车0辆，特种专业技术用车0辆，离退休干部用车0辆，其他用车2辆，其他用车主要是</w:t>
      </w:r>
      <w:r w:rsidR="00A707AE">
        <w:rPr>
          <w:rFonts w:ascii="仿宋_GB2312" w:eastAsia="仿宋_GB2312" w:cs="DengXian-Regular" w:hint="eastAsia"/>
          <w:sz w:val="32"/>
          <w:szCs w:val="32"/>
        </w:rPr>
        <w:t>公务用车</w:t>
      </w:r>
      <w:r w:rsidR="00C834FC">
        <w:rPr>
          <w:rFonts w:ascii="仿宋_GB2312" w:eastAsia="仿宋_GB2312" w:cs="DengXian-Regular" w:hint="eastAsia"/>
          <w:sz w:val="32"/>
          <w:szCs w:val="32"/>
        </w:rPr>
        <w:t>；单位价值</w:t>
      </w:r>
      <w:r w:rsidR="00C834FC">
        <w:rPr>
          <w:rFonts w:ascii="仿宋_GB2312" w:eastAsia="仿宋_GB2312" w:hAnsi="TimesNewRomanPSMT" w:cs="TimesNewRomanPSMT" w:hint="eastAsia"/>
          <w:sz w:val="32"/>
          <w:szCs w:val="32"/>
        </w:rPr>
        <w:t>50</w:t>
      </w:r>
      <w:r w:rsidR="00C834FC">
        <w:rPr>
          <w:rFonts w:ascii="仿宋_GB2312" w:eastAsia="仿宋_GB2312" w:cs="DengXian-Regular" w:hint="eastAsia"/>
          <w:sz w:val="32"/>
          <w:szCs w:val="32"/>
        </w:rPr>
        <w:t>万元以上通用设备1台（套），比上年增加1套，主要是</w:t>
      </w:r>
      <w:r w:rsidR="003E3AF3">
        <w:rPr>
          <w:rFonts w:ascii="仿宋_GB2312" w:eastAsia="仿宋_GB2312" w:cs="DengXian-Regular" w:hint="eastAsia"/>
          <w:sz w:val="32"/>
          <w:szCs w:val="32"/>
        </w:rPr>
        <w:t>固定资产调整</w:t>
      </w:r>
      <w:r w:rsidR="00C834FC">
        <w:rPr>
          <w:rFonts w:ascii="仿宋_GB2312" w:eastAsia="仿宋_GB2312" w:cs="DengXian-Regular" w:hint="eastAsia"/>
          <w:sz w:val="32"/>
          <w:szCs w:val="32"/>
        </w:rPr>
        <w:t>，单位价值</w:t>
      </w:r>
      <w:r w:rsidR="00C834FC">
        <w:rPr>
          <w:rFonts w:ascii="仿宋_GB2312" w:eastAsia="仿宋_GB2312" w:hAnsi="TimesNewRomanPSMT" w:cs="TimesNewRomanPSMT" w:hint="eastAsia"/>
          <w:sz w:val="32"/>
          <w:szCs w:val="32"/>
        </w:rPr>
        <w:t>100</w:t>
      </w:r>
      <w:r w:rsidR="00C834FC">
        <w:rPr>
          <w:rFonts w:ascii="仿宋_GB2312" w:eastAsia="仿宋_GB2312" w:cs="DengXian-Regular" w:hint="eastAsia"/>
          <w:sz w:val="32"/>
          <w:szCs w:val="32"/>
        </w:rPr>
        <w:t>万元以上专用设备</w:t>
      </w:r>
      <w:r w:rsidR="003E3AF3">
        <w:rPr>
          <w:rFonts w:ascii="仿宋_GB2312" w:eastAsia="仿宋_GB2312" w:cs="DengXian-Regular" w:hint="eastAsia"/>
          <w:sz w:val="32"/>
          <w:szCs w:val="32"/>
        </w:rPr>
        <w:t>0</w:t>
      </w:r>
      <w:r w:rsidR="00C834FC">
        <w:rPr>
          <w:rFonts w:ascii="仿宋_GB2312" w:eastAsia="仿宋_GB2312" w:cs="DengXian-Regular" w:hint="eastAsia"/>
          <w:sz w:val="32"/>
          <w:szCs w:val="32"/>
        </w:rPr>
        <w:t>台（套）比上年增加</w:t>
      </w:r>
      <w:r w:rsidR="003E3AF3">
        <w:rPr>
          <w:rFonts w:ascii="仿宋_GB2312" w:eastAsia="仿宋_GB2312" w:cs="DengXian-Regular" w:hint="eastAsia"/>
          <w:sz w:val="32"/>
          <w:szCs w:val="32"/>
        </w:rPr>
        <w:t>0</w:t>
      </w:r>
      <w:r w:rsidR="00C834FC">
        <w:rPr>
          <w:rFonts w:ascii="仿宋_GB2312" w:eastAsia="仿宋_GB2312" w:cs="DengXian-Regular" w:hint="eastAsia"/>
          <w:sz w:val="32"/>
          <w:szCs w:val="32"/>
        </w:rPr>
        <w:t>套,主要是</w:t>
      </w:r>
      <w:r w:rsidR="003E3AF3">
        <w:rPr>
          <w:rFonts w:ascii="仿宋_GB2312" w:eastAsia="仿宋_GB2312" w:cs="DengXian-Regular" w:hint="eastAsia"/>
          <w:sz w:val="32"/>
          <w:szCs w:val="32"/>
        </w:rPr>
        <w:t>较上年无增减变化</w:t>
      </w:r>
      <w:r w:rsidR="00C834FC">
        <w:rPr>
          <w:rFonts w:ascii="仿宋_GB2312" w:eastAsia="仿宋_GB2312" w:cs="DengXian-Regular" w:hint="eastAsia"/>
          <w:sz w:val="32"/>
          <w:szCs w:val="32"/>
        </w:rPr>
        <w:t>。</w:t>
      </w:r>
    </w:p>
    <w:p w:rsidR="002836DD" w:rsidRDefault="002836DD" w:rsidP="00E321E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（四）其他需要说明的情况</w:t>
      </w:r>
    </w:p>
    <w:p w:rsidR="00AC3476" w:rsidRDefault="00AC3476" w:rsidP="00AC347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F765DA">
        <w:rPr>
          <w:rFonts w:ascii="仿宋_GB2312" w:eastAsia="仿宋_GB2312" w:cs="DengXian-Regular" w:hint="eastAsia"/>
          <w:sz w:val="32"/>
          <w:szCs w:val="32"/>
        </w:rPr>
        <w:t>一般公共预算财政拨款“三公”经费</w:t>
      </w:r>
      <w:r>
        <w:rPr>
          <w:rFonts w:ascii="仿宋_GB2312" w:eastAsia="仿宋_GB2312" w:cs="DengXian-Regular" w:hint="eastAsia"/>
          <w:sz w:val="32"/>
          <w:szCs w:val="32"/>
        </w:rPr>
        <w:t>无收支及结转结余情况，故</w:t>
      </w:r>
      <w:r w:rsidR="00F765DA">
        <w:rPr>
          <w:rFonts w:ascii="仿宋_GB2312" w:eastAsia="仿宋_GB2312" w:cs="DengXian-Regular" w:hint="eastAsia"/>
          <w:sz w:val="32"/>
          <w:szCs w:val="32"/>
        </w:rPr>
        <w:t>一般公共预算财政拨款“三公”经费支出决算</w:t>
      </w:r>
      <w:r>
        <w:rPr>
          <w:rFonts w:ascii="仿宋_GB2312" w:eastAsia="仿宋_GB2312" w:cs="DengXian-Regular" w:hint="eastAsia"/>
          <w:sz w:val="32"/>
          <w:szCs w:val="32"/>
        </w:rPr>
        <w:t>表以空表列示。</w:t>
      </w:r>
    </w:p>
    <w:p w:rsidR="00F765DA" w:rsidRDefault="00F765DA" w:rsidP="00F765D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2、本部门2018年度</w:t>
      </w:r>
      <w:r w:rsidRPr="00F765DA">
        <w:rPr>
          <w:rFonts w:ascii="仿宋_GB2312" w:eastAsia="仿宋_GB2312" w:cs="DengXian-Regular" w:hint="eastAsia"/>
          <w:sz w:val="32"/>
          <w:szCs w:val="32"/>
        </w:rPr>
        <w:t>政府性基金预算财政拨款</w:t>
      </w:r>
      <w:r>
        <w:rPr>
          <w:rFonts w:ascii="仿宋_GB2312" w:eastAsia="仿宋_GB2312" w:cs="DengXian-Regular" w:hint="eastAsia"/>
          <w:sz w:val="32"/>
          <w:szCs w:val="32"/>
        </w:rPr>
        <w:t>无收支及结转结余情况，故</w:t>
      </w:r>
      <w:r w:rsidRPr="00F765DA">
        <w:rPr>
          <w:rFonts w:ascii="仿宋_GB2312" w:eastAsia="仿宋_GB2312" w:cs="DengXian-Regular" w:hint="eastAsia"/>
          <w:sz w:val="32"/>
          <w:szCs w:val="32"/>
        </w:rPr>
        <w:t>政府性基金预算财政拨款收入支出决算表</w:t>
      </w:r>
      <w:r>
        <w:rPr>
          <w:rFonts w:ascii="仿宋_GB2312" w:eastAsia="仿宋_GB2312" w:cs="DengXian-Regular" w:hint="eastAsia"/>
          <w:sz w:val="32"/>
          <w:szCs w:val="32"/>
        </w:rPr>
        <w:t>以空表列示。</w:t>
      </w:r>
    </w:p>
    <w:p w:rsidR="00F765DA" w:rsidRDefault="00F765DA" w:rsidP="00F765D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3、本部门2018年度</w:t>
      </w:r>
      <w:r w:rsidRPr="00F765DA">
        <w:rPr>
          <w:rFonts w:ascii="仿宋_GB2312" w:eastAsia="仿宋_GB2312" w:cs="DengXian-Regular" w:hint="eastAsia"/>
          <w:sz w:val="32"/>
          <w:szCs w:val="32"/>
        </w:rPr>
        <w:t>国有资本经营预算财政拨款</w:t>
      </w:r>
      <w:r>
        <w:rPr>
          <w:rFonts w:ascii="仿宋_GB2312" w:eastAsia="仿宋_GB2312" w:cs="DengXian-Regular" w:hint="eastAsia"/>
          <w:sz w:val="32"/>
          <w:szCs w:val="32"/>
        </w:rPr>
        <w:t>无收支及结转结余情况，故</w:t>
      </w:r>
      <w:r w:rsidRPr="00F765DA">
        <w:rPr>
          <w:rFonts w:ascii="仿宋_GB2312" w:eastAsia="仿宋_GB2312" w:cs="DengXian-Regular" w:hint="eastAsia"/>
          <w:sz w:val="32"/>
          <w:szCs w:val="32"/>
        </w:rPr>
        <w:t>国有资本经营预算财政拨款支出决算表</w:t>
      </w:r>
      <w:r>
        <w:rPr>
          <w:rFonts w:ascii="仿宋_GB2312" w:eastAsia="仿宋_GB2312" w:cs="DengXian-Regular" w:hint="eastAsia"/>
          <w:sz w:val="32"/>
          <w:szCs w:val="32"/>
        </w:rPr>
        <w:t>以空表列示。</w:t>
      </w:r>
    </w:p>
    <w:p w:rsidR="00AC3476" w:rsidRPr="00F765DA" w:rsidRDefault="00F765DA" w:rsidP="00F765D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4、本部门2018年度政府采购无收支及结转结余情况，故政府采购情况表以空表列示。</w:t>
      </w:r>
    </w:p>
    <w:p w:rsidR="002836DD" w:rsidRDefault="00F765DA" w:rsidP="00E321E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5</w:t>
      </w:r>
      <w:r w:rsidR="002836DD">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2836DD" w:rsidRDefault="002836DD" w:rsidP="00E321E7">
      <w:pPr>
        <w:widowControl/>
        <w:spacing w:after="0" w:line="580" w:lineRule="exact"/>
        <w:ind w:firstLineChars="200" w:firstLine="883"/>
        <w:jc w:val="left"/>
        <w:rPr>
          <w:rFonts w:ascii="宋体" w:cs="MS-UIGothic,Bold"/>
          <w:b/>
          <w:bCs/>
          <w:kern w:val="0"/>
          <w:sz w:val="44"/>
          <w:szCs w:val="44"/>
        </w:rPr>
        <w:sectPr w:rsidR="002836DD">
          <w:pgSz w:w="11906" w:h="16838"/>
          <w:pgMar w:top="2098" w:right="1474" w:bottom="1984" w:left="1588" w:header="851" w:footer="992" w:gutter="0"/>
          <w:cols w:space="0"/>
          <w:docGrid w:type="lines" w:linePitch="312"/>
        </w:sectPr>
      </w:pPr>
    </w:p>
    <w:p w:rsidR="002836DD" w:rsidRDefault="002836DD">
      <w:pPr>
        <w:widowControl/>
        <w:spacing w:line="1200" w:lineRule="exact"/>
        <w:jc w:val="center"/>
        <w:rPr>
          <w:rFonts w:ascii="黑体" w:eastAsia="黑体" w:hAnsi="宋体"/>
          <w:color w:val="000000"/>
          <w:sz w:val="96"/>
          <w:szCs w:val="96"/>
        </w:rPr>
      </w:pPr>
    </w:p>
    <w:p w:rsidR="002836DD" w:rsidRDefault="002836DD">
      <w:pPr>
        <w:widowControl/>
        <w:spacing w:line="1200" w:lineRule="exact"/>
        <w:jc w:val="center"/>
        <w:rPr>
          <w:rFonts w:ascii="黑体" w:eastAsia="黑体" w:hAnsi="宋体"/>
          <w:color w:val="000000"/>
          <w:sz w:val="96"/>
          <w:szCs w:val="96"/>
        </w:rPr>
      </w:pPr>
    </w:p>
    <w:p w:rsidR="002836DD" w:rsidRDefault="002836DD">
      <w:pPr>
        <w:widowControl/>
        <w:spacing w:line="1200" w:lineRule="exact"/>
        <w:jc w:val="center"/>
        <w:rPr>
          <w:rFonts w:ascii="黑体" w:eastAsia="黑体" w:hAnsi="宋体"/>
          <w:color w:val="000000"/>
          <w:sz w:val="96"/>
          <w:szCs w:val="96"/>
        </w:rPr>
      </w:pPr>
    </w:p>
    <w:p w:rsidR="002836DD" w:rsidRDefault="002836DD">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2836DD" w:rsidRDefault="002836DD">
      <w:pPr>
        <w:widowControl/>
        <w:spacing w:line="1200" w:lineRule="exact"/>
        <w:jc w:val="center"/>
        <w:rPr>
          <w:color w:val="000000"/>
          <w:sz w:val="96"/>
          <w:szCs w:val="96"/>
        </w:rPr>
      </w:pPr>
      <w:r>
        <w:rPr>
          <w:rFonts w:ascii="黑体" w:eastAsia="黑体" w:hAnsi="宋体" w:hint="eastAsia"/>
          <w:color w:val="000000"/>
          <w:sz w:val="96"/>
          <w:szCs w:val="96"/>
        </w:rPr>
        <w:t>名词解释</w:t>
      </w:r>
    </w:p>
    <w:p w:rsidR="002836DD" w:rsidRDefault="002836DD">
      <w:pPr>
        <w:rPr>
          <w:rFonts w:ascii="宋体" w:cs="ArialUnicodeMS"/>
          <w:color w:val="000000"/>
          <w:kern w:val="0"/>
        </w:rPr>
        <w:sectPr w:rsidR="002836DD">
          <w:pgSz w:w="11906" w:h="16838"/>
          <w:pgMar w:top="2098" w:right="1474" w:bottom="1984" w:left="1588" w:header="851" w:footer="992" w:gutter="0"/>
          <w:cols w:space="0"/>
          <w:docGrid w:type="lines" w:linePitch="312"/>
        </w:sectPr>
      </w:pP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2836DD" w:rsidRDefault="002836DD" w:rsidP="00E321E7">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836DD" w:rsidRDefault="002836DD" w:rsidP="00E321E7">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rsidP="00E321E7">
      <w:pPr>
        <w:widowControl/>
        <w:spacing w:after="0" w:line="560" w:lineRule="exact"/>
        <w:ind w:firstLineChars="200" w:firstLine="640"/>
        <w:rPr>
          <w:rFonts w:ascii="仿宋_GB2312" w:eastAsia="仿宋_GB2312" w:hAnsi="Cambria" w:cs="ArialUnicodeMS"/>
          <w:kern w:val="0"/>
          <w:sz w:val="32"/>
          <w:szCs w:val="32"/>
        </w:rPr>
      </w:pPr>
    </w:p>
    <w:p w:rsidR="002836DD" w:rsidRDefault="002836DD">
      <w:pPr>
        <w:widowControl/>
        <w:spacing w:after="0" w:line="560" w:lineRule="exact"/>
        <w:rPr>
          <w:rFonts w:ascii="仿宋_GB2312" w:eastAsia="仿宋_GB2312" w:hAnsi="Cambria" w:cs="ArialUnicodeMS"/>
          <w:kern w:val="0"/>
          <w:sz w:val="32"/>
          <w:szCs w:val="32"/>
        </w:rPr>
      </w:pPr>
    </w:p>
    <w:sectPr w:rsidR="002836DD" w:rsidSect="007969A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D1" w:rsidRDefault="00717BD1" w:rsidP="00882B81">
      <w:pPr>
        <w:spacing w:after="0" w:line="240" w:lineRule="auto"/>
      </w:pPr>
      <w:r>
        <w:separator/>
      </w:r>
    </w:p>
  </w:endnote>
  <w:endnote w:type="continuationSeparator" w:id="0">
    <w:p w:rsidR="00717BD1" w:rsidRDefault="00717BD1" w:rsidP="0088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楷体">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仿宋">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D1" w:rsidRDefault="00717BD1" w:rsidP="00882B81">
      <w:pPr>
        <w:spacing w:after="0" w:line="240" w:lineRule="auto"/>
      </w:pPr>
      <w:r>
        <w:separator/>
      </w:r>
    </w:p>
  </w:footnote>
  <w:footnote w:type="continuationSeparator" w:id="0">
    <w:p w:rsidR="00717BD1" w:rsidRDefault="00717BD1" w:rsidP="0088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AEE68"/>
    <w:multiLevelType w:val="singleLevel"/>
    <w:tmpl w:val="CDBAEE68"/>
    <w:lvl w:ilvl="0">
      <w:start w:val="2"/>
      <w:numFmt w:val="chineseCounting"/>
      <w:suff w:val="nothing"/>
      <w:lvlText w:val="（%1）"/>
      <w:lvlJc w:val="left"/>
      <w:rPr>
        <w:rFonts w:cs="Times New Roman" w:hint="eastAsia"/>
      </w:rPr>
    </w:lvl>
  </w:abstractNum>
  <w:abstractNum w:abstractNumId="1" w15:restartNumberingAfterBreak="0">
    <w:nsid w:val="0A4769F0"/>
    <w:multiLevelType w:val="hybridMultilevel"/>
    <w:tmpl w:val="10863D1C"/>
    <w:lvl w:ilvl="0" w:tplc="DC1CC7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AE62E57"/>
    <w:multiLevelType w:val="hybridMultilevel"/>
    <w:tmpl w:val="6B74CD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DB9A87"/>
    <w:multiLevelType w:val="singleLevel"/>
    <w:tmpl w:val="45DB9A87"/>
    <w:lvl w:ilvl="0">
      <w:start w:val="3"/>
      <w:numFmt w:val="chineseCounting"/>
      <w:suff w:val="nothing"/>
      <w:lvlText w:val="（%1）"/>
      <w:lvlJc w:val="left"/>
      <w:rPr>
        <w:rFonts w:cs="Times New Roman" w:hint="eastAsia"/>
      </w:rPr>
    </w:lvl>
  </w:abstractNum>
  <w:abstractNum w:abstractNumId="4" w15:restartNumberingAfterBreak="0">
    <w:nsid w:val="49226F9A"/>
    <w:multiLevelType w:val="hybridMultilevel"/>
    <w:tmpl w:val="6140685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BF90D1C"/>
    <w:multiLevelType w:val="hybridMultilevel"/>
    <w:tmpl w:val="5A18A3FE"/>
    <w:lvl w:ilvl="0" w:tplc="8DEABCCE">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16C4B"/>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A4960"/>
    <w:rsid w:val="001B3410"/>
    <w:rsid w:val="001B7503"/>
    <w:rsid w:val="001C030D"/>
    <w:rsid w:val="001C4A84"/>
    <w:rsid w:val="001E5902"/>
    <w:rsid w:val="002269E0"/>
    <w:rsid w:val="00233705"/>
    <w:rsid w:val="00246D99"/>
    <w:rsid w:val="00257266"/>
    <w:rsid w:val="00262306"/>
    <w:rsid w:val="00275CA2"/>
    <w:rsid w:val="002836DD"/>
    <w:rsid w:val="002A65A5"/>
    <w:rsid w:val="002C04C4"/>
    <w:rsid w:val="002D08B0"/>
    <w:rsid w:val="002D1AE3"/>
    <w:rsid w:val="002F2ECE"/>
    <w:rsid w:val="00300161"/>
    <w:rsid w:val="00341C8F"/>
    <w:rsid w:val="0035463A"/>
    <w:rsid w:val="00391D9D"/>
    <w:rsid w:val="003B6C51"/>
    <w:rsid w:val="003C1413"/>
    <w:rsid w:val="003C549F"/>
    <w:rsid w:val="003D5A16"/>
    <w:rsid w:val="003E3AF3"/>
    <w:rsid w:val="003E7DB3"/>
    <w:rsid w:val="004277C4"/>
    <w:rsid w:val="00431175"/>
    <w:rsid w:val="004374A3"/>
    <w:rsid w:val="00493686"/>
    <w:rsid w:val="004B6E37"/>
    <w:rsid w:val="004C32BA"/>
    <w:rsid w:val="004C68EF"/>
    <w:rsid w:val="004E16E7"/>
    <w:rsid w:val="00546351"/>
    <w:rsid w:val="00572972"/>
    <w:rsid w:val="00575922"/>
    <w:rsid w:val="005905CF"/>
    <w:rsid w:val="005A3C0D"/>
    <w:rsid w:val="005A6C90"/>
    <w:rsid w:val="005B37E6"/>
    <w:rsid w:val="005E3FB0"/>
    <w:rsid w:val="005F4B66"/>
    <w:rsid w:val="005F5208"/>
    <w:rsid w:val="00615C31"/>
    <w:rsid w:val="00641318"/>
    <w:rsid w:val="0064405D"/>
    <w:rsid w:val="00695557"/>
    <w:rsid w:val="006A0938"/>
    <w:rsid w:val="006D4EA7"/>
    <w:rsid w:val="0070012A"/>
    <w:rsid w:val="0070664B"/>
    <w:rsid w:val="007071B8"/>
    <w:rsid w:val="007155C2"/>
    <w:rsid w:val="00717BD1"/>
    <w:rsid w:val="007414DE"/>
    <w:rsid w:val="00760C0C"/>
    <w:rsid w:val="007905A9"/>
    <w:rsid w:val="007969AC"/>
    <w:rsid w:val="007A5E0B"/>
    <w:rsid w:val="007D41A5"/>
    <w:rsid w:val="007E072B"/>
    <w:rsid w:val="007E5500"/>
    <w:rsid w:val="007F055B"/>
    <w:rsid w:val="00811C2F"/>
    <w:rsid w:val="00833D46"/>
    <w:rsid w:val="00836215"/>
    <w:rsid w:val="00840A97"/>
    <w:rsid w:val="00872B02"/>
    <w:rsid w:val="00873292"/>
    <w:rsid w:val="00882B81"/>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707AE"/>
    <w:rsid w:val="00A84687"/>
    <w:rsid w:val="00AA0458"/>
    <w:rsid w:val="00AB0A0E"/>
    <w:rsid w:val="00AC3476"/>
    <w:rsid w:val="00AD3B6E"/>
    <w:rsid w:val="00AF6D31"/>
    <w:rsid w:val="00B1751F"/>
    <w:rsid w:val="00B50F96"/>
    <w:rsid w:val="00B56722"/>
    <w:rsid w:val="00B67044"/>
    <w:rsid w:val="00B74D39"/>
    <w:rsid w:val="00B77190"/>
    <w:rsid w:val="00B827C6"/>
    <w:rsid w:val="00B91DA4"/>
    <w:rsid w:val="00BA7174"/>
    <w:rsid w:val="00BF5D88"/>
    <w:rsid w:val="00BF7D8B"/>
    <w:rsid w:val="00C12630"/>
    <w:rsid w:val="00C34562"/>
    <w:rsid w:val="00C3774E"/>
    <w:rsid w:val="00C57456"/>
    <w:rsid w:val="00C65387"/>
    <w:rsid w:val="00C834FC"/>
    <w:rsid w:val="00C87FAB"/>
    <w:rsid w:val="00C91FF7"/>
    <w:rsid w:val="00C92D15"/>
    <w:rsid w:val="00C94E53"/>
    <w:rsid w:val="00CE3FC3"/>
    <w:rsid w:val="00D0048E"/>
    <w:rsid w:val="00D23E7A"/>
    <w:rsid w:val="00D456AF"/>
    <w:rsid w:val="00D56D8F"/>
    <w:rsid w:val="00D61063"/>
    <w:rsid w:val="00D82210"/>
    <w:rsid w:val="00DB35AF"/>
    <w:rsid w:val="00DD72D7"/>
    <w:rsid w:val="00DF5B88"/>
    <w:rsid w:val="00E0589E"/>
    <w:rsid w:val="00E0697F"/>
    <w:rsid w:val="00E17180"/>
    <w:rsid w:val="00E241FA"/>
    <w:rsid w:val="00E2595E"/>
    <w:rsid w:val="00E321E7"/>
    <w:rsid w:val="00E35374"/>
    <w:rsid w:val="00E50C19"/>
    <w:rsid w:val="00E64655"/>
    <w:rsid w:val="00E73081"/>
    <w:rsid w:val="00E856C9"/>
    <w:rsid w:val="00EA4D6C"/>
    <w:rsid w:val="00EA4F68"/>
    <w:rsid w:val="00EB6A8B"/>
    <w:rsid w:val="00EC6814"/>
    <w:rsid w:val="00ED411D"/>
    <w:rsid w:val="00EF38C6"/>
    <w:rsid w:val="00F679C7"/>
    <w:rsid w:val="00F765DA"/>
    <w:rsid w:val="00F7711A"/>
    <w:rsid w:val="00F80C72"/>
    <w:rsid w:val="00FA0D58"/>
    <w:rsid w:val="00FA1580"/>
    <w:rsid w:val="00FA56F4"/>
    <w:rsid w:val="00FB4EDA"/>
    <w:rsid w:val="00FD3BD5"/>
    <w:rsid w:val="00FE3DC8"/>
    <w:rsid w:val="02C87306"/>
    <w:rsid w:val="04073F84"/>
    <w:rsid w:val="0B60750A"/>
    <w:rsid w:val="0D035B27"/>
    <w:rsid w:val="10686488"/>
    <w:rsid w:val="10DF728A"/>
    <w:rsid w:val="1264200E"/>
    <w:rsid w:val="141C5B77"/>
    <w:rsid w:val="18D8339D"/>
    <w:rsid w:val="1A21388F"/>
    <w:rsid w:val="1A570D2F"/>
    <w:rsid w:val="28FB0B8D"/>
    <w:rsid w:val="2D2B7942"/>
    <w:rsid w:val="2D46481D"/>
    <w:rsid w:val="2E733B28"/>
    <w:rsid w:val="31852B5A"/>
    <w:rsid w:val="31C6608E"/>
    <w:rsid w:val="32D01238"/>
    <w:rsid w:val="3DFC59A8"/>
    <w:rsid w:val="3ECF245E"/>
    <w:rsid w:val="3FB96314"/>
    <w:rsid w:val="475B61BD"/>
    <w:rsid w:val="4D085CCA"/>
    <w:rsid w:val="4D85776F"/>
    <w:rsid w:val="53A44FAF"/>
    <w:rsid w:val="544C2F28"/>
    <w:rsid w:val="55A955A1"/>
    <w:rsid w:val="594329EC"/>
    <w:rsid w:val="5BEE1540"/>
    <w:rsid w:val="5DE61A5D"/>
    <w:rsid w:val="619E4EBB"/>
    <w:rsid w:val="62EF3C7A"/>
    <w:rsid w:val="63957500"/>
    <w:rsid w:val="63C04243"/>
    <w:rsid w:val="649C01C7"/>
    <w:rsid w:val="699A3F60"/>
    <w:rsid w:val="6E662B91"/>
    <w:rsid w:val="716C75F7"/>
    <w:rsid w:val="72902E62"/>
    <w:rsid w:val="73C61104"/>
    <w:rsid w:val="776452EA"/>
    <w:rsid w:val="78277A3E"/>
    <w:rsid w:val="79486D2B"/>
    <w:rsid w:val="7C0223DD"/>
    <w:rsid w:val="7DC663B9"/>
    <w:rsid w:val="7FD2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FDEEB"/>
  <w15:docId w15:val="{B026ED83-0728-4ED9-8446-C532291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黑体"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AC"/>
    <w:pPr>
      <w:widowControl w:val="0"/>
      <w:spacing w:after="160" w:line="480" w:lineRule="auto"/>
      <w:jc w:val="both"/>
    </w:pPr>
    <w:rPr>
      <w:rFonts w:ascii="Times New Roman" w:eastAsia="宋体" w:hAnsi="Times New Roman"/>
      <w:kern w:val="2"/>
      <w:sz w:val="21"/>
      <w:szCs w:val="24"/>
    </w:rPr>
  </w:style>
  <w:style w:type="paragraph" w:styleId="1">
    <w:name w:val="heading 1"/>
    <w:basedOn w:val="a"/>
    <w:next w:val="a"/>
    <w:link w:val="10"/>
    <w:uiPriority w:val="99"/>
    <w:qFormat/>
    <w:rsid w:val="007969AC"/>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7969AC"/>
    <w:pPr>
      <w:keepNext/>
      <w:keepLines/>
      <w:spacing w:before="260" w:after="260" w:line="416" w:lineRule="auto"/>
      <w:outlineLvl w:val="1"/>
    </w:pPr>
    <w:rPr>
      <w:rFonts w:ascii="Calibri" w:hAnsi="Calibri"/>
      <w:b/>
      <w:bCs/>
      <w:sz w:val="32"/>
      <w:szCs w:val="32"/>
    </w:rPr>
  </w:style>
  <w:style w:type="paragraph" w:styleId="3">
    <w:name w:val="heading 3"/>
    <w:basedOn w:val="a"/>
    <w:next w:val="a"/>
    <w:link w:val="30"/>
    <w:uiPriority w:val="99"/>
    <w:qFormat/>
    <w:rsid w:val="007969AC"/>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7969AC"/>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7969AC"/>
    <w:rPr>
      <w:rFonts w:ascii="Times New Roman" w:eastAsia="宋体" w:hAnsi="Times New Roman" w:cs="Times New Roman"/>
      <w:b/>
      <w:bCs/>
      <w:kern w:val="44"/>
      <w:sz w:val="44"/>
      <w:szCs w:val="44"/>
    </w:rPr>
  </w:style>
  <w:style w:type="character" w:customStyle="1" w:styleId="20">
    <w:name w:val="标题 2 字符"/>
    <w:link w:val="2"/>
    <w:uiPriority w:val="99"/>
    <w:locked/>
    <w:rsid w:val="007969AC"/>
    <w:rPr>
      <w:rFonts w:ascii="Calibri" w:eastAsia="宋体" w:hAnsi="Calibri" w:cs="Times New Roman"/>
      <w:b/>
      <w:bCs/>
      <w:sz w:val="32"/>
      <w:szCs w:val="32"/>
    </w:rPr>
  </w:style>
  <w:style w:type="character" w:customStyle="1" w:styleId="30">
    <w:name w:val="标题 3 字符"/>
    <w:link w:val="3"/>
    <w:uiPriority w:val="99"/>
    <w:locked/>
    <w:rsid w:val="007969AC"/>
    <w:rPr>
      <w:rFonts w:ascii="Times New Roman" w:eastAsia="宋体" w:hAnsi="Times New Roman" w:cs="Times New Roman"/>
      <w:b/>
      <w:bCs/>
      <w:sz w:val="32"/>
      <w:szCs w:val="32"/>
    </w:rPr>
  </w:style>
  <w:style w:type="character" w:customStyle="1" w:styleId="40">
    <w:name w:val="标题 4 字符"/>
    <w:link w:val="4"/>
    <w:uiPriority w:val="99"/>
    <w:locked/>
    <w:rsid w:val="007969AC"/>
    <w:rPr>
      <w:rFonts w:ascii="Calibri" w:eastAsia="宋体" w:hAnsi="Calibri" w:cs="Times New Roman"/>
      <w:b/>
      <w:bCs/>
      <w:sz w:val="28"/>
      <w:szCs w:val="28"/>
    </w:rPr>
  </w:style>
  <w:style w:type="paragraph" w:styleId="a3">
    <w:name w:val="Date"/>
    <w:basedOn w:val="a"/>
    <w:next w:val="a"/>
    <w:link w:val="a4"/>
    <w:uiPriority w:val="99"/>
    <w:semiHidden/>
    <w:rsid w:val="007969AC"/>
    <w:pPr>
      <w:ind w:leftChars="2500" w:left="100"/>
    </w:pPr>
  </w:style>
  <w:style w:type="character" w:customStyle="1" w:styleId="a4">
    <w:name w:val="日期 字符"/>
    <w:link w:val="a3"/>
    <w:uiPriority w:val="99"/>
    <w:semiHidden/>
    <w:locked/>
    <w:rsid w:val="007969AC"/>
    <w:rPr>
      <w:rFonts w:ascii="Times New Roman" w:eastAsia="宋体" w:hAnsi="Times New Roman" w:cs="Times New Roman"/>
      <w:sz w:val="24"/>
      <w:szCs w:val="24"/>
    </w:rPr>
  </w:style>
  <w:style w:type="paragraph" w:styleId="a5">
    <w:name w:val="Balloon Text"/>
    <w:basedOn w:val="a"/>
    <w:link w:val="a6"/>
    <w:uiPriority w:val="99"/>
    <w:semiHidden/>
    <w:rsid w:val="007969AC"/>
    <w:rPr>
      <w:sz w:val="18"/>
      <w:szCs w:val="18"/>
    </w:rPr>
  </w:style>
  <w:style w:type="character" w:customStyle="1" w:styleId="a6">
    <w:name w:val="批注框文本 字符"/>
    <w:link w:val="a5"/>
    <w:uiPriority w:val="99"/>
    <w:semiHidden/>
    <w:locked/>
    <w:rsid w:val="007969AC"/>
    <w:rPr>
      <w:rFonts w:ascii="Times New Roman" w:eastAsia="宋体" w:hAnsi="Times New Roman" w:cs="Times New Roman"/>
      <w:sz w:val="18"/>
      <w:szCs w:val="18"/>
    </w:rPr>
  </w:style>
  <w:style w:type="paragraph" w:styleId="a7">
    <w:name w:val="footer"/>
    <w:basedOn w:val="a"/>
    <w:link w:val="a8"/>
    <w:uiPriority w:val="99"/>
    <w:rsid w:val="007969AC"/>
    <w:pPr>
      <w:tabs>
        <w:tab w:val="center" w:pos="4153"/>
        <w:tab w:val="right" w:pos="8306"/>
      </w:tabs>
      <w:snapToGrid w:val="0"/>
      <w:jc w:val="left"/>
    </w:pPr>
    <w:rPr>
      <w:rFonts w:ascii="Cambria" w:eastAsia="黑体" w:hAnsi="Cambria"/>
      <w:sz w:val="18"/>
      <w:szCs w:val="18"/>
    </w:rPr>
  </w:style>
  <w:style w:type="character" w:customStyle="1" w:styleId="a8">
    <w:name w:val="页脚 字符"/>
    <w:link w:val="a7"/>
    <w:uiPriority w:val="99"/>
    <w:locked/>
    <w:rsid w:val="007969AC"/>
    <w:rPr>
      <w:rFonts w:cs="Times New Roman"/>
      <w:sz w:val="18"/>
      <w:szCs w:val="18"/>
    </w:rPr>
  </w:style>
  <w:style w:type="paragraph" w:styleId="a9">
    <w:name w:val="header"/>
    <w:basedOn w:val="a"/>
    <w:link w:val="aa"/>
    <w:uiPriority w:val="99"/>
    <w:rsid w:val="007969AC"/>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aa">
    <w:name w:val="页眉 字符"/>
    <w:link w:val="a9"/>
    <w:uiPriority w:val="99"/>
    <w:locked/>
    <w:rsid w:val="007969AC"/>
    <w:rPr>
      <w:rFonts w:cs="Times New Roman"/>
      <w:sz w:val="18"/>
      <w:szCs w:val="18"/>
    </w:rPr>
  </w:style>
  <w:style w:type="paragraph" w:styleId="ab">
    <w:name w:val="Subtitle"/>
    <w:basedOn w:val="a"/>
    <w:next w:val="a"/>
    <w:link w:val="ac"/>
    <w:uiPriority w:val="99"/>
    <w:qFormat/>
    <w:rsid w:val="007969AC"/>
    <w:pPr>
      <w:widowControl/>
      <w:spacing w:after="200" w:line="276" w:lineRule="auto"/>
      <w:jc w:val="left"/>
    </w:pPr>
    <w:rPr>
      <w:rFonts w:ascii="Calibri" w:hAnsi="Calibri"/>
      <w:i/>
      <w:iCs/>
      <w:color w:val="F0A22E"/>
      <w:spacing w:val="15"/>
      <w:kern w:val="0"/>
      <w:sz w:val="24"/>
    </w:rPr>
  </w:style>
  <w:style w:type="character" w:customStyle="1" w:styleId="ac">
    <w:name w:val="副标题 字符"/>
    <w:link w:val="ab"/>
    <w:uiPriority w:val="99"/>
    <w:locked/>
    <w:rsid w:val="007969AC"/>
    <w:rPr>
      <w:rFonts w:ascii="Calibri" w:eastAsia="宋体" w:hAnsi="Calibri" w:cs="Times New Roman"/>
      <w:i/>
      <w:iCs/>
      <w:color w:val="F0A22E"/>
      <w:spacing w:val="15"/>
      <w:kern w:val="0"/>
      <w:sz w:val="24"/>
      <w:szCs w:val="24"/>
    </w:rPr>
  </w:style>
  <w:style w:type="paragraph" w:styleId="ad">
    <w:name w:val="Title"/>
    <w:basedOn w:val="a"/>
    <w:next w:val="a"/>
    <w:link w:val="ae"/>
    <w:uiPriority w:val="99"/>
    <w:qFormat/>
    <w:rsid w:val="007969AC"/>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ae">
    <w:name w:val="标题 字符"/>
    <w:link w:val="ad"/>
    <w:uiPriority w:val="99"/>
    <w:locked/>
    <w:rsid w:val="007969AC"/>
    <w:rPr>
      <w:rFonts w:ascii="Calibri" w:eastAsia="宋体" w:hAnsi="Calibri" w:cs="Times New Roman"/>
      <w:color w:val="3A2C24"/>
      <w:spacing w:val="5"/>
      <w:kern w:val="28"/>
      <w:sz w:val="52"/>
      <w:szCs w:val="52"/>
    </w:rPr>
  </w:style>
  <w:style w:type="table" w:styleId="af">
    <w:name w:val="Table Grid"/>
    <w:basedOn w:val="a1"/>
    <w:uiPriority w:val="99"/>
    <w:rsid w:val="007969AC"/>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uiPriority w:val="99"/>
    <w:qFormat/>
    <w:rsid w:val="007969AC"/>
    <w:pPr>
      <w:spacing w:after="160" w:line="480" w:lineRule="auto"/>
    </w:pPr>
    <w:rPr>
      <w:sz w:val="22"/>
      <w:szCs w:val="22"/>
    </w:rPr>
  </w:style>
  <w:style w:type="character" w:customStyle="1" w:styleId="af1">
    <w:name w:val="无间隔 字符"/>
    <w:link w:val="af0"/>
    <w:uiPriority w:val="99"/>
    <w:locked/>
    <w:rsid w:val="007969AC"/>
    <w:rPr>
      <w:rFonts w:cs="Times New Roman"/>
      <w:sz w:val="22"/>
      <w:szCs w:val="22"/>
      <w:lang w:val="en-US" w:eastAsia="zh-CN" w:bidi="ar-SA"/>
    </w:rPr>
  </w:style>
  <w:style w:type="character" w:customStyle="1" w:styleId="Style1">
    <w:name w:val="Style1"/>
    <w:uiPriority w:val="99"/>
    <w:rsid w:val="007969AC"/>
    <w:rPr>
      <w:rFonts w:ascii="Cambria" w:eastAsia="黑体" w:hAnsi="黑体" w:cs="Times New Roman"/>
      <w:sz w:val="22"/>
      <w:szCs w:val="22"/>
      <w:lang w:eastAsia="zh-CN"/>
    </w:rPr>
  </w:style>
  <w:style w:type="character" w:customStyle="1" w:styleId="Style2">
    <w:name w:val="Style2"/>
    <w:uiPriority w:val="99"/>
    <w:rsid w:val="007969AC"/>
    <w:rPr>
      <w:rFonts w:ascii="Cambria" w:eastAsia="黑体" w:hAnsi="黑体" w:cs="Times New Roman"/>
      <w:sz w:val="22"/>
      <w:szCs w:val="22"/>
      <w:lang w:eastAsia="zh-CN"/>
    </w:rPr>
  </w:style>
  <w:style w:type="character" w:customStyle="1" w:styleId="Style3">
    <w:name w:val="Style3"/>
    <w:uiPriority w:val="99"/>
    <w:rsid w:val="007969AC"/>
    <w:rPr>
      <w:rFonts w:ascii="Cambria" w:eastAsia="黑体" w:hAnsi="黑体" w:cs="Times New Roman"/>
      <w:sz w:val="22"/>
      <w:szCs w:val="22"/>
      <w:lang w:eastAsia="zh-CN"/>
    </w:rPr>
  </w:style>
  <w:style w:type="character" w:customStyle="1" w:styleId="Style4">
    <w:name w:val="Style4"/>
    <w:uiPriority w:val="99"/>
    <w:rsid w:val="007969AC"/>
    <w:rPr>
      <w:rFonts w:ascii="Cambria" w:eastAsia="黑体" w:hAnsi="黑体" w:cs="Times New Roman"/>
      <w:sz w:val="22"/>
      <w:szCs w:val="22"/>
      <w:lang w:eastAsia="zh-CN"/>
    </w:rPr>
  </w:style>
  <w:style w:type="character" w:customStyle="1" w:styleId="Style5">
    <w:name w:val="Style5"/>
    <w:uiPriority w:val="99"/>
    <w:rsid w:val="007969AC"/>
    <w:rPr>
      <w:rFonts w:ascii="Cambria" w:eastAsia="黑体" w:hAnsi="黑体" w:cs="Times New Roman"/>
      <w:sz w:val="22"/>
      <w:szCs w:val="22"/>
      <w:lang w:eastAsia="zh-CN"/>
    </w:rPr>
  </w:style>
  <w:style w:type="paragraph" w:styleId="af2">
    <w:name w:val="List Paragraph"/>
    <w:basedOn w:val="a"/>
    <w:uiPriority w:val="99"/>
    <w:qFormat/>
    <w:rsid w:val="007969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xls"/><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4521-F883-4F62-9B84-92D700CB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897</Words>
  <Characters>5119</Characters>
  <Application>Microsoft Office Word</Application>
  <DocSecurity>0</DocSecurity>
  <Lines>42</Lines>
  <Paragraphs>12</Paragraphs>
  <ScaleCrop>false</ScaleCrop>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Windows User</cp:lastModifiedBy>
  <cp:revision>36</cp:revision>
  <cp:lastPrinted>2019-09-27T00:42:00Z</cp:lastPrinted>
  <dcterms:created xsi:type="dcterms:W3CDTF">2019-09-26T01:09:00Z</dcterms:created>
  <dcterms:modified xsi:type="dcterms:W3CDTF">2021-06-01T02:39:00Z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