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hint="default" w:ascii="黑体" w:eastAsia="黑体"/>
          <w:color w:val="000000"/>
          <w:sz w:val="96"/>
          <w:szCs w:val="96"/>
          <w:lang w:val="en-US" w:eastAsia="zh-CN"/>
        </w:rPr>
      </w:pPr>
      <w:r>
        <w:rPr>
          <w:rFonts w:hint="eastAsia" w:ascii="黑体" w:eastAsia="黑体"/>
          <w:color w:val="000000"/>
          <w:sz w:val="96"/>
          <w:szCs w:val="96"/>
          <w:lang w:val="en-US" w:eastAsia="zh-CN"/>
        </w:rPr>
        <w:t xml:space="preserve">  </w:t>
      </w: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楷体" w:eastAsia="楷体" w:cs="楷体"/>
          <w:b/>
          <w:sz w:val="44"/>
          <w:szCs w:val="44"/>
        </w:rPr>
        <w:sectPr>
          <w:headerReference r:id="rId5" w:type="default"/>
          <w:pgSz w:w="11906" w:h="16838"/>
          <w:pgMar w:top="2098" w:right="1474" w:bottom="1985" w:left="1588" w:header="851" w:footer="992" w:gutter="0"/>
          <w:cols w:space="720" w:num="1"/>
          <w:docGrid w:type="lines" w:linePitch="312" w:charSpace="0"/>
        </w:sectPr>
      </w:pPr>
      <w:r>
        <w:rPr>
          <w:rFonts w:hint="eastAsia"/>
          <w:b/>
          <w:sz w:val="44"/>
          <w:szCs w:val="44"/>
        </w:rPr>
        <w:t>廊坊市大城县档案局</w:t>
      </w:r>
    </w:p>
    <w:p>
      <w:pPr>
        <w:widowControl/>
        <w:spacing w:after="0" w:line="600" w:lineRule="exact"/>
        <w:ind w:firstLine="2880" w:firstLineChars="600"/>
        <w:jc w:val="left"/>
        <w:rPr>
          <w:rFonts w:ascii="黑体" w:eastAsia="黑体"/>
          <w:sz w:val="48"/>
          <w:szCs w:val="48"/>
        </w:rPr>
      </w:pPr>
      <w:r>
        <w:rPr>
          <w:rFonts w:hint="eastAsia" w:ascii="黑体" w:eastAsia="黑体"/>
          <w:sz w:val="48"/>
          <w:szCs w:val="48"/>
        </w:rPr>
        <w:t>目</w:t>
      </w:r>
      <w:r>
        <w:rPr>
          <w:rFonts w:hint="eastAsia" w:ascii="黑体" w:eastAsia="黑体"/>
          <w:sz w:val="48"/>
          <w:szCs w:val="48"/>
          <w:lang w:val="en-US" w:eastAsia="zh-CN"/>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hint="eastAsia" w:eastAsia="黑体"/>
          <w:sz w:val="32"/>
          <w:szCs w:val="32"/>
          <w:lang w:val="en-US" w:eastAsia="zh-CN"/>
        </w:rPr>
        <w:t xml:space="preserve"> </w:t>
      </w:r>
      <w:r>
        <w:rPr>
          <w:rFonts w:hint="eastAsia" w:eastAsia="黑体"/>
          <w:sz w:val="32"/>
          <w:szCs w:val="32"/>
        </w:rPr>
        <w:t>大城县档案局概况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hint="eastAsia" w:eastAsia="黑体"/>
          <w:sz w:val="32"/>
          <w:szCs w:val="32"/>
          <w:lang w:val="en-US" w:eastAsia="zh-CN"/>
        </w:rPr>
        <w:t xml:space="preserve"> </w:t>
      </w:r>
      <w:r>
        <w:rPr>
          <w:rFonts w:hint="eastAsia" w:eastAsia="黑体"/>
          <w:sz w:val="32"/>
          <w:szCs w:val="32"/>
        </w:rPr>
        <w:t>大城县档案局</w:t>
      </w:r>
      <w:r>
        <w:rPr>
          <w:rFonts w:eastAsia="黑体"/>
          <w:sz w:val="32"/>
          <w:szCs w:val="32"/>
        </w:rPr>
        <w:t>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hint="eastAsia" w:eastAsia="黑体"/>
          <w:sz w:val="32"/>
          <w:szCs w:val="32"/>
          <w:lang w:val="en-US" w:eastAsia="zh-CN"/>
        </w:rPr>
        <w:t xml:space="preserve"> </w:t>
      </w:r>
      <w:r>
        <w:rPr>
          <w:rFonts w:hint="eastAsia" w:eastAsia="黑体"/>
          <w:sz w:val="32"/>
          <w:szCs w:val="32"/>
        </w:rPr>
        <w:t>大城县档案局</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eastAsia="黑体"/>
          <w:color w:val="000000"/>
          <w:sz w:val="96"/>
          <w:szCs w:val="96"/>
        </w:rPr>
        <w:t>第一部分部门概况</w:t>
      </w:r>
    </w:p>
    <w:p/>
    <w:p/>
    <w:p/>
    <w:p/>
    <w:p/>
    <w:p/>
    <w:p/>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before="100" w:beforeAutospacing="1" w:after="100" w:afterAutospacing="1" w:line="360" w:lineRule="auto"/>
        <w:ind w:firstLine="640" w:firstLineChars="200"/>
        <w:jc w:val="left"/>
        <w:rPr>
          <w:rFonts w:ascii="仿宋_GB2312" w:eastAsia="仿宋_GB2312" w:cs="仿宋_GB2312"/>
          <w:color w:val="000000"/>
          <w:kern w:val="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、对全县档案事业实行宏观管理，编制档案事业中长期发展规划、年度工作计划并监督和付诸实施；指导、检查、协调档案业务工作。</w:t>
      </w:r>
    </w:p>
    <w:p>
      <w:pPr>
        <w:widowControl/>
        <w:spacing w:before="100" w:beforeAutospacing="1" w:after="100" w:afterAutospacing="1" w:line="360" w:lineRule="auto"/>
        <w:ind w:firstLine="640" w:firstLineChars="200"/>
        <w:jc w:val="left"/>
        <w:rPr>
          <w:rFonts w:ascii="仿宋_GB2312" w:eastAsia="仿宋_GB2312" w:cs="仿宋_GB2312"/>
          <w:color w:val="000000"/>
          <w:kern w:val="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、研究起草档案工作的地方性规章和办法，依据有关法律、法规进行档案行政执法和监督。</w:t>
      </w:r>
    </w:p>
    <w:p>
      <w:pPr>
        <w:widowControl/>
        <w:spacing w:before="100" w:beforeAutospacing="1" w:after="100" w:afterAutospacing="1" w:line="360" w:lineRule="auto"/>
        <w:ind w:firstLine="640" w:firstLineChars="200"/>
        <w:jc w:val="left"/>
        <w:rPr>
          <w:rFonts w:ascii="仿宋_GB2312" w:eastAsia="仿宋_GB2312" w:cs="仿宋_GB2312"/>
          <w:color w:val="000000"/>
          <w:kern w:val="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、组织档案科学技术和理论研究，推进全县档案工作的科学化、标准化与现代化建设。</w:t>
      </w:r>
    </w:p>
    <w:p>
      <w:pPr>
        <w:widowControl/>
        <w:spacing w:before="100" w:beforeAutospacing="1" w:after="100" w:afterAutospacing="1" w:line="360" w:lineRule="auto"/>
        <w:ind w:firstLine="640" w:firstLineChars="200"/>
        <w:jc w:val="left"/>
        <w:rPr>
          <w:rFonts w:ascii="仿宋_GB2312" w:eastAsia="仿宋_GB2312" w:cs="仿宋_GB2312"/>
          <w:color w:val="000000"/>
          <w:kern w:val="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、制定全县档案干部队伍建设规划，组织档案专业教育和档案干部培训工作，负责档案专业职务评审的有关工作。</w:t>
      </w:r>
    </w:p>
    <w:p>
      <w:pPr>
        <w:widowControl/>
        <w:spacing w:before="100" w:beforeAutospacing="1" w:after="100" w:afterAutospacing="1" w:line="360" w:lineRule="auto"/>
        <w:ind w:firstLine="720" w:firstLineChars="225"/>
        <w:jc w:val="left"/>
        <w:rPr>
          <w:rFonts w:ascii="仿宋_GB2312" w:eastAsia="仿宋_GB2312" w:cs="仿宋_GB2312"/>
          <w:color w:val="000000"/>
          <w:kern w:val="0"/>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、负责档案宣传工作，统一管理全县档案资料的对外交流，协调全县档案工作的外事活动。</w:t>
      </w:r>
    </w:p>
    <w:p>
      <w:pPr>
        <w:widowControl/>
        <w:spacing w:before="100" w:beforeAutospacing="1" w:after="100" w:afterAutospacing="1" w:line="360" w:lineRule="auto"/>
        <w:ind w:firstLine="720" w:firstLineChars="225"/>
        <w:jc w:val="left"/>
        <w:rPr>
          <w:rFonts w:ascii="仿宋_GB2312" w:eastAsia="仿宋_GB2312" w:cs="仿宋_GB2312"/>
          <w:color w:val="000000"/>
          <w:kern w:val="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、集中统一管理县直、乡镇重要档案资料和历史档案。保守党和国家机密，维护档案完整，确保档案资料安全。</w:t>
      </w:r>
    </w:p>
    <w:p>
      <w:pPr>
        <w:widowControl/>
        <w:spacing w:before="100" w:beforeAutospacing="1" w:after="100" w:afterAutospacing="1" w:line="360" w:lineRule="auto"/>
        <w:ind w:firstLine="720" w:firstLineChars="225"/>
        <w:jc w:val="left"/>
        <w:rPr>
          <w:rFonts w:ascii="仿宋_GB2312" w:eastAsia="仿宋_GB2312" w:cs="仿宋_GB2312"/>
          <w:color w:val="000000"/>
          <w:kern w:val="0"/>
          <w:sz w:val="32"/>
          <w:szCs w:val="32"/>
        </w:rPr>
      </w:pPr>
      <w:r>
        <w:rPr>
          <w:rFonts w:ascii="仿宋_GB2312" w:eastAsia="仿宋_GB2312" w:cs="仿宋_GB2312"/>
          <w:color w:val="000000"/>
          <w:sz w:val="32"/>
          <w:szCs w:val="32"/>
        </w:rPr>
        <w:t>7</w:t>
      </w:r>
      <w:r>
        <w:rPr>
          <w:rFonts w:hint="eastAsia" w:ascii="仿宋_GB2312" w:eastAsia="仿宋_GB2312" w:cs="仿宋_GB2312"/>
          <w:color w:val="000000"/>
          <w:sz w:val="32"/>
          <w:szCs w:val="32"/>
        </w:rPr>
        <w:t>、负责接收县直机关和乡镇的档案并进行系统化整理；调查、征集与我县有关的档案资料。</w:t>
      </w:r>
    </w:p>
    <w:p>
      <w:pPr>
        <w:widowControl/>
        <w:spacing w:before="100" w:beforeAutospacing="1" w:after="100" w:afterAutospacing="1" w:line="360" w:lineRule="auto"/>
        <w:ind w:firstLine="720" w:firstLineChars="225"/>
        <w:jc w:val="left"/>
        <w:rPr>
          <w:rFonts w:ascii="仿宋_GB2312" w:eastAsia="仿宋_GB2312" w:cs="仿宋_GB2312"/>
          <w:kern w:val="0"/>
          <w:sz w:val="32"/>
          <w:szCs w:val="32"/>
        </w:rPr>
      </w:pPr>
      <w:r>
        <w:rPr>
          <w:rFonts w:ascii="仿宋_GB2312" w:eastAsia="仿宋_GB2312" w:cs="仿宋_GB2312"/>
          <w:color w:val="000000"/>
          <w:sz w:val="32"/>
          <w:szCs w:val="32"/>
        </w:rPr>
        <w:t>8</w:t>
      </w:r>
      <w:r>
        <w:rPr>
          <w:rFonts w:hint="eastAsia" w:ascii="仿宋_GB2312" w:eastAsia="仿宋_GB2312" w:cs="仿宋_GB2312"/>
          <w:color w:val="000000"/>
          <w:sz w:val="32"/>
          <w:szCs w:val="32"/>
        </w:rPr>
        <w:t>、负责全县档案信息开发、开放、规划与管理，发挥档案信息资料作用，负责现行文件的查阅工作，为社会各方面提供服务。</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从决算编报单位构成看，纳入</w:t>
      </w:r>
      <w:r>
        <w:rPr>
          <w:rFonts w:ascii="仿宋_GB2312" w:eastAsia="仿宋_GB2312" w:cs="仿宋_GB2312"/>
          <w:kern w:val="0"/>
          <w:sz w:val="32"/>
          <w:szCs w:val="32"/>
        </w:rPr>
        <w:t xml:space="preserve">2018 </w:t>
      </w:r>
      <w:r>
        <w:rPr>
          <w:rFonts w:hint="eastAsia" w:ascii="仿宋_GB2312" w:eastAsia="仿宋_GB2312" w:cs="仿宋_GB2312"/>
          <w:kern w:val="0"/>
          <w:sz w:val="32"/>
          <w:szCs w:val="32"/>
        </w:rPr>
        <w:t>年度本部门决算汇编范围的独立核算单位（以下简称“单位”）共</w:t>
      </w:r>
      <w:r>
        <w:rPr>
          <w:rFonts w:ascii="仿宋_GB2312" w:eastAsia="仿宋_GB2312" w:cs="仿宋_GB2312"/>
          <w:kern w:val="0"/>
          <w:sz w:val="32"/>
          <w:szCs w:val="32"/>
        </w:rPr>
        <w:t>1</w:t>
      </w:r>
      <w:r>
        <w:rPr>
          <w:rFonts w:hint="eastAsia" w:ascii="仿宋_GB2312" w:eastAsia="仿宋_GB2312" w:cs="仿宋_GB2312"/>
          <w:kern w:val="0"/>
          <w:sz w:val="32"/>
          <w:szCs w:val="32"/>
        </w:rPr>
        <w:t>个，具体情况如下：</w:t>
      </w:r>
    </w:p>
    <w:tbl>
      <w:tblPr>
        <w:tblStyle w:val="12"/>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85" w:type="dxa"/>
            <w:vAlign w:val="center"/>
          </w:tcPr>
          <w:p>
            <w:pPr>
              <w:spacing w:after="0" w:line="560" w:lineRule="exact"/>
              <w:jc w:val="center"/>
              <w:rPr>
                <w:rFonts w:ascii="仿宋_GB2312" w:eastAsia="仿宋_GB2312" w:cs="仿宋_GB2312"/>
                <w:b/>
                <w:bCs/>
                <w:kern w:val="0"/>
                <w:sz w:val="28"/>
                <w:szCs w:val="28"/>
              </w:rPr>
            </w:pPr>
            <w:r>
              <w:rPr>
                <w:rFonts w:hint="eastAsia" w:ascii="仿宋_GB2312" w:eastAsia="仿宋_GB2312" w:cs="仿宋_GB2312"/>
                <w:b/>
                <w:bCs/>
                <w:kern w:val="0"/>
                <w:sz w:val="28"/>
                <w:szCs w:val="28"/>
              </w:rPr>
              <w:t>序号</w:t>
            </w:r>
          </w:p>
        </w:tc>
        <w:tc>
          <w:tcPr>
            <w:tcW w:w="3485" w:type="dxa"/>
            <w:vAlign w:val="center"/>
          </w:tcPr>
          <w:p>
            <w:pPr>
              <w:spacing w:after="0" w:line="560" w:lineRule="exact"/>
              <w:jc w:val="center"/>
              <w:rPr>
                <w:rFonts w:ascii="仿宋_GB2312" w:eastAsia="仿宋_GB2312" w:cs="仿宋_GB2312"/>
                <w:b/>
                <w:bCs/>
                <w:kern w:val="0"/>
                <w:sz w:val="28"/>
                <w:szCs w:val="28"/>
              </w:rPr>
            </w:pPr>
            <w:r>
              <w:rPr>
                <w:rFonts w:hint="eastAsia" w:ascii="仿宋_GB2312" w:eastAsia="仿宋_GB2312" w:cs="仿宋_GB2312"/>
                <w:b/>
                <w:bCs/>
                <w:kern w:val="0"/>
                <w:sz w:val="28"/>
                <w:szCs w:val="28"/>
              </w:rPr>
              <w:t>单位名称</w:t>
            </w:r>
          </w:p>
        </w:tc>
        <w:tc>
          <w:tcPr>
            <w:tcW w:w="2445" w:type="dxa"/>
            <w:vAlign w:val="center"/>
          </w:tcPr>
          <w:p>
            <w:pPr>
              <w:spacing w:after="0" w:line="560" w:lineRule="exact"/>
              <w:jc w:val="center"/>
              <w:rPr>
                <w:rFonts w:ascii="仿宋_GB2312" w:eastAsia="仿宋_GB2312" w:cs="仿宋_GB2312"/>
                <w:b/>
                <w:bCs/>
                <w:kern w:val="0"/>
                <w:sz w:val="28"/>
                <w:szCs w:val="28"/>
              </w:rPr>
            </w:pPr>
            <w:r>
              <w:rPr>
                <w:rFonts w:hint="eastAsia" w:ascii="仿宋_GB2312" w:eastAsia="仿宋_GB2312" w:cs="仿宋_GB2312"/>
                <w:b/>
                <w:bCs/>
                <w:kern w:val="0"/>
                <w:sz w:val="28"/>
                <w:szCs w:val="28"/>
              </w:rPr>
              <w:t>单位基本性质</w:t>
            </w:r>
          </w:p>
        </w:tc>
        <w:tc>
          <w:tcPr>
            <w:tcW w:w="2665" w:type="dxa"/>
            <w:vAlign w:val="center"/>
          </w:tcPr>
          <w:p>
            <w:pPr>
              <w:spacing w:after="0" w:line="560" w:lineRule="exact"/>
              <w:jc w:val="center"/>
              <w:rPr>
                <w:rFonts w:ascii="仿宋_GB2312" w:eastAsia="仿宋_GB2312" w:cs="仿宋_GB2312"/>
                <w:b/>
                <w:bCs/>
                <w:kern w:val="0"/>
                <w:sz w:val="28"/>
                <w:szCs w:val="28"/>
              </w:rPr>
            </w:pPr>
            <w:r>
              <w:rPr>
                <w:rFonts w:hint="eastAsia" w:ascii="仿宋_GB2312" w:eastAsia="仿宋_GB2312" w:cs="仿宋_GB2312"/>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仿宋_GB2312"/>
                <w:kern w:val="0"/>
                <w:sz w:val="28"/>
                <w:szCs w:val="28"/>
              </w:rPr>
            </w:pPr>
            <w:r>
              <w:rPr>
                <w:rFonts w:ascii="仿宋_GB2312" w:eastAsia="仿宋_GB2312" w:cs="仿宋_GB2312"/>
                <w:kern w:val="0"/>
                <w:sz w:val="28"/>
                <w:szCs w:val="28"/>
              </w:rPr>
              <w:t>1</w:t>
            </w:r>
          </w:p>
        </w:tc>
        <w:tc>
          <w:tcPr>
            <w:tcW w:w="3485" w:type="dxa"/>
          </w:tcPr>
          <w:p>
            <w:pPr>
              <w:spacing w:after="0" w:line="560" w:lineRule="exact"/>
              <w:rPr>
                <w:rFonts w:hint="eastAsia" w:ascii="仿宋_GB2312" w:eastAsia="仿宋_GB2312" w:cs="仿宋_GB2312"/>
                <w:kern w:val="0"/>
                <w:sz w:val="28"/>
                <w:szCs w:val="28"/>
                <w:lang w:eastAsia="zh-CN"/>
              </w:rPr>
            </w:pPr>
            <w:r>
              <w:rPr>
                <w:rFonts w:hint="eastAsia" w:ascii="仿宋_GB2312" w:eastAsia="仿宋_GB2312" w:cs="仿宋_GB2312"/>
                <w:kern w:val="0"/>
                <w:sz w:val="28"/>
                <w:szCs w:val="28"/>
              </w:rPr>
              <w:t>大城县档案局</w:t>
            </w:r>
            <w:r>
              <w:rPr>
                <w:rFonts w:hint="eastAsia" w:ascii="仿宋_GB2312" w:eastAsia="仿宋_GB2312" w:cs="仿宋_GB2312"/>
                <w:kern w:val="0"/>
                <w:sz w:val="28"/>
                <w:szCs w:val="28"/>
                <w:lang w:eastAsia="zh-CN"/>
              </w:rPr>
              <w:t>（本级）</w:t>
            </w:r>
          </w:p>
        </w:tc>
        <w:tc>
          <w:tcPr>
            <w:tcW w:w="2445" w:type="dxa"/>
          </w:tcPr>
          <w:p>
            <w:pPr>
              <w:spacing w:after="0" w:line="560" w:lineRule="exact"/>
              <w:jc w:val="center"/>
              <w:rPr>
                <w:rFonts w:ascii="仿宋_GB2312" w:eastAsia="仿宋_GB2312" w:cs="仿宋_GB2312"/>
                <w:kern w:val="0"/>
                <w:sz w:val="28"/>
                <w:szCs w:val="28"/>
              </w:rPr>
            </w:pPr>
            <w:r>
              <w:rPr>
                <w:rFonts w:hint="eastAsia" w:ascii="仿宋_GB2312" w:eastAsia="仿宋_GB2312" w:cs="仿宋_GB2312"/>
                <w:kern w:val="0"/>
                <w:sz w:val="28"/>
                <w:szCs w:val="28"/>
              </w:rPr>
              <w:t>参公事业单位</w:t>
            </w:r>
          </w:p>
        </w:tc>
        <w:tc>
          <w:tcPr>
            <w:tcW w:w="2665" w:type="dxa"/>
          </w:tcPr>
          <w:p>
            <w:pPr>
              <w:spacing w:after="0" w:line="560" w:lineRule="exact"/>
              <w:jc w:val="center"/>
              <w:rPr>
                <w:rFonts w:ascii="仿宋_GB2312" w:eastAsia="仿宋_GB2312" w:cs="仿宋_GB2312"/>
                <w:kern w:val="0"/>
                <w:sz w:val="28"/>
                <w:szCs w:val="28"/>
              </w:rPr>
            </w:pPr>
            <w:r>
              <w:rPr>
                <w:rFonts w:hint="eastAsia" w:ascii="仿宋_GB2312" w:eastAsia="仿宋_GB2312" w:cs="仿宋_GB2312"/>
                <w:kern w:val="0"/>
                <w:sz w:val="28"/>
                <w:szCs w:val="28"/>
              </w:rPr>
              <w:t>财政拨款</w:t>
            </w:r>
          </w:p>
        </w:tc>
      </w:tr>
    </w:tbl>
    <w:p>
      <w:pPr>
        <w:widowControl/>
        <w:spacing w:line="560" w:lineRule="exact"/>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color w:val="000000"/>
          <w:sz w:val="72"/>
          <w:szCs w:val="96"/>
        </w:rPr>
      </w:pPr>
      <w:r>
        <w:rPr>
          <w:rFonts w:ascii="黑体" w:eastAsia="黑体"/>
          <w:color w:val="000000"/>
          <w:sz w:val="72"/>
          <w:szCs w:val="96"/>
        </w:rPr>
        <w:t>2018</w:t>
      </w:r>
      <w:r>
        <w:rPr>
          <w:rFonts w:hint="eastAsia" w:ascii="黑体" w:eastAsia="黑体"/>
          <w:color w:val="000000"/>
          <w:sz w:val="72"/>
          <w:szCs w:val="96"/>
        </w:rPr>
        <w:t>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tbl>
      <w:tblPr>
        <w:tblStyle w:val="12"/>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567"/>
        <w:gridCol w:w="1336"/>
        <w:gridCol w:w="2700"/>
        <w:gridCol w:w="56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eastAsia="黑体" w:cs="黑体"/>
                <w:color w:val="000000"/>
                <w:sz w:val="40"/>
                <w:szCs w:val="40"/>
              </w:rPr>
            </w:pPr>
            <w:r>
              <w:rPr>
                <w:rFonts w:hint="eastAsia" w:ascii="黑体" w:eastAsia="黑体" w:cs="黑体"/>
                <w:color w:val="000000"/>
                <w:kern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cs="宋体"/>
                <w:color w:val="000000"/>
                <w:kern w:val="0"/>
                <w:sz w:val="20"/>
                <w:szCs w:val="20"/>
              </w:rPr>
              <w:t>公开</w:t>
            </w:r>
            <w:r>
              <w:rPr>
                <w:rFonts w:ascii="宋体" w:cs="宋体"/>
                <w:color w:val="000000"/>
                <w:kern w:val="0"/>
                <w:sz w:val="20"/>
                <w:szCs w:val="20"/>
              </w:rPr>
              <w:t>01</w:t>
            </w:r>
            <w:r>
              <w:rPr>
                <w:rFonts w:hint="eastAsia" w:ascii="宋体" w:cs="宋体"/>
                <w:color w:val="000000"/>
                <w:kern w:val="0"/>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cs="宋体"/>
                <w:color w:val="000000"/>
                <w:kern w:val="0"/>
                <w:sz w:val="20"/>
                <w:szCs w:val="20"/>
              </w:rPr>
              <w:t>部门：大城县档案局</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rPr>
                <w:rFonts w:ascii="宋体" w:cs="宋体"/>
                <w:color w:val="000000"/>
                <w:sz w:val="20"/>
                <w:szCs w:val="20"/>
              </w:rPr>
            </w:pPr>
            <w:r>
              <w:rPr>
                <w:rFonts w:ascii="宋体" w:cs="宋体"/>
                <w:color w:val="000000"/>
                <w:sz w:val="20"/>
                <w:szCs w:val="20"/>
              </w:rPr>
              <w:t>147.61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125.97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147.61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143.49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147.61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147.61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tcMar>
              <w:top w:w="15" w:type="dxa"/>
              <w:left w:w="15" w:type="dxa"/>
              <w:right w:w="15" w:type="dxa"/>
            </w:tcMar>
            <w:vAlign w:val="bottom"/>
          </w:tcPr>
          <w:p>
            <w:pPr>
              <w:widowControl/>
              <w:jc w:val="center"/>
              <w:textAlignment w:val="bottom"/>
              <w:rPr>
                <w:rFonts w:ascii="黑体" w:eastAsia="黑体" w:cs="黑体"/>
                <w:color w:val="000000"/>
                <w:sz w:val="40"/>
                <w:szCs w:val="40"/>
              </w:rPr>
            </w:pPr>
            <w:r>
              <w:rPr>
                <w:rFonts w:hint="eastAsia" w:ascii="黑体" w:eastAsia="黑体" w:cs="黑体"/>
                <w:color w:val="000000"/>
                <w:kern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公开</w:t>
            </w:r>
            <w:r>
              <w:rPr>
                <w:rFonts w:ascii="宋体" w:cs="宋体"/>
                <w:color w:val="000000"/>
                <w:kern w:val="0"/>
                <w:szCs w:val="21"/>
              </w:rPr>
              <w:t>02</w:t>
            </w:r>
            <w:r>
              <w:rPr>
                <w:rFonts w:hint="eastAsia" w:ascii="宋体" w:cs="宋体"/>
                <w:color w:val="000000"/>
                <w:kern w:val="0"/>
                <w:szCs w:val="21"/>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部门：大城县档案局</w:t>
            </w: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r>
              <w:rPr>
                <w:rFonts w:ascii="宋体" w:cs="宋体"/>
                <w:b/>
                <w:color w:val="000000"/>
                <w:sz w:val="18"/>
                <w:szCs w:val="18"/>
              </w:rPr>
              <w:t>147.61</w:t>
            </w:r>
          </w:p>
        </w:tc>
        <w:tc>
          <w:tcPr>
            <w:tcW w:w="92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r>
              <w:rPr>
                <w:rFonts w:ascii="宋体" w:cs="宋体"/>
                <w:b/>
                <w:color w:val="000000"/>
                <w:sz w:val="18"/>
                <w:szCs w:val="18"/>
              </w:rPr>
              <w:t>147.61</w:t>
            </w:r>
          </w:p>
        </w:tc>
        <w:tc>
          <w:tcPr>
            <w:tcW w:w="92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128.88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128.88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20126</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档案事务</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128.88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128.88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2012601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111.88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111.88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2012604</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档案馆</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17.00</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17.00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12.85</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12.85</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行政事业单位离退休</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12.85</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12.85</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2080505</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机关事业单位基本养老保险缴费支出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12.85</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12.85</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210</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医疗卫生与计划生育支出</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5.88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5.88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21011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行政事业单位医疗</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5.88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5.88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2101102</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事业单位医疗</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5.88</w:t>
            </w: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5.88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11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289"/>
        <w:gridCol w:w="803"/>
        <w:gridCol w:w="1117"/>
        <w:gridCol w:w="647"/>
        <w:gridCol w:w="476"/>
        <w:gridCol w:w="682"/>
        <w:gridCol w:w="389"/>
        <w:gridCol w:w="667"/>
        <w:gridCol w:w="365"/>
        <w:gridCol w:w="753"/>
        <w:gridCol w:w="331"/>
        <w:gridCol w:w="789"/>
        <w:gridCol w:w="294"/>
        <w:gridCol w:w="1104"/>
        <w:gridCol w:w="920"/>
        <w:gridCol w:w="920"/>
        <w:gridCol w:w="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798" w:hRule="atLeast"/>
        </w:trPr>
        <w:tc>
          <w:tcPr>
            <w:tcW w:w="8996" w:type="dxa"/>
            <w:gridSpan w:val="15"/>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eastAsia="黑体" w:cs="黑体"/>
                <w:color w:val="000000"/>
                <w:sz w:val="40"/>
                <w:szCs w:val="40"/>
              </w:rPr>
            </w:pPr>
            <w:r>
              <w:rPr>
                <w:rFonts w:hint="eastAsia" w:ascii="黑体" w:eastAsia="黑体" w:cs="黑体"/>
                <w:color w:val="000000"/>
                <w:kern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04" w:hRule="atLeast"/>
        </w:trPr>
        <w:tc>
          <w:tcPr>
            <w:tcW w:w="2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5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05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98"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公开</w:t>
            </w:r>
            <w:r>
              <w:rPr>
                <w:rFonts w:ascii="宋体" w:cs="宋体"/>
                <w:color w:val="000000"/>
                <w:kern w:val="0"/>
                <w:szCs w:val="21"/>
              </w:rPr>
              <w:t>03</w:t>
            </w:r>
            <w:r>
              <w:rPr>
                <w:rFonts w:hint="eastAsia" w:ascii="宋体" w:cs="宋体"/>
                <w:color w:val="000000"/>
                <w:kern w:val="0"/>
                <w:szCs w:val="21"/>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380" w:hRule="atLeast"/>
        </w:trPr>
        <w:tc>
          <w:tcPr>
            <w:tcW w:w="3146"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部门：大城县档案局</w:t>
            </w:r>
          </w:p>
        </w:tc>
        <w:tc>
          <w:tcPr>
            <w:tcW w:w="115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05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51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w:t>
            </w:r>
          </w:p>
        </w:tc>
        <w:tc>
          <w:tcPr>
            <w:tcW w:w="112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本年支出合计</w:t>
            </w:r>
          </w:p>
        </w:tc>
        <w:tc>
          <w:tcPr>
            <w:tcW w:w="1071"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基本支出</w:t>
            </w:r>
          </w:p>
        </w:tc>
        <w:tc>
          <w:tcPr>
            <w:tcW w:w="1032"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经营支出</w:t>
            </w:r>
          </w:p>
        </w:tc>
        <w:tc>
          <w:tcPr>
            <w:tcW w:w="110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782"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功能分类科目编码</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科目名称</w:t>
            </w:r>
          </w:p>
        </w:tc>
        <w:tc>
          <w:tcPr>
            <w:tcW w:w="1123" w:type="dxa"/>
            <w:gridSpan w:val="2"/>
            <w:vMerge w:val="continue"/>
            <w:tcBorders>
              <w:left w:val="nil"/>
              <w:bottom w:val="single" w:color="000000" w:sz="4" w:space="0"/>
              <w:right w:val="single" w:color="000000" w:sz="4" w:space="0"/>
            </w:tcBorders>
            <w:tcMar>
              <w:top w:w="15" w:type="dxa"/>
              <w:left w:w="15" w:type="dxa"/>
              <w:right w:w="15" w:type="dxa"/>
            </w:tcMar>
            <w:vAlign w:val="center"/>
          </w:tcPr>
          <w:p/>
        </w:tc>
        <w:tc>
          <w:tcPr>
            <w:tcW w:w="1071" w:type="dxa"/>
            <w:gridSpan w:val="2"/>
            <w:vMerge w:val="continue"/>
            <w:tcBorders>
              <w:left w:val="nil"/>
              <w:bottom w:val="single" w:color="000000" w:sz="4" w:space="0"/>
              <w:right w:val="single" w:color="000000" w:sz="4" w:space="0"/>
            </w:tcBorders>
            <w:tcMar>
              <w:top w:w="15" w:type="dxa"/>
              <w:left w:w="15" w:type="dxa"/>
              <w:right w:w="15" w:type="dxa"/>
            </w:tcMar>
            <w:vAlign w:val="center"/>
          </w:tcPr>
          <w:p/>
        </w:tc>
        <w:tc>
          <w:tcPr>
            <w:tcW w:w="1032" w:type="dxa"/>
            <w:gridSpan w:val="2"/>
            <w:vMerge w:val="continue"/>
            <w:tcBorders>
              <w:left w:val="nil"/>
              <w:bottom w:val="single" w:color="000000" w:sz="4" w:space="0"/>
              <w:right w:val="single" w:color="000000" w:sz="4" w:space="0"/>
            </w:tcBorders>
            <w:tcMar>
              <w:top w:w="15" w:type="dxa"/>
              <w:left w:w="15" w:type="dxa"/>
              <w:right w:w="15" w:type="dxa"/>
            </w:tcMar>
            <w:vAlign w:val="center"/>
          </w:tc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tc>
        <w:tc>
          <w:tcPr>
            <w:tcW w:w="1104" w:type="dxa"/>
            <w:vMerge w:val="continue"/>
            <w:tcBorders>
              <w:left w:val="nil"/>
              <w:bottom w:val="single" w:color="000000" w:sz="4" w:space="0"/>
              <w:right w:val="single" w:color="000000" w:sz="4" w:space="0"/>
            </w:tcBorders>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395" w:hRule="atLeast"/>
        </w:trPr>
        <w:tc>
          <w:tcPr>
            <w:tcW w:w="249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栏次</w:t>
            </w: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cs="宋体"/>
                <w:color w:val="000000"/>
                <w:kern w:val="0"/>
                <w:szCs w:val="21"/>
              </w:rPr>
              <w:t>1</w:t>
            </w: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cs="宋体"/>
                <w:color w:val="000000"/>
                <w:kern w:val="0"/>
                <w:szCs w:val="21"/>
              </w:rPr>
              <w:t>2</w:t>
            </w: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cs="宋体"/>
                <w:color w:val="000000"/>
                <w:kern w:val="0"/>
                <w:szCs w:val="21"/>
              </w:rPr>
              <w:t>5</w:t>
            </w: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40" w:hRule="atLeast"/>
        </w:trPr>
        <w:tc>
          <w:tcPr>
            <w:tcW w:w="249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合计</w:t>
            </w: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143.49</w:t>
            </w: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143.49</w:t>
            </w: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125.97</w:t>
            </w: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125.97</w:t>
            </w: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20126</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档案事务</w:t>
            </w: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ind w:right="210"/>
              <w:jc w:val="right"/>
              <w:rPr>
                <w:rFonts w:ascii="宋体" w:cs="宋体"/>
                <w:color w:val="000000"/>
                <w:szCs w:val="21"/>
              </w:rPr>
            </w:pPr>
            <w:r>
              <w:rPr>
                <w:rFonts w:ascii="宋体" w:cs="宋体"/>
                <w:color w:val="000000"/>
                <w:szCs w:val="21"/>
              </w:rPr>
              <w:t>125.97</w:t>
            </w: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125.97</w:t>
            </w: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2012601</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108.97</w:t>
            </w: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108.97</w:t>
            </w: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ind w:right="210"/>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2012604</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档案馆</w:t>
            </w: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17.00</w:t>
            </w: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17.00</w:t>
            </w: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11.98</w:t>
            </w: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11.98</w:t>
            </w: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行政事业单位离退休</w:t>
            </w: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11.98</w:t>
            </w: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11.98</w:t>
            </w: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2080505</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机关事业单位基本养老保险缴费支出</w:t>
            </w: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ind w:right="210"/>
              <w:jc w:val="right"/>
              <w:rPr>
                <w:rFonts w:ascii="宋体" w:cs="宋体"/>
                <w:color w:val="000000"/>
                <w:szCs w:val="21"/>
              </w:rPr>
            </w:pPr>
            <w:r>
              <w:rPr>
                <w:rFonts w:ascii="宋体" w:cs="宋体"/>
                <w:color w:val="000000"/>
                <w:szCs w:val="21"/>
              </w:rPr>
              <w:t>11.98</w:t>
            </w: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11.98</w:t>
            </w: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210</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医疗卫生与计划生育支出</w:t>
            </w: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5.54</w:t>
            </w: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5.54</w:t>
            </w: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21011</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行政事业单位医疗</w:t>
            </w: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5.54</w:t>
            </w: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5.54</w:t>
            </w: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2101102</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事业单位医疗</w:t>
            </w: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5.54</w:t>
            </w: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5.54</w:t>
            </w: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760" w:type="dxa"/>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12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3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0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8996" w:type="dxa"/>
            <w:gridSpan w:val="15"/>
            <w:tcBorders>
              <w:top w:val="nil"/>
              <w:left w:val="nil"/>
              <w:bottom w:val="nil"/>
              <w:right w:val="nil"/>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kern w:val="0"/>
                <w:szCs w:val="21"/>
              </w:rPr>
              <w:t>注：本表反映部门本年度各项支出情况。</w:t>
            </w:r>
          </w:p>
        </w:tc>
        <w:tc>
          <w:tcPr>
            <w:tcW w:w="920" w:type="dxa"/>
            <w:vAlign w:val="center"/>
          </w:tcPr>
          <w:p>
            <w:pPr>
              <w:widowControl/>
              <w:spacing w:after="0" w:line="240" w:lineRule="atLeast"/>
              <w:jc w:val="left"/>
              <w:rPr>
                <w:rFonts w:ascii="宋体" w:cs="宋体"/>
                <w:color w:val="000000"/>
                <w:szCs w:val="21"/>
              </w:rPr>
            </w:pPr>
          </w:p>
        </w:tc>
        <w:tc>
          <w:tcPr>
            <w:tcW w:w="920" w:type="dxa"/>
            <w:vAlign w:val="center"/>
          </w:tcPr>
          <w:p>
            <w:pPr>
              <w:widowControl/>
              <w:spacing w:after="0" w:line="240" w:lineRule="atLeast"/>
              <w:jc w:val="right"/>
              <w:rPr>
                <w:rFonts w:ascii="宋体" w:cs="宋体"/>
                <w:color w:val="000000"/>
                <w:szCs w:val="21"/>
              </w:rPr>
            </w:pPr>
          </w:p>
        </w:tc>
        <w:tc>
          <w:tcPr>
            <w:tcW w:w="920" w:type="dxa"/>
            <w:vAlign w:val="center"/>
          </w:tcPr>
          <w:p>
            <w:pPr>
              <w:widowControl/>
              <w:spacing w:after="0" w:line="240" w:lineRule="atLeast"/>
              <w:jc w:val="right"/>
              <w:rPr>
                <w:rFonts w:ascii="宋体" w:cs="宋体"/>
                <w:color w:val="000000"/>
                <w:szCs w:val="21"/>
              </w:rPr>
            </w:pP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eastAsia="黑体" w:cs="黑体"/>
                <w:color w:val="000000"/>
                <w:sz w:val="40"/>
                <w:szCs w:val="40"/>
              </w:rPr>
            </w:pPr>
            <w:r>
              <w:rPr>
                <w:rFonts w:hint="eastAsia" w:ascii="黑体" w:eastAsia="黑体" w:cs="黑体"/>
                <w:color w:val="000000"/>
                <w:kern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cs="宋体"/>
                <w:color w:val="000000"/>
                <w:kern w:val="0"/>
                <w:sz w:val="20"/>
                <w:szCs w:val="20"/>
              </w:rPr>
              <w:t>公开</w:t>
            </w:r>
            <w:r>
              <w:rPr>
                <w:rFonts w:ascii="宋体" w:cs="宋体"/>
                <w:color w:val="000000"/>
                <w:kern w:val="0"/>
                <w:sz w:val="20"/>
                <w:szCs w:val="20"/>
              </w:rPr>
              <w:t>04</w:t>
            </w:r>
            <w:r>
              <w:rPr>
                <w:rFonts w:hint="eastAsia" w:ascii="宋体" w:cs="宋体"/>
                <w:color w:val="000000"/>
                <w:kern w:val="0"/>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cs="宋体"/>
                <w:color w:val="000000"/>
                <w:kern w:val="0"/>
                <w:sz w:val="20"/>
                <w:szCs w:val="20"/>
              </w:rPr>
              <w:t>部门：大城县档案局</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收入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147.61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125.97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125.97</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11.98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11.98</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5.54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5.54</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147.61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143.49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143.49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4.12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4.12</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147.61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147.61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147.61</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eastAsia="黑体" w:cs="黑体"/>
                <w:color w:val="000000"/>
                <w:sz w:val="40"/>
                <w:szCs w:val="40"/>
              </w:rPr>
            </w:pPr>
            <w:r>
              <w:rPr>
                <w:rFonts w:hint="eastAsia" w:ascii="黑体" w:eastAsia="黑体" w:cs="黑体"/>
                <w:color w:val="000000"/>
                <w:kern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公开</w:t>
            </w:r>
            <w:r>
              <w:rPr>
                <w:rFonts w:ascii="宋体" w:cs="宋体"/>
                <w:color w:val="000000"/>
                <w:kern w:val="0"/>
                <w:szCs w:val="21"/>
              </w:rPr>
              <w:t>05</w:t>
            </w:r>
            <w:r>
              <w:rPr>
                <w:rFonts w:hint="eastAsia" w:ascii="宋体" w:cs="宋体"/>
                <w:color w:val="000000"/>
                <w:kern w:val="0"/>
                <w:szCs w:val="21"/>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部门：大城县档案局</w:t>
            </w: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栏次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cs="宋体"/>
                <w:color w:val="000000"/>
                <w:kern w:val="0"/>
                <w:szCs w:val="21"/>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cs="宋体"/>
                <w:color w:val="000000"/>
                <w:kern w:val="0"/>
                <w:szCs w:val="21"/>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cs="宋体"/>
                <w:color w:val="000000"/>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143.49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143.49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125.97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125.97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20126</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档案事务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125.97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125.97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2012601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108.97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108.97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2012604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档案馆</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17.00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17.00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11.98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11.98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行政事业单位离退休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11.98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11.98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机关事业单位基本养老保险缴费支出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11.98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11.98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医疗卫生与计划生育支出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5.54</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5.54</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21011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5.54</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5.54</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2101102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5.54</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5.54</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注：本表反映部门本年度一般公共预算财政拨款收入及支出情况。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公开</w:t>
            </w:r>
            <w:r>
              <w:rPr>
                <w:rFonts w:ascii="宋体" w:cs="宋体"/>
                <w:color w:val="000000"/>
                <w:kern w:val="0"/>
                <w:sz w:val="22"/>
                <w:szCs w:val="22"/>
              </w:rPr>
              <w:t>06</w:t>
            </w:r>
            <w:r>
              <w:rPr>
                <w:rFonts w:hint="eastAsia" w:ascii="宋体" w:cs="宋体"/>
                <w:color w:val="000000"/>
                <w:kern w:val="0"/>
                <w:sz w:val="22"/>
                <w:szCs w:val="22"/>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cs="宋体"/>
                <w:color w:val="000000"/>
                <w:kern w:val="0"/>
                <w:sz w:val="22"/>
                <w:szCs w:val="22"/>
              </w:rPr>
              <w:t>部门：大城县档案局</w:t>
            </w: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111.67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eastAsia" w:ascii="宋体" w:eastAsia="宋体" w:cs="宋体"/>
                <w:color w:val="000000"/>
                <w:sz w:val="16"/>
                <w:szCs w:val="16"/>
                <w:lang w:eastAsia="zh-CN"/>
              </w:rPr>
            </w:pPr>
            <w:r>
              <w:rPr>
                <w:rFonts w:ascii="宋体" w:cs="宋体"/>
                <w:color w:val="000000"/>
                <w:sz w:val="16"/>
                <w:szCs w:val="16"/>
              </w:rPr>
              <w:t>31.8</w:t>
            </w:r>
            <w:r>
              <w:rPr>
                <w:rFonts w:hint="eastAsia" w:ascii="宋体" w:cs="宋体"/>
                <w:color w:val="000000"/>
                <w:sz w:val="16"/>
                <w:szCs w:val="16"/>
                <w:lang w:val="en-US" w:eastAsia="zh-CN"/>
              </w:rPr>
              <w:t>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52.21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办公费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19.39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28.11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印刷费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13.44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咨询费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手续费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水费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0.06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11.98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邮电费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0.80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5.54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取暖费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物业管理费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0.39</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差旅费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0.10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因公出国（境）费用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维修（护）费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0.30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租赁费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会议费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培训费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公务接待费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专用材料费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被装购置费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专用燃料费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劳务费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委托业务费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工会经费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福利费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公务用车运行维护费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3.50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其他交通费用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eastAsia" w:ascii="宋体" w:eastAsia="宋体" w:cs="宋体"/>
                <w:color w:val="000000"/>
                <w:sz w:val="16"/>
                <w:szCs w:val="16"/>
                <w:lang w:eastAsia="zh-CN"/>
              </w:rPr>
            </w:pPr>
            <w:r>
              <w:rPr>
                <w:rFonts w:ascii="宋体" w:cs="宋体"/>
                <w:color w:val="000000"/>
                <w:sz w:val="16"/>
                <w:szCs w:val="16"/>
              </w:rPr>
              <w:t>7.4</w:t>
            </w:r>
            <w:r>
              <w:rPr>
                <w:rFonts w:hint="eastAsia" w:ascii="宋体" w:cs="宋体"/>
                <w:color w:val="000000"/>
                <w:sz w:val="16"/>
                <w:szCs w:val="16"/>
                <w:lang w:val="en-US" w:eastAsia="zh-CN"/>
              </w:rPr>
              <w:t>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税金及附加费用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其他商品和服务支出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0.20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cs="宋体"/>
                <w:color w:val="000000"/>
                <w:kern w:val="0"/>
                <w:sz w:val="16"/>
                <w:szCs w:val="16"/>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111.67</w:t>
            </w:r>
          </w:p>
        </w:tc>
        <w:tc>
          <w:tcPr>
            <w:tcW w:w="532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cs="宋体"/>
                <w:color w:val="000000"/>
                <w:kern w:val="0"/>
                <w:sz w:val="16"/>
                <w:szCs w:val="16"/>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eastAsia" w:ascii="宋体" w:eastAsia="宋体" w:cs="宋体"/>
                <w:color w:val="000000"/>
                <w:sz w:val="16"/>
                <w:szCs w:val="16"/>
                <w:lang w:eastAsia="zh-CN"/>
              </w:rPr>
            </w:pPr>
            <w:r>
              <w:rPr>
                <w:rFonts w:ascii="宋体" w:cs="宋体"/>
                <w:color w:val="000000"/>
                <w:sz w:val="16"/>
                <w:szCs w:val="16"/>
              </w:rPr>
              <w:t>31.8</w:t>
            </w:r>
            <w:r>
              <w:rPr>
                <w:rFonts w:hint="eastAsia" w:ascii="宋体" w:cs="宋体"/>
                <w:color w:val="000000"/>
                <w:sz w:val="16"/>
                <w:szCs w:val="16"/>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cs="宋体"/>
                <w:color w:val="000000"/>
                <w:kern w:val="0"/>
                <w:sz w:val="20"/>
                <w:szCs w:val="20"/>
              </w:rPr>
              <w:t>注：本表反映部门本年度一般公共预算财政拨款基本支出明细情况。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527"/>
        <w:gridCol w:w="1528"/>
        <w:gridCol w:w="1530"/>
        <w:gridCol w:w="153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cs="宋体"/>
                <w:color w:val="000000"/>
                <w:kern w:val="0"/>
                <w:sz w:val="20"/>
                <w:szCs w:val="20"/>
              </w:rPr>
              <w:t>公开</w:t>
            </w:r>
            <w:r>
              <w:rPr>
                <w:rFonts w:ascii="宋体" w:cs="宋体"/>
                <w:color w:val="000000"/>
                <w:kern w:val="0"/>
                <w:sz w:val="20"/>
                <w:szCs w:val="20"/>
              </w:rPr>
              <w:t>07</w:t>
            </w:r>
            <w:r>
              <w:rPr>
                <w:rFonts w:hint="eastAsia" w:ascii="宋体" w:cs="宋体"/>
                <w:color w:val="000000"/>
                <w:kern w:val="0"/>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cs="宋体"/>
                <w:color w:val="000000"/>
                <w:kern w:val="0"/>
                <w:sz w:val="20"/>
                <w:szCs w:val="20"/>
              </w:rPr>
              <w:t>部门：大城县档案局</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3.50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3.50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3.50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3.50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3.50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3.50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eastAsia="黑体" w:cs="黑体"/>
                <w:color w:val="000000"/>
                <w:sz w:val="36"/>
                <w:szCs w:val="36"/>
              </w:rPr>
            </w:pPr>
            <w:r>
              <w:rPr>
                <w:rFonts w:hint="eastAsia" w:ascii="黑体" w:eastAsia="黑体" w:cs="黑体"/>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cs="宋体"/>
                <w:color w:val="000000"/>
                <w:kern w:val="0"/>
                <w:szCs w:val="21"/>
              </w:rPr>
              <w:t>公开</w:t>
            </w:r>
            <w:r>
              <w:rPr>
                <w:rFonts w:ascii="宋体" w:cs="宋体"/>
                <w:color w:val="000000"/>
                <w:kern w:val="0"/>
                <w:szCs w:val="21"/>
              </w:rPr>
              <w:t>08</w:t>
            </w:r>
            <w:r>
              <w:rPr>
                <w:rFonts w:hint="eastAsia" w:ascii="宋体" w:cs="宋体"/>
                <w:color w:val="000000"/>
                <w:kern w:val="0"/>
                <w:szCs w:val="21"/>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cs="宋体"/>
                <w:color w:val="000000"/>
                <w:kern w:val="0"/>
                <w:szCs w:val="21"/>
              </w:rPr>
              <w:t>部门：大城县档案局</w:t>
            </w: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cs="宋体"/>
                <w:color w:val="000000"/>
                <w:kern w:val="0"/>
                <w:szCs w:val="21"/>
              </w:rPr>
              <w:t>注</w:t>
            </w:r>
            <w:r>
              <w:rPr>
                <w:rFonts w:ascii="宋体" w:cs="宋体"/>
                <w:color w:val="000000"/>
                <w:kern w:val="0"/>
                <w:szCs w:val="21"/>
              </w:rPr>
              <w:t>:</w:t>
            </w:r>
            <w:r>
              <w:rPr>
                <w:rFonts w:ascii="宋体" w:cs="宋体"/>
                <w:color w:val="000000"/>
                <w:kern w:val="0"/>
                <w:sz w:val="22"/>
                <w:szCs w:val="22"/>
              </w:rPr>
              <w:t xml:space="preserve"> </w:t>
            </w:r>
            <w:r>
              <w:rPr>
                <w:rFonts w:hint="eastAsia" w:ascii="宋体" w:cs="宋体"/>
                <w:color w:val="000000"/>
                <w:kern w:val="0"/>
                <w:sz w:val="22"/>
                <w:szCs w:val="22"/>
              </w:rPr>
              <w:t>本部门本年度无相关收支情况，按要求空表列式。</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公开</w:t>
            </w:r>
            <w:r>
              <w:rPr>
                <w:rFonts w:ascii="宋体" w:cs="宋体"/>
                <w:color w:val="000000"/>
                <w:kern w:val="0"/>
                <w:sz w:val="22"/>
                <w:szCs w:val="22"/>
              </w:rPr>
              <w:t>09</w:t>
            </w:r>
            <w:r>
              <w:rPr>
                <w:rFonts w:hint="eastAsia" w:ascii="宋体" w:cs="宋体"/>
                <w:color w:val="000000"/>
                <w:kern w:val="0"/>
                <w:sz w:val="22"/>
                <w:szCs w:val="22"/>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cs="宋体"/>
                <w:color w:val="000000"/>
                <w:kern w:val="0"/>
                <w:sz w:val="22"/>
                <w:szCs w:val="22"/>
              </w:rPr>
              <w:t>编制单位：大城县档案局</w:t>
            </w: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cs="宋体"/>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cs="宋体"/>
                <w:color w:val="000000"/>
                <w:kern w:val="0"/>
                <w:sz w:val="22"/>
                <w:szCs w:val="22"/>
              </w:rPr>
              <w:t>注：本部门本年度无相关支出情况，按要求空表列式。</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政府采购情况表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1901"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cs="宋体"/>
                <w:color w:val="000000"/>
                <w:kern w:val="0"/>
                <w:szCs w:val="21"/>
              </w:rPr>
              <w:t>公开</w:t>
            </w:r>
            <w:r>
              <w:rPr>
                <w:rFonts w:ascii="宋体" w:cs="宋体"/>
                <w:color w:val="000000"/>
                <w:kern w:val="0"/>
                <w:szCs w:val="21"/>
              </w:rPr>
              <w:t>10</w:t>
            </w:r>
            <w:r>
              <w:rPr>
                <w:rFonts w:hint="eastAsia" w:ascii="宋体" w:cs="宋体"/>
                <w:color w:val="000000"/>
                <w:kern w:val="0"/>
                <w:szCs w:val="21"/>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cs="宋体"/>
                <w:color w:val="000000"/>
                <w:kern w:val="0"/>
                <w:szCs w:val="21"/>
              </w:rPr>
              <w:t>编制单位：大城县档案局</w:t>
            </w:r>
          </w:p>
        </w:tc>
        <w:tc>
          <w:tcPr>
            <w:tcW w:w="2500" w:type="dxa"/>
            <w:gridSpan w:val="3"/>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采购计划金额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2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总计</w:t>
            </w:r>
          </w:p>
        </w:tc>
        <w:tc>
          <w:tcPr>
            <w:tcW w:w="4610" w:type="dxa"/>
            <w:gridSpan w:val="7"/>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203"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栏次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1</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2</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3</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4</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5</w:t>
            </w: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货物</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工程</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服务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项目</w:t>
            </w:r>
          </w:p>
        </w:tc>
        <w:tc>
          <w:tcPr>
            <w:tcW w:w="7039" w:type="dxa"/>
            <w:gridSpan w:val="9"/>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实际采购金额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12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总计</w:t>
            </w:r>
          </w:p>
        </w:tc>
        <w:tc>
          <w:tcPr>
            <w:tcW w:w="4610" w:type="dxa"/>
            <w:gridSpan w:val="7"/>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1203"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栏次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1</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2</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3</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4</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5</w:t>
            </w: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货物</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工程</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服务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cs="宋体"/>
                <w:color w:val="000000"/>
                <w:kern w:val="0"/>
                <w:szCs w:val="21"/>
              </w:rPr>
              <w:t>注：</w:t>
            </w:r>
            <w:r>
              <w:rPr>
                <w:rFonts w:hint="eastAsia" w:ascii="宋体" w:cs="宋体"/>
                <w:color w:val="000000"/>
                <w:kern w:val="0"/>
                <w:sz w:val="22"/>
                <w:szCs w:val="22"/>
              </w:rPr>
              <w:t>本部门本年度无相关支出情况，按要求空表列式。</w:t>
            </w:r>
          </w:p>
        </w:tc>
      </w:tr>
    </w:tbl>
    <w:p>
      <w:pPr>
        <w:widowControl/>
        <w:spacing w:after="0" w:line="560" w:lineRule="exact"/>
        <w:jc w:val="left"/>
        <w:rPr>
          <w:rFonts w:ascii="仿宋_GB2312" w:eastAsia="仿宋_GB2312"/>
          <w:b/>
          <w:sz w:val="28"/>
          <w:szCs w:val="28"/>
          <w:highlight w:val="yellow"/>
        </w:rPr>
      </w:pPr>
    </w:p>
    <w:p/>
    <w:p/>
    <w:p/>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color w:val="000000"/>
          <w:sz w:val="96"/>
          <w:szCs w:val="96"/>
        </w:rPr>
      </w:pPr>
      <w:r>
        <w:rPr>
          <w:rFonts w:hint="eastAsia" w:ascii="黑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2018</w:t>
      </w:r>
      <w:r>
        <w:rPr>
          <w:rFonts w:hint="eastAsia" w:ascii="仿宋_GB2312" w:eastAsia="仿宋_GB2312" w:cs="仿宋_GB2312"/>
          <w:sz w:val="32"/>
          <w:szCs w:val="32"/>
        </w:rPr>
        <w:t>年度收入</w:t>
      </w:r>
      <w:r>
        <w:rPr>
          <w:rFonts w:ascii="仿宋_GB2312" w:eastAsia="仿宋_GB2312" w:cs="仿宋_GB2312"/>
          <w:sz w:val="32"/>
          <w:szCs w:val="32"/>
        </w:rPr>
        <w:t>147.61</w:t>
      </w:r>
      <w:r>
        <w:rPr>
          <w:rFonts w:hint="eastAsia" w:ascii="仿宋_GB2312" w:eastAsia="仿宋_GB2312" w:cs="仿宋_GB2312"/>
          <w:sz w:val="32"/>
          <w:szCs w:val="32"/>
        </w:rPr>
        <w:t>万元，支出</w:t>
      </w:r>
      <w:r>
        <w:rPr>
          <w:rFonts w:ascii="仿宋_GB2312" w:eastAsia="仿宋_GB2312" w:cs="仿宋_GB2312"/>
          <w:sz w:val="32"/>
          <w:szCs w:val="32"/>
        </w:rPr>
        <w:t>143.49</w:t>
      </w:r>
      <w:r>
        <w:rPr>
          <w:rFonts w:hint="eastAsia" w:ascii="仿宋_GB2312" w:eastAsia="仿宋_GB2312" w:cs="仿宋_GB2312"/>
          <w:sz w:val="32"/>
          <w:szCs w:val="32"/>
        </w:rPr>
        <w:t>万元，年底结转和结余</w:t>
      </w:r>
      <w:r>
        <w:rPr>
          <w:rFonts w:ascii="仿宋_GB2312" w:eastAsia="仿宋_GB2312" w:cs="仿宋_GB2312"/>
          <w:sz w:val="32"/>
          <w:szCs w:val="32"/>
        </w:rPr>
        <w:t>4.12</w:t>
      </w:r>
      <w:r>
        <w:rPr>
          <w:rFonts w:hint="eastAsia" w:ascii="仿宋_GB2312" w:eastAsia="仿宋_GB2312" w:cs="仿宋_GB2312"/>
          <w:sz w:val="32"/>
          <w:szCs w:val="32"/>
        </w:rPr>
        <w:t>万元。与</w:t>
      </w:r>
      <w:r>
        <w:rPr>
          <w:rFonts w:ascii="仿宋_GB2312" w:eastAsia="仿宋_GB2312" w:cs="仿宋_GB2312"/>
          <w:sz w:val="32"/>
          <w:szCs w:val="32"/>
        </w:rPr>
        <w:t>2017</w:t>
      </w:r>
      <w:r>
        <w:rPr>
          <w:rFonts w:hint="eastAsia" w:ascii="仿宋_GB2312" w:eastAsia="仿宋_GB2312" w:cs="仿宋_GB2312"/>
          <w:sz w:val="32"/>
          <w:szCs w:val="32"/>
        </w:rPr>
        <w:t>年度决算相比，收入增加</w:t>
      </w:r>
      <w:r>
        <w:rPr>
          <w:rFonts w:ascii="仿宋_GB2312" w:eastAsia="仿宋_GB2312" w:cs="仿宋_GB2312"/>
          <w:sz w:val="32"/>
          <w:szCs w:val="32"/>
        </w:rPr>
        <w:t>6.07</w:t>
      </w:r>
      <w:r>
        <w:rPr>
          <w:rFonts w:hint="eastAsia" w:ascii="仿宋_GB2312" w:eastAsia="仿宋_GB2312" w:cs="仿宋_GB2312"/>
          <w:sz w:val="32"/>
          <w:szCs w:val="32"/>
        </w:rPr>
        <w:t>万元，增长</w:t>
      </w:r>
      <w:r>
        <w:rPr>
          <w:rFonts w:ascii="仿宋_GB2312" w:eastAsia="仿宋_GB2312" w:cs="仿宋_GB2312"/>
          <w:sz w:val="32"/>
          <w:szCs w:val="32"/>
        </w:rPr>
        <w:t>4.29%</w:t>
      </w:r>
      <w:r>
        <w:rPr>
          <w:rFonts w:hint="eastAsia" w:ascii="仿宋_GB2312" w:eastAsia="仿宋_GB2312" w:cs="仿宋_GB2312"/>
          <w:sz w:val="32"/>
          <w:szCs w:val="32"/>
        </w:rPr>
        <w:t>，支出增加</w:t>
      </w:r>
      <w:r>
        <w:rPr>
          <w:rFonts w:ascii="仿宋_GB2312" w:eastAsia="仿宋_GB2312" w:cs="仿宋_GB2312"/>
          <w:sz w:val="32"/>
          <w:szCs w:val="32"/>
        </w:rPr>
        <w:t>1.95</w:t>
      </w:r>
      <w:r>
        <w:rPr>
          <w:rFonts w:hint="eastAsia" w:ascii="仿宋_GB2312" w:eastAsia="仿宋_GB2312" w:cs="仿宋_GB2312"/>
          <w:sz w:val="32"/>
          <w:szCs w:val="32"/>
        </w:rPr>
        <w:t>万元，增长</w:t>
      </w:r>
      <w:r>
        <w:rPr>
          <w:rFonts w:ascii="仿宋_GB2312" w:eastAsia="仿宋_GB2312" w:cs="仿宋_GB2312"/>
          <w:sz w:val="32"/>
          <w:szCs w:val="32"/>
        </w:rPr>
        <w:t>1.38%</w:t>
      </w:r>
      <w:r>
        <w:rPr>
          <w:rFonts w:hint="eastAsia" w:ascii="仿宋_GB2312" w:eastAsia="仿宋_GB2312" w:cs="仿宋_GB2312"/>
          <w:sz w:val="32"/>
          <w:szCs w:val="32"/>
        </w:rPr>
        <w:t>，主要是人员工资提标。</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2018</w:t>
      </w:r>
      <w:r>
        <w:rPr>
          <w:rFonts w:hint="eastAsia" w:ascii="仿宋_GB2312" w:eastAsia="仿宋_GB2312" w:cs="仿宋_GB2312"/>
          <w:sz w:val="32"/>
          <w:szCs w:val="32"/>
        </w:rPr>
        <w:t>年度本年收入合计</w:t>
      </w:r>
      <w:r>
        <w:rPr>
          <w:rFonts w:ascii="仿宋_GB2312" w:eastAsia="仿宋_GB2312" w:cs="仿宋_GB2312"/>
          <w:sz w:val="32"/>
          <w:szCs w:val="32"/>
        </w:rPr>
        <w:t>147.61</w:t>
      </w:r>
      <w:r>
        <w:rPr>
          <w:rFonts w:hint="eastAsia" w:ascii="仿宋_GB2312" w:eastAsia="仿宋_GB2312" w:cs="仿宋_GB2312"/>
          <w:sz w:val="32"/>
          <w:szCs w:val="32"/>
        </w:rPr>
        <w:t>万元，其中：财政拨款收入</w:t>
      </w:r>
      <w:r>
        <w:rPr>
          <w:rFonts w:ascii="仿宋_GB2312" w:eastAsia="仿宋_GB2312" w:cs="仿宋_GB2312"/>
          <w:sz w:val="32"/>
          <w:szCs w:val="32"/>
        </w:rPr>
        <w:t>147.61</w:t>
      </w:r>
      <w:r>
        <w:rPr>
          <w:rFonts w:hint="eastAsia" w:ascii="仿宋_GB2312" w:eastAsia="仿宋_GB2312" w:cs="仿宋_GB2312"/>
          <w:sz w:val="32"/>
          <w:szCs w:val="32"/>
        </w:rPr>
        <w:t>万元，占</w:t>
      </w:r>
      <w:r>
        <w:rPr>
          <w:rFonts w:ascii="仿宋_GB2312" w:eastAsia="仿宋_GB2312" w:cs="仿宋_GB2312"/>
          <w:sz w:val="32"/>
          <w:szCs w:val="32"/>
        </w:rPr>
        <w:t>100%</w:t>
      </w:r>
      <w:r>
        <w:rPr>
          <w:rFonts w:hint="eastAsia" w:ascii="仿宋_GB2312" w:eastAsia="仿宋_GB2312" w:cs="仿宋_GB2312"/>
          <w:sz w:val="32"/>
          <w:szCs w:val="32"/>
        </w:rPr>
        <w:t>；事业收入</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；经营收入</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；其他收入</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。如图所示：</w:t>
      </w:r>
    </w:p>
    <w:p>
      <w:pPr>
        <w:adjustRightInd w:val="0"/>
        <w:snapToGrid w:val="0"/>
        <w:spacing w:line="584" w:lineRule="exact"/>
        <w:jc w:val="center"/>
        <w:rPr>
          <w:rFonts w:ascii="仿宋_GB2312" w:eastAsia="仿宋_GB2312" w:cs="仿宋_GB2312"/>
          <w:sz w:val="32"/>
          <w:szCs w:val="32"/>
        </w:rPr>
      </w:pPr>
      <w:r>
        <w:rPr>
          <w:rFonts w:hint="eastAsia" w:ascii="仿宋_GB2312" w:eastAsia="仿宋_GB2312" w:cs="仿宋_GB2312"/>
          <w:sz w:val="32"/>
          <w:szCs w:val="32"/>
        </w:rPr>
        <w:t>图</w:t>
      </w:r>
      <w:r>
        <w:rPr>
          <w:rFonts w:ascii="仿宋_GB2312" w:eastAsia="仿宋_GB2312" w:cs="仿宋_GB2312"/>
          <w:sz w:val="32"/>
          <w:szCs w:val="32"/>
        </w:rPr>
        <w:t>1</w:t>
      </w:r>
      <w:r>
        <w:rPr>
          <w:rFonts w:hint="eastAsia" w:ascii="仿宋_GB2312" w:eastAsia="仿宋_GB2312" w:cs="仿宋_GB2312"/>
          <w:sz w:val="32"/>
          <w:szCs w:val="32"/>
        </w:rPr>
        <w:t>：收入决算结构饼状图</w:t>
      </w:r>
    </w:p>
    <w:p>
      <w:pPr>
        <w:adjustRightInd w:val="0"/>
        <w:snapToGrid w:val="0"/>
        <w:spacing w:line="584" w:lineRule="exact"/>
        <w:jc w:val="center"/>
      </w:pPr>
      <w:r>
        <w:drawing>
          <wp:anchor distT="0" distB="0" distL="114300" distR="114300" simplePos="0" relativeHeight="251659264" behindDoc="0" locked="0" layoutInCell="1" allowOverlap="1">
            <wp:simplePos x="0" y="0"/>
            <wp:positionH relativeFrom="column">
              <wp:posOffset>743585</wp:posOffset>
            </wp:positionH>
            <wp:positionV relativeFrom="paragraph">
              <wp:posOffset>129540</wp:posOffset>
            </wp:positionV>
            <wp:extent cx="4496435" cy="2599690"/>
            <wp:effectExtent l="0" t="0" r="0" b="0"/>
            <wp:wrapSquare wrapText="bothSides"/>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stretch>
                      <a:fillRect/>
                    </a:stretch>
                  </pic:blipFill>
                  <pic:spPr>
                    <a:xfrm>
                      <a:off x="0" y="0"/>
                      <a:ext cx="4496435" cy="2599690"/>
                    </a:xfrm>
                    <a:prstGeom prst="rect">
                      <a:avLst/>
                    </a:prstGeom>
                    <a:noFill/>
                    <a:ln w="9525" cap="flat" cmpd="sng">
                      <a:noFill/>
                      <a:prstDash val="solid"/>
                      <a:miter/>
                    </a:ln>
                  </pic:spPr>
                </pic:pic>
              </a:graphicData>
            </a:graphic>
          </wp:anchor>
        </w:drawing>
      </w:r>
    </w:p>
    <w:p>
      <w:pPr>
        <w:adjustRightInd w:val="0"/>
        <w:snapToGrid w:val="0"/>
        <w:spacing w:line="584" w:lineRule="exact"/>
        <w:jc w:val="center"/>
      </w:pPr>
    </w:p>
    <w:p>
      <w:pPr>
        <w:adjustRightInd w:val="0"/>
        <w:snapToGrid w:val="0"/>
        <w:spacing w:line="584" w:lineRule="exact"/>
        <w:jc w:val="center"/>
      </w:pPr>
    </w:p>
    <w:p>
      <w:pPr>
        <w:adjustRightInd w:val="0"/>
        <w:snapToGrid w:val="0"/>
        <w:spacing w:line="584" w:lineRule="exact"/>
        <w:jc w:val="center"/>
      </w:pPr>
    </w:p>
    <w:p>
      <w:pPr>
        <w:adjustRightInd w:val="0"/>
        <w:snapToGrid w:val="0"/>
        <w:spacing w:line="584" w:lineRule="exact"/>
        <w:jc w:val="cente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143.49</w:t>
      </w:r>
      <w:r>
        <w:rPr>
          <w:rFonts w:hint="eastAsia" w:ascii="仿宋_GB2312" w:eastAsia="仿宋_GB2312" w:cs="DengXian-Regular"/>
          <w:sz w:val="32"/>
          <w:szCs w:val="32"/>
        </w:rPr>
        <w:t>万元，其中：基本支出</w:t>
      </w:r>
      <w:r>
        <w:rPr>
          <w:rFonts w:ascii="仿宋_GB2312" w:eastAsia="仿宋_GB2312" w:cs="DengXian-Regular"/>
          <w:sz w:val="32"/>
          <w:szCs w:val="32"/>
        </w:rPr>
        <w:t>143.49</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；项目支出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ind w:firstLine="640" w:firstLineChars="200"/>
        <w:rPr>
          <w:rFonts w:ascii="仿宋_GB2312" w:eastAsia="仿宋_GB2312" w:cs="DengXian-Regular"/>
          <w:sz w:val="32"/>
          <w:szCs w:val="32"/>
        </w:rPr>
      </w:pPr>
      <w:r>
        <w:rPr>
          <w:rFonts w:eastAsia="仿宋_GB2312"/>
          <w:sz w:val="32"/>
          <w:szCs w:val="32"/>
        </w:rPr>
        <w:tab/>
      </w: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580" w:lineRule="exact"/>
        <w:ind w:firstLine="420" w:firstLineChars="200"/>
        <w:rPr>
          <w:rFonts w:ascii="仿宋_GB2312" w:eastAsia="仿宋_GB2312" w:cs="DengXian-Regular"/>
          <w:sz w:val="32"/>
          <w:szCs w:val="32"/>
        </w:rPr>
      </w:pPr>
      <w:r>
        <w:drawing>
          <wp:anchor distT="0" distB="0" distL="114300" distR="114300" simplePos="0" relativeHeight="251659264" behindDoc="0" locked="0" layoutInCell="1" allowOverlap="0">
            <wp:simplePos x="0" y="0"/>
            <wp:positionH relativeFrom="column">
              <wp:posOffset>476250</wp:posOffset>
            </wp:positionH>
            <wp:positionV relativeFrom="paragraph">
              <wp:posOffset>118745</wp:posOffset>
            </wp:positionV>
            <wp:extent cx="4591050" cy="2752725"/>
            <wp:effectExtent l="0" t="0" r="0" b="0"/>
            <wp:wrapSquare wrapText="bothSides"/>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a:stretch>
                      <a:fillRect/>
                    </a:stretch>
                  </pic:blipFill>
                  <pic:spPr>
                    <a:xfrm>
                      <a:off x="0" y="0"/>
                      <a:ext cx="4591050" cy="2752725"/>
                    </a:xfrm>
                    <a:prstGeom prst="rect">
                      <a:avLst/>
                    </a:prstGeom>
                    <a:noFill/>
                    <a:ln w="9525" cap="flat" cmpd="sng">
                      <a:no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147.61</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6.07</w:t>
      </w:r>
      <w:r>
        <w:rPr>
          <w:rFonts w:hint="eastAsia" w:ascii="仿宋_GB2312" w:eastAsia="仿宋_GB2312" w:cs="DengXian-Regular"/>
          <w:sz w:val="32"/>
          <w:szCs w:val="32"/>
        </w:rPr>
        <w:t>万元，增长</w:t>
      </w:r>
      <w:r>
        <w:rPr>
          <w:rFonts w:ascii="仿宋_GB2312" w:eastAsia="仿宋_GB2312" w:cs="DengXian-Regular"/>
          <w:sz w:val="32"/>
          <w:szCs w:val="32"/>
        </w:rPr>
        <w:t>4.29%</w:t>
      </w:r>
      <w:r>
        <w:rPr>
          <w:rFonts w:hint="eastAsia" w:ascii="仿宋_GB2312" w:eastAsia="仿宋_GB2312" w:cs="DengXian-Regular"/>
          <w:sz w:val="32"/>
          <w:szCs w:val="32"/>
        </w:rPr>
        <w:t>，主要是人员工资提标；本年支出</w:t>
      </w:r>
      <w:r>
        <w:rPr>
          <w:rFonts w:ascii="仿宋_GB2312" w:eastAsia="仿宋_GB2312" w:cs="DengXian-Regular"/>
          <w:sz w:val="32"/>
          <w:szCs w:val="32"/>
        </w:rPr>
        <w:t>143.49</w:t>
      </w:r>
      <w:r>
        <w:rPr>
          <w:rFonts w:hint="eastAsia" w:ascii="仿宋_GB2312" w:eastAsia="仿宋_GB2312" w:cs="DengXian-Regular"/>
          <w:sz w:val="32"/>
          <w:szCs w:val="32"/>
        </w:rPr>
        <w:t>万元，增加</w:t>
      </w:r>
      <w:r>
        <w:rPr>
          <w:rFonts w:ascii="仿宋_GB2312" w:eastAsia="仿宋_GB2312" w:cs="DengXian-Regular"/>
          <w:sz w:val="32"/>
          <w:szCs w:val="32"/>
        </w:rPr>
        <w:t>1.95</w:t>
      </w:r>
      <w:r>
        <w:rPr>
          <w:rFonts w:hint="eastAsia" w:ascii="仿宋_GB2312" w:eastAsia="仿宋_GB2312" w:cs="DengXian-Regular"/>
          <w:sz w:val="32"/>
          <w:szCs w:val="32"/>
        </w:rPr>
        <w:t>万元，增长</w:t>
      </w:r>
      <w:r>
        <w:rPr>
          <w:rFonts w:ascii="仿宋_GB2312" w:eastAsia="仿宋_GB2312" w:cs="DengXian-Regular"/>
          <w:sz w:val="32"/>
          <w:szCs w:val="32"/>
        </w:rPr>
        <w:t>1.38%</w:t>
      </w:r>
      <w:r>
        <w:rPr>
          <w:rFonts w:hint="eastAsia" w:ascii="仿宋_GB2312" w:eastAsia="仿宋_GB2312" w:cs="DengXian-Regular"/>
          <w:sz w:val="32"/>
          <w:szCs w:val="32"/>
        </w:rPr>
        <w:t>，主要是人员工资提标。</w:t>
      </w:r>
    </w:p>
    <w:p>
      <w:pPr>
        <w:adjustRightInd w:val="0"/>
        <w:snapToGrid w:val="0"/>
        <w:spacing w:after="0" w:line="580" w:lineRule="exact"/>
        <w:jc w:val="center"/>
        <w:rPr>
          <w:rFonts w:ascii="仿宋_GB2312" w:eastAsia="仿宋_GB2312" w:cs="DengXian-Regular"/>
          <w:sz w:val="32"/>
          <w:szCs w:val="32"/>
        </w:rPr>
      </w:pPr>
      <w:r>
        <w:pict>
          <v:shape id="_x0000_s1026" o:spid="_x0000_s1026" o:spt="75" type="#_x0000_t75" style="position:absolute;left:0pt;margin-left:27.8pt;margin-top:44.85pt;height:132.85pt;width:337.9pt;mso-wrap-distance-bottom:0pt;mso-wrap-distance-left:8.95pt;mso-wrap-distance-right:8.95pt;mso-wrap-distance-top:0pt;z-index:251659264;mso-width-relative:page;mso-height-relative:page;" o:ole="t" filled="f" o:preferrelative="t" stroked="f" coordsize="21600,21600">
            <v:path/>
            <v:fill on="f" focussize="0,0"/>
            <v:stroke on="f" color="#000000"/>
            <v:imagedata r:id="rId10" o:title="8178737081622425690661"/>
            <o:lock v:ext="edit" aspectratio="t"/>
            <w10:wrap type="square"/>
          </v:shape>
          <o:OLEObject Type="Embed" ProgID="Package" ShapeID="_x0000_s1026" DrawAspect="Content" ObjectID="_1468075725" r:id="rId9">
            <o:LockedField>false</o:LockedField>
          </o:OLEObject>
        </w:pict>
      </w: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ascii="仿宋_GB2312" w:eastAsia="仿宋_GB2312" w:cs="DengXian-Regular"/>
          <w:sz w:val="32"/>
          <w:szCs w:val="32"/>
        </w:rPr>
        <w:t>147.61</w:t>
      </w:r>
      <w:r>
        <w:rPr>
          <w:rFonts w:hint="eastAsia" w:ascii="仿宋_GB2312" w:eastAsia="仿宋_GB2312" w:cs="DengXian-Regular"/>
          <w:sz w:val="32"/>
          <w:szCs w:val="32"/>
        </w:rPr>
        <w:t>万元，完成年初预算的</w:t>
      </w:r>
      <w:r>
        <w:rPr>
          <w:rFonts w:ascii="仿宋_GB2312" w:eastAsia="仿宋_GB2312" w:cs="DengXian-Regular"/>
          <w:sz w:val="32"/>
          <w:szCs w:val="32"/>
        </w:rPr>
        <w:t>112.39%,</w:t>
      </w:r>
      <w:r>
        <w:rPr>
          <w:rFonts w:hint="eastAsia" w:ascii="仿宋_GB2312" w:eastAsia="仿宋_GB2312" w:cs="DengXian-Regular"/>
          <w:sz w:val="32"/>
          <w:szCs w:val="32"/>
        </w:rPr>
        <w:t>比年初预算增加</w:t>
      </w:r>
      <w:r>
        <w:rPr>
          <w:rFonts w:ascii="仿宋_GB2312" w:eastAsia="仿宋_GB2312" w:cs="DengXian-Regular"/>
          <w:sz w:val="32"/>
          <w:szCs w:val="32"/>
        </w:rPr>
        <w:t>16.28</w:t>
      </w:r>
      <w:r>
        <w:rPr>
          <w:rFonts w:hint="eastAsia" w:ascii="仿宋_GB2312" w:eastAsia="仿宋_GB2312" w:cs="DengXian-Regular"/>
          <w:sz w:val="32"/>
          <w:szCs w:val="32"/>
        </w:rPr>
        <w:t>万元，决算数大于预算数主要是人员工资提标；本年支出</w:t>
      </w:r>
      <w:r>
        <w:rPr>
          <w:rFonts w:ascii="仿宋_GB2312" w:eastAsia="仿宋_GB2312" w:cs="DengXian-Regular"/>
          <w:sz w:val="32"/>
          <w:szCs w:val="32"/>
        </w:rPr>
        <w:t>143.49</w:t>
      </w:r>
      <w:r>
        <w:rPr>
          <w:rFonts w:hint="eastAsia" w:ascii="仿宋_GB2312" w:eastAsia="仿宋_GB2312" w:cs="DengXian-Regular"/>
          <w:sz w:val="32"/>
          <w:szCs w:val="32"/>
        </w:rPr>
        <w:t>万元，完成年初预算的</w:t>
      </w:r>
      <w:r>
        <w:rPr>
          <w:rFonts w:ascii="仿宋_GB2312" w:eastAsia="仿宋_GB2312" w:cs="DengXian-Regular"/>
          <w:sz w:val="32"/>
          <w:szCs w:val="32"/>
        </w:rPr>
        <w:t>109.26%,</w:t>
      </w:r>
      <w:r>
        <w:rPr>
          <w:rFonts w:hint="eastAsia" w:ascii="仿宋_GB2312" w:eastAsia="仿宋_GB2312" w:cs="DengXian-Regular"/>
          <w:sz w:val="32"/>
          <w:szCs w:val="32"/>
        </w:rPr>
        <w:t>比年初预算增加</w:t>
      </w:r>
      <w:r>
        <w:rPr>
          <w:rFonts w:ascii="仿宋_GB2312" w:eastAsia="仿宋_GB2312" w:cs="DengXian-Regular"/>
          <w:sz w:val="32"/>
          <w:szCs w:val="32"/>
        </w:rPr>
        <w:t>12.16</w:t>
      </w:r>
      <w:r>
        <w:rPr>
          <w:rFonts w:hint="eastAsia" w:ascii="仿宋_GB2312" w:eastAsia="仿宋_GB2312" w:cs="DengXian-Regular"/>
          <w:sz w:val="32"/>
          <w:szCs w:val="32"/>
        </w:rPr>
        <w:t>万元，决算数大于预算数主要是人员工资提标。</w:t>
      </w:r>
    </w:p>
    <w:p>
      <w:pPr>
        <w:adjustRightInd w:val="0"/>
        <w:snapToGrid w:val="0"/>
        <w:spacing w:after="0" w:line="580" w:lineRule="exact"/>
        <w:jc w:val="center"/>
        <w:rPr>
          <w:rFonts w:eastAsia="仿宋_GB2312"/>
          <w:sz w:val="32"/>
          <w:szCs w:val="32"/>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580" w:lineRule="exact"/>
        <w:jc w:val="center"/>
        <w:rPr>
          <w:rFonts w:eastAsia="仿宋_GB2312"/>
          <w:sz w:val="32"/>
          <w:szCs w:val="32"/>
        </w:rPr>
      </w:pPr>
      <w:r>
        <w:pict>
          <v:shape id="_x0000_s1027" o:spid="_x0000_s1027" o:spt="75" type="#_x0000_t75" style="position:absolute;left:0pt;margin-left:55.3pt;margin-top:17.75pt;height:176.1pt;width:331.95pt;mso-wrap-distance-bottom:0pt;mso-wrap-distance-left:8.95pt;mso-wrap-distance-right:8.95pt;mso-wrap-distance-top:0pt;z-index:251659264;mso-width-relative:page;mso-height-relative:page;" o:ole="t" filled="f" o:preferrelative="t" stroked="f" coordsize="21600,21600">
            <v:path/>
            <v:fill on="f" focussize="0,0"/>
            <v:stroke on="f" color="#000000"/>
            <v:imagedata r:id="rId12" o:title="4075111431622425690671"/>
            <o:lock v:ext="edit" aspectratio="t"/>
            <w10:wrap type="square"/>
          </v:shape>
          <o:OLEObject Type="Embed" ProgID="Package" ShapeID="_x0000_s1027" DrawAspect="Content" ObjectID="_1468075726" r:id="rId11">
            <o:LockedField>false</o:LockedField>
          </o:OLEObject>
        </w:pic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仿宋_GB2312" w:eastAsia="仿宋_GB2312" w:cs="DengXian-Regular"/>
          <w:sz w:val="24"/>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143.49</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125.97</w:t>
      </w:r>
      <w:r>
        <w:rPr>
          <w:rFonts w:hint="eastAsia" w:ascii="仿宋_GB2312" w:eastAsia="仿宋_GB2312" w:cs="DengXian-Regular"/>
          <w:sz w:val="32"/>
          <w:szCs w:val="32"/>
        </w:rPr>
        <w:t>万元，占</w:t>
      </w:r>
      <w:r>
        <w:rPr>
          <w:rFonts w:ascii="仿宋_GB2312" w:eastAsia="仿宋_GB2312" w:cs="DengXian-Regular"/>
          <w:sz w:val="32"/>
          <w:szCs w:val="32"/>
        </w:rPr>
        <w:t>87.79%</w:t>
      </w:r>
      <w:r>
        <w:rPr>
          <w:rFonts w:hint="eastAsia" w:ascii="仿宋_GB2312" w:eastAsia="仿宋_GB2312" w:cs="DengXian-Regular"/>
          <w:sz w:val="32"/>
          <w:szCs w:val="32"/>
        </w:rPr>
        <w:t>；社会保障和就业（类）支出</w:t>
      </w:r>
      <w:r>
        <w:rPr>
          <w:rFonts w:ascii="仿宋_GB2312" w:eastAsia="仿宋_GB2312" w:cs="DengXian-Regular"/>
          <w:sz w:val="32"/>
          <w:szCs w:val="32"/>
        </w:rPr>
        <w:t>11.98</w:t>
      </w:r>
      <w:r>
        <w:rPr>
          <w:rFonts w:hint="eastAsia" w:ascii="仿宋_GB2312" w:eastAsia="仿宋_GB2312" w:cs="DengXian-Regular"/>
          <w:sz w:val="32"/>
          <w:szCs w:val="32"/>
        </w:rPr>
        <w:t>万元，占</w:t>
      </w:r>
      <w:r>
        <w:rPr>
          <w:rFonts w:ascii="仿宋_GB2312" w:eastAsia="仿宋_GB2312" w:cs="DengXian-Regular"/>
          <w:sz w:val="32"/>
          <w:szCs w:val="32"/>
        </w:rPr>
        <w:t>8.35%</w:t>
      </w:r>
      <w:r>
        <w:rPr>
          <w:rFonts w:hint="eastAsia" w:ascii="仿宋_GB2312" w:eastAsia="仿宋_GB2312" w:cs="DengXian-Regular"/>
          <w:sz w:val="32"/>
          <w:szCs w:val="32"/>
        </w:rPr>
        <w:t>；医疗卫生与计划生育</w:t>
      </w:r>
      <w:r>
        <w:rPr>
          <w:rFonts w:ascii="仿宋_GB2312" w:eastAsia="仿宋_GB2312" w:cs="DengXian-Regular"/>
          <w:sz w:val="32"/>
          <w:szCs w:val="32"/>
        </w:rPr>
        <w:t>(</w:t>
      </w:r>
      <w:r>
        <w:rPr>
          <w:rFonts w:hint="eastAsia" w:ascii="仿宋_GB2312" w:eastAsia="仿宋_GB2312" w:cs="DengXian-Regular"/>
          <w:sz w:val="32"/>
          <w:szCs w:val="32"/>
        </w:rPr>
        <w:t>类</w:t>
      </w:r>
      <w:r>
        <w:rPr>
          <w:rFonts w:ascii="仿宋_GB2312" w:eastAsia="仿宋_GB2312" w:cs="DengXian-Regular"/>
          <w:sz w:val="32"/>
          <w:szCs w:val="32"/>
        </w:rPr>
        <w:t>)</w:t>
      </w:r>
      <w:r>
        <w:rPr>
          <w:rFonts w:hint="eastAsia" w:ascii="仿宋_GB2312" w:eastAsia="仿宋_GB2312" w:cs="DengXian-Regular"/>
          <w:sz w:val="32"/>
          <w:szCs w:val="32"/>
        </w:rPr>
        <w:t>支出</w:t>
      </w:r>
      <w:r>
        <w:rPr>
          <w:rFonts w:ascii="仿宋_GB2312" w:eastAsia="仿宋_GB2312" w:cs="DengXian-Regular"/>
          <w:sz w:val="32"/>
          <w:szCs w:val="32"/>
        </w:rPr>
        <w:t>5.54</w:t>
      </w:r>
      <w:r>
        <w:rPr>
          <w:rFonts w:hint="eastAsia" w:ascii="仿宋_GB2312" w:eastAsia="仿宋_GB2312" w:cs="DengXian-Regular"/>
          <w:sz w:val="32"/>
          <w:szCs w:val="32"/>
        </w:rPr>
        <w:t>万元，占</w:t>
      </w:r>
      <w:r>
        <w:rPr>
          <w:rFonts w:ascii="仿宋_GB2312" w:eastAsia="仿宋_GB2312" w:cs="DengXian-Regular"/>
          <w:sz w:val="32"/>
          <w:szCs w:val="32"/>
        </w:rPr>
        <w:t>3.86%</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r>
        <w:drawing>
          <wp:anchor distT="0" distB="0" distL="114300" distR="114300" simplePos="0" relativeHeight="251659264" behindDoc="0" locked="0" layoutInCell="1" allowOverlap="1">
            <wp:simplePos x="0" y="0"/>
            <wp:positionH relativeFrom="column">
              <wp:posOffset>685800</wp:posOffset>
            </wp:positionH>
            <wp:positionV relativeFrom="paragraph">
              <wp:posOffset>313055</wp:posOffset>
            </wp:positionV>
            <wp:extent cx="4458970" cy="2562225"/>
            <wp:effectExtent l="0" t="0" r="0" b="0"/>
            <wp:wrapSquare wrapText="bothSides"/>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3"/>
                    <a:stretch>
                      <a:fillRect/>
                    </a:stretch>
                  </pic:blipFill>
                  <pic:spPr>
                    <a:xfrm>
                      <a:off x="0" y="0"/>
                      <a:ext cx="4458970" cy="2562225"/>
                    </a:xfrm>
                    <a:prstGeom prst="rect">
                      <a:avLst/>
                    </a:prstGeom>
                    <a:noFill/>
                    <a:ln w="9525" cap="flat" cmpd="sng">
                      <a:noFill/>
                      <a:prstDash val="solid"/>
                      <a:miter/>
                    </a:ln>
                  </pic:spPr>
                </pic:pic>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143.49</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111.67</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31.82</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3.5</w:t>
      </w:r>
      <w:r>
        <w:rPr>
          <w:rFonts w:hint="eastAsia" w:eastAsia="仿宋_GB2312"/>
          <w:sz w:val="32"/>
          <w:szCs w:val="32"/>
        </w:rPr>
        <w:t>万元，</w:t>
      </w:r>
      <w:r>
        <w:rPr>
          <w:rFonts w:eastAsia="仿宋_GB2312"/>
          <w:sz w:val="32"/>
          <w:szCs w:val="32"/>
        </w:rPr>
        <w:t>比年初预算增加0万元，增长0%，主要是</w:t>
      </w:r>
      <w:r>
        <w:rPr>
          <w:rFonts w:eastAsia="仿宋_GB2312"/>
          <w:sz w:val="32"/>
          <w:szCs w:val="32"/>
          <w:lang w:eastAsia="zh-CN"/>
        </w:rPr>
        <w:t>较</w:t>
      </w:r>
      <w:r>
        <w:rPr>
          <w:rFonts w:hint="eastAsia" w:eastAsia="仿宋_GB2312"/>
          <w:sz w:val="32"/>
          <w:szCs w:val="32"/>
        </w:rPr>
        <w:t>年初预算无增减变化</w:t>
      </w:r>
      <w:r>
        <w:rPr>
          <w:rFonts w:hint="eastAsia" w:eastAsia="仿宋_GB2312"/>
          <w:sz w:val="32"/>
          <w:szCs w:val="32"/>
          <w:lang w:eastAsia="zh-CN"/>
        </w:rPr>
        <w:t>；</w:t>
      </w:r>
      <w:r>
        <w:rPr>
          <w:rFonts w:eastAsia="仿宋_GB2312"/>
          <w:sz w:val="32"/>
          <w:szCs w:val="32"/>
        </w:rPr>
        <w:t>比2017年度决算增加0万元，增长0%,主要是</w:t>
      </w:r>
      <w:r>
        <w:rPr>
          <w:rFonts w:eastAsia="仿宋_GB2312"/>
          <w:sz w:val="32"/>
          <w:szCs w:val="32"/>
          <w:lang w:eastAsia="zh-CN"/>
        </w:rPr>
        <w:t>较</w:t>
      </w:r>
      <w:r>
        <w:rPr>
          <w:rFonts w:eastAsia="仿宋_GB2312"/>
          <w:sz w:val="32"/>
          <w:szCs w:val="32"/>
        </w:rPr>
        <w:t>2017</w:t>
      </w:r>
      <w:r>
        <w:rPr>
          <w:rFonts w:hint="eastAsia" w:eastAsia="仿宋_GB2312"/>
          <w:sz w:val="32"/>
          <w:szCs w:val="32"/>
        </w:rPr>
        <w:t>年度决算无增减变化。具体情况如下：</w:t>
      </w:r>
    </w:p>
    <w:p>
      <w:pPr>
        <w:adjustRightInd w:val="0"/>
        <w:snapToGrid w:val="0"/>
        <w:spacing w:line="584" w:lineRule="exact"/>
        <w:ind w:firstLine="643" w:firstLineChars="200"/>
        <w:rPr>
          <w:rFonts w:eastAsia="仿宋_GB2312"/>
          <w:sz w:val="32"/>
          <w:szCs w:val="32"/>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较年初预算</w:t>
      </w:r>
      <w:r>
        <w:rPr>
          <w:rFonts w:eastAsia="仿宋_GB2312"/>
          <w:sz w:val="32"/>
          <w:szCs w:val="32"/>
        </w:rPr>
        <w:t>增加0万元，增加0%</w:t>
      </w:r>
      <w:r>
        <w:rPr>
          <w:rFonts w:hint="eastAsia" w:eastAsia="仿宋_GB2312"/>
          <w:sz w:val="32"/>
          <w:szCs w:val="32"/>
          <w:lang w:eastAsia="zh-CN"/>
        </w:rPr>
        <w:t>，主要是</w:t>
      </w:r>
      <w:r>
        <w:rPr>
          <w:rFonts w:eastAsia="仿宋_GB2312"/>
          <w:sz w:val="32"/>
          <w:szCs w:val="32"/>
        </w:rPr>
        <w:t>因公出国（境）费支出</w:t>
      </w:r>
      <w:r>
        <w:rPr>
          <w:rFonts w:hint="eastAsia" w:eastAsia="仿宋_GB2312"/>
          <w:sz w:val="32"/>
          <w:szCs w:val="32"/>
        </w:rPr>
        <w:t>较年初预算无增减变化</w:t>
      </w:r>
      <w:r>
        <w:rPr>
          <w:rFonts w:hint="eastAsia" w:eastAsia="仿宋_GB2312"/>
          <w:sz w:val="32"/>
          <w:szCs w:val="32"/>
          <w:lang w:eastAsia="zh-CN"/>
        </w:rPr>
        <w:t>；</w:t>
      </w:r>
      <w:r>
        <w:rPr>
          <w:rFonts w:eastAsia="仿宋_GB2312"/>
          <w:sz w:val="32"/>
          <w:szCs w:val="32"/>
        </w:rPr>
        <w:t>与2017年度决算增加0万元，增长0%，主要是较2017</w:t>
      </w:r>
      <w:r>
        <w:rPr>
          <w:rFonts w:hint="eastAsia" w:eastAsia="仿宋_GB2312"/>
          <w:sz w:val="32"/>
          <w:szCs w:val="32"/>
        </w:rPr>
        <w:t>年度决算</w:t>
      </w:r>
      <w:r>
        <w:rPr>
          <w:rFonts w:hint="eastAsia" w:ascii="仿宋" w:eastAsia="仿宋" w:cs="宋体"/>
          <w:sz w:val="32"/>
          <w:szCs w:val="32"/>
        </w:rPr>
        <w:t>无增减变化。</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rPr>
        <w:t>（二）公务用车购置及运行维护费支出</w:t>
      </w:r>
      <w:r>
        <w:rPr>
          <w:rFonts w:eastAsia="楷体_GB2312"/>
          <w:b/>
          <w:bCs/>
          <w:sz w:val="32"/>
          <w:szCs w:val="32"/>
        </w:rPr>
        <w:t>3.5</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ascii="仿宋_GB2312" w:eastAsia="仿宋_GB2312" w:cs="DengXian-Regular"/>
          <w:sz w:val="32"/>
          <w:szCs w:val="32"/>
        </w:rPr>
        <w:t>增加0万元，增长0%，主要是2018</w:t>
      </w:r>
      <w:r>
        <w:rPr>
          <w:rFonts w:hint="eastAsia" w:ascii="仿宋_GB2312" w:eastAsia="仿宋_GB2312" w:cs="DengXian-Regular"/>
          <w:sz w:val="32"/>
          <w:szCs w:val="32"/>
        </w:rPr>
        <w:t>年度公务用车购置及运行维护费</w:t>
      </w:r>
      <w:r>
        <w:rPr>
          <w:rFonts w:ascii="仿宋_GB2312" w:eastAsia="仿宋_GB2312" w:cs="DengXian-Regular"/>
          <w:sz w:val="32"/>
          <w:szCs w:val="32"/>
        </w:rPr>
        <w:t>较</w:t>
      </w:r>
      <w:r>
        <w:rPr>
          <w:rFonts w:hint="eastAsia" w:ascii="仿宋_GB2312" w:eastAsia="仿宋_GB2312" w:cs="DengXian-Regular"/>
          <w:sz w:val="32"/>
          <w:szCs w:val="32"/>
        </w:rPr>
        <w:t>年初预算无增减变化；</w:t>
      </w:r>
      <w:r>
        <w:rPr>
          <w:rFonts w:ascii="仿宋_GB2312" w:eastAsia="仿宋_GB2312" w:cs="DengXian-Regular"/>
          <w:sz w:val="32"/>
          <w:szCs w:val="32"/>
        </w:rPr>
        <w:t>比2017年度决算增加0万元，增长0%，主要是</w:t>
      </w:r>
      <w:r>
        <w:rPr>
          <w:rFonts w:eastAsia="仿宋_GB2312"/>
          <w:sz w:val="32"/>
          <w:szCs w:val="32"/>
          <w:lang w:eastAsia="zh-CN"/>
        </w:rPr>
        <w:t>较</w:t>
      </w:r>
      <w:r>
        <w:rPr>
          <w:rFonts w:eastAsia="仿宋_GB2312"/>
          <w:sz w:val="32"/>
          <w:szCs w:val="32"/>
        </w:rPr>
        <w:t>2017</w:t>
      </w:r>
      <w:r>
        <w:rPr>
          <w:rFonts w:hint="eastAsia" w:eastAsia="仿宋_GB2312"/>
          <w:sz w:val="32"/>
          <w:szCs w:val="32"/>
        </w:rPr>
        <w:t>年度决算无增减变化。</w:t>
      </w: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w:t>
      </w:r>
      <w:r>
        <w:rPr>
          <w:rFonts w:eastAsia="仿宋_GB2312"/>
          <w:sz w:val="32"/>
          <w:szCs w:val="32"/>
        </w:rPr>
        <w:t>公务用车购置费支出比年初预算增加0万元，增长0%，主要是</w:t>
      </w:r>
      <w:r>
        <w:rPr>
          <w:rFonts w:hint="eastAsia" w:eastAsia="仿宋_GB2312"/>
          <w:sz w:val="32"/>
          <w:szCs w:val="32"/>
        </w:rPr>
        <w:t>公务用车购置费支出</w:t>
      </w:r>
      <w:r>
        <w:rPr>
          <w:rFonts w:eastAsia="仿宋_GB2312"/>
          <w:sz w:val="32"/>
          <w:szCs w:val="32"/>
        </w:rPr>
        <w:t>较</w:t>
      </w:r>
      <w:r>
        <w:rPr>
          <w:rFonts w:hint="eastAsia" w:eastAsia="仿宋_GB2312"/>
          <w:sz w:val="32"/>
          <w:szCs w:val="32"/>
        </w:rPr>
        <w:t>年初预算</w:t>
      </w:r>
      <w:r>
        <w:rPr>
          <w:rFonts w:hint="eastAsia" w:ascii="仿宋" w:eastAsia="仿宋" w:cs="宋体"/>
          <w:sz w:val="32"/>
          <w:szCs w:val="32"/>
        </w:rPr>
        <w:t>无增减变化</w:t>
      </w:r>
      <w:r>
        <w:rPr>
          <w:rFonts w:hint="eastAsia" w:ascii="宋体" w:eastAsia="仿宋" w:cs="宋体"/>
          <w:sz w:val="32"/>
          <w:szCs w:val="32"/>
          <w:lang w:eastAsia="zh-CN"/>
        </w:rPr>
        <w:t>；</w:t>
      </w:r>
      <w:r>
        <w:rPr>
          <w:rFonts w:hint="eastAsia" w:ascii="仿宋" w:eastAsia="仿宋" w:cs="宋体"/>
          <w:sz w:val="32"/>
          <w:szCs w:val="32"/>
        </w:rPr>
        <w:t>比2017年度决算增加0万元，增长0%，主要是</w:t>
      </w:r>
      <w:r>
        <w:rPr>
          <w:rFonts w:hint="eastAsia" w:ascii="仿宋" w:eastAsia="仿宋"/>
          <w:sz w:val="32"/>
          <w:szCs w:val="32"/>
        </w:rPr>
        <w:t>较2017</w:t>
      </w:r>
      <w:r>
        <w:rPr>
          <w:rFonts w:hint="eastAsia" w:eastAsia="仿宋_GB2312"/>
          <w:sz w:val="32"/>
          <w:szCs w:val="32"/>
        </w:rPr>
        <w:t>年度决算无增减变化。</w:t>
      </w:r>
    </w:p>
    <w:p>
      <w:pPr>
        <w:adjustRightInd w:val="0"/>
        <w:snapToGrid w:val="0"/>
        <w:spacing w:line="584" w:lineRule="exact"/>
        <w:ind w:firstLine="643" w:firstLineChars="200"/>
        <w:rPr>
          <w:rFonts w:eastAsia="仿宋_GB2312"/>
          <w:sz w:val="32"/>
          <w:szCs w:val="32"/>
        </w:rPr>
      </w:pPr>
      <w:r>
        <w:rPr>
          <w:rFonts w:hint="eastAsia" w:eastAsia="仿宋_GB2312"/>
          <w:b/>
          <w:sz w:val="32"/>
          <w:szCs w:val="32"/>
        </w:rPr>
        <w:t>公务用车运行维护费支出</w:t>
      </w:r>
      <w:r>
        <w:rPr>
          <w:rFonts w:eastAsia="仿宋_GB2312"/>
          <w:b/>
          <w:sz w:val="32"/>
          <w:szCs w:val="32"/>
        </w:rPr>
        <w:t>3.5</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1</w:t>
      </w:r>
      <w:r>
        <w:rPr>
          <w:rFonts w:hint="eastAsia" w:eastAsia="仿宋_GB2312"/>
          <w:sz w:val="32"/>
          <w:szCs w:val="32"/>
        </w:rPr>
        <w:t>辆。</w:t>
      </w:r>
      <w:r>
        <w:rPr>
          <w:rFonts w:eastAsia="仿宋_GB2312"/>
          <w:sz w:val="32"/>
          <w:szCs w:val="32"/>
        </w:rPr>
        <w:t>公车运行维护费支出比年初预算增加0万元，增长0%，主要是</w:t>
      </w:r>
      <w:r>
        <w:rPr>
          <w:rFonts w:hint="eastAsia" w:eastAsia="仿宋_GB2312"/>
          <w:sz w:val="32"/>
          <w:szCs w:val="32"/>
        </w:rPr>
        <w:t>公车运行维护费支出</w:t>
      </w:r>
      <w:r>
        <w:rPr>
          <w:rFonts w:eastAsia="仿宋_GB2312"/>
          <w:sz w:val="32"/>
          <w:szCs w:val="32"/>
          <w:lang w:eastAsia="zh-CN"/>
        </w:rPr>
        <w:t>较</w:t>
      </w:r>
      <w:r>
        <w:rPr>
          <w:rFonts w:hint="eastAsia" w:eastAsia="仿宋_GB2312"/>
          <w:sz w:val="32"/>
          <w:szCs w:val="32"/>
        </w:rPr>
        <w:t>年初预算无增减变化；</w:t>
      </w:r>
      <w:r>
        <w:rPr>
          <w:rFonts w:eastAsia="仿宋_GB2312"/>
          <w:sz w:val="32"/>
          <w:szCs w:val="32"/>
        </w:rPr>
        <w:t>比2017年度决算增加0万元，增长0%，主要是</w:t>
      </w:r>
      <w:r>
        <w:rPr>
          <w:rFonts w:eastAsia="仿宋_GB2312"/>
          <w:sz w:val="32"/>
          <w:szCs w:val="32"/>
          <w:lang w:eastAsia="zh-CN"/>
        </w:rPr>
        <w:t>较</w:t>
      </w:r>
      <w:r>
        <w:rPr>
          <w:rFonts w:eastAsia="仿宋_GB2312"/>
          <w:sz w:val="32"/>
          <w:szCs w:val="32"/>
        </w:rPr>
        <w:t>2017</w:t>
      </w:r>
      <w:r>
        <w:rPr>
          <w:rFonts w:hint="eastAsia" w:eastAsia="仿宋_GB2312"/>
          <w:sz w:val="32"/>
          <w:szCs w:val="32"/>
        </w:rPr>
        <w:t>年度决算无增减变化。</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eastAsia="仿宋_GB2312"/>
          <w:sz w:val="32"/>
          <w:szCs w:val="32"/>
        </w:rPr>
        <w:t>0</w:t>
      </w:r>
      <w:r>
        <w:rPr>
          <w:rFonts w:hint="eastAsia" w:eastAsia="仿宋_GB2312"/>
          <w:sz w:val="32"/>
          <w:szCs w:val="32"/>
        </w:rPr>
        <w:t>批次、</w:t>
      </w:r>
      <w:r>
        <w:rPr>
          <w:rFonts w:eastAsia="仿宋_GB2312"/>
          <w:sz w:val="32"/>
          <w:szCs w:val="32"/>
        </w:rPr>
        <w:t>0</w:t>
      </w:r>
      <w:r>
        <w:rPr>
          <w:rFonts w:hint="eastAsia" w:eastAsia="仿宋_GB2312"/>
          <w:sz w:val="32"/>
          <w:szCs w:val="32"/>
        </w:rPr>
        <w:t>人次。</w:t>
      </w:r>
      <w:r>
        <w:rPr>
          <w:rFonts w:eastAsia="仿宋_GB2312"/>
          <w:sz w:val="32"/>
          <w:szCs w:val="32"/>
        </w:rPr>
        <w:t>公务接待费支出比年初预算增加0万元，增长0%，主要是</w:t>
      </w:r>
      <w:r>
        <w:rPr>
          <w:rFonts w:hint="eastAsia" w:eastAsia="仿宋_GB2312"/>
          <w:sz w:val="32"/>
          <w:szCs w:val="32"/>
        </w:rPr>
        <w:t>公务接待费支出</w:t>
      </w:r>
      <w:r>
        <w:rPr>
          <w:rFonts w:eastAsia="仿宋_GB2312"/>
          <w:sz w:val="32"/>
          <w:szCs w:val="32"/>
        </w:rPr>
        <w:t>较</w:t>
      </w:r>
      <w:r>
        <w:rPr>
          <w:rFonts w:hint="eastAsia" w:eastAsia="仿宋_GB2312"/>
          <w:sz w:val="32"/>
          <w:szCs w:val="32"/>
        </w:rPr>
        <w:t>年初预算无增减变化</w:t>
      </w:r>
      <w:r>
        <w:rPr>
          <w:rFonts w:hint="eastAsia" w:eastAsia="仿宋_GB2312"/>
          <w:sz w:val="32"/>
          <w:szCs w:val="32"/>
          <w:lang w:eastAsia="zh-CN"/>
        </w:rPr>
        <w:t>；</w:t>
      </w:r>
      <w:bookmarkStart w:id="0" w:name="_GoBack"/>
      <w:bookmarkEnd w:id="0"/>
      <w:r>
        <w:rPr>
          <w:rFonts w:eastAsia="仿宋_GB2312"/>
          <w:sz w:val="32"/>
          <w:szCs w:val="32"/>
        </w:rPr>
        <w:t>比2017年度决算增加0万元，增长0%，主要是</w:t>
      </w:r>
      <w:r>
        <w:rPr>
          <w:rFonts w:eastAsia="仿宋_GB2312"/>
          <w:sz w:val="32"/>
          <w:szCs w:val="32"/>
          <w:lang w:eastAsia="zh-CN"/>
        </w:rPr>
        <w:t>较</w:t>
      </w:r>
      <w:r>
        <w:rPr>
          <w:rFonts w:eastAsia="仿宋_GB2312"/>
          <w:sz w:val="32"/>
          <w:szCs w:val="32"/>
        </w:rPr>
        <w:t>2017</w:t>
      </w:r>
      <w:r>
        <w:rPr>
          <w:rFonts w:hint="eastAsia" w:eastAsia="仿宋_GB2312"/>
          <w:sz w:val="32"/>
          <w:szCs w:val="32"/>
        </w:rPr>
        <w:t>年度无增减变化。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bCs/>
          <w:sz w:val="32"/>
          <w:szCs w:val="32"/>
        </w:rPr>
        <w:t>（一）预算绩效管理工作开展情况</w:t>
      </w:r>
      <w:r>
        <w:rPr>
          <w:rFonts w:hint="eastAsia" w:ascii="仿宋_GB2312" w:eastAsia="仿宋_GB2312" w:cs="DengXian-Regular"/>
          <w:sz w:val="32"/>
          <w:szCs w:val="32"/>
        </w:rPr>
        <w:t>。</w:t>
      </w:r>
    </w:p>
    <w:p>
      <w:pPr>
        <w:ind w:firstLine="640" w:firstLineChars="200"/>
        <w:rPr>
          <w:rFonts w:ascii="仿宋_GB2312" w:eastAsia="仿宋_GB2312" w:cs="仿宋"/>
          <w:bCs/>
          <w:sz w:val="32"/>
          <w:szCs w:val="32"/>
        </w:rPr>
      </w:pPr>
      <w:r>
        <w:rPr>
          <w:rFonts w:ascii="仿宋_GB2312" w:eastAsia="仿宋_GB2312" w:cs="仿宋"/>
          <w:bCs/>
          <w:sz w:val="32"/>
          <w:szCs w:val="32"/>
        </w:rPr>
        <w:t>1.</w:t>
      </w:r>
      <w:r>
        <w:rPr>
          <w:rFonts w:hint="eastAsia" w:ascii="仿宋_GB2312" w:eastAsia="仿宋_GB2312" w:cs="仿宋"/>
          <w:bCs/>
          <w:sz w:val="32"/>
          <w:szCs w:val="32"/>
        </w:rPr>
        <w:t>丰富档案馆藏资源。按照《河北省档案工作条例》规定，制定了切实可行的档案接收计划，并分阶段、分步骤地及时接收满五年的档案进馆。今年接收了</w:t>
      </w:r>
      <w:r>
        <w:rPr>
          <w:rFonts w:ascii="仿宋_GB2312" w:eastAsia="仿宋_GB2312" w:cs="仿宋"/>
          <w:bCs/>
          <w:sz w:val="32"/>
          <w:szCs w:val="32"/>
        </w:rPr>
        <w:t>2013</w:t>
      </w:r>
      <w:r>
        <w:rPr>
          <w:rFonts w:hint="eastAsia" w:ascii="仿宋_GB2312" w:eastAsia="仿宋_GB2312" w:cs="仿宋"/>
          <w:bCs/>
          <w:sz w:val="32"/>
          <w:szCs w:val="32"/>
        </w:rPr>
        <w:t>年文书档案</w:t>
      </w:r>
      <w:r>
        <w:rPr>
          <w:rFonts w:ascii="仿宋_GB2312" w:eastAsia="仿宋_GB2312" w:cs="仿宋"/>
          <w:bCs/>
          <w:sz w:val="32"/>
          <w:szCs w:val="32"/>
        </w:rPr>
        <w:t>695</w:t>
      </w:r>
      <w:r>
        <w:rPr>
          <w:rFonts w:hint="eastAsia" w:ascii="仿宋_GB2312" w:eastAsia="仿宋_GB2312" w:cs="仿宋"/>
          <w:bCs/>
          <w:sz w:val="32"/>
          <w:szCs w:val="32"/>
        </w:rPr>
        <w:t>件。</w:t>
      </w:r>
    </w:p>
    <w:p>
      <w:pPr>
        <w:ind w:firstLine="640" w:firstLineChars="200"/>
        <w:rPr>
          <w:rFonts w:ascii="仿宋_GB2312" w:eastAsia="仿宋_GB2312" w:cs="仿宋"/>
          <w:bCs/>
          <w:sz w:val="32"/>
          <w:szCs w:val="32"/>
        </w:rPr>
      </w:pPr>
      <w:r>
        <w:rPr>
          <w:rFonts w:ascii="仿宋_GB2312" w:eastAsia="仿宋_GB2312" w:cs="仿宋"/>
          <w:bCs/>
          <w:sz w:val="32"/>
          <w:szCs w:val="32"/>
        </w:rPr>
        <w:t>2.</w:t>
      </w:r>
      <w:r>
        <w:rPr>
          <w:rFonts w:hint="eastAsia" w:ascii="仿宋_GB2312" w:eastAsia="仿宋_GB2312" w:cs="仿宋"/>
          <w:bCs/>
          <w:sz w:val="32"/>
          <w:szCs w:val="32"/>
        </w:rPr>
        <w:t>增强档案服务功能。为方便档案利用者，更大程度地延长档案的使用寿命，对馆藏档案进行整理和抢救，重新进行修裱、复制、装订。</w:t>
      </w:r>
      <w:r>
        <w:rPr>
          <w:rFonts w:ascii="仿宋_GB2312" w:eastAsia="仿宋_GB2312" w:cs="仿宋"/>
          <w:bCs/>
          <w:sz w:val="32"/>
          <w:szCs w:val="32"/>
        </w:rPr>
        <w:t>2018</w:t>
      </w:r>
      <w:r>
        <w:rPr>
          <w:rFonts w:hint="eastAsia" w:ascii="仿宋_GB2312" w:eastAsia="仿宋_GB2312" w:cs="仿宋"/>
          <w:bCs/>
          <w:sz w:val="32"/>
          <w:szCs w:val="32"/>
        </w:rPr>
        <w:t>年共接待来馆查阅</w:t>
      </w:r>
      <w:r>
        <w:rPr>
          <w:rFonts w:ascii="仿宋_GB2312" w:eastAsia="仿宋_GB2312" w:cs="仿宋"/>
          <w:bCs/>
          <w:sz w:val="32"/>
          <w:szCs w:val="32"/>
        </w:rPr>
        <w:t>292</w:t>
      </w:r>
      <w:r>
        <w:rPr>
          <w:rFonts w:hint="eastAsia" w:ascii="仿宋_GB2312" w:eastAsia="仿宋_GB2312" w:cs="仿宋"/>
          <w:bCs/>
          <w:sz w:val="32"/>
          <w:szCs w:val="32"/>
        </w:rPr>
        <w:t>人次，提供档案资料</w:t>
      </w:r>
      <w:r>
        <w:rPr>
          <w:rFonts w:ascii="仿宋_GB2312" w:eastAsia="仿宋_GB2312" w:cs="仿宋"/>
          <w:bCs/>
          <w:sz w:val="32"/>
          <w:szCs w:val="32"/>
        </w:rPr>
        <w:t>900</w:t>
      </w:r>
      <w:r>
        <w:rPr>
          <w:rFonts w:hint="eastAsia" w:ascii="仿宋_GB2312" w:eastAsia="仿宋_GB2312" w:cs="仿宋"/>
          <w:bCs/>
          <w:sz w:val="32"/>
          <w:szCs w:val="32"/>
        </w:rPr>
        <w:t>卷次，使档案在为领导决策、机关服务、经济建设和宣传教育中发挥了应有作用。</w:t>
      </w:r>
    </w:p>
    <w:p>
      <w:pPr>
        <w:ind w:firstLine="640" w:firstLineChars="200"/>
        <w:rPr>
          <w:rFonts w:ascii="仿宋_GB2312" w:eastAsia="仿宋_GB2312" w:cs="仿宋"/>
          <w:bCs/>
          <w:sz w:val="32"/>
          <w:szCs w:val="32"/>
        </w:rPr>
      </w:pPr>
      <w:r>
        <w:rPr>
          <w:rFonts w:ascii="仿宋_GB2312" w:eastAsia="仿宋_GB2312" w:cs="仿宋"/>
          <w:bCs/>
          <w:sz w:val="32"/>
          <w:szCs w:val="32"/>
        </w:rPr>
        <w:t>3.</w:t>
      </w:r>
      <w:r>
        <w:rPr>
          <w:rFonts w:hint="eastAsia" w:ascii="仿宋_GB2312" w:eastAsia="仿宋_GB2312" w:cs="仿宋"/>
          <w:bCs/>
          <w:sz w:val="32"/>
          <w:szCs w:val="32"/>
        </w:rPr>
        <w:t>加强了档案开放工作。县档案馆开放了全部应开放的档案，将馆内自行成之日起满</w:t>
      </w:r>
      <w:r>
        <w:rPr>
          <w:rFonts w:ascii="仿宋_GB2312" w:eastAsia="仿宋_GB2312" w:cs="仿宋"/>
          <w:bCs/>
          <w:sz w:val="32"/>
          <w:szCs w:val="32"/>
        </w:rPr>
        <w:t>30</w:t>
      </w:r>
      <w:r>
        <w:rPr>
          <w:rFonts w:hint="eastAsia" w:ascii="仿宋_GB2312" w:eastAsia="仿宋_GB2312" w:cs="仿宋"/>
          <w:bCs/>
          <w:sz w:val="32"/>
          <w:szCs w:val="32"/>
        </w:rPr>
        <w:t>年的档案解密整理并对社会开放，有利于实现档案馆开展利用工作，充分发挥档案的社会效益和经济效益</w:t>
      </w:r>
      <w:r>
        <w:rPr>
          <w:rFonts w:ascii="仿宋_GB2312" w:eastAsia="仿宋_GB2312" w:cs="仿宋"/>
          <w:bCs/>
          <w:sz w:val="32"/>
          <w:szCs w:val="32"/>
        </w:rPr>
        <w:t xml:space="preserve">, </w:t>
      </w:r>
      <w:r>
        <w:rPr>
          <w:rFonts w:hint="eastAsia" w:ascii="仿宋_GB2312" w:eastAsia="仿宋_GB2312" w:cs="仿宋"/>
          <w:bCs/>
          <w:sz w:val="32"/>
          <w:szCs w:val="32"/>
        </w:rPr>
        <w:t>为我县改革开放、经济建设、落实政策、编史修志及机关日常工作的正常运转发挥了重要的作用。</w:t>
      </w:r>
    </w:p>
    <w:p>
      <w:pPr>
        <w:pStyle w:val="21"/>
        <w:spacing w:line="360" w:lineRule="auto"/>
        <w:ind w:firstLine="640"/>
        <w:rPr>
          <w:rFonts w:ascii="仿宋_GB2312" w:eastAsia="仿宋_GB2312" w:cs="仿宋"/>
          <w:bCs/>
          <w:sz w:val="32"/>
          <w:szCs w:val="32"/>
        </w:rPr>
      </w:pPr>
      <w:r>
        <w:rPr>
          <w:rFonts w:ascii="仿宋_GB2312" w:eastAsia="仿宋_GB2312" w:cs="仿宋"/>
          <w:bCs/>
          <w:sz w:val="32"/>
          <w:szCs w:val="32"/>
        </w:rPr>
        <w:t xml:space="preserve">4. </w:t>
      </w:r>
      <w:r>
        <w:rPr>
          <w:rFonts w:hint="eastAsia" w:ascii="仿宋_GB2312" w:eastAsia="仿宋_GB2312" w:cs="仿宋"/>
          <w:bCs/>
          <w:sz w:val="32"/>
          <w:szCs w:val="32"/>
        </w:rPr>
        <w:t>开展馆藏档案数字化扫描工作。为适应档案管理现代化建设和发展的需要，加快大城县档案局（馆）电子档案数据库体系建设，更好地开发利用档案资源，</w:t>
      </w:r>
      <w:r>
        <w:rPr>
          <w:rFonts w:ascii="仿宋_GB2312" w:eastAsia="仿宋_GB2312" w:cs="仿宋"/>
          <w:bCs/>
          <w:sz w:val="32"/>
          <w:szCs w:val="32"/>
        </w:rPr>
        <w:t>2018</w:t>
      </w:r>
      <w:r>
        <w:rPr>
          <w:rFonts w:hint="eastAsia" w:ascii="仿宋_GB2312" w:eastAsia="仿宋_GB2312" w:cs="仿宋"/>
          <w:bCs/>
          <w:sz w:val="32"/>
          <w:szCs w:val="32"/>
        </w:rPr>
        <w:t>年完成馆藏档案全文录入</w:t>
      </w:r>
      <w:r>
        <w:rPr>
          <w:rFonts w:ascii="仿宋_GB2312" w:eastAsia="仿宋_GB2312" w:cs="仿宋"/>
          <w:bCs/>
          <w:sz w:val="32"/>
          <w:szCs w:val="32"/>
        </w:rPr>
        <w:t>17.9</w:t>
      </w:r>
      <w:r>
        <w:rPr>
          <w:rFonts w:hint="eastAsia" w:ascii="仿宋_GB2312" w:eastAsia="仿宋_GB2312" w:cs="仿宋"/>
          <w:bCs/>
          <w:sz w:val="32"/>
          <w:szCs w:val="32"/>
        </w:rPr>
        <w:t>万页，著录</w:t>
      </w:r>
      <w:r>
        <w:rPr>
          <w:rFonts w:ascii="仿宋_GB2312" w:eastAsia="仿宋_GB2312" w:cs="仿宋"/>
          <w:bCs/>
          <w:sz w:val="32"/>
          <w:szCs w:val="32"/>
        </w:rPr>
        <w:t>1.88</w:t>
      </w:r>
      <w:r>
        <w:rPr>
          <w:rFonts w:hint="eastAsia" w:ascii="仿宋_GB2312" w:eastAsia="仿宋_GB2312" w:cs="仿宋"/>
          <w:bCs/>
          <w:sz w:val="32"/>
          <w:szCs w:val="32"/>
        </w:rPr>
        <w:t>万条的工作任务，为建设数字化国家档案馆奠定良好基础。</w:t>
      </w:r>
    </w:p>
    <w:p>
      <w:pPr>
        <w:pStyle w:val="21"/>
        <w:spacing w:line="360" w:lineRule="auto"/>
        <w:ind w:firstLine="640"/>
        <w:rPr>
          <w:rFonts w:ascii="仿宋_GB2312" w:eastAsia="仿宋_GB2312" w:cs="仿宋"/>
          <w:bCs/>
          <w:sz w:val="32"/>
          <w:szCs w:val="32"/>
        </w:rPr>
      </w:pPr>
      <w:r>
        <w:rPr>
          <w:rFonts w:ascii="仿宋_GB2312" w:eastAsia="仿宋_GB2312" w:cs="仿宋"/>
          <w:bCs/>
          <w:sz w:val="32"/>
          <w:szCs w:val="32"/>
        </w:rPr>
        <w:t>5.</w:t>
      </w:r>
      <w:r>
        <w:rPr>
          <w:rFonts w:hint="eastAsia" w:ascii="仿宋_GB2312" w:eastAsia="仿宋_GB2312" w:cs="仿宋"/>
          <w:bCs/>
          <w:sz w:val="32"/>
          <w:szCs w:val="32"/>
        </w:rPr>
        <w:t>加强了全县档案队伍建设。对各乡镇和县直有关单位档案员进行了业务培训，提高了档案业务素质。全年培训</w:t>
      </w:r>
      <w:r>
        <w:rPr>
          <w:rFonts w:ascii="仿宋_GB2312" w:eastAsia="仿宋_GB2312" w:cs="仿宋"/>
          <w:bCs/>
          <w:sz w:val="32"/>
          <w:szCs w:val="32"/>
        </w:rPr>
        <w:t>2</w:t>
      </w:r>
      <w:r>
        <w:rPr>
          <w:rFonts w:hint="eastAsia" w:ascii="仿宋_GB2312" w:eastAsia="仿宋_GB2312" w:cs="仿宋"/>
          <w:bCs/>
          <w:sz w:val="32"/>
          <w:szCs w:val="32"/>
        </w:rPr>
        <w:t>期，共计</w:t>
      </w:r>
      <w:r>
        <w:rPr>
          <w:rFonts w:ascii="仿宋_GB2312" w:eastAsia="仿宋_GB2312" w:cs="仿宋"/>
          <w:bCs/>
          <w:sz w:val="32"/>
          <w:szCs w:val="32"/>
        </w:rPr>
        <w:t>95</w:t>
      </w:r>
      <w:r>
        <w:rPr>
          <w:rFonts w:hint="eastAsia" w:ascii="仿宋_GB2312" w:eastAsia="仿宋_GB2312" w:cs="仿宋"/>
          <w:bCs/>
          <w:sz w:val="32"/>
          <w:szCs w:val="32"/>
        </w:rPr>
        <w:t>人次，培训内容：档案目标管理认定、农村土地确权登记颁证业务培训。对</w:t>
      </w:r>
      <w:r>
        <w:rPr>
          <w:rFonts w:ascii="仿宋_GB2312" w:eastAsia="仿宋_GB2312" w:cs="仿宋"/>
          <w:bCs/>
          <w:sz w:val="32"/>
          <w:szCs w:val="32"/>
        </w:rPr>
        <w:t>43</w:t>
      </w:r>
      <w:r>
        <w:rPr>
          <w:rFonts w:hint="eastAsia" w:ascii="仿宋_GB2312" w:eastAsia="仿宋_GB2312" w:cs="仿宋"/>
          <w:bCs/>
          <w:sz w:val="32"/>
          <w:szCs w:val="32"/>
        </w:rPr>
        <w:t>个县直单位进行了档案指导检查，提高了规范化管理水平。</w:t>
      </w:r>
    </w:p>
    <w:p>
      <w:pPr>
        <w:pStyle w:val="21"/>
        <w:spacing w:line="360" w:lineRule="auto"/>
        <w:ind w:firstLine="640"/>
        <w:rPr>
          <w:rFonts w:ascii="仿宋_GB2312" w:eastAsia="仿宋_GB2312" w:cs="仿宋"/>
          <w:bCs/>
          <w:sz w:val="32"/>
          <w:szCs w:val="32"/>
        </w:rPr>
      </w:pPr>
      <w:r>
        <w:rPr>
          <w:rFonts w:ascii="仿宋_GB2312" w:eastAsia="仿宋_GB2312" w:cs="仿宋"/>
          <w:bCs/>
          <w:sz w:val="32"/>
          <w:szCs w:val="32"/>
        </w:rPr>
        <w:t>6.</w:t>
      </w:r>
      <w:r>
        <w:rPr>
          <w:rFonts w:hint="eastAsia" w:ascii="仿宋_GB2312" w:eastAsia="仿宋_GB2312" w:cs="仿宋"/>
          <w:bCs/>
          <w:sz w:val="32"/>
          <w:szCs w:val="32"/>
        </w:rPr>
        <w:t>档案安全保管工作。定期调控和记录库房温湿度，库房建设符合国家标准，做到了分区合理，设备没有出现故障，档案保管环境和保障条件已进一步优化，维护了档案状况，确保了档案绝对安全。</w:t>
      </w:r>
    </w:p>
    <w:p>
      <w:pPr>
        <w:adjustRightInd w:val="0"/>
        <w:snapToGrid w:val="0"/>
        <w:spacing w:after="0" w:line="580" w:lineRule="exact"/>
        <w:ind w:firstLine="643" w:firstLineChars="200"/>
        <w:rPr>
          <w:rFonts w:ascii="仿宋_GB2312" w:eastAsia="仿宋_GB2312" w:cs="DengXian-Regular"/>
          <w:b/>
          <w:bCs/>
          <w:sz w:val="32"/>
          <w:szCs w:val="32"/>
        </w:rPr>
      </w:pPr>
      <w:r>
        <w:rPr>
          <w:rFonts w:hint="eastAsia" w:ascii="仿宋_GB2312" w:eastAsia="仿宋_GB2312" w:cs="DengXian-Regular"/>
          <w:b/>
          <w:bCs/>
          <w:sz w:val="32"/>
          <w:szCs w:val="32"/>
        </w:rPr>
        <w:t>（二）项目绩效自评结果。</w:t>
      </w:r>
    </w:p>
    <w:p>
      <w:pPr>
        <w:adjustRightInd w:val="0"/>
        <w:snapToGrid w:val="0"/>
        <w:spacing w:line="584" w:lineRule="exact"/>
        <w:ind w:firstLine="640" w:firstLineChars="200"/>
        <w:rPr>
          <w:rFonts w:ascii="仿宋_GB2312" w:eastAsia="仿宋_GB2312"/>
          <w:sz w:val="32"/>
          <w:szCs w:val="32"/>
        </w:rPr>
      </w:pPr>
      <w:r>
        <w:rPr>
          <w:rFonts w:hint="eastAsia" w:ascii="仿宋_GB2312" w:eastAsia="仿宋_GB2312"/>
          <w:sz w:val="32"/>
          <w:szCs w:val="32"/>
        </w:rPr>
        <w:t>我局设立了档案抢救、修复、征集和档案数字化建设预算项目</w:t>
      </w:r>
      <w:r>
        <w:rPr>
          <w:rFonts w:ascii="仿宋_GB2312" w:eastAsia="仿宋_GB2312"/>
          <w:sz w:val="32"/>
          <w:szCs w:val="32"/>
        </w:rPr>
        <w:t>,</w:t>
      </w:r>
      <w:r>
        <w:rPr>
          <w:rFonts w:hint="eastAsia" w:ascii="仿宋_GB2312" w:eastAsia="仿宋_GB2312"/>
          <w:sz w:val="32"/>
          <w:szCs w:val="32"/>
        </w:rPr>
        <w:t>县财政并拨付了专项资金。档案抢救修复工作</w:t>
      </w:r>
      <w:r>
        <w:rPr>
          <w:rFonts w:ascii="仿宋_GB2312" w:eastAsia="仿宋_GB2312"/>
          <w:sz w:val="32"/>
          <w:szCs w:val="32"/>
        </w:rPr>
        <w:t>,</w:t>
      </w:r>
      <w:r>
        <w:rPr>
          <w:rFonts w:hint="eastAsia" w:ascii="仿宋_GB2312" w:eastAsia="仿宋_GB2312"/>
          <w:sz w:val="32"/>
          <w:szCs w:val="32"/>
        </w:rPr>
        <w:t>对建国前的档案明确专人利用</w:t>
      </w:r>
      <w:r>
        <w:rPr>
          <w:rFonts w:ascii="仿宋_GB2312" w:eastAsia="仿宋_GB2312"/>
          <w:sz w:val="32"/>
          <w:szCs w:val="32"/>
        </w:rPr>
        <w:t>2</w:t>
      </w:r>
      <w:r>
        <w:rPr>
          <w:rFonts w:hint="eastAsia" w:ascii="仿宋_GB2312" w:eastAsia="仿宋_GB2312"/>
          <w:sz w:val="32"/>
          <w:szCs w:val="32"/>
        </w:rPr>
        <w:t>个月时间进行目录整理并进行了计算录入工作</w:t>
      </w:r>
      <w:r>
        <w:rPr>
          <w:rFonts w:ascii="仿宋_GB2312" w:eastAsia="仿宋_GB2312"/>
          <w:sz w:val="32"/>
          <w:szCs w:val="32"/>
        </w:rPr>
        <w:t>,</w:t>
      </w:r>
      <w:r>
        <w:rPr>
          <w:rFonts w:hint="eastAsia" w:ascii="仿宋_GB2312" w:eastAsia="仿宋_GB2312"/>
          <w:sz w:val="32"/>
          <w:szCs w:val="32"/>
        </w:rPr>
        <w:t>对部分残损档案资料进行了修复等工作</w:t>
      </w:r>
      <w:r>
        <w:rPr>
          <w:rFonts w:ascii="仿宋_GB2312" w:eastAsia="仿宋_GB2312"/>
          <w:sz w:val="32"/>
          <w:szCs w:val="32"/>
        </w:rPr>
        <w:t>,</w:t>
      </w:r>
      <w:r>
        <w:rPr>
          <w:rFonts w:hint="eastAsia" w:ascii="仿宋_GB2312" w:eastAsia="仿宋_GB2312"/>
          <w:sz w:val="32"/>
          <w:szCs w:val="32"/>
        </w:rPr>
        <w:t>使国家重点档案资料得以修复。由河北省科怡公司对县委办、政府办等单位文书档案资料进行数字化扫描</w:t>
      </w:r>
      <w:r>
        <w:rPr>
          <w:rFonts w:ascii="仿宋_GB2312" w:eastAsia="仿宋_GB2312"/>
          <w:sz w:val="32"/>
          <w:szCs w:val="32"/>
        </w:rPr>
        <w:t>,</w:t>
      </w:r>
      <w:r>
        <w:rPr>
          <w:rFonts w:hint="eastAsia" w:ascii="仿宋_GB2312" w:eastAsia="仿宋_GB2312"/>
          <w:sz w:val="32"/>
          <w:szCs w:val="32"/>
        </w:rPr>
        <w:t>扫描资料</w:t>
      </w:r>
      <w:r>
        <w:rPr>
          <w:rFonts w:ascii="仿宋_GB2312" w:eastAsia="仿宋_GB2312"/>
          <w:sz w:val="32"/>
          <w:szCs w:val="32"/>
        </w:rPr>
        <w:t>20</w:t>
      </w:r>
      <w:r>
        <w:rPr>
          <w:rFonts w:hint="eastAsia" w:ascii="仿宋_GB2312" w:eastAsia="仿宋_GB2312"/>
          <w:sz w:val="32"/>
          <w:szCs w:val="32"/>
        </w:rPr>
        <w:t>万页</w:t>
      </w:r>
      <w:r>
        <w:rPr>
          <w:rFonts w:ascii="仿宋_GB2312" w:eastAsia="仿宋_GB2312"/>
          <w:sz w:val="32"/>
          <w:szCs w:val="32"/>
        </w:rPr>
        <w:t>,</w:t>
      </w:r>
      <w:r>
        <w:rPr>
          <w:rFonts w:hint="eastAsia" w:ascii="仿宋_GB2312" w:eastAsia="仿宋_GB2312"/>
          <w:sz w:val="32"/>
          <w:szCs w:val="32"/>
        </w:rPr>
        <w:t>并备份。</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bCs/>
          <w:sz w:val="32"/>
          <w:szCs w:val="32"/>
        </w:rPr>
        <w:t>（三）重点项目绩效评价结果</w:t>
      </w:r>
      <w:r>
        <w:rPr>
          <w:rFonts w:hint="eastAsia" w:ascii="仿宋_GB2312" w:eastAsia="仿宋_GB2312" w:cs="DengXian-Regular"/>
          <w:sz w:val="32"/>
          <w:szCs w:val="32"/>
        </w:rPr>
        <w:t>。</w:t>
      </w:r>
    </w:p>
    <w:p>
      <w:pPr>
        <w:autoSpaceDE w:val="0"/>
        <w:autoSpaceDN w:val="0"/>
        <w:adjustRightInd w:val="0"/>
        <w:ind w:firstLine="640" w:firstLineChars="200"/>
        <w:jc w:val="left"/>
        <w:rPr>
          <w:rFonts w:ascii="仿宋_GB2312" w:eastAsia="仿宋_GB2312" w:cs="华文仿宋"/>
          <w:kern w:val="0"/>
          <w:sz w:val="32"/>
          <w:szCs w:val="32"/>
        </w:rPr>
      </w:pPr>
      <w:r>
        <w:rPr>
          <w:rFonts w:hint="eastAsia" w:ascii="仿宋_GB2312" w:eastAsia="仿宋_GB2312" w:cs="仿宋"/>
          <w:bCs/>
          <w:sz w:val="32"/>
          <w:szCs w:val="32"/>
        </w:rPr>
        <w:t>数字化扫描是档案局重要预算项目之一</w:t>
      </w:r>
      <w:r>
        <w:rPr>
          <w:rFonts w:ascii="仿宋_GB2312" w:eastAsia="仿宋_GB2312" w:cs="仿宋"/>
          <w:bCs/>
          <w:sz w:val="32"/>
          <w:szCs w:val="32"/>
        </w:rPr>
        <w:t>,</w:t>
      </w:r>
      <w:r>
        <w:rPr>
          <w:rFonts w:hint="eastAsia" w:ascii="仿宋_GB2312" w:eastAsia="仿宋_GB2312" w:cs="仿宋"/>
          <w:bCs/>
          <w:sz w:val="32"/>
          <w:szCs w:val="32"/>
        </w:rPr>
        <w:t>自项目申报和预算拨付以来</w:t>
      </w:r>
      <w:r>
        <w:rPr>
          <w:rFonts w:ascii="仿宋_GB2312" w:eastAsia="仿宋_GB2312" w:cs="仿宋"/>
          <w:bCs/>
          <w:sz w:val="32"/>
          <w:szCs w:val="32"/>
        </w:rPr>
        <w:t>,</w:t>
      </w:r>
      <w:r>
        <w:rPr>
          <w:rFonts w:hint="eastAsia" w:ascii="仿宋_GB2312" w:eastAsia="仿宋_GB2312" w:cs="仿宋"/>
          <w:bCs/>
          <w:sz w:val="32"/>
          <w:szCs w:val="32"/>
        </w:rPr>
        <w:t>对项目绩效情况进行了分析研判</w:t>
      </w:r>
      <w:r>
        <w:rPr>
          <w:rFonts w:ascii="仿宋_GB2312" w:eastAsia="仿宋_GB2312" w:cs="仿宋"/>
          <w:bCs/>
          <w:sz w:val="32"/>
          <w:szCs w:val="32"/>
        </w:rPr>
        <w:t>,</w:t>
      </w:r>
      <w:r>
        <w:rPr>
          <w:rFonts w:hint="eastAsia" w:ascii="仿宋_GB2312" w:eastAsia="仿宋_GB2312" w:cs="仿宋"/>
          <w:bCs/>
          <w:sz w:val="32"/>
          <w:szCs w:val="32"/>
        </w:rPr>
        <w:t>使有限的资金达到绩效最大化。组织省科怡公司专业人员利用</w:t>
      </w:r>
      <w:r>
        <w:rPr>
          <w:rFonts w:ascii="仿宋_GB2312" w:eastAsia="仿宋_GB2312" w:cs="仿宋"/>
          <w:bCs/>
          <w:sz w:val="32"/>
          <w:szCs w:val="32"/>
        </w:rPr>
        <w:t>2</w:t>
      </w:r>
      <w:r>
        <w:rPr>
          <w:rFonts w:hint="eastAsia" w:ascii="仿宋_GB2312" w:eastAsia="仿宋_GB2312" w:cs="仿宋"/>
          <w:bCs/>
          <w:sz w:val="32"/>
          <w:szCs w:val="32"/>
        </w:rPr>
        <w:t>个月时间对档案资料进行数字化扫描，扫描过程进行</w:t>
      </w:r>
      <w:r>
        <w:rPr>
          <w:rFonts w:ascii="仿宋_GB2312" w:eastAsia="仿宋_GB2312" w:cs="仿宋"/>
          <w:bCs/>
          <w:sz w:val="32"/>
          <w:szCs w:val="32"/>
        </w:rPr>
        <w:t>24</w:t>
      </w:r>
      <w:r>
        <w:rPr>
          <w:rFonts w:hint="eastAsia" w:ascii="仿宋_GB2312" w:eastAsia="仿宋_GB2312" w:cs="仿宋"/>
          <w:bCs/>
          <w:sz w:val="32"/>
          <w:szCs w:val="32"/>
        </w:rPr>
        <w:t>小时监控，既保证资料安全又确保扫描质量，通过努力，每年的数字化扫描工作都顺利完成。</w:t>
      </w:r>
      <w:r>
        <w:rPr>
          <w:rFonts w:hint="eastAsia" w:ascii="仿宋_GB2312" w:eastAsia="仿宋_GB2312" w:cs="华文仿宋"/>
          <w:kern w:val="0"/>
          <w:sz w:val="32"/>
          <w:szCs w:val="32"/>
        </w:rPr>
        <w:t>按照财政局要求和项目实施目的，设定该项目的绩效考核指标分四个等级：</w:t>
      </w:r>
      <w:r>
        <w:rPr>
          <w:rFonts w:hint="eastAsia" w:ascii="仿宋_GB2312" w:eastAsia="仿宋_GB2312" w:cs="宋体"/>
          <w:kern w:val="0"/>
          <w:sz w:val="32"/>
          <w:szCs w:val="32"/>
        </w:rPr>
        <w:t>≥</w:t>
      </w:r>
      <w:r>
        <w:rPr>
          <w:rFonts w:ascii="仿宋_GB2312" w:eastAsia="仿宋_GB2312" w:cs="»ªÎÄ·ÂËÎ"/>
          <w:kern w:val="0"/>
          <w:sz w:val="32"/>
          <w:szCs w:val="32"/>
        </w:rPr>
        <w:t>85%</w:t>
      </w:r>
      <w:r>
        <w:rPr>
          <w:rFonts w:hint="eastAsia" w:ascii="仿宋_GB2312" w:eastAsia="仿宋_GB2312" w:cs="华文仿宋"/>
          <w:kern w:val="0"/>
          <w:sz w:val="32"/>
          <w:szCs w:val="32"/>
        </w:rPr>
        <w:t>为“优”；</w:t>
      </w:r>
      <w:r>
        <w:rPr>
          <w:rFonts w:hint="eastAsia" w:ascii="仿宋_GB2312" w:eastAsia="仿宋_GB2312" w:cs="宋体"/>
          <w:kern w:val="0"/>
          <w:sz w:val="32"/>
          <w:szCs w:val="32"/>
        </w:rPr>
        <w:t>≥</w:t>
      </w:r>
      <w:r>
        <w:rPr>
          <w:rFonts w:ascii="仿宋_GB2312" w:eastAsia="仿宋_GB2312" w:cs="ËÎÌå"/>
          <w:kern w:val="0"/>
          <w:sz w:val="32"/>
          <w:szCs w:val="32"/>
        </w:rPr>
        <w:t>7</w:t>
      </w:r>
      <w:r>
        <w:rPr>
          <w:rFonts w:ascii="仿宋_GB2312" w:eastAsia="仿宋_GB2312" w:cs="»ªÎÄ·ÂËÎ"/>
          <w:kern w:val="0"/>
          <w:sz w:val="32"/>
          <w:szCs w:val="32"/>
        </w:rPr>
        <w:t>5%</w:t>
      </w:r>
      <w:r>
        <w:rPr>
          <w:rFonts w:hint="eastAsia" w:ascii="仿宋_GB2312" w:eastAsia="仿宋_GB2312" w:cs="华文仿宋"/>
          <w:kern w:val="0"/>
          <w:sz w:val="32"/>
          <w:szCs w:val="32"/>
        </w:rPr>
        <w:t>为“良”；</w:t>
      </w:r>
      <w:r>
        <w:rPr>
          <w:rFonts w:hint="eastAsia" w:ascii="仿宋_GB2312" w:eastAsia="仿宋_GB2312" w:cs="宋体"/>
          <w:kern w:val="0"/>
          <w:sz w:val="32"/>
          <w:szCs w:val="32"/>
        </w:rPr>
        <w:t>≥</w:t>
      </w:r>
      <w:r>
        <w:rPr>
          <w:rFonts w:ascii="仿宋_GB2312" w:eastAsia="仿宋_GB2312" w:cs="ËÎÌå"/>
          <w:kern w:val="0"/>
          <w:sz w:val="32"/>
          <w:szCs w:val="32"/>
        </w:rPr>
        <w:t>60</w:t>
      </w:r>
      <w:r>
        <w:rPr>
          <w:rFonts w:ascii="仿宋_GB2312" w:eastAsia="仿宋_GB2312" w:cs="»ªÎÄ·ÂËÎ"/>
          <w:kern w:val="0"/>
          <w:sz w:val="32"/>
          <w:szCs w:val="32"/>
        </w:rPr>
        <w:t>%</w:t>
      </w:r>
      <w:r>
        <w:rPr>
          <w:rFonts w:hint="eastAsia" w:ascii="仿宋_GB2312" w:eastAsia="仿宋_GB2312" w:cs="华文仿宋"/>
          <w:kern w:val="0"/>
          <w:sz w:val="32"/>
          <w:szCs w:val="32"/>
        </w:rPr>
        <w:t>为“中”；</w:t>
      </w:r>
      <w:r>
        <w:rPr>
          <w:rFonts w:ascii="仿宋_GB2312" w:eastAsia="仿宋_GB2312" w:cs="Î¢ÈíÑÅºÚ"/>
          <w:kern w:val="0"/>
          <w:sz w:val="32"/>
          <w:szCs w:val="32"/>
        </w:rPr>
        <w:t>&lt;</w:t>
      </w:r>
      <w:r>
        <w:rPr>
          <w:rFonts w:ascii="仿宋_GB2312" w:eastAsia="仿宋_GB2312" w:cs="»ªÎÄ·ÂËÎ"/>
          <w:kern w:val="0"/>
          <w:sz w:val="32"/>
          <w:szCs w:val="32"/>
        </w:rPr>
        <w:t>60%</w:t>
      </w:r>
      <w:r>
        <w:rPr>
          <w:rFonts w:hint="eastAsia" w:ascii="仿宋_GB2312" w:eastAsia="仿宋_GB2312" w:cs="华文仿宋"/>
          <w:kern w:val="0"/>
          <w:sz w:val="32"/>
          <w:szCs w:val="32"/>
        </w:rPr>
        <w:t>为“差”。绩效自评等级为“优”。</w:t>
      </w:r>
    </w:p>
    <w:p>
      <w:pPr>
        <w:pStyle w:val="3"/>
        <w:spacing w:before="0" w:after="0" w:line="580" w:lineRule="exact"/>
        <w:ind w:firstLine="640" w:firstLineChars="200"/>
        <w:rPr>
          <w:rFonts w:ascii="仿宋_GB2312" w:eastAsia="仿宋_GB2312"/>
          <w:b w:val="0"/>
          <w:bCs w:val="0"/>
        </w:rPr>
      </w:pPr>
      <w:r>
        <w:rPr>
          <w:rFonts w:hint="eastAsia" w:ascii="仿宋_GB2312" w:eastAsia="仿宋_GB2312"/>
          <w:b w:val="0"/>
          <w:bCs w:val="0"/>
        </w:rPr>
        <w:t>七、其他重要事项的说明</w:t>
      </w:r>
    </w:p>
    <w:p>
      <w:pPr>
        <w:pStyle w:val="4"/>
        <w:spacing w:before="0" w:after="0" w:line="580" w:lineRule="exact"/>
        <w:ind w:firstLine="643" w:firstLineChars="200"/>
        <w:rPr>
          <w:rFonts w:ascii="仿宋_GB2312" w:eastAsia="仿宋_GB2312" w:cs="DengXian-Bold"/>
        </w:rPr>
      </w:pPr>
      <w:r>
        <w:rPr>
          <w:rFonts w:hint="eastAsia" w:ascii="仿宋_GB2312" w:eastAsia="仿宋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31.83</w:t>
      </w:r>
      <w:r>
        <w:rPr>
          <w:rFonts w:hint="eastAsia" w:ascii="仿宋_GB2312" w:eastAsia="仿宋_GB2312" w:cs="DengXian-Regular"/>
          <w:sz w:val="32"/>
          <w:szCs w:val="32"/>
        </w:rPr>
        <w:t>万元，比年初预算数增加</w:t>
      </w:r>
      <w:r>
        <w:rPr>
          <w:rFonts w:ascii="仿宋_GB2312" w:eastAsia="仿宋_GB2312" w:cs="DengXian-Regular"/>
          <w:sz w:val="32"/>
          <w:szCs w:val="32"/>
        </w:rPr>
        <w:t>16.61</w:t>
      </w:r>
      <w:r>
        <w:rPr>
          <w:rFonts w:hint="eastAsia" w:ascii="仿宋_GB2312" w:eastAsia="仿宋_GB2312" w:cs="DengXian-Regular"/>
          <w:sz w:val="32"/>
          <w:szCs w:val="32"/>
        </w:rPr>
        <w:t>万元，增长</w:t>
      </w:r>
      <w:r>
        <w:rPr>
          <w:rFonts w:ascii="仿宋_GB2312" w:eastAsia="仿宋_GB2312" w:cs="DengXian-Regular"/>
          <w:sz w:val="32"/>
          <w:szCs w:val="32"/>
        </w:rPr>
        <w:t>52.19</w:t>
      </w:r>
      <w:r>
        <w:rPr>
          <w:rFonts w:ascii="仿宋_GB2312" w:eastAsia="仿宋_GB2312"/>
          <w:sz w:val="32"/>
          <w:szCs w:val="32"/>
        </w:rPr>
        <w:t>%</w:t>
      </w:r>
      <w:r>
        <w:rPr>
          <w:rFonts w:hint="eastAsia" w:ascii="仿宋_GB2312" w:eastAsia="仿宋_GB2312" w:cs="DengXian-Regular"/>
          <w:sz w:val="32"/>
          <w:szCs w:val="32"/>
        </w:rPr>
        <w:t>。主要是用于公务员公务交通补贴发放。</w:t>
      </w:r>
      <w:r>
        <w:rPr>
          <w:rFonts w:hint="eastAsia" w:ascii="仿宋_GB2312" w:eastAsia="仿宋_GB2312"/>
          <w:sz w:val="32"/>
          <w:szCs w:val="32"/>
        </w:rPr>
        <w:t>较</w:t>
      </w:r>
      <w:r>
        <w:rPr>
          <w:rFonts w:ascii="仿宋_GB2312" w:eastAsia="仿宋_GB2312"/>
          <w:sz w:val="32"/>
          <w:szCs w:val="32"/>
        </w:rPr>
        <w:t>2017</w:t>
      </w:r>
      <w:r>
        <w:rPr>
          <w:rFonts w:hint="eastAsia" w:ascii="仿宋_GB2312" w:eastAsia="仿宋_GB2312"/>
          <w:sz w:val="32"/>
          <w:szCs w:val="32"/>
        </w:rPr>
        <w:t>年度决算增加</w:t>
      </w:r>
      <w:r>
        <w:rPr>
          <w:rFonts w:ascii="仿宋_GB2312" w:eastAsia="仿宋_GB2312"/>
          <w:sz w:val="32"/>
          <w:szCs w:val="32"/>
        </w:rPr>
        <w:t>4.23</w:t>
      </w:r>
      <w:r>
        <w:rPr>
          <w:rFonts w:hint="eastAsia" w:ascii="仿宋_GB2312" w:eastAsia="仿宋_GB2312"/>
          <w:sz w:val="32"/>
          <w:szCs w:val="32"/>
        </w:rPr>
        <w:t>万元，增长</w:t>
      </w:r>
      <w:r>
        <w:rPr>
          <w:rFonts w:ascii="仿宋_GB2312" w:eastAsia="仿宋_GB2312"/>
          <w:sz w:val="32"/>
          <w:szCs w:val="32"/>
        </w:rPr>
        <w:t>15.33%</w:t>
      </w:r>
      <w:r>
        <w:rPr>
          <w:rFonts w:hint="eastAsia" w:ascii="仿宋_GB2312" w:eastAsia="仿宋_GB2312"/>
          <w:sz w:val="32"/>
          <w:szCs w:val="32"/>
        </w:rPr>
        <w:t>，主要是</w:t>
      </w:r>
      <w:r>
        <w:rPr>
          <w:rFonts w:hint="eastAsia" w:ascii="仿宋_GB2312" w:eastAsia="仿宋_GB2312" w:cs="DengXian-Regular"/>
          <w:sz w:val="32"/>
          <w:szCs w:val="32"/>
        </w:rPr>
        <w:t>用于公务员公务交通补贴发放</w:t>
      </w:r>
      <w:r>
        <w:rPr>
          <w:rFonts w:hint="eastAsia" w:ascii="仿宋_GB2312" w:eastAsia="仿宋_GB2312"/>
          <w:sz w:val="32"/>
          <w:szCs w:val="32"/>
        </w:rPr>
        <w:t>。</w:t>
      </w:r>
    </w:p>
    <w:p>
      <w:pPr>
        <w:pStyle w:val="4"/>
        <w:spacing w:before="0" w:after="0" w:line="580" w:lineRule="exact"/>
        <w:ind w:firstLine="643" w:firstLineChars="200"/>
        <w:rPr>
          <w:rFonts w:ascii="仿宋_GB2312" w:eastAsia="仿宋_GB2312" w:cs="DengXian-Bold"/>
        </w:rPr>
      </w:pPr>
      <w:r>
        <w:rPr>
          <w:rFonts w:hint="eastAsia" w:ascii="仿宋_GB2312" w:eastAsia="仿宋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ascii="仿宋_GB2312" w:eastAsia="仿宋_GB2312" w:cs="DengXian-Regular"/>
          <w:sz w:val="32"/>
          <w:szCs w:val="32"/>
        </w:rPr>
        <w:t>0</w:t>
      </w:r>
      <w:r>
        <w:rPr>
          <w:rFonts w:hint="eastAsia" w:ascii="仿宋_GB2312" w:eastAsia="仿宋_GB2312" w:cs="DengXian-Regular"/>
          <w:sz w:val="32"/>
          <w:szCs w:val="32"/>
        </w:rPr>
        <w:t>万元，从采购类型来看，</w:t>
      </w:r>
      <w:r>
        <w:rPr>
          <w:rFonts w:hint="eastAsia" w:ascii="仿宋_GB2312" w:eastAsia="仿宋_GB2312" w:cs="仿宋_GB2312"/>
          <w:color w:val="000000"/>
          <w:kern w:val="0"/>
          <w:sz w:val="32"/>
          <w:szCs w:val="32"/>
        </w:rPr>
        <w:t>政府采购货物支出</w:t>
      </w:r>
      <w:r>
        <w:rPr>
          <w:rFonts w:ascii="仿宋_GB2312" w:eastAsia="仿宋_GB2312" w:cs="仿宋_GB2312"/>
          <w:color w:val="000000"/>
          <w:kern w:val="0"/>
          <w:sz w:val="32"/>
          <w:szCs w:val="32"/>
        </w:rPr>
        <w:t>0</w:t>
      </w:r>
      <w:r>
        <w:rPr>
          <w:rFonts w:hint="eastAsia" w:ascii="仿宋_GB2312" w:eastAsia="仿宋_GB2312" w:cs="仿宋_GB2312"/>
          <w:color w:val="000000"/>
          <w:kern w:val="0"/>
          <w:sz w:val="32"/>
          <w:szCs w:val="32"/>
        </w:rPr>
        <w:t>万元、政府采购工程支出</w:t>
      </w:r>
      <w:r>
        <w:rPr>
          <w:rFonts w:ascii="仿宋_GB2312" w:eastAsia="仿宋_GB2312" w:cs="仿宋_GB2312"/>
          <w:color w:val="000000"/>
          <w:kern w:val="0"/>
          <w:sz w:val="32"/>
          <w:szCs w:val="32"/>
        </w:rPr>
        <w:t>0</w:t>
      </w:r>
      <w:r>
        <w:rPr>
          <w:rFonts w:hint="eastAsia" w:ascii="仿宋_GB2312" w:eastAsia="仿宋_GB2312" w:cs="仿宋_GB2312"/>
          <w:color w:val="000000"/>
          <w:kern w:val="0"/>
          <w:sz w:val="32"/>
          <w:szCs w:val="32"/>
        </w:rPr>
        <w:t>万元、政府采购服务支出</w:t>
      </w:r>
      <w:r>
        <w:rPr>
          <w:rFonts w:ascii="仿宋_GB2312" w:eastAsia="仿宋_GB2312" w:cs="仿宋_GB2312"/>
          <w:color w:val="000000"/>
          <w:kern w:val="0"/>
          <w:sz w:val="32"/>
          <w:szCs w:val="32"/>
        </w:rPr>
        <w:t xml:space="preserve"> 0</w:t>
      </w:r>
      <w:r>
        <w:rPr>
          <w:rFonts w:hint="eastAsia" w:ascii="仿宋_GB2312" w:eastAsia="仿宋_GB2312" w:cs="仿宋_GB2312"/>
          <w:color w:val="000000"/>
          <w:kern w:val="0"/>
          <w:sz w:val="32"/>
          <w:szCs w:val="32"/>
        </w:rPr>
        <w:t>万元。授予中小企业合同金</w:t>
      </w:r>
      <w:r>
        <w:rPr>
          <w:rFonts w:ascii="仿宋_GB2312" w:eastAsia="仿宋_GB2312" w:cs="仿宋_GB2312"/>
          <w:color w:val="000000"/>
          <w:kern w:val="0"/>
          <w:sz w:val="32"/>
          <w:szCs w:val="32"/>
        </w:rPr>
        <w:t>0</w:t>
      </w:r>
      <w:r>
        <w:rPr>
          <w:rFonts w:hint="eastAsia"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0%</w:t>
      </w:r>
      <w:r>
        <w:rPr>
          <w:rFonts w:hint="eastAsia" w:ascii="仿宋_GB2312" w:eastAsia="仿宋_GB2312" w:cs="仿宋_GB2312"/>
          <w:color w:val="000000"/>
          <w:kern w:val="0"/>
          <w:sz w:val="32"/>
          <w:szCs w:val="32"/>
        </w:rPr>
        <w:t>，其中授予小微企业合同金额</w:t>
      </w:r>
      <w:r>
        <w:rPr>
          <w:rFonts w:ascii="仿宋_GB2312" w:eastAsia="仿宋_GB2312" w:cs="仿宋_GB2312"/>
          <w:color w:val="000000"/>
          <w:kern w:val="0"/>
          <w:sz w:val="32"/>
          <w:szCs w:val="32"/>
        </w:rPr>
        <w:t>0</w:t>
      </w:r>
      <w:r>
        <w:rPr>
          <w:rFonts w:hint="eastAsia"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 xml:space="preserve"> 0%</w:t>
      </w:r>
      <w:r>
        <w:rPr>
          <w:rFonts w:hint="eastAsia" w:ascii="仿宋_GB2312" w:eastAsia="仿宋_GB2312" w:cs="仿宋_GB2312"/>
          <w:color w:val="000000"/>
          <w:kern w:val="0"/>
          <w:sz w:val="32"/>
          <w:szCs w:val="32"/>
        </w:rPr>
        <w:t>。</w:t>
      </w:r>
    </w:p>
    <w:p>
      <w:pPr>
        <w:pStyle w:val="4"/>
        <w:spacing w:before="0" w:after="0" w:line="580" w:lineRule="exact"/>
        <w:ind w:firstLine="643" w:firstLineChars="200"/>
        <w:rPr>
          <w:rFonts w:ascii="仿宋_GB2312" w:eastAsia="仿宋_GB2312" w:cs="DengXian-Bold"/>
        </w:rPr>
      </w:pPr>
      <w:r>
        <w:rPr>
          <w:rFonts w:hint="eastAsia" w:ascii="仿宋_GB2312" w:eastAsia="仿宋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1</w:t>
      </w:r>
      <w:r>
        <w:rPr>
          <w:rFonts w:hint="eastAsia" w:ascii="仿宋_GB2312" w:eastAsia="仿宋_GB2312" w:cs="DengXian-Regular"/>
          <w:sz w:val="32"/>
          <w:szCs w:val="32"/>
        </w:rPr>
        <w:t>辆，较</w:t>
      </w:r>
      <w:r>
        <w:rPr>
          <w:rFonts w:ascii="仿宋_GB2312" w:eastAsia="仿宋_GB2312" w:cs="DengXian-Regular"/>
          <w:sz w:val="32"/>
          <w:szCs w:val="32"/>
        </w:rPr>
        <w:t>17</w:t>
      </w:r>
      <w:r>
        <w:rPr>
          <w:rFonts w:hint="eastAsia" w:ascii="仿宋_GB2312" w:eastAsia="仿宋_GB2312" w:cs="DengXian-Regular"/>
          <w:sz w:val="32"/>
          <w:szCs w:val="32"/>
        </w:rPr>
        <w:t>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w:t>
      </w:r>
      <w:r>
        <w:rPr>
          <w:rFonts w:ascii="仿宋_GB2312" w:eastAsia="仿宋_GB2312" w:cs="DengXian-Regular"/>
          <w:sz w:val="32"/>
          <w:szCs w:val="32"/>
        </w:rPr>
        <w:t>0</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1</w:t>
      </w:r>
      <w:r>
        <w:rPr>
          <w:rFonts w:hint="eastAsia" w:ascii="仿宋_GB2312" w:eastAsia="仿宋_GB2312" w:cs="DengXian-Regular"/>
          <w:sz w:val="32"/>
          <w:szCs w:val="32"/>
        </w:rPr>
        <w:t>辆，</w:t>
      </w:r>
      <w:r>
        <w:rPr>
          <w:rFonts w:ascii="仿宋_GB2312" w:eastAsia="仿宋_GB2312" w:cs="DengXian-Regular"/>
          <w:sz w:val="32"/>
          <w:szCs w:val="32"/>
        </w:rPr>
        <w:t>其他用车主要是</w:t>
      </w:r>
      <w:r>
        <w:rPr>
          <w:rFonts w:hint="eastAsia" w:ascii="仿宋_GB2312" w:eastAsia="仿宋_GB2312" w:cs="DengXian-Regular"/>
          <w:sz w:val="32"/>
          <w:szCs w:val="32"/>
        </w:rPr>
        <w:t>公务用车；单位价值</w:t>
      </w:r>
      <w:r>
        <w:rPr>
          <w:rFonts w:ascii="仿宋_GB2312"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台（套），比上年增加（减少）</w:t>
      </w:r>
      <w:r>
        <w:rPr>
          <w:rFonts w:ascii="仿宋_GB2312" w:eastAsia="仿宋_GB2312" w:cs="DengXian-Regular"/>
          <w:sz w:val="32"/>
          <w:szCs w:val="32"/>
        </w:rPr>
        <w:t>0</w:t>
      </w:r>
      <w:r>
        <w:rPr>
          <w:rFonts w:hint="eastAsia" w:ascii="仿宋_GB2312" w:eastAsia="仿宋_GB2312" w:cs="DengXian-Regular"/>
          <w:sz w:val="32"/>
          <w:szCs w:val="32"/>
        </w:rPr>
        <w:t>套，主要是无增减变化，单位价值</w:t>
      </w:r>
      <w:r>
        <w:rPr>
          <w:rFonts w:ascii="仿宋_GB2312"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台（套）比上年增加（减少）</w:t>
      </w:r>
      <w:r>
        <w:rPr>
          <w:rFonts w:ascii="仿宋_GB2312" w:eastAsia="仿宋_GB2312" w:cs="DengXian-Regular"/>
          <w:sz w:val="32"/>
          <w:szCs w:val="32"/>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主要是无增减变化。</w:t>
      </w:r>
    </w:p>
    <w:p>
      <w:pPr>
        <w:pStyle w:val="4"/>
        <w:spacing w:before="0" w:after="0" w:line="580" w:lineRule="exact"/>
        <w:ind w:firstLine="643" w:firstLineChars="200"/>
        <w:rPr>
          <w:rFonts w:ascii="仿宋_GB2312" w:eastAsia="仿宋_GB2312" w:cs="DengXian-Bold"/>
        </w:rPr>
      </w:pPr>
      <w:r>
        <w:rPr>
          <w:rFonts w:hint="eastAsia" w:ascii="仿宋_GB2312" w:eastAsia="仿宋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年度收支及结转结余</w:t>
      </w:r>
      <w:r>
        <w:rPr>
          <w:rFonts w:ascii="仿宋_GB2312" w:eastAsia="仿宋_GB2312" w:cs="DengXian-Regular"/>
          <w:sz w:val="32"/>
          <w:szCs w:val="32"/>
        </w:rPr>
        <w:t>4.12</w:t>
      </w:r>
      <w:r>
        <w:rPr>
          <w:rFonts w:hint="eastAsia" w:ascii="仿宋_GB2312" w:eastAsia="仿宋_GB2312" w:cs="DengXian-Regular"/>
          <w:sz w:val="32"/>
          <w:szCs w:val="32"/>
        </w:rPr>
        <w:t>万，结转资金为人员增资补助。</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仿宋_GB2312" w:eastAsia="仿宋_GB2312"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仿宋_GB2312" w:eastAsia="仿宋_GB2312"/>
          <w:color w:val="000000"/>
          <w:sz w:val="96"/>
          <w:szCs w:val="96"/>
        </w:rPr>
      </w:pPr>
    </w:p>
    <w:p>
      <w:pPr>
        <w:widowControl/>
        <w:spacing w:line="1200" w:lineRule="exact"/>
        <w:jc w:val="center"/>
        <w:rPr>
          <w:rFonts w:ascii="仿宋_GB2312" w:eastAsia="仿宋_GB2312"/>
          <w:color w:val="000000"/>
          <w:sz w:val="96"/>
          <w:szCs w:val="96"/>
        </w:rPr>
      </w:pPr>
    </w:p>
    <w:p>
      <w:pPr>
        <w:widowControl/>
        <w:spacing w:line="1200" w:lineRule="exact"/>
        <w:jc w:val="center"/>
        <w:rPr>
          <w:rFonts w:ascii="仿宋_GB2312" w:eastAsia="仿宋_GB2312"/>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ascii="仿宋_GB2312" w:eastAsia="仿宋_GB2312"/>
          <w:b/>
          <w:bCs/>
          <w:color w:val="000000"/>
          <w:kern w:val="0"/>
          <w:sz w:val="32"/>
          <w:szCs w:val="32"/>
        </w:rPr>
        <w:t>:</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UIGothic,Bold">
    <w:altName w:val="Dotum"/>
    <w:panose1 w:val="00000000000000000000"/>
    <w:charset w:val="81"/>
    <w:family w:val="auto"/>
    <w:pitch w:val="default"/>
    <w:sig w:usb0="00000000" w:usb1="00000000" w:usb2="00000010" w:usb3="00000000" w:csb0="00080000" w:csb1="00000000"/>
  </w:font>
  <w:font w:name="Dotum">
    <w:panose1 w:val="020B0600000101010101"/>
    <w:charset w:val="81"/>
    <w:family w:val="auto"/>
    <w:pitch w:val="default"/>
    <w:sig w:usb0="B00002AF" w:usb1="69D77CFB" w:usb2="00000030" w:usb3="00000000" w:csb0="4008009F" w:csb1="DFD70000"/>
  </w:font>
  <w:font w:name="ArialUnicodeMS">
    <w:altName w:val="Dotum"/>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ªÎÄ·ÂËÎ">
    <w:altName w:val="Arial"/>
    <w:panose1 w:val="00000000000000000000"/>
    <w:charset w:val="00"/>
    <w:family w:val="swiss"/>
    <w:pitch w:val="default"/>
    <w:sig w:usb0="00000000" w:usb1="00000000" w:usb2="00000000" w:usb3="00000000" w:csb0="00000001" w:csb1="00000000"/>
  </w:font>
  <w:font w:name="ËÎÌå">
    <w:altName w:val="Arial"/>
    <w:panose1 w:val="00000000000000000000"/>
    <w:charset w:val="00"/>
    <w:family w:val="swiss"/>
    <w:pitch w:val="default"/>
    <w:sig w:usb0="00000000" w:usb1="00000000" w:usb2="00000000" w:usb3="00000000" w:csb0="00000001" w:csb1="00000000"/>
  </w:font>
  <w:font w:name="Î¢ÈíÑÅºÚ">
    <w:altName w:val="Arial"/>
    <w:panose1 w:val="00000000000000000000"/>
    <w:charset w:val="00"/>
    <w:family w:val="swiss"/>
    <w:pitch w:val="default"/>
    <w:sig w:usb0="00000000" w:usb1="00000000" w:usb2="00000000" w:usb3="00000000" w:csb0="00000001"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12335F9B"/>
    <w:rsid w:val="616533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Calibri" w:hAnsi="Calibri"/>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4"/>
    <w:basedOn w:val="1"/>
    <w:next w:val="1"/>
    <w:qFormat/>
    <w:uiPriority w:val="0"/>
    <w:pPr>
      <w:keepNext/>
      <w:keepLines/>
      <w:widowControl w:val="0"/>
      <w:spacing w:before="280" w:after="290" w:line="377" w:lineRule="auto"/>
      <w:outlineLvl w:val="3"/>
    </w:pPr>
    <w:rPr>
      <w:rFonts w:ascii="Calibri" w:hAnsi="Calibri"/>
      <w:b/>
      <w:bCs/>
      <w:sz w:val="28"/>
      <w:szCs w:val="28"/>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Date"/>
    <w:basedOn w:val="1"/>
    <w:next w:val="1"/>
    <w:qFormat/>
    <w:uiPriority w:val="0"/>
    <w:pPr>
      <w:ind w:left="25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qFormat/>
    <w:uiPriority w:val="0"/>
    <w:pPr>
      <w:widowControl/>
      <w:spacing w:after="200" w:line="276" w:lineRule="auto"/>
      <w:jc w:val="left"/>
    </w:pPr>
    <w:rPr>
      <w:rFonts w:ascii="Calibri" w:hAnsi="Calibri"/>
      <w:i/>
      <w:iCs/>
      <w:color w:val="F0A22E"/>
      <w:spacing w:val="15"/>
      <w:kern w:val="0"/>
      <w:sz w:val="24"/>
    </w:rPr>
  </w:style>
  <w:style w:type="paragraph" w:styleId="11">
    <w:name w:val="Title"/>
    <w:basedOn w:val="1"/>
    <w:next w:val="1"/>
    <w:qFormat/>
    <w:uiPriority w:val="0"/>
    <w:pPr>
      <w:widowControl/>
      <w:pBdr>
        <w:bottom w:val="single" w:color="F0A22E" w:sz="8" w:space="4"/>
      </w:pBdr>
      <w:spacing w:after="300"/>
      <w:contextualSpacing/>
      <w:jc w:val="left"/>
    </w:pPr>
    <w:rPr>
      <w:rFonts w:ascii="Calibri" w:hAnsi="Calibri"/>
      <w:color w:val="3A2C24"/>
      <w:spacing w:val="5"/>
      <w:kern w:val="28"/>
      <w:sz w:val="52"/>
      <w:szCs w:val="52"/>
    </w:rPr>
  </w:style>
  <w:style w:type="paragraph" w:customStyle="1" w:styleId="14">
    <w:name w:val="无间隔1"/>
    <w:qFormat/>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qFormat/>
    <w:uiPriority w:val="0"/>
    <w:rPr>
      <w:rFonts w:ascii="Cambria" w:hAnsi="Cambria" w:eastAsia="黑体" w:cs="Times New Roman"/>
      <w:sz w:val="22"/>
      <w:szCs w:val="22"/>
      <w:lang w:eastAsia="zh-CN"/>
    </w:rPr>
  </w:style>
  <w:style w:type="character" w:customStyle="1" w:styleId="16">
    <w:name w:val="Style2"/>
    <w:basedOn w:val="13"/>
    <w:qFormat/>
    <w:uiPriority w:val="0"/>
    <w:rPr>
      <w:rFonts w:ascii="Cambria" w:hAnsi="Cambria" w:eastAsia="黑体" w:cs="Times New Roman"/>
      <w:sz w:val="22"/>
      <w:szCs w:val="22"/>
      <w:lang w:eastAsia="zh-CN"/>
    </w:rPr>
  </w:style>
  <w:style w:type="character" w:customStyle="1" w:styleId="17">
    <w:name w:val="Style3"/>
    <w:basedOn w:val="13"/>
    <w:qFormat/>
    <w:uiPriority w:val="0"/>
    <w:rPr>
      <w:rFonts w:ascii="Cambria" w:hAnsi="Cambria" w:eastAsia="黑体" w:cs="Times New Roman"/>
      <w:sz w:val="22"/>
      <w:szCs w:val="22"/>
      <w:lang w:eastAsia="zh-CN"/>
    </w:rPr>
  </w:style>
  <w:style w:type="character" w:customStyle="1" w:styleId="18">
    <w:name w:val="Style4"/>
    <w:basedOn w:val="13"/>
    <w:qFormat/>
    <w:uiPriority w:val="0"/>
    <w:rPr>
      <w:rFonts w:ascii="Cambria" w:hAnsi="Cambria" w:eastAsia="黑体" w:cs="Times New Roman"/>
      <w:sz w:val="22"/>
      <w:szCs w:val="22"/>
      <w:lang w:eastAsia="zh-CN"/>
    </w:rPr>
  </w:style>
  <w:style w:type="character" w:customStyle="1" w:styleId="19">
    <w:name w:val="Style5"/>
    <w:basedOn w:val="13"/>
    <w:qFormat/>
    <w:uiPriority w:val="0"/>
    <w:rPr>
      <w:rFonts w:ascii="Cambria" w:hAnsi="Cambria" w:eastAsia="黑体" w:cs="Times New Roman"/>
      <w:sz w:val="22"/>
      <w:szCs w:val="22"/>
      <w:lang w:eastAsia="zh-CN"/>
    </w:rPr>
  </w:style>
  <w:style w:type="paragraph" w:customStyle="1" w:styleId="20">
    <w:name w:val="列出段落1"/>
    <w:basedOn w:val="1"/>
    <w:qFormat/>
    <w:uiPriority w:val="0"/>
    <w:pPr>
      <w:ind w:firstLine="200" w:firstLineChars="200"/>
    </w:pPr>
  </w:style>
  <w:style w:type="paragraph" w:customStyle="1" w:styleId="21">
    <w:name w:val="p0"/>
    <w:basedOn w:val="1"/>
    <w:qFormat/>
    <w:uiPriority w:val="0"/>
    <w:pPr>
      <w:widowControl/>
      <w:spacing w:after="0" w:line="240" w:lineRule="auto"/>
    </w:pPr>
    <w:rPr>
      <w:rFonts w:ascii="Calibri" w:hAnsi="Calibr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emf"/><Relationship Id="rId11" Type="http://schemas.openxmlformats.org/officeDocument/2006/relationships/oleObject" Target="embeddings/oleObject2.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32</Pages>
  <Words>8256</Words>
  <Characters>9616</Characters>
  <Lines>1822</Lines>
  <Paragraphs>867</Paragraphs>
  <TotalTime>66</TotalTime>
  <ScaleCrop>false</ScaleCrop>
  <LinksUpToDate>false</LinksUpToDate>
  <CharactersWithSpaces>9619</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2021-05-25T07:43:00Z</cp:lastPrinted>
  <dcterms:modified xsi:type="dcterms:W3CDTF">2021-05-31T03:01:10Z</dcterms:modified>
  <dc:subject>石家庄市xxx部门</dc:subject>
  <dc:title>2017年度部门决算</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9F83018DE2C84A62BA77A197398E2581</vt:lpwstr>
  </property>
</Properties>
</file>