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sz w:val="84"/>
          <w:szCs w:val="84"/>
        </w:rPr>
      </w:pPr>
    </w:p>
    <w:p>
      <w:pPr>
        <w:widowControl/>
        <w:spacing w:line="1200" w:lineRule="exact"/>
        <w:jc w:val="center"/>
        <w:rPr>
          <w:sz w:val="84"/>
          <w:szCs w:val="84"/>
        </w:rPr>
      </w:pPr>
    </w:p>
    <w:p>
      <w:pPr>
        <w:widowControl/>
        <w:spacing w:line="1200" w:lineRule="exact"/>
        <w:jc w:val="center"/>
        <w:rPr>
          <w:sz w:val="84"/>
          <w:szCs w:val="84"/>
        </w:rPr>
      </w:pPr>
      <w:r>
        <w:rPr>
          <w:sz w:val="84"/>
          <w:szCs w:val="84"/>
        </w:rPr>
        <w:t>201</w:t>
      </w:r>
      <w:r>
        <w:rPr>
          <w:rFonts w:hint="eastAsia"/>
          <w:sz w:val="84"/>
          <w:szCs w:val="84"/>
        </w:rPr>
        <w:t>8</w:t>
      </w:r>
      <w:r>
        <w:rPr>
          <w:sz w:val="84"/>
          <w:szCs w:val="84"/>
        </w:rPr>
        <w:t>年度部门决算</w:t>
      </w:r>
    </w:p>
    <w:p>
      <w:pPr>
        <w:widowControl/>
        <w:spacing w:line="1200" w:lineRule="exact"/>
        <w:jc w:val="center"/>
        <w:rPr>
          <w:color w:val="000000"/>
          <w:sz w:val="96"/>
          <w:szCs w:val="96"/>
        </w:rPr>
      </w:pPr>
      <w:r>
        <w:rPr>
          <w:sz w:val="84"/>
          <w:szCs w:val="84"/>
        </w:rPr>
        <w:t>公开</w:t>
      </w:r>
    </w:p>
    <w:p>
      <w:pPr>
        <w:widowControl/>
        <w:jc w:val="center"/>
        <w:rPr>
          <w:rFonts w:ascii="黑体" w:eastAsia="黑体"/>
          <w:color w:val="002060"/>
          <w:sz w:val="72"/>
          <w:szCs w:val="72"/>
        </w:rPr>
      </w:pPr>
    </w:p>
    <w:p>
      <w:pPr>
        <w:widowControl/>
        <w:jc w:val="center"/>
        <w:rPr>
          <w:rFonts w:ascii="黑体" w:eastAsia="黑体"/>
          <w:color w:val="002060"/>
          <w:sz w:val="72"/>
          <w:szCs w:val="72"/>
        </w:rPr>
      </w:pPr>
    </w:p>
    <w:p>
      <w:pPr>
        <w:widowControl/>
        <w:jc w:val="center"/>
        <w:rPr>
          <w:rFonts w:ascii="黑体" w:eastAsia="黑体"/>
          <w:color w:val="002060"/>
          <w:sz w:val="72"/>
          <w:szCs w:val="72"/>
        </w:rPr>
      </w:pP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楷体" w:eastAsia="楷体" w:cs="楷体"/>
          <w:b/>
          <w:sz w:val="44"/>
          <w:szCs w:val="44"/>
        </w:rPr>
        <w:sectPr>
          <w:pgSz w:w="11906" w:h="16838"/>
          <w:pgMar w:top="1588" w:right="2098" w:bottom="1474" w:left="1985" w:header="851" w:footer="992" w:gutter="0"/>
          <w:cols w:space="720" w:num="1"/>
          <w:docGrid w:type="lines" w:linePitch="312" w:charSpace="0"/>
        </w:sectPr>
      </w:pPr>
      <w:r>
        <w:rPr>
          <w:b/>
          <w:sz w:val="44"/>
          <w:szCs w:val="44"/>
        </w:rPr>
        <w:t>廊坊市</w:t>
      </w:r>
      <w:r>
        <w:rPr>
          <w:rFonts w:hint="eastAsia"/>
          <w:b/>
          <w:sz w:val="44"/>
          <w:szCs w:val="44"/>
        </w:rPr>
        <w:t>大城县司法局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大城县司法局</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eastAsia="黑体"/>
          <w:color w:val="000000"/>
          <w:sz w:val="96"/>
          <w:szCs w:val="96"/>
        </w:rPr>
        <w:t>第一部分部门概况</w:t>
      </w:r>
    </w:p>
    <w:p>
      <w:pPr>
        <w:jc w:val="center"/>
      </w:pPr>
    </w:p>
    <w:p/>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ascii="黑体" w:eastAsia="黑体" w:cs="黑体"/>
          <w:b w:val="0"/>
          <w:bCs w:val="0"/>
          <w:kern w:val="0"/>
          <w:sz w:val="32"/>
          <w:szCs w:val="32"/>
        </w:rPr>
      </w:pPr>
    </w:p>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440" w:lineRule="exact"/>
        <w:ind w:firstLine="640"/>
        <w:rPr>
          <w:rFonts w:ascii="仿宋_GB2312" w:eastAsia="仿宋_GB2312" w:cs="仿宋_GB2312"/>
          <w:sz w:val="32"/>
          <w:szCs w:val="32"/>
        </w:rPr>
      </w:pPr>
      <w:r>
        <w:rPr>
          <w:rFonts w:hint="eastAsia" w:ascii="仿宋_GB2312" w:eastAsia="仿宋_GB2312" w:cs="仿宋_GB2312"/>
          <w:kern w:val="0"/>
          <w:sz w:val="32"/>
          <w:szCs w:val="32"/>
        </w:rPr>
        <w:t>（一）贯彻落实国家有关司法工作的法律、法规及司法行政工作方针政策；制定全县司法行政工作中期规划并组织实施。</w:t>
      </w:r>
    </w:p>
    <w:p>
      <w:pPr>
        <w:widowControl/>
        <w:spacing w:line="44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（二）负责全县社区矫正和安置帮教工作</w:t>
      </w:r>
    </w:p>
    <w:p>
      <w:pPr>
        <w:widowControl/>
        <w:spacing w:line="44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（三）负责指导和管理基层司法所工作</w:t>
      </w:r>
    </w:p>
    <w:p>
      <w:pPr>
        <w:widowControl/>
        <w:spacing w:line="44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（四）负责指导和监督人民调解工作。</w:t>
      </w:r>
    </w:p>
    <w:p>
      <w:pPr>
        <w:widowControl/>
        <w:spacing w:line="440" w:lineRule="exact"/>
        <w:ind w:firstLine="640" w:firstLineChars="200"/>
        <w:rPr>
          <w:rFonts w:ascii="仿宋_GB2312" w:eastAsia="仿宋_GB2312" w:cs="仿宋_GB2312"/>
          <w:sz w:val="32"/>
          <w:szCs w:val="32"/>
        </w:rPr>
      </w:pPr>
      <w:r>
        <w:rPr>
          <w:rFonts w:hint="eastAsia" w:ascii="仿宋_GB2312" w:eastAsia="仿宋_GB2312" w:cs="仿宋_GB2312"/>
          <w:kern w:val="0"/>
          <w:sz w:val="32"/>
          <w:szCs w:val="32"/>
        </w:rPr>
        <w:t>（五）</w:t>
      </w:r>
      <w:r>
        <w:rPr>
          <w:rFonts w:hint="eastAsia" w:ascii="仿宋_GB2312" w:eastAsia="仿宋_GB2312" w:cs="仿宋_GB2312"/>
          <w:sz w:val="32"/>
          <w:szCs w:val="32"/>
        </w:rPr>
        <w:t>拟订全县法制宣传教育规划并组织实施；开展全县法制宣传、依法治理工作；开展法制宣传报道；组织全县司法宣传和新闻发布；承担县法制教育领导小组办公室工作。</w:t>
      </w:r>
    </w:p>
    <w:p>
      <w:pPr>
        <w:widowControl/>
        <w:spacing w:line="4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（六）负责组织全县领导干部学法用法考试工作</w:t>
      </w:r>
    </w:p>
    <w:p>
      <w:pPr>
        <w:widowControl/>
        <w:spacing w:line="4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（七)负责指导、监督全县司法鉴定工作</w:t>
      </w:r>
    </w:p>
    <w:p>
      <w:pPr>
        <w:widowControl/>
        <w:spacing w:line="4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（八）指导、监督全县律师、法律服务工作</w:t>
      </w:r>
    </w:p>
    <w:p>
      <w:pPr>
        <w:widowControl/>
        <w:spacing w:line="4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（九）负责全县的法律援助工作</w:t>
      </w:r>
    </w:p>
    <w:p>
      <w:pPr>
        <w:widowControl/>
        <w:spacing w:line="4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（十）负责全县公证工作</w:t>
      </w:r>
    </w:p>
    <w:p>
      <w:pPr>
        <w:widowControl/>
        <w:spacing w:line="4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（十一）负责司法行政系统领导班子建设和队伍建设</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（十二）承办县政府交办的其他事项</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年度本部门决算汇编范围的独立核算单位（以下简称“单位”）共1个，具体情况如下：</w:t>
      </w:r>
    </w:p>
    <w:p>
      <w:pPr>
        <w:spacing w:after="0" w:line="560" w:lineRule="exact"/>
        <w:ind w:firstLine="640" w:firstLineChars="200"/>
        <w:rPr>
          <w:rFonts w:ascii="仿宋_GB2312" w:eastAsia="仿宋_GB2312" w:cs="ArialUnicodeMS"/>
          <w:kern w:val="0"/>
          <w:sz w:val="32"/>
          <w:szCs w:val="32"/>
        </w:rPr>
      </w:pPr>
    </w:p>
    <w:tbl>
      <w:tblPr>
        <w:tblStyle w:val="13"/>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after="0" w:line="560" w:lineRule="exact"/>
              <w:jc w:val="center"/>
              <w:rPr>
                <w:rFonts w:ascii="仿宋_GB2312" w:eastAsia="仿宋_GB2312" w:cs="ArialUnicodeMS"/>
                <w:kern w:val="0"/>
                <w:sz w:val="32"/>
                <w:szCs w:val="32"/>
              </w:rPr>
            </w:pPr>
            <w:r>
              <w:rPr>
                <w:rFonts w:hint="eastAsia" w:ascii="仿宋_GB2312" w:eastAsia="仿宋_GB2312" w:cs="ArialUnicodeMS"/>
                <w:kern w:val="0"/>
                <w:sz w:val="32"/>
                <w:szCs w:val="32"/>
              </w:rPr>
              <w:t>大城县司法局（本级）</w:t>
            </w:r>
          </w:p>
        </w:tc>
        <w:tc>
          <w:tcPr>
            <w:tcW w:w="2445" w:type="dxa"/>
            <w:vAlign w:val="center"/>
          </w:tcPr>
          <w:p>
            <w:pPr>
              <w:spacing w:line="300" w:lineRule="exact"/>
              <w:jc w:val="center"/>
              <w:rPr>
                <w:rFonts w:ascii="仿宋_GB2312" w:eastAsia="仿宋_GB2312" w:cs="ArialUnicodeMS"/>
                <w:kern w:val="0"/>
                <w:sz w:val="32"/>
                <w:szCs w:val="32"/>
              </w:rPr>
            </w:pPr>
            <w:r>
              <w:rPr>
                <w:rFonts w:hint="eastAsia" w:ascii="仿宋_GB2312" w:eastAsia="仿宋_GB2312" w:cs="仿宋_GB2312"/>
                <w:sz w:val="32"/>
                <w:szCs w:val="32"/>
              </w:rPr>
              <w:t>行政单位</w:t>
            </w:r>
          </w:p>
        </w:tc>
        <w:tc>
          <w:tcPr>
            <w:tcW w:w="2665" w:type="dxa"/>
          </w:tcPr>
          <w:p>
            <w:pPr>
              <w:spacing w:after="0" w:line="560" w:lineRule="exact"/>
              <w:jc w:val="center"/>
              <w:rPr>
                <w:rFonts w:ascii="仿宋_GB2312" w:eastAsia="仿宋_GB2312" w:cs="ArialUnicodeMS"/>
                <w:kern w:val="0"/>
                <w:sz w:val="32"/>
                <w:szCs w:val="32"/>
              </w:rPr>
            </w:pPr>
            <w:r>
              <w:rPr>
                <w:rFonts w:hint="eastAsia" w:ascii="仿宋_GB2312" w:eastAsia="仿宋_GB2312" w:cs="仿宋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color w:val="0000FF"/>
                <w:kern w:val="0"/>
                <w:sz w:val="28"/>
                <w:szCs w:val="28"/>
              </w:rPr>
            </w:pPr>
          </w:p>
        </w:tc>
      </w:tr>
    </w:tbl>
    <w:p>
      <w:pPr>
        <w:widowControl/>
        <w:spacing w:line="1200" w:lineRule="exact"/>
        <w:ind w:firstLine="2880" w:firstLineChars="400"/>
        <w:rPr>
          <w:rFonts w:ascii="黑体" w:eastAsia="黑体"/>
          <w:color w:val="000000"/>
          <w:sz w:val="72"/>
          <w:szCs w:val="96"/>
          <w:u w:val="single"/>
        </w:rPr>
      </w:pPr>
    </w:p>
    <w:p>
      <w:pPr>
        <w:spacing w:after="0" w:line="560" w:lineRule="exact"/>
        <w:ind w:firstLine="640" w:firstLineChars="200"/>
        <w:rPr>
          <w:rFonts w:ascii="仿宋_GB2312" w:eastAsia="仿宋_GB2312" w:cs="ArialUnicodeMS"/>
          <w:kern w:val="0"/>
          <w:sz w:val="32"/>
          <w:szCs w:val="32"/>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第二部分</w:t>
      </w:r>
    </w:p>
    <w:p>
      <w:pPr>
        <w:widowControl/>
        <w:spacing w:line="1200" w:lineRule="exact"/>
        <w:jc w:val="center"/>
        <w:rPr>
          <w:rFonts w:eastAsia="黑体"/>
          <w:color w:val="000000"/>
          <w:sz w:val="72"/>
          <w:szCs w:val="96"/>
        </w:rPr>
      </w:pPr>
      <w:r>
        <w:rPr>
          <w:rFonts w:hint="eastAsia" w:ascii="黑体" w:eastAsia="黑体"/>
          <w:color w:val="000000"/>
          <w:sz w:val="96"/>
          <w:szCs w:val="96"/>
        </w:rPr>
        <w:t>2018年度部门决算报表（见附件）</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720" w:right="720" w:bottom="720" w:left="720"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color w:val="000000"/>
          <w:sz w:val="96"/>
          <w:szCs w:val="96"/>
        </w:rPr>
      </w:pPr>
      <w:r>
        <w:rPr>
          <w:rFonts w:hint="eastAsia" w:ascii="黑体" w:eastAsia="黑体"/>
          <w:color w:val="000000"/>
          <w:sz w:val="96"/>
          <w:szCs w:val="96"/>
        </w:rPr>
        <w:t>部门决算情况说明</w:t>
      </w:r>
    </w:p>
    <w:p>
      <w:pPr>
        <w:rPr>
          <w:rFonts w:ascii="宋体" w:cs="ArialUnicodeMS"/>
          <w:color w:val="000000"/>
          <w:kern w:val="0"/>
        </w:rPr>
        <w:sectPr>
          <w:pgSz w:w="11906" w:h="16838"/>
          <w:pgMar w:top="1588" w:right="2098" w:bottom="1474" w:left="1984"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入813.42万元，支出789.12万元，本年结转24.3万元。与2017年度决算相比，收入增加172.16万元，增长26.85%，主要是人员经费增加，项目资金调整。本部门2018年度支出总计789.12万元，于2017年度决算相比，支出增加147.86万元，增长23.06%，主要是人员经费增加，项目资金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 xml:space="preserve">   本部门2018年度本年收入合计813.42万元，其中：财政拨款收入813.42万元，占100%。如图所示：</w:t>
      </w:r>
    </w:p>
    <w:p>
      <w:pPr>
        <w:adjustRightInd w:val="0"/>
        <w:snapToGrid w:val="0"/>
        <w:spacing w:line="584" w:lineRule="exact"/>
        <w:ind w:firstLine="960" w:firstLineChars="300"/>
        <w:rPr>
          <w:rFonts w:eastAsia="仿宋_GB2312"/>
          <w:sz w:val="32"/>
          <w:szCs w:val="32"/>
        </w:rPr>
      </w:pPr>
      <w:r>
        <w:rPr>
          <w:rFonts w:eastAsia="仿宋_GB2312"/>
          <w:sz w:val="32"/>
          <w:szCs w:val="32"/>
        </w:rPr>
        <w:t>图1：收入决算结构饼状图</w:t>
      </w:r>
    </w:p>
    <w:p>
      <w:pPr>
        <w:jc w:val="left"/>
        <w:rPr>
          <w:rFonts w:ascii="黑体" w:eastAsia="黑体" w:cs="Arial"/>
          <w:sz w:val="32"/>
          <w:szCs w:val="32"/>
        </w:rPr>
      </w:pPr>
      <w:r>
        <w:rPr>
          <w:sz w:val="32"/>
        </w:rPr>
        <w:pict>
          <v:shape id="椭圆" o:spid="_x0000_s1026" o:spt="3" type="#_x0000_t3" style="position:absolute;left:0pt;margin-left:121.25pt;margin-top:8.45pt;height:275.95pt;width:287.1pt;z-index:251659264;v-text-anchor:middle;mso-width-relative:page;mso-height-relative:page;" fillcolor="#F0A22E" filled="t" stroked="t" coordsize="21600,21600" o:gfxdata="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0KRs82gAAAAoBAAAPAAAAAAAAAAEAIAAAACIAAABkcnMvZG93bnJldi54bWxQSwEC&#10;FAAUAAAACACHTuJAwJKcBysCAABbBAAADgAAAAAAAAABACAAAAApAQAAZHJzL2Uyb0RvYy54bWxQ&#10;SwUGAAAAAAYABgBZAQAAxgUAAAAA&#10;">
            <v:path/>
            <v:fill on="t" focussize="0,0"/>
            <v:stroke weight="2pt" color="#B0761F" joinstyle="miter"/>
            <v:imagedata o:title=""/>
            <o:lock v:ext="edit"/>
            <v:textbox>
              <w:txbxContent>
                <w:p>
                  <w:pPr>
                    <w:jc w:val="center"/>
                    <w:rPr>
                      <w:color w:val="FF0000"/>
                    </w:rPr>
                  </w:pPr>
                  <w:r>
                    <w:rPr>
                      <w:rFonts w:hint="eastAsia"/>
                      <w:color w:val="FF0000"/>
                    </w:rPr>
                    <w:t>财政收入100%</w:t>
                  </w:r>
                </w:p>
              </w:txbxContent>
            </v:textbox>
          </v:shape>
        </w:pict>
      </w:r>
    </w:p>
    <w:p>
      <w:pPr>
        <w:jc w:val="left"/>
        <w:rPr>
          <w:rFonts w:ascii="黑体" w:eastAsia="黑体" w:cs="Arial"/>
          <w:sz w:val="32"/>
          <w:szCs w:val="32"/>
        </w:rPr>
      </w:pPr>
    </w:p>
    <w:p>
      <w:pPr>
        <w:jc w:val="left"/>
        <w:rPr>
          <w:rFonts w:ascii="黑体" w:eastAsia="黑体" w:cs="Arial"/>
          <w:sz w:val="32"/>
          <w:szCs w:val="32"/>
        </w:rPr>
      </w:pPr>
    </w:p>
    <w:p>
      <w:pPr>
        <w:jc w:val="left"/>
        <w:rPr>
          <w:rFonts w:ascii="黑体" w:eastAsia="黑体" w:cs="Arial"/>
          <w:sz w:val="32"/>
          <w:szCs w:val="32"/>
        </w:rPr>
      </w:pPr>
      <w:r>
        <w:rPr>
          <w:rFonts w:hint="eastAsia" w:ascii="黑体" w:eastAsia="黑体" w:cs="Arial"/>
          <w:sz w:val="32"/>
          <w:szCs w:val="32"/>
        </w:rPr>
        <w:t xml:space="preserve">   </w:t>
      </w:r>
    </w:p>
    <w:p>
      <w:pPr>
        <w:jc w:val="left"/>
        <w:rPr>
          <w:rFonts w:ascii="黑体" w:eastAsia="黑体" w:cs="Arial"/>
          <w:sz w:val="32"/>
          <w:szCs w:val="32"/>
        </w:rPr>
      </w:pPr>
    </w:p>
    <w:p>
      <w:pPr>
        <w:jc w:val="left"/>
        <w:rPr>
          <w:rFonts w:ascii="黑体" w:eastAsia="黑体" w:cs="Arial"/>
          <w:sz w:val="32"/>
          <w:szCs w:val="32"/>
        </w:rPr>
      </w:pPr>
    </w:p>
    <w:p>
      <w:pPr>
        <w:jc w:val="left"/>
        <w:rPr>
          <w:rFonts w:ascii="黑体" w:eastAsia="黑体" w:cs="Arial"/>
          <w:sz w:val="32"/>
          <w:szCs w:val="32"/>
        </w:rPr>
      </w:pPr>
    </w:p>
    <w:p>
      <w:pPr>
        <w:adjustRightInd w:val="0"/>
        <w:snapToGrid w:val="0"/>
        <w:spacing w:line="584" w:lineRule="exact"/>
        <w:ind w:firstLine="640" w:firstLineChars="200"/>
        <w:jc w:val="left"/>
        <w:rPr>
          <w:rFonts w:eastAsia="仿宋_GB2312"/>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eastAsia="仿宋_GB2312"/>
          <w:sz w:val="32"/>
          <w:szCs w:val="32"/>
        </w:rPr>
      </w:pPr>
      <w:r>
        <w:rPr>
          <w:rFonts w:hint="eastAsia" w:ascii="仿宋_GB2312" w:eastAsia="仿宋_GB2312" w:cs="DengXian-Regular"/>
          <w:sz w:val="32"/>
          <w:szCs w:val="32"/>
        </w:rPr>
        <w:t>本部门2018年度本年支出合计798.12万元，其中：基本支出621.55万元，占78.76%；项目支出167.57万元，占21.24%。如图所示：</w:t>
      </w:r>
      <w:r>
        <w:rPr>
          <w:rFonts w:eastAsia="仿宋_GB2312"/>
          <w:sz w:val="32"/>
          <w:szCs w:val="32"/>
        </w:rPr>
        <w:t>图2：支出决算结构饼状图</w:t>
      </w:r>
    </w:p>
    <w:p>
      <w:pPr>
        <w:adjustRightInd w:val="0"/>
        <w:snapToGrid w:val="0"/>
        <w:spacing w:after="0" w:line="580" w:lineRule="exact"/>
        <w:ind w:firstLine="640" w:firstLineChars="200"/>
        <w:rPr>
          <w:rFonts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56192" behindDoc="1" locked="0" layoutInCell="1" allowOverlap="1">
            <wp:simplePos x="0" y="0"/>
            <wp:positionH relativeFrom="column">
              <wp:posOffset>476885</wp:posOffset>
            </wp:positionH>
            <wp:positionV relativeFrom="paragraph">
              <wp:posOffset>283210</wp:posOffset>
            </wp:positionV>
            <wp:extent cx="5766435" cy="3714750"/>
            <wp:effectExtent l="9525" t="9525" r="15240" b="9525"/>
            <wp:wrapNone/>
            <wp:docPr id="4" name="图表 2"/>
            <wp:cNvGraphicFramePr/>
            <a:graphic xmlns:a="http://schemas.openxmlformats.org/drawingml/2006/main">
              <a:graphicData uri="http://schemas.openxmlformats.org/drawingml/2006/picture">
                <pic:pic xmlns:pic="http://schemas.openxmlformats.org/drawingml/2006/picture">
                  <pic:nvPicPr>
                    <pic:cNvPr id="4" name="图表 2"/>
                    <pic:cNvPicPr/>
                  </pic:nvPicPr>
                  <pic:blipFill>
                    <a:blip r:embed="rId4" cstate="print"/>
                    <a:stretch>
                      <a:fillRect/>
                    </a:stretch>
                  </pic:blipFill>
                  <pic:spPr>
                    <a:xfrm>
                      <a:off x="0" y="0"/>
                      <a:ext cx="5766435" cy="3714750"/>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jc w:val="left"/>
        <w:rPr>
          <w:rFonts w:ascii="仿宋_GB2312" w:eastAsia="仿宋_GB2312" w:cs="DengXian-Regular"/>
          <w:sz w:val="32"/>
          <w:szCs w:val="32"/>
        </w:rPr>
      </w:pPr>
      <w:r>
        <w:rPr>
          <w:rFonts w:hint="eastAsia" w:ascii="仿宋_GB2312" w:eastAsia="仿宋_GB2312" w:cs="DengXian-Regular"/>
          <w:sz w:val="32"/>
          <w:szCs w:val="32"/>
        </w:rPr>
        <w:t xml:space="preserve">    本部门2018年度形成的财政拨款收支均为一般公共预算财政拨款，其中一般公共预算财政拨款本年收入813.42万元,比2017年度增加172.16万元，增长26.85%，主要是人员经费增加，项目资金调整。本年支出789.12万元，增加147.86万元，增长23.06%，主要是人员经费增加，项目资金调整。如图所示：</w:t>
      </w:r>
    </w:p>
    <w:p>
      <w:pPr>
        <w:adjustRightInd w:val="0"/>
        <w:snapToGrid w:val="0"/>
        <w:spacing w:after="0" w:line="580" w:lineRule="exact"/>
        <w:ind w:firstLine="640" w:firstLineChars="200"/>
        <w:rPr>
          <w:rFonts w:eastAsia="仿宋_GB2312"/>
          <w:sz w:val="32"/>
          <w:szCs w:val="32"/>
        </w:rPr>
      </w:pPr>
      <w:r>
        <w:rPr>
          <w:rFonts w:hint="eastAsia" w:eastAsia="仿宋_GB2312"/>
          <w:sz w:val="32"/>
          <w:szCs w:val="32"/>
        </w:rPr>
        <w:t>图3：财政拨款收支情况</w:t>
      </w: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r>
        <w:rPr>
          <w:rFonts w:hint="eastAsia" w:ascii="仿宋_GB2312" w:eastAsia="仿宋_GB2312" w:cs="DengXian-Regular"/>
          <w:sz w:val="32"/>
          <w:szCs w:val="32"/>
        </w:rPr>
        <w:drawing>
          <wp:anchor distT="0" distB="0" distL="114300" distR="114300" simplePos="0" relativeHeight="251657216" behindDoc="0" locked="0" layoutInCell="1" allowOverlap="1">
            <wp:simplePos x="0" y="0"/>
            <wp:positionH relativeFrom="column">
              <wp:posOffset>448310</wp:posOffset>
            </wp:positionH>
            <wp:positionV relativeFrom="paragraph">
              <wp:posOffset>231140</wp:posOffset>
            </wp:positionV>
            <wp:extent cx="5880100" cy="4379595"/>
            <wp:effectExtent l="9525" t="9525" r="15875" b="11430"/>
            <wp:wrapNone/>
            <wp:docPr id="7" name="图表 3"/>
            <wp:cNvGraphicFramePr/>
            <a:graphic xmlns:a="http://schemas.openxmlformats.org/drawingml/2006/main">
              <a:graphicData uri="http://schemas.openxmlformats.org/drawingml/2006/picture">
                <pic:pic xmlns:pic="http://schemas.openxmlformats.org/drawingml/2006/picture">
                  <pic:nvPicPr>
                    <pic:cNvPr id="7" name="图表 3"/>
                    <pic:cNvPicPr/>
                  </pic:nvPicPr>
                  <pic:blipFill>
                    <a:blip r:embed="rId5" cstate="print"/>
                    <a:stretch>
                      <a:fillRect/>
                    </a:stretch>
                  </pic:blipFill>
                  <pic:spPr>
                    <a:xfrm>
                      <a:off x="0" y="0"/>
                      <a:ext cx="5880100" cy="4379595"/>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本部门2018年度一般公共预算财政拨款收入813.42万元，完成年初预算的120.37%,比年初预算增加137.64万元，决算数大于预算数主要是人员经费增加，项目资金调整。本年支出789.12万元，完成年初预算的116.77%,比年初预算增加113.34万元，决算数大于预算数主要是人员经费增加，项目资金调整。2018年财政拨款收支大于年初预算数的原因为：人员经费增加，项目资金调整。</w:t>
      </w:r>
    </w:p>
    <w:p>
      <w:pPr>
        <w:adjustRightInd w:val="0"/>
        <w:snapToGrid w:val="0"/>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如图所示：</w:t>
      </w:r>
    </w:p>
    <w:p>
      <w:pPr>
        <w:adjustRightInd w:val="0"/>
        <w:snapToGrid w:val="0"/>
        <w:spacing w:after="0" w:line="580" w:lineRule="exact"/>
        <w:ind w:firstLine="1920" w:firstLineChars="600"/>
        <w:rPr>
          <w:rFonts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ind w:right="-630"/>
        <w:rPr>
          <w:rFonts w:ascii="仿宋_GB2312" w:eastAsia="仿宋_GB2312" w:cs="DengXian-Regular"/>
          <w:sz w:val="24"/>
        </w:rPr>
      </w:pP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251658240" behindDoc="0" locked="0" layoutInCell="1" allowOverlap="1">
            <wp:simplePos x="0" y="0"/>
            <wp:positionH relativeFrom="column">
              <wp:posOffset>487045</wp:posOffset>
            </wp:positionH>
            <wp:positionV relativeFrom="paragraph">
              <wp:posOffset>153035</wp:posOffset>
            </wp:positionV>
            <wp:extent cx="5755640" cy="3705225"/>
            <wp:effectExtent l="9525" t="9525" r="26035" b="19050"/>
            <wp:wrapNone/>
            <wp:docPr id="10" name="图表 4"/>
            <wp:cNvGraphicFramePr/>
            <a:graphic xmlns:a="http://schemas.openxmlformats.org/drawingml/2006/main">
              <a:graphicData uri="http://schemas.openxmlformats.org/drawingml/2006/picture">
                <pic:pic xmlns:pic="http://schemas.openxmlformats.org/drawingml/2006/picture">
                  <pic:nvPicPr>
                    <pic:cNvPr id="10" name="图表 4"/>
                    <pic:cNvPicPr/>
                  </pic:nvPicPr>
                  <pic:blipFill>
                    <a:blip r:embed="rId6" cstate="print"/>
                    <a:stretch>
                      <a:fillRect/>
                    </a:stretch>
                  </pic:blipFill>
                  <pic:spPr>
                    <a:xfrm>
                      <a:off x="0" y="0"/>
                      <a:ext cx="5755640" cy="3705225"/>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rPr>
          <w:rFonts w:hint="eastAsia" w:ascii="仿宋_GB2312" w:eastAsia="仿宋_GB2312" w:cs="DengXian-Regular"/>
          <w:sz w:val="32"/>
          <w:szCs w:val="32"/>
        </w:rPr>
        <w:t xml:space="preserve"> </w:t>
      </w:r>
      <w:r>
        <w:rPr>
          <w:rFonts w:hint="eastAsia" w:ascii="楷体_GB2312" w:eastAsia="楷体_GB2312" w:cs="DengXian-Bold"/>
          <w:b/>
          <w:bCs/>
          <w:sz w:val="32"/>
          <w:szCs w:val="32"/>
        </w:rPr>
        <w:t>(三)财政拨款支出决算结构情况。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年度财政拨款支出789.12万元，主要用于以下方面：公共安全（类）支出715.39万元，占90.66%；社会保障和就业（类）支出 48.58万元，占6.16%；医疗卫生与计划生育支出24.14万元，占3.06%；资源勘探信息等支出1万元，占0.12%。如图所示：</w:t>
      </w:r>
    </w:p>
    <w:p>
      <w:pPr>
        <w:adjustRightInd w:val="0"/>
        <w:snapToGrid w:val="0"/>
        <w:spacing w:after="0" w:line="580" w:lineRule="exact"/>
        <w:ind w:firstLine="640" w:firstLineChars="200"/>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58240" behindDoc="0" locked="0" layoutInCell="1" allowOverlap="1">
            <wp:simplePos x="0" y="0"/>
            <wp:positionH relativeFrom="column">
              <wp:posOffset>815340</wp:posOffset>
            </wp:positionH>
            <wp:positionV relativeFrom="paragraph">
              <wp:posOffset>251460</wp:posOffset>
            </wp:positionV>
            <wp:extent cx="5184140" cy="2724150"/>
            <wp:effectExtent l="9525" t="9525" r="26035" b="9525"/>
            <wp:wrapNone/>
            <wp:docPr id="13" name="图表 1"/>
            <wp:cNvGraphicFramePr/>
            <a:graphic xmlns:a="http://schemas.openxmlformats.org/drawingml/2006/main">
              <a:graphicData uri="http://schemas.openxmlformats.org/drawingml/2006/picture">
                <pic:pic xmlns:pic="http://schemas.openxmlformats.org/drawingml/2006/picture">
                  <pic:nvPicPr>
                    <pic:cNvPr id="13" name="图表 1"/>
                    <pic:cNvPicPr/>
                  </pic:nvPicPr>
                  <pic:blipFill>
                    <a:blip r:embed="rId7" cstate="print"/>
                    <a:stretch>
                      <a:fillRect/>
                    </a:stretch>
                  </pic:blipFill>
                  <pic:spPr>
                    <a:xfrm>
                      <a:off x="0" y="0"/>
                      <a:ext cx="5184140" cy="2724150"/>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firstLine="643" w:firstLineChars="200"/>
        <w:rPr>
          <w:rFonts w:ascii="楷体_GB2312" w:eastAsia="楷体_GB2312" w:cs="DengXian-Bold"/>
          <w:b/>
          <w:bCs/>
          <w:sz w:val="32"/>
          <w:szCs w:val="32"/>
        </w:rPr>
      </w:pPr>
    </w:p>
    <w:p>
      <w:pPr>
        <w:adjustRightInd w:val="0"/>
        <w:snapToGrid w:val="0"/>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年度一般公共预算财政拨款基本支出621.55万元，其中：人员经费 537.76万元，主要包括基本工资194.57万元、津贴补贴174.27万元、奖金53.38万元、伙食补助费、绩效工资、机关事业单位基本养老保险缴费48.58万元、职业年金缴费、职工基本医疗保险缴费24.14万元、公务员医疗补助缴费、住房公积金、医疗费、其他社会保障缴费1.53万元、其他工资福利支出16.24万元、离休费、退休费、抚恤金、生活补助24.65万元、其他对个人和家庭的补助支出0.4万元等；公用经费83.78万元，主要包括办公费5.69万元、水费0.5万元、电费2.54万元、邮电费2.5万元、取暖费5.25万元、物业管理费、差旅费0.71万元、因公出国（境）费用、维修（护）费4万元、租赁费、会议费、培训费、公务接待费、专用材料费、劳务费39.96万元、委托业务费、工会经费、福利费、公务用车运行维护费、其他交通费用22.14万元、税金及附加费用、其他商品和服务支出0.5万元、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17.92</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rPr>
        <w:t>4.08</w:t>
      </w:r>
      <w:r>
        <w:rPr>
          <w:rFonts w:eastAsia="仿宋_GB2312"/>
          <w:sz w:val="32"/>
          <w:szCs w:val="32"/>
        </w:rPr>
        <w:t>万元，降低</w:t>
      </w:r>
      <w:r>
        <w:rPr>
          <w:rFonts w:hint="eastAsia" w:eastAsia="仿宋_GB2312"/>
          <w:sz w:val="32"/>
          <w:szCs w:val="32"/>
        </w:rPr>
        <w:t>18.55</w:t>
      </w:r>
      <w:r>
        <w:rPr>
          <w:rFonts w:eastAsia="仿宋_GB2312"/>
          <w:sz w:val="32"/>
          <w:szCs w:val="32"/>
        </w:rPr>
        <w:t>%，主要是</w:t>
      </w:r>
      <w:r>
        <w:rPr>
          <w:rFonts w:hint="eastAsia" w:ascii="仿宋_GB2312" w:eastAsia="仿宋_GB2312" w:cs="DengXian-Regular"/>
          <w:sz w:val="32"/>
          <w:szCs w:val="32"/>
        </w:rPr>
        <w:t>严格控制规范使用公车，厉行节约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6.89</w:t>
      </w:r>
      <w:r>
        <w:rPr>
          <w:rFonts w:eastAsia="仿宋_GB2312"/>
          <w:sz w:val="32"/>
          <w:szCs w:val="32"/>
        </w:rPr>
        <w:t>万元，增长</w:t>
      </w:r>
      <w:r>
        <w:rPr>
          <w:rFonts w:hint="eastAsia" w:eastAsia="仿宋_GB2312"/>
          <w:sz w:val="32"/>
          <w:szCs w:val="32"/>
        </w:rPr>
        <w:t>62.46</w:t>
      </w:r>
      <w:r>
        <w:rPr>
          <w:rFonts w:eastAsia="仿宋_GB2312"/>
          <w:sz w:val="32"/>
          <w:szCs w:val="32"/>
        </w:rPr>
        <w:t>%，主要是</w:t>
      </w:r>
      <w:r>
        <w:rPr>
          <w:rFonts w:hint="eastAsia" w:eastAsia="仿宋_GB2312"/>
          <w:sz w:val="32"/>
          <w:szCs w:val="32"/>
        </w:rPr>
        <w:t>普法下乡、走访调查社区服刑人员次数增加</w:t>
      </w:r>
      <w:r>
        <w:rPr>
          <w:rFonts w:eastAsia="仿宋_GB2312"/>
          <w:sz w:val="32"/>
          <w:szCs w:val="32"/>
        </w:rPr>
        <w:t>。具体情况如下：</w:t>
      </w:r>
    </w:p>
    <w:p>
      <w:pPr>
        <w:adjustRightInd w:val="0"/>
        <w:snapToGrid w:val="0"/>
        <w:spacing w:line="580" w:lineRule="exact"/>
        <w:ind w:firstLine="643" w:firstLineChars="200"/>
        <w:rPr>
          <w:rFonts w:hint="default" w:eastAsia="仿宋_GB2312"/>
          <w:sz w:val="32"/>
          <w:szCs w:val="32"/>
          <w:highlight w:val="yellow"/>
          <w:lang w:val="en-US" w:eastAsia="zh-CN"/>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因公出国（境）团组0个、共0人/参加其他单位组织的因公出国（境）团组0个、共0人/无本单位组织的出国（境）团组。因公出国（境）费支出较预算增加0万元，增长0%，</w:t>
      </w:r>
      <w:r>
        <w:rPr>
          <w:rFonts w:hint="eastAsia" w:ascii="仿宋_GB2312" w:eastAsia="仿宋_GB2312" w:cs="DengXian-Regular"/>
          <w:sz w:val="32"/>
          <w:szCs w:val="32"/>
          <w:lang w:eastAsia="zh-CN"/>
        </w:rPr>
        <w:t>主要原因是较年初预算</w:t>
      </w:r>
      <w:r>
        <w:rPr>
          <w:rFonts w:hint="eastAsia" w:ascii="仿宋_GB2312" w:eastAsia="仿宋_GB2312" w:cs="DengXian-Regular"/>
          <w:sz w:val="32"/>
          <w:szCs w:val="32"/>
        </w:rPr>
        <w:t>无增减变化.</w:t>
      </w:r>
      <w:r>
        <w:rPr>
          <w:rFonts w:hint="eastAsia" w:ascii="仿宋_GB2312" w:eastAsia="仿宋_GB2312" w:cs="DengXian-Regular"/>
          <w:sz w:val="32"/>
          <w:szCs w:val="32"/>
          <w:lang w:eastAsia="zh-CN"/>
        </w:rPr>
        <w:t>较上年增加</w:t>
      </w:r>
      <w:r>
        <w:rPr>
          <w:rFonts w:hint="eastAsia" w:ascii="仿宋_GB2312" w:eastAsia="仿宋_GB2312" w:cs="DengXian-Regular"/>
          <w:sz w:val="32"/>
          <w:szCs w:val="32"/>
          <w:lang w:val="en-US" w:eastAsia="zh-CN"/>
        </w:rPr>
        <w:t>0万元，增长0%，主要原因是：较2017年度决算无增减变化。</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17.92</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rPr>
        <w:t>4.08</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rPr>
        <w:t>18.55</w:t>
      </w:r>
      <w:r>
        <w:rPr>
          <w:rFonts w:eastAsia="仿宋_GB2312"/>
          <w:sz w:val="32"/>
          <w:szCs w:val="32"/>
        </w:rPr>
        <w:t>%</w:t>
      </w:r>
      <w:r>
        <w:rPr>
          <w:rFonts w:hint="eastAsia" w:ascii="仿宋_GB2312" w:eastAsia="仿宋_GB2312" w:cs="DengXian-Regular"/>
          <w:sz w:val="32"/>
          <w:szCs w:val="32"/>
        </w:rPr>
        <w:t>,主要是严格控制规范使用公车，厉行节约；</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6.89</w:t>
      </w:r>
      <w:r>
        <w:rPr>
          <w:rFonts w:eastAsia="仿宋_GB2312"/>
          <w:sz w:val="32"/>
          <w:szCs w:val="32"/>
        </w:rPr>
        <w:t>万元，增长</w:t>
      </w:r>
      <w:r>
        <w:rPr>
          <w:rFonts w:hint="eastAsia" w:eastAsia="仿宋_GB2312"/>
          <w:sz w:val="32"/>
          <w:szCs w:val="32"/>
        </w:rPr>
        <w:t>62.46</w:t>
      </w:r>
      <w:r>
        <w:rPr>
          <w:rFonts w:eastAsia="仿宋_GB2312"/>
          <w:sz w:val="32"/>
          <w:szCs w:val="32"/>
        </w:rPr>
        <w:t>%，主要是</w:t>
      </w:r>
      <w:r>
        <w:rPr>
          <w:rFonts w:hint="eastAsia" w:eastAsia="仿宋_GB2312"/>
          <w:sz w:val="32"/>
          <w:szCs w:val="32"/>
        </w:rPr>
        <w:t>普法下乡、走访调查社区服刑人员次数增加。</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w:t>
      </w:r>
      <w:r>
        <w:rPr>
          <w:rFonts w:hint="eastAsia" w:eastAsia="仿宋_GB2312"/>
          <w:sz w:val="32"/>
          <w:szCs w:val="32"/>
          <w:lang w:eastAsia="zh-CN"/>
        </w:rPr>
        <w:t>发生“</w:t>
      </w:r>
      <w:r>
        <w:rPr>
          <w:rFonts w:eastAsia="仿宋_GB2312"/>
          <w:sz w:val="32"/>
          <w:szCs w:val="32"/>
        </w:rPr>
        <w:t>公务用车购置</w:t>
      </w:r>
      <w:r>
        <w:rPr>
          <w:rFonts w:hint="eastAsia" w:eastAsia="仿宋_GB2312"/>
          <w:sz w:val="32"/>
          <w:szCs w:val="32"/>
          <w:lang w:eastAsia="zh-CN"/>
        </w:rPr>
        <w:t>”经</w:t>
      </w:r>
      <w:r>
        <w:rPr>
          <w:rFonts w:eastAsia="仿宋_GB2312"/>
          <w:sz w:val="32"/>
          <w:szCs w:val="32"/>
        </w:rPr>
        <w:t>费支出</w:t>
      </w:r>
      <w:r>
        <w:rPr>
          <w:rFonts w:hint="eastAsia" w:eastAsia="仿宋_GB2312"/>
          <w:sz w:val="32"/>
          <w:szCs w:val="32"/>
          <w:lang w:val="en-US" w:eastAsia="zh-CN"/>
        </w:rPr>
        <w:t>0万元。公务用车购置费支出较预算增加0万元，增长0%，主要是</w:t>
      </w:r>
      <w:bookmarkStart w:id="1" w:name="_GoBack"/>
      <w:bookmarkEnd w:id="1"/>
      <w:r>
        <w:rPr>
          <w:rFonts w:hint="eastAsia" w:eastAsia="仿宋_GB2312"/>
          <w:sz w:val="32"/>
          <w:szCs w:val="32"/>
          <w:lang w:val="en-US" w:eastAsia="zh-CN"/>
        </w:rPr>
        <w:t>较</w:t>
      </w:r>
      <w:r>
        <w:rPr>
          <w:rFonts w:eastAsia="仿宋_GB2312"/>
          <w:sz w:val="32"/>
          <w:szCs w:val="32"/>
        </w:rPr>
        <w:t>年初预算</w:t>
      </w:r>
      <w:r>
        <w:rPr>
          <w:rFonts w:hint="eastAsia" w:eastAsia="仿宋_GB2312"/>
          <w:sz w:val="32"/>
          <w:szCs w:val="32"/>
        </w:rPr>
        <w:t>无增减变化</w:t>
      </w:r>
      <w:r>
        <w:rPr>
          <w:rFonts w:hint="eastAsia" w:eastAsia="仿宋_GB2312"/>
          <w:sz w:val="32"/>
          <w:szCs w:val="32"/>
          <w:lang w:eastAsia="zh-CN"/>
        </w:rPr>
        <w:t>。较上年增加</w:t>
      </w:r>
      <w:r>
        <w:rPr>
          <w:rFonts w:hint="eastAsia" w:eastAsia="仿宋_GB2312"/>
          <w:sz w:val="32"/>
          <w:szCs w:val="32"/>
          <w:lang w:val="en-US" w:eastAsia="zh-CN"/>
        </w:rPr>
        <w:t>0万元，增长0%，</w:t>
      </w:r>
      <w:r>
        <w:rPr>
          <w:rFonts w:eastAsia="仿宋_GB2312"/>
          <w:sz w:val="32"/>
          <w:szCs w:val="32"/>
        </w:rPr>
        <w:t>主要是</w:t>
      </w:r>
      <w:r>
        <w:rPr>
          <w:rFonts w:hint="eastAsia" w:eastAsia="仿宋_GB2312"/>
          <w:sz w:val="32"/>
          <w:szCs w:val="32"/>
        </w:rPr>
        <w:t>较</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rPr>
        <w:t>17.92</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9</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4.08</w:t>
      </w:r>
      <w:r>
        <w:rPr>
          <w:rFonts w:eastAsia="仿宋_GB2312"/>
          <w:sz w:val="32"/>
          <w:szCs w:val="32"/>
        </w:rPr>
        <w:t>万元，降低</w:t>
      </w:r>
      <w:r>
        <w:rPr>
          <w:rFonts w:hint="eastAsia" w:eastAsia="仿宋_GB2312"/>
          <w:sz w:val="32"/>
          <w:szCs w:val="32"/>
        </w:rPr>
        <w:t>18.55</w:t>
      </w:r>
      <w:r>
        <w:rPr>
          <w:rFonts w:eastAsia="仿宋_GB2312"/>
          <w:sz w:val="32"/>
          <w:szCs w:val="32"/>
        </w:rPr>
        <w:t>%，主要是</w:t>
      </w:r>
      <w:r>
        <w:rPr>
          <w:rFonts w:hint="eastAsia" w:ascii="仿宋_GB2312" w:eastAsia="仿宋_GB2312" w:cs="DengXian-Regular"/>
          <w:sz w:val="32"/>
          <w:szCs w:val="32"/>
        </w:rPr>
        <w:t>严格控制规范使用公车，厉行节约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6.89</w:t>
      </w:r>
      <w:r>
        <w:rPr>
          <w:rFonts w:eastAsia="仿宋_GB2312"/>
          <w:sz w:val="32"/>
          <w:szCs w:val="32"/>
        </w:rPr>
        <w:t>万元，增长</w:t>
      </w:r>
      <w:r>
        <w:rPr>
          <w:rFonts w:hint="eastAsia" w:eastAsia="仿宋_GB2312"/>
          <w:sz w:val="32"/>
          <w:szCs w:val="32"/>
        </w:rPr>
        <w:t>62.46</w:t>
      </w:r>
      <w:r>
        <w:rPr>
          <w:rFonts w:eastAsia="仿宋_GB2312"/>
          <w:sz w:val="32"/>
          <w:szCs w:val="32"/>
        </w:rPr>
        <w:t>%，主要是</w:t>
      </w:r>
      <w:r>
        <w:rPr>
          <w:rFonts w:hint="eastAsia" w:eastAsia="仿宋_GB2312"/>
          <w:sz w:val="32"/>
          <w:szCs w:val="32"/>
        </w:rPr>
        <w:t>普法下乡、走访调查社区服刑人员次数增加</w:t>
      </w:r>
      <w:r>
        <w:rPr>
          <w:rFonts w:eastAsia="仿宋_GB2312"/>
          <w:sz w:val="32"/>
          <w:szCs w:val="32"/>
        </w:rPr>
        <w:t>。</w:t>
      </w:r>
    </w:p>
    <w:p>
      <w:pPr>
        <w:ind w:firstLine="643" w:firstLineChars="200"/>
      </w:pPr>
      <w:r>
        <w:rPr>
          <w:rFonts w:hint="eastAsia" w:ascii="楷体_GB2312" w:eastAsia="楷体_GB2312" w:cs="DengXian-Bold"/>
          <w:b/>
          <w:bCs/>
          <w:sz w:val="32"/>
          <w:szCs w:val="32"/>
        </w:rPr>
        <w:t>（三）公务接待费支出0万元。</w:t>
      </w:r>
      <w:r>
        <w:rPr>
          <w:rFonts w:hint="eastAsia" w:ascii="仿宋_GB2312" w:eastAsia="仿宋_GB2312" w:cs="DengXian-Regular"/>
          <w:sz w:val="32"/>
          <w:szCs w:val="32"/>
        </w:rPr>
        <w:t>本部门2018年度公务接待共0批次、0人次。</w:t>
      </w:r>
      <w:r>
        <w:rPr>
          <w:rFonts w:hint="eastAsia" w:ascii="仿宋_GB2312" w:hAnsi="仿宋_GB2312" w:eastAsia="仿宋_GB2312" w:cs="仿宋_GB2312"/>
          <w:sz w:val="32"/>
          <w:szCs w:val="32"/>
        </w:rPr>
        <w:t>公务接待费支出比年初预算增加0万元，增长0%，主要是未发生公务接待费支出，较年初预算无增减变化；比2017年度决算增加0万元，增长0%，主要是未发生公务接待费支出，较2017年决算无增减变化。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ind w:firstLine="640" w:firstLineChars="200"/>
        <w:jc w:val="left"/>
        <w:rPr>
          <w:rFonts w:ascii="Calibri" w:hAnsi="Calibri" w:eastAsia="仿宋_GB2312"/>
          <w:sz w:val="32"/>
          <w:szCs w:val="32"/>
        </w:rPr>
      </w:pPr>
      <w:r>
        <w:rPr>
          <w:rFonts w:hint="eastAsia" w:ascii="Calibri" w:hAnsi="Calibri" w:eastAsia="仿宋_GB2312"/>
          <w:sz w:val="32"/>
          <w:szCs w:val="32"/>
        </w:rPr>
        <w:t>一是绩效评价管理机制不断完善。加强了绩效评价管理与财政资金监管、财政监督检查工作的相互融合，绩效评价在预算分配、预算执行、结果应用的全过程管理机制不断完善。二是绩效管理理念逐步建立。绩效评价工作的开展，特别是绩效评价结果的应用，有利于全面提高财政资金使用的效果。</w:t>
      </w:r>
    </w:p>
    <w:p>
      <w:pPr>
        <w:numPr>
          <w:ilvl w:val="0"/>
          <w:numId w:val="1"/>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adjustRightInd w:val="0"/>
        <w:snapToGrid w:val="0"/>
        <w:spacing w:after="0" w:line="580" w:lineRule="exact"/>
        <w:ind w:firstLine="640"/>
        <w:rPr>
          <w:rFonts w:ascii="Calibri" w:hAnsi="Calibri" w:eastAsia="仿宋_GB2312"/>
          <w:sz w:val="32"/>
          <w:szCs w:val="32"/>
        </w:rPr>
      </w:pPr>
      <w:r>
        <w:rPr>
          <w:rFonts w:hint="eastAsia" w:ascii="Calibri" w:hAnsi="Calibri" w:eastAsia="仿宋_GB2312"/>
          <w:sz w:val="32"/>
          <w:szCs w:val="32"/>
        </w:rPr>
        <w:t>通过评价，一是增强了财政支出绩效管理观念，促进财政资金分配和使用更加科学有效，提高财政资金使用效益和效率；二是强化绩效评价结果的运用，将预算绩效评价结果作为下一年度预算编制的参考依据，将部门预算编制和预算绩效管理相结合，使预算绩效管理和预算编制更加规范化。</w:t>
      </w:r>
    </w:p>
    <w:p>
      <w:pPr>
        <w:numPr>
          <w:ilvl w:val="0"/>
          <w:numId w:val="1"/>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重点项目绩效评价结果。</w:t>
      </w:r>
    </w:p>
    <w:p>
      <w:pPr>
        <w:ind w:firstLine="640" w:firstLineChars="200"/>
        <w:jc w:val="left"/>
        <w:rPr>
          <w:rFonts w:ascii="Calibri" w:hAnsi="Calibri" w:eastAsia="仿宋_GB2312"/>
          <w:sz w:val="32"/>
          <w:szCs w:val="32"/>
        </w:rPr>
      </w:pPr>
      <w:r>
        <w:rPr>
          <w:rFonts w:hint="eastAsia" w:ascii="Calibri" w:hAnsi="Calibri" w:eastAsia="仿宋_GB2312"/>
          <w:sz w:val="32"/>
          <w:szCs w:val="32"/>
        </w:rPr>
        <w:t>评价结果看，我单位能较好地完成项目，取得良好的社会效益，资金管理完善，达到预期的效益目标。</w:t>
      </w:r>
    </w:p>
    <w:p>
      <w:pPr>
        <w:jc w:val="left"/>
        <w:outlineLvl w:val="0"/>
        <w:rPr>
          <w:rFonts w:ascii="仿宋_GB2312" w:eastAsia="仿宋_GB2312" w:cs="仿宋_GB2312"/>
          <w:b/>
          <w:sz w:val="32"/>
          <w:szCs w:val="32"/>
        </w:rPr>
      </w:pPr>
      <w:r>
        <w:rPr>
          <w:rFonts w:hint="eastAsia" w:ascii="仿宋_GB2312" w:eastAsia="仿宋_GB2312" w:cs="仿宋_GB2312"/>
          <w:b/>
          <w:sz w:val="32"/>
          <w:szCs w:val="32"/>
        </w:rPr>
        <w:t>部门职责及工作活动绩效目标指标：</w:t>
      </w:r>
    </w:p>
    <w:p>
      <w:pPr>
        <w:jc w:val="center"/>
        <w:outlineLvl w:val="0"/>
        <w:rPr>
          <w:rFonts w:ascii="仿宋_GB2312" w:eastAsia="仿宋_GB2312" w:cs="仿宋_GB2312"/>
          <w:sz w:val="32"/>
          <w:szCs w:val="32"/>
        </w:rPr>
      </w:pPr>
      <w:bookmarkStart w:id="0" w:name="_Toc508804302"/>
      <w:r>
        <w:rPr>
          <w:rFonts w:hint="eastAsia" w:ascii="仿宋_GB2312" w:eastAsia="仿宋_GB2312" w:cs="仿宋_GB2312"/>
          <w:sz w:val="32"/>
          <w:szCs w:val="32"/>
        </w:rPr>
        <w:t>部门职责-工作活动绩效目标</w:t>
      </w:r>
      <w:bookmarkEnd w:id="0"/>
    </w:p>
    <w:tbl>
      <w:tblPr>
        <w:tblStyle w:val="13"/>
        <w:tblW w:w="115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8"/>
        <w:gridCol w:w="954"/>
        <w:gridCol w:w="2343"/>
        <w:gridCol w:w="1302"/>
        <w:gridCol w:w="1913"/>
        <w:gridCol w:w="694"/>
        <w:gridCol w:w="780"/>
        <w:gridCol w:w="1202"/>
        <w:gridCol w:w="6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tblHeader/>
          <w:jc w:val="center"/>
        </w:trPr>
        <w:tc>
          <w:tcPr>
            <w:tcW w:w="8230" w:type="dxa"/>
            <w:gridSpan w:val="5"/>
            <w:tcBorders>
              <w:top w:val="single" w:color="FFFFFF" w:sz="6" w:space="0"/>
              <w:left w:val="single" w:color="FFFFFF" w:sz="6" w:space="0"/>
              <w:right w:val="single" w:color="FFFFFF" w:sz="6" w:space="0"/>
            </w:tcBorders>
            <w:vAlign w:val="center"/>
          </w:tcPr>
          <w:p>
            <w:pPr>
              <w:spacing w:line="300" w:lineRule="exact"/>
              <w:jc w:val="left"/>
              <w:rPr>
                <w:rFonts w:ascii="宋体" w:cs="宋体"/>
                <w:sz w:val="24"/>
              </w:rPr>
            </w:pPr>
            <w:r>
              <w:rPr>
                <w:rFonts w:hint="eastAsia" w:ascii="宋体" w:cs="宋体"/>
                <w:sz w:val="24"/>
              </w:rPr>
              <w:t>315大城县司法局</w:t>
            </w:r>
          </w:p>
        </w:tc>
        <w:tc>
          <w:tcPr>
            <w:tcW w:w="3289" w:type="dxa"/>
            <w:gridSpan w:val="4"/>
            <w:tcBorders>
              <w:top w:val="single" w:color="FFFFFF" w:sz="6" w:space="0"/>
              <w:left w:val="single" w:color="FFFFFF" w:sz="6" w:space="0"/>
              <w:right w:val="single" w:color="FFFFFF" w:sz="6" w:space="0"/>
            </w:tcBorders>
            <w:vAlign w:val="center"/>
          </w:tcPr>
          <w:p>
            <w:pPr>
              <w:spacing w:line="300" w:lineRule="exact"/>
              <w:jc w:val="right"/>
              <w:rPr>
                <w:rFonts w:ascii="宋体" w:cs="宋体"/>
                <w:sz w:val="24"/>
              </w:rPr>
            </w:pPr>
            <w:r>
              <w:rPr>
                <w:rFonts w:hint="eastAsia" w:ascii="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tblHeader/>
          <w:jc w:val="center"/>
        </w:trPr>
        <w:tc>
          <w:tcPr>
            <w:tcW w:w="1718" w:type="dxa"/>
            <w:vMerge w:val="restart"/>
            <w:vAlign w:val="center"/>
          </w:tcPr>
          <w:p>
            <w:pPr>
              <w:spacing w:line="300" w:lineRule="exact"/>
              <w:jc w:val="center"/>
              <w:rPr>
                <w:rFonts w:ascii="宋体" w:cs="宋体"/>
                <w:b/>
                <w:sz w:val="24"/>
              </w:rPr>
            </w:pPr>
            <w:r>
              <w:rPr>
                <w:rFonts w:hint="eastAsia" w:ascii="宋体" w:cs="宋体"/>
                <w:b/>
                <w:sz w:val="24"/>
              </w:rPr>
              <w:t>职责活动</w:t>
            </w:r>
          </w:p>
        </w:tc>
        <w:tc>
          <w:tcPr>
            <w:tcW w:w="954" w:type="dxa"/>
            <w:vMerge w:val="restart"/>
            <w:vAlign w:val="center"/>
          </w:tcPr>
          <w:p>
            <w:pPr>
              <w:spacing w:line="300" w:lineRule="exact"/>
              <w:jc w:val="center"/>
              <w:rPr>
                <w:rFonts w:ascii="宋体" w:cs="宋体"/>
                <w:b/>
                <w:sz w:val="24"/>
              </w:rPr>
            </w:pPr>
            <w:r>
              <w:rPr>
                <w:rFonts w:hint="eastAsia" w:ascii="宋体" w:cs="宋体"/>
                <w:b/>
                <w:sz w:val="24"/>
              </w:rPr>
              <w:t>年度预算数</w:t>
            </w:r>
          </w:p>
        </w:tc>
        <w:tc>
          <w:tcPr>
            <w:tcW w:w="2343" w:type="dxa"/>
            <w:vMerge w:val="restart"/>
            <w:vAlign w:val="center"/>
          </w:tcPr>
          <w:p>
            <w:pPr>
              <w:spacing w:line="300" w:lineRule="exact"/>
              <w:jc w:val="center"/>
              <w:rPr>
                <w:rFonts w:ascii="宋体" w:cs="宋体"/>
                <w:b/>
                <w:sz w:val="24"/>
              </w:rPr>
            </w:pPr>
            <w:r>
              <w:rPr>
                <w:rFonts w:hint="eastAsia" w:ascii="宋体" w:cs="宋体"/>
                <w:b/>
                <w:sz w:val="24"/>
              </w:rPr>
              <w:t>内容描述</w:t>
            </w:r>
          </w:p>
        </w:tc>
        <w:tc>
          <w:tcPr>
            <w:tcW w:w="1302" w:type="dxa"/>
            <w:vMerge w:val="restart"/>
            <w:vAlign w:val="center"/>
          </w:tcPr>
          <w:p>
            <w:pPr>
              <w:spacing w:line="300" w:lineRule="exact"/>
              <w:jc w:val="center"/>
              <w:rPr>
                <w:rFonts w:ascii="宋体" w:cs="宋体"/>
                <w:b/>
                <w:sz w:val="24"/>
              </w:rPr>
            </w:pPr>
            <w:r>
              <w:rPr>
                <w:rFonts w:hint="eastAsia" w:ascii="宋体" w:cs="宋体"/>
                <w:b/>
                <w:sz w:val="24"/>
              </w:rPr>
              <w:t>绩效目标</w:t>
            </w:r>
          </w:p>
        </w:tc>
        <w:tc>
          <w:tcPr>
            <w:tcW w:w="1913" w:type="dxa"/>
            <w:vMerge w:val="restart"/>
            <w:vAlign w:val="center"/>
          </w:tcPr>
          <w:p>
            <w:pPr>
              <w:spacing w:line="300" w:lineRule="exact"/>
              <w:jc w:val="center"/>
              <w:rPr>
                <w:rFonts w:ascii="宋体" w:cs="宋体"/>
                <w:b/>
                <w:sz w:val="24"/>
              </w:rPr>
            </w:pPr>
            <w:r>
              <w:rPr>
                <w:rFonts w:hint="eastAsia" w:ascii="宋体" w:cs="宋体"/>
                <w:b/>
                <w:sz w:val="24"/>
              </w:rPr>
              <w:t>绩效指标</w:t>
            </w:r>
          </w:p>
        </w:tc>
        <w:tc>
          <w:tcPr>
            <w:tcW w:w="3289" w:type="dxa"/>
            <w:gridSpan w:val="4"/>
            <w:vAlign w:val="center"/>
          </w:tcPr>
          <w:p>
            <w:pPr>
              <w:spacing w:line="300" w:lineRule="exact"/>
              <w:jc w:val="center"/>
              <w:rPr>
                <w:rFonts w:ascii="宋体" w:cs="宋体"/>
                <w:b/>
                <w:sz w:val="24"/>
              </w:rPr>
            </w:pPr>
            <w:r>
              <w:rPr>
                <w:rFonts w:hint="eastAsia" w:ascii="宋体" w:cs="宋体"/>
                <w:b/>
                <w:sz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tblHeader/>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Merge w:val="continue"/>
            <w:vAlign w:val="center"/>
          </w:tcPr>
          <w:p/>
        </w:tc>
        <w:tc>
          <w:tcPr>
            <w:tcW w:w="694" w:type="dxa"/>
            <w:vAlign w:val="center"/>
          </w:tcPr>
          <w:p>
            <w:pPr>
              <w:spacing w:line="300" w:lineRule="exact"/>
              <w:jc w:val="center"/>
              <w:rPr>
                <w:rFonts w:ascii="宋体" w:cs="宋体"/>
                <w:b/>
                <w:sz w:val="24"/>
              </w:rPr>
            </w:pPr>
            <w:r>
              <w:rPr>
                <w:rFonts w:hint="eastAsia" w:ascii="宋体" w:cs="宋体"/>
                <w:b/>
                <w:sz w:val="24"/>
              </w:rPr>
              <w:t>优</w:t>
            </w:r>
          </w:p>
        </w:tc>
        <w:tc>
          <w:tcPr>
            <w:tcW w:w="780" w:type="dxa"/>
            <w:vAlign w:val="center"/>
          </w:tcPr>
          <w:p>
            <w:pPr>
              <w:spacing w:line="300" w:lineRule="exact"/>
              <w:jc w:val="center"/>
              <w:rPr>
                <w:rFonts w:ascii="宋体" w:cs="宋体"/>
                <w:b/>
                <w:sz w:val="24"/>
              </w:rPr>
            </w:pPr>
            <w:r>
              <w:rPr>
                <w:rFonts w:hint="eastAsia" w:ascii="宋体" w:cs="宋体"/>
                <w:b/>
                <w:sz w:val="24"/>
              </w:rPr>
              <w:t>良</w:t>
            </w:r>
          </w:p>
        </w:tc>
        <w:tc>
          <w:tcPr>
            <w:tcW w:w="1202" w:type="dxa"/>
            <w:vAlign w:val="center"/>
          </w:tcPr>
          <w:p>
            <w:pPr>
              <w:spacing w:line="300" w:lineRule="exact"/>
              <w:jc w:val="center"/>
              <w:rPr>
                <w:rFonts w:ascii="宋体" w:cs="宋体"/>
                <w:b/>
                <w:sz w:val="24"/>
              </w:rPr>
            </w:pPr>
            <w:r>
              <w:rPr>
                <w:rFonts w:hint="eastAsia" w:ascii="宋体" w:cs="宋体"/>
                <w:b/>
                <w:sz w:val="24"/>
              </w:rPr>
              <w:t>中</w:t>
            </w:r>
          </w:p>
        </w:tc>
        <w:tc>
          <w:tcPr>
            <w:tcW w:w="613" w:type="dxa"/>
            <w:vAlign w:val="center"/>
          </w:tcPr>
          <w:p>
            <w:pPr>
              <w:spacing w:line="300" w:lineRule="exact"/>
              <w:jc w:val="center"/>
              <w:rPr>
                <w:rFonts w:ascii="宋体" w:cs="宋体"/>
                <w:b/>
                <w:sz w:val="24"/>
              </w:rPr>
            </w:pPr>
            <w:r>
              <w:rPr>
                <w:rFonts w:hint="eastAsia" w:ascii="宋体" w:cs="宋体"/>
                <w:b/>
                <w:sz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1718" w:type="dxa"/>
            <w:vAlign w:val="center"/>
          </w:tcPr>
          <w:p>
            <w:pPr>
              <w:spacing w:line="300" w:lineRule="exact"/>
              <w:jc w:val="left"/>
              <w:rPr>
                <w:rFonts w:ascii="宋体" w:cs="宋体"/>
                <w:b/>
                <w:sz w:val="24"/>
              </w:rPr>
            </w:pPr>
            <w:r>
              <w:rPr>
                <w:rFonts w:hint="eastAsia" w:ascii="宋体" w:cs="宋体"/>
                <w:b/>
                <w:sz w:val="24"/>
              </w:rPr>
              <w:t>一、司法行政管理</w:t>
            </w:r>
          </w:p>
        </w:tc>
        <w:tc>
          <w:tcPr>
            <w:tcW w:w="954" w:type="dxa"/>
            <w:vAlign w:val="center"/>
          </w:tcPr>
          <w:p>
            <w:pPr>
              <w:spacing w:line="300" w:lineRule="exact"/>
              <w:jc w:val="left"/>
              <w:rPr>
                <w:rFonts w:ascii="宋体" w:cs="宋体"/>
                <w:sz w:val="24"/>
              </w:rPr>
            </w:pPr>
            <w:r>
              <w:rPr>
                <w:rFonts w:hint="eastAsia" w:ascii="宋体" w:cs="宋体"/>
                <w:sz w:val="24"/>
              </w:rPr>
              <w:t>46.46</w:t>
            </w:r>
          </w:p>
        </w:tc>
        <w:tc>
          <w:tcPr>
            <w:tcW w:w="2343" w:type="dxa"/>
            <w:vAlign w:val="center"/>
          </w:tcPr>
          <w:p>
            <w:pPr>
              <w:spacing w:line="300" w:lineRule="exact"/>
              <w:jc w:val="left"/>
              <w:rPr>
                <w:rFonts w:ascii="宋体" w:cs="宋体"/>
                <w:sz w:val="24"/>
              </w:rPr>
            </w:pPr>
            <w:r>
              <w:rPr>
                <w:rFonts w:hint="eastAsia" w:ascii="宋体" w:cs="宋体"/>
                <w:sz w:val="24"/>
              </w:rPr>
              <w:t>贯彻落实国家司法行政工作方针政策；拟订有关规章，制定全县司法行政中长期规划并组织实施。</w:t>
            </w:r>
          </w:p>
        </w:tc>
        <w:tc>
          <w:tcPr>
            <w:tcW w:w="1302" w:type="dxa"/>
            <w:vAlign w:val="center"/>
          </w:tcPr>
          <w:p>
            <w:pPr>
              <w:spacing w:line="300" w:lineRule="exact"/>
              <w:jc w:val="left"/>
              <w:rPr>
                <w:rFonts w:ascii="宋体" w:cs="宋体"/>
                <w:sz w:val="24"/>
              </w:rPr>
            </w:pPr>
            <w:r>
              <w:rPr>
                <w:rFonts w:hint="eastAsia" w:ascii="宋体" w:cs="宋体"/>
                <w:sz w:val="24"/>
              </w:rPr>
              <w:t>提升全县司法行政管理水平</w:t>
            </w:r>
          </w:p>
        </w:tc>
        <w:tc>
          <w:tcPr>
            <w:tcW w:w="1913" w:type="dxa"/>
            <w:vAlign w:val="center"/>
          </w:tcPr>
          <w:p>
            <w:pPr>
              <w:spacing w:line="300" w:lineRule="exact"/>
              <w:jc w:val="left"/>
              <w:rPr>
                <w:rFonts w:ascii="宋体" w:cs="宋体"/>
                <w:sz w:val="24"/>
              </w:rPr>
            </w:pPr>
          </w:p>
        </w:tc>
        <w:tc>
          <w:tcPr>
            <w:tcW w:w="694" w:type="dxa"/>
            <w:vAlign w:val="center"/>
          </w:tcPr>
          <w:p>
            <w:pPr>
              <w:spacing w:line="300" w:lineRule="exact"/>
              <w:jc w:val="center"/>
              <w:rPr>
                <w:rFonts w:ascii="宋体" w:cs="宋体"/>
                <w:sz w:val="24"/>
              </w:rPr>
            </w:pPr>
          </w:p>
        </w:tc>
        <w:tc>
          <w:tcPr>
            <w:tcW w:w="780" w:type="dxa"/>
            <w:vAlign w:val="center"/>
          </w:tcPr>
          <w:p>
            <w:pPr>
              <w:spacing w:line="300" w:lineRule="exact"/>
              <w:jc w:val="center"/>
              <w:rPr>
                <w:rFonts w:ascii="宋体" w:cs="宋体"/>
                <w:sz w:val="24"/>
              </w:rPr>
            </w:pPr>
          </w:p>
        </w:tc>
        <w:tc>
          <w:tcPr>
            <w:tcW w:w="1202" w:type="dxa"/>
            <w:vAlign w:val="center"/>
          </w:tcPr>
          <w:p>
            <w:pPr>
              <w:spacing w:line="300" w:lineRule="exact"/>
              <w:jc w:val="center"/>
              <w:rPr>
                <w:rFonts w:ascii="宋体" w:cs="宋体"/>
                <w:sz w:val="24"/>
              </w:rPr>
            </w:pPr>
          </w:p>
        </w:tc>
        <w:tc>
          <w:tcPr>
            <w:tcW w:w="613" w:type="dxa"/>
            <w:vAlign w:val="center"/>
          </w:tcPr>
          <w:p>
            <w:pPr>
              <w:spacing w:line="300" w:lineRule="exact"/>
              <w:jc w:val="center"/>
              <w:rPr>
                <w:rFonts w:asci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restart"/>
            <w:vAlign w:val="center"/>
          </w:tcPr>
          <w:p>
            <w:pPr>
              <w:spacing w:line="300" w:lineRule="exact"/>
              <w:jc w:val="left"/>
              <w:rPr>
                <w:rFonts w:ascii="宋体" w:cs="宋体"/>
                <w:b/>
                <w:sz w:val="24"/>
              </w:rPr>
            </w:pPr>
            <w:r>
              <w:rPr>
                <w:rFonts w:hint="eastAsia" w:ascii="宋体" w:cs="宋体"/>
                <w:b/>
                <w:sz w:val="24"/>
              </w:rPr>
              <w:t>1、普法宣传</w:t>
            </w:r>
          </w:p>
        </w:tc>
        <w:tc>
          <w:tcPr>
            <w:tcW w:w="954" w:type="dxa"/>
            <w:vMerge w:val="restart"/>
            <w:vAlign w:val="center"/>
          </w:tcPr>
          <w:p>
            <w:pPr>
              <w:spacing w:line="300" w:lineRule="exact"/>
              <w:jc w:val="left"/>
              <w:rPr>
                <w:rFonts w:ascii="宋体" w:cs="宋体"/>
                <w:sz w:val="24"/>
              </w:rPr>
            </w:pPr>
            <w:r>
              <w:rPr>
                <w:rFonts w:hint="eastAsia" w:ascii="宋体" w:cs="宋体"/>
                <w:sz w:val="24"/>
              </w:rPr>
              <w:t>3.50</w:t>
            </w:r>
          </w:p>
        </w:tc>
        <w:tc>
          <w:tcPr>
            <w:tcW w:w="2343" w:type="dxa"/>
            <w:vMerge w:val="restart"/>
            <w:vAlign w:val="center"/>
          </w:tcPr>
          <w:p>
            <w:pPr>
              <w:spacing w:line="300" w:lineRule="exact"/>
              <w:jc w:val="left"/>
              <w:rPr>
                <w:rFonts w:ascii="宋体" w:cs="宋体"/>
                <w:sz w:val="24"/>
              </w:rPr>
            </w:pPr>
            <w:r>
              <w:rPr>
                <w:rFonts w:hint="eastAsia" w:ascii="宋体" w:cs="宋体"/>
                <w:sz w:val="24"/>
              </w:rPr>
              <w:t>拟订全县法制宣传教育规划并组织实施；开展全县法制宣传、依法治理工作；开展法制宣传报道；组织全县司法宣传和新闻发布；承担县法制教育领导小组办公室工作。</w:t>
            </w:r>
          </w:p>
        </w:tc>
        <w:tc>
          <w:tcPr>
            <w:tcW w:w="1302" w:type="dxa"/>
            <w:vMerge w:val="restart"/>
            <w:vAlign w:val="center"/>
          </w:tcPr>
          <w:p>
            <w:pPr>
              <w:spacing w:line="300" w:lineRule="exact"/>
              <w:jc w:val="left"/>
              <w:rPr>
                <w:rFonts w:ascii="宋体" w:cs="宋体"/>
                <w:sz w:val="24"/>
              </w:rPr>
            </w:pPr>
            <w:r>
              <w:rPr>
                <w:rFonts w:hint="eastAsia" w:ascii="宋体" w:cs="宋体"/>
                <w:sz w:val="24"/>
              </w:rPr>
              <w:t>提高全县人民法律意识和法律素质，增强法治化管理水平，促进全县民主与法制建设。</w:t>
            </w:r>
          </w:p>
        </w:tc>
        <w:tc>
          <w:tcPr>
            <w:tcW w:w="1913" w:type="dxa"/>
            <w:vAlign w:val="center"/>
          </w:tcPr>
          <w:p>
            <w:pPr>
              <w:spacing w:line="300" w:lineRule="exact"/>
              <w:jc w:val="left"/>
              <w:rPr>
                <w:rFonts w:ascii="宋体" w:cs="宋体"/>
                <w:sz w:val="24"/>
              </w:rPr>
            </w:pPr>
            <w:r>
              <w:rPr>
                <w:rFonts w:hint="eastAsia" w:ascii="宋体" w:cs="宋体"/>
                <w:sz w:val="24"/>
              </w:rPr>
              <w:t>组织主题宣传活动场次(次）</w:t>
            </w:r>
          </w:p>
        </w:tc>
        <w:tc>
          <w:tcPr>
            <w:tcW w:w="694" w:type="dxa"/>
            <w:vAlign w:val="center"/>
          </w:tcPr>
          <w:p>
            <w:pPr>
              <w:spacing w:line="300" w:lineRule="exact"/>
              <w:jc w:val="center"/>
              <w:rPr>
                <w:rFonts w:ascii="宋体" w:cs="宋体"/>
                <w:sz w:val="24"/>
              </w:rPr>
            </w:pPr>
            <w:r>
              <w:rPr>
                <w:rFonts w:hint="eastAsia" w:ascii="宋体" w:cs="宋体"/>
                <w:sz w:val="24"/>
              </w:rPr>
              <w:t>200次</w:t>
            </w:r>
          </w:p>
        </w:tc>
        <w:tc>
          <w:tcPr>
            <w:tcW w:w="780" w:type="dxa"/>
            <w:vAlign w:val="center"/>
          </w:tcPr>
          <w:p>
            <w:pPr>
              <w:spacing w:line="300" w:lineRule="exact"/>
              <w:jc w:val="center"/>
              <w:rPr>
                <w:rFonts w:ascii="宋体" w:cs="宋体"/>
                <w:sz w:val="24"/>
              </w:rPr>
            </w:pPr>
            <w:r>
              <w:rPr>
                <w:rFonts w:hint="eastAsia" w:ascii="宋体" w:cs="宋体"/>
                <w:sz w:val="24"/>
              </w:rPr>
              <w:t>150次</w:t>
            </w:r>
          </w:p>
        </w:tc>
        <w:tc>
          <w:tcPr>
            <w:tcW w:w="1202" w:type="dxa"/>
            <w:vAlign w:val="center"/>
          </w:tcPr>
          <w:p>
            <w:pPr>
              <w:spacing w:line="300" w:lineRule="exact"/>
              <w:jc w:val="center"/>
              <w:rPr>
                <w:rFonts w:ascii="宋体" w:cs="宋体"/>
                <w:sz w:val="24"/>
              </w:rPr>
            </w:pPr>
            <w:r>
              <w:rPr>
                <w:rFonts w:hint="eastAsia" w:ascii="宋体" w:cs="宋体"/>
                <w:sz w:val="24"/>
              </w:rPr>
              <w:t>100次</w:t>
            </w:r>
          </w:p>
        </w:tc>
        <w:tc>
          <w:tcPr>
            <w:tcW w:w="613" w:type="dxa"/>
            <w:vAlign w:val="center"/>
          </w:tcPr>
          <w:p>
            <w:pPr>
              <w:spacing w:line="300" w:lineRule="exact"/>
              <w:jc w:val="center"/>
              <w:rPr>
                <w:rFonts w:ascii="宋体" w:cs="宋体"/>
                <w:sz w:val="24"/>
              </w:rPr>
            </w:pPr>
            <w:r>
              <w:rPr>
                <w:rFonts w:hint="eastAsia" w:ascii="宋体" w:cs="宋体"/>
                <w:sz w:val="24"/>
              </w:rPr>
              <w:t>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普法考核通过率</w:t>
            </w:r>
          </w:p>
        </w:tc>
        <w:tc>
          <w:tcPr>
            <w:tcW w:w="694" w:type="dxa"/>
            <w:vAlign w:val="center"/>
          </w:tcPr>
          <w:p>
            <w:pPr>
              <w:spacing w:line="300" w:lineRule="exact"/>
              <w:jc w:val="center"/>
              <w:rPr>
                <w:rFonts w:ascii="宋体" w:cs="宋体"/>
                <w:sz w:val="24"/>
              </w:rPr>
            </w:pPr>
            <w:r>
              <w:rPr>
                <w:rFonts w:hint="eastAsia" w:ascii="宋体" w:cs="宋体"/>
                <w:sz w:val="24"/>
              </w:rPr>
              <w:t>95%</w:t>
            </w:r>
          </w:p>
        </w:tc>
        <w:tc>
          <w:tcPr>
            <w:tcW w:w="780" w:type="dxa"/>
            <w:vAlign w:val="center"/>
          </w:tcPr>
          <w:p>
            <w:pPr>
              <w:spacing w:line="300" w:lineRule="exact"/>
              <w:jc w:val="center"/>
              <w:rPr>
                <w:rFonts w:ascii="宋体" w:cs="宋体"/>
                <w:sz w:val="24"/>
              </w:rPr>
            </w:pPr>
            <w:r>
              <w:rPr>
                <w:rFonts w:hint="eastAsia" w:ascii="宋体" w:cs="宋体"/>
                <w:sz w:val="24"/>
              </w:rPr>
              <w:t>85%</w:t>
            </w:r>
          </w:p>
        </w:tc>
        <w:tc>
          <w:tcPr>
            <w:tcW w:w="1202" w:type="dxa"/>
            <w:vAlign w:val="center"/>
          </w:tcPr>
          <w:p>
            <w:pPr>
              <w:spacing w:line="300" w:lineRule="exact"/>
              <w:jc w:val="center"/>
              <w:rPr>
                <w:rFonts w:ascii="宋体" w:cs="宋体"/>
                <w:sz w:val="24"/>
              </w:rPr>
            </w:pPr>
            <w:r>
              <w:rPr>
                <w:rFonts w:hint="eastAsia" w:ascii="宋体" w:cs="宋体"/>
                <w:sz w:val="24"/>
              </w:rPr>
              <w:t>80%</w:t>
            </w:r>
          </w:p>
        </w:tc>
        <w:tc>
          <w:tcPr>
            <w:tcW w:w="613" w:type="dxa"/>
            <w:vAlign w:val="center"/>
          </w:tcPr>
          <w:p>
            <w:pPr>
              <w:spacing w:line="300" w:lineRule="exact"/>
              <w:jc w:val="center"/>
              <w:rPr>
                <w:rFonts w:ascii="宋体" w:cs="宋体"/>
                <w:sz w:val="24"/>
              </w:rPr>
            </w:pPr>
            <w:r>
              <w:rPr>
                <w:rFonts w:hint="eastAsia" w:ascii="宋体" w:cs="宋体"/>
                <w:sz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网络舆情处置率</w:t>
            </w:r>
          </w:p>
        </w:tc>
        <w:tc>
          <w:tcPr>
            <w:tcW w:w="694" w:type="dxa"/>
            <w:vAlign w:val="center"/>
          </w:tcPr>
          <w:p>
            <w:pPr>
              <w:spacing w:line="300" w:lineRule="exact"/>
              <w:jc w:val="center"/>
              <w:rPr>
                <w:rFonts w:ascii="宋体" w:cs="宋体"/>
                <w:sz w:val="24"/>
              </w:rPr>
            </w:pPr>
            <w:r>
              <w:rPr>
                <w:rFonts w:hint="eastAsia" w:ascii="宋体" w:cs="宋体"/>
                <w:sz w:val="24"/>
              </w:rPr>
              <w:t>95%</w:t>
            </w:r>
          </w:p>
        </w:tc>
        <w:tc>
          <w:tcPr>
            <w:tcW w:w="780" w:type="dxa"/>
            <w:vAlign w:val="center"/>
          </w:tcPr>
          <w:p>
            <w:pPr>
              <w:spacing w:line="300" w:lineRule="exact"/>
              <w:jc w:val="center"/>
              <w:rPr>
                <w:rFonts w:ascii="宋体" w:cs="宋体"/>
                <w:sz w:val="24"/>
              </w:rPr>
            </w:pPr>
            <w:r>
              <w:rPr>
                <w:rFonts w:hint="eastAsia" w:ascii="宋体" w:cs="宋体"/>
                <w:sz w:val="24"/>
              </w:rPr>
              <w:t>90%</w:t>
            </w:r>
          </w:p>
        </w:tc>
        <w:tc>
          <w:tcPr>
            <w:tcW w:w="1202" w:type="dxa"/>
            <w:vAlign w:val="center"/>
          </w:tcPr>
          <w:p>
            <w:pPr>
              <w:spacing w:line="300" w:lineRule="exact"/>
              <w:jc w:val="center"/>
              <w:rPr>
                <w:rFonts w:ascii="宋体" w:cs="宋体"/>
                <w:sz w:val="24"/>
              </w:rPr>
            </w:pPr>
            <w:r>
              <w:rPr>
                <w:rFonts w:hint="eastAsia" w:ascii="宋体" w:cs="宋体"/>
                <w:sz w:val="24"/>
              </w:rPr>
              <w:t>85%</w:t>
            </w:r>
          </w:p>
        </w:tc>
        <w:tc>
          <w:tcPr>
            <w:tcW w:w="613" w:type="dxa"/>
            <w:vAlign w:val="center"/>
          </w:tcPr>
          <w:p>
            <w:pPr>
              <w:spacing w:line="300" w:lineRule="exact"/>
              <w:jc w:val="center"/>
              <w:rPr>
                <w:rFonts w:ascii="宋体" w:cs="宋体"/>
                <w:sz w:val="24"/>
              </w:rPr>
            </w:pPr>
            <w:r>
              <w:rPr>
                <w:rFonts w:hint="eastAsia" w:ascii="宋体" w:cs="宋体"/>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宣传资料印刷册数（册）</w:t>
            </w:r>
          </w:p>
        </w:tc>
        <w:tc>
          <w:tcPr>
            <w:tcW w:w="694" w:type="dxa"/>
            <w:vAlign w:val="center"/>
          </w:tcPr>
          <w:p>
            <w:pPr>
              <w:spacing w:line="300" w:lineRule="exact"/>
              <w:jc w:val="center"/>
              <w:rPr>
                <w:rFonts w:ascii="宋体" w:cs="宋体"/>
                <w:sz w:val="24"/>
              </w:rPr>
            </w:pPr>
            <w:r>
              <w:rPr>
                <w:rFonts w:hint="eastAsia" w:ascii="宋体" w:cs="宋体"/>
                <w:sz w:val="24"/>
              </w:rPr>
              <w:t>20000</w:t>
            </w:r>
          </w:p>
        </w:tc>
        <w:tc>
          <w:tcPr>
            <w:tcW w:w="780" w:type="dxa"/>
            <w:vAlign w:val="center"/>
          </w:tcPr>
          <w:p>
            <w:pPr>
              <w:spacing w:line="300" w:lineRule="exact"/>
              <w:jc w:val="center"/>
              <w:rPr>
                <w:rFonts w:ascii="宋体" w:cs="宋体"/>
                <w:sz w:val="24"/>
              </w:rPr>
            </w:pPr>
            <w:r>
              <w:rPr>
                <w:rFonts w:hint="eastAsia" w:ascii="宋体" w:cs="宋体"/>
                <w:sz w:val="24"/>
              </w:rPr>
              <w:t>15000</w:t>
            </w:r>
          </w:p>
        </w:tc>
        <w:tc>
          <w:tcPr>
            <w:tcW w:w="1202" w:type="dxa"/>
            <w:vAlign w:val="center"/>
          </w:tcPr>
          <w:p>
            <w:pPr>
              <w:spacing w:line="300" w:lineRule="exact"/>
              <w:jc w:val="center"/>
              <w:rPr>
                <w:rFonts w:ascii="宋体" w:cs="宋体"/>
                <w:sz w:val="24"/>
              </w:rPr>
            </w:pPr>
            <w:r>
              <w:rPr>
                <w:rFonts w:hint="eastAsia" w:ascii="宋体" w:cs="宋体"/>
                <w:sz w:val="24"/>
              </w:rPr>
              <w:t>10000</w:t>
            </w:r>
          </w:p>
        </w:tc>
        <w:tc>
          <w:tcPr>
            <w:tcW w:w="613" w:type="dxa"/>
            <w:vAlign w:val="center"/>
          </w:tcPr>
          <w:p>
            <w:pPr>
              <w:spacing w:line="300" w:lineRule="exact"/>
              <w:jc w:val="center"/>
              <w:rPr>
                <w:rFonts w:ascii="宋体" w:cs="宋体"/>
                <w:sz w:val="24"/>
              </w:rPr>
            </w:pPr>
            <w:r>
              <w:rPr>
                <w:rFonts w:hint="eastAsia" w:ascii="宋体" w:cs="宋体"/>
                <w:sz w:val="24"/>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普法考核覆盖人数</w:t>
            </w:r>
          </w:p>
        </w:tc>
        <w:tc>
          <w:tcPr>
            <w:tcW w:w="694" w:type="dxa"/>
            <w:vAlign w:val="center"/>
          </w:tcPr>
          <w:p>
            <w:pPr>
              <w:spacing w:line="300" w:lineRule="exact"/>
              <w:jc w:val="center"/>
              <w:rPr>
                <w:rFonts w:ascii="宋体" w:cs="宋体"/>
                <w:sz w:val="24"/>
              </w:rPr>
            </w:pPr>
            <w:r>
              <w:rPr>
                <w:rFonts w:hint="eastAsia" w:ascii="宋体" w:cs="宋体"/>
                <w:sz w:val="24"/>
              </w:rPr>
              <w:t>90%</w:t>
            </w:r>
          </w:p>
        </w:tc>
        <w:tc>
          <w:tcPr>
            <w:tcW w:w="780" w:type="dxa"/>
            <w:vAlign w:val="center"/>
          </w:tcPr>
          <w:p>
            <w:pPr>
              <w:spacing w:line="300" w:lineRule="exact"/>
              <w:jc w:val="center"/>
              <w:rPr>
                <w:rFonts w:ascii="宋体" w:cs="宋体"/>
                <w:sz w:val="24"/>
              </w:rPr>
            </w:pPr>
            <w:r>
              <w:rPr>
                <w:rFonts w:hint="eastAsia" w:ascii="宋体" w:cs="宋体"/>
                <w:sz w:val="24"/>
              </w:rPr>
              <w:t>85%</w:t>
            </w:r>
          </w:p>
        </w:tc>
        <w:tc>
          <w:tcPr>
            <w:tcW w:w="1202" w:type="dxa"/>
            <w:vAlign w:val="center"/>
          </w:tcPr>
          <w:p>
            <w:pPr>
              <w:spacing w:line="300" w:lineRule="exact"/>
              <w:jc w:val="center"/>
              <w:rPr>
                <w:rFonts w:ascii="宋体" w:cs="宋体"/>
                <w:sz w:val="24"/>
              </w:rPr>
            </w:pPr>
            <w:r>
              <w:rPr>
                <w:rFonts w:hint="eastAsia" w:ascii="宋体" w:cs="宋体"/>
                <w:sz w:val="24"/>
              </w:rPr>
              <w:t>70%</w:t>
            </w:r>
          </w:p>
        </w:tc>
        <w:tc>
          <w:tcPr>
            <w:tcW w:w="613" w:type="dxa"/>
            <w:vAlign w:val="center"/>
          </w:tcPr>
          <w:p>
            <w:pPr>
              <w:spacing w:line="300" w:lineRule="exact"/>
              <w:jc w:val="center"/>
              <w:rPr>
                <w:rFonts w:ascii="宋体" w:cs="宋体"/>
                <w:sz w:val="24"/>
              </w:rPr>
            </w:pPr>
            <w:r>
              <w:rPr>
                <w:rFonts w:hint="eastAsia" w:ascii="宋体" w:cs="宋体"/>
                <w:sz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网络舆情预警数量</w:t>
            </w:r>
          </w:p>
        </w:tc>
        <w:tc>
          <w:tcPr>
            <w:tcW w:w="694" w:type="dxa"/>
            <w:vAlign w:val="center"/>
          </w:tcPr>
          <w:p>
            <w:pPr>
              <w:spacing w:line="300" w:lineRule="exact"/>
              <w:jc w:val="center"/>
              <w:rPr>
                <w:rFonts w:ascii="宋体" w:cs="宋体"/>
                <w:sz w:val="24"/>
              </w:rPr>
            </w:pPr>
            <w:r>
              <w:rPr>
                <w:rFonts w:hint="eastAsia" w:ascii="宋体" w:cs="宋体"/>
                <w:sz w:val="24"/>
              </w:rPr>
              <w:t>95%</w:t>
            </w:r>
          </w:p>
        </w:tc>
        <w:tc>
          <w:tcPr>
            <w:tcW w:w="780" w:type="dxa"/>
            <w:vAlign w:val="center"/>
          </w:tcPr>
          <w:p>
            <w:pPr>
              <w:spacing w:line="300" w:lineRule="exact"/>
              <w:jc w:val="center"/>
              <w:rPr>
                <w:rFonts w:ascii="宋体" w:cs="宋体"/>
                <w:sz w:val="24"/>
              </w:rPr>
            </w:pPr>
            <w:r>
              <w:rPr>
                <w:rFonts w:hint="eastAsia" w:ascii="宋体" w:cs="宋体"/>
                <w:sz w:val="24"/>
              </w:rPr>
              <w:t>90%</w:t>
            </w:r>
          </w:p>
        </w:tc>
        <w:tc>
          <w:tcPr>
            <w:tcW w:w="1202" w:type="dxa"/>
            <w:vAlign w:val="center"/>
          </w:tcPr>
          <w:p>
            <w:pPr>
              <w:spacing w:line="300" w:lineRule="exact"/>
              <w:jc w:val="center"/>
              <w:rPr>
                <w:rFonts w:ascii="宋体" w:cs="宋体"/>
                <w:sz w:val="24"/>
              </w:rPr>
            </w:pPr>
            <w:r>
              <w:rPr>
                <w:rFonts w:hint="eastAsia" w:ascii="宋体" w:cs="宋体"/>
                <w:sz w:val="24"/>
              </w:rPr>
              <w:t>85%</w:t>
            </w:r>
          </w:p>
        </w:tc>
        <w:tc>
          <w:tcPr>
            <w:tcW w:w="613" w:type="dxa"/>
            <w:vAlign w:val="center"/>
          </w:tcPr>
          <w:p>
            <w:pPr>
              <w:spacing w:line="300" w:lineRule="exact"/>
              <w:jc w:val="center"/>
              <w:rPr>
                <w:rFonts w:ascii="宋体" w:cs="宋体"/>
                <w:sz w:val="24"/>
              </w:rPr>
            </w:pPr>
            <w:r>
              <w:rPr>
                <w:rFonts w:hint="eastAsia" w:ascii="宋体" w:cs="宋体"/>
                <w:sz w:val="24"/>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网络舆情分析报告数量</w:t>
            </w:r>
          </w:p>
        </w:tc>
        <w:tc>
          <w:tcPr>
            <w:tcW w:w="694" w:type="dxa"/>
            <w:vAlign w:val="center"/>
          </w:tcPr>
          <w:p>
            <w:pPr>
              <w:spacing w:line="300" w:lineRule="exact"/>
              <w:jc w:val="center"/>
              <w:rPr>
                <w:rFonts w:ascii="宋体" w:cs="宋体"/>
                <w:sz w:val="24"/>
              </w:rPr>
            </w:pPr>
            <w:r>
              <w:rPr>
                <w:rFonts w:hint="eastAsia" w:ascii="宋体" w:cs="宋体"/>
                <w:sz w:val="24"/>
              </w:rPr>
              <w:t>95%</w:t>
            </w:r>
          </w:p>
        </w:tc>
        <w:tc>
          <w:tcPr>
            <w:tcW w:w="780" w:type="dxa"/>
            <w:vAlign w:val="center"/>
          </w:tcPr>
          <w:p>
            <w:pPr>
              <w:spacing w:line="300" w:lineRule="exact"/>
              <w:jc w:val="center"/>
              <w:rPr>
                <w:rFonts w:ascii="宋体" w:cs="宋体"/>
                <w:sz w:val="24"/>
              </w:rPr>
            </w:pPr>
            <w:r>
              <w:rPr>
                <w:rFonts w:hint="eastAsia" w:ascii="宋体" w:cs="宋体"/>
                <w:sz w:val="24"/>
              </w:rPr>
              <w:t>90%</w:t>
            </w:r>
          </w:p>
        </w:tc>
        <w:tc>
          <w:tcPr>
            <w:tcW w:w="1202" w:type="dxa"/>
            <w:vAlign w:val="center"/>
          </w:tcPr>
          <w:p>
            <w:pPr>
              <w:spacing w:line="300" w:lineRule="exact"/>
              <w:jc w:val="center"/>
              <w:rPr>
                <w:rFonts w:ascii="宋体" w:cs="宋体"/>
                <w:sz w:val="24"/>
              </w:rPr>
            </w:pPr>
            <w:r>
              <w:rPr>
                <w:rFonts w:hint="eastAsia" w:ascii="宋体" w:cs="宋体"/>
                <w:sz w:val="24"/>
              </w:rPr>
              <w:t>80%</w:t>
            </w:r>
          </w:p>
        </w:tc>
        <w:tc>
          <w:tcPr>
            <w:tcW w:w="613" w:type="dxa"/>
            <w:vAlign w:val="center"/>
          </w:tcPr>
          <w:p>
            <w:pPr>
              <w:spacing w:line="300" w:lineRule="exact"/>
              <w:jc w:val="center"/>
              <w:rPr>
                <w:rFonts w:ascii="宋体" w:cs="宋体"/>
                <w:sz w:val="24"/>
              </w:rPr>
            </w:pPr>
            <w:r>
              <w:rPr>
                <w:rFonts w:hint="eastAsia" w:ascii="宋体" w:cs="宋体"/>
                <w:sz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restart"/>
            <w:vAlign w:val="center"/>
          </w:tcPr>
          <w:p>
            <w:pPr>
              <w:spacing w:line="300" w:lineRule="exact"/>
              <w:jc w:val="left"/>
              <w:rPr>
                <w:rFonts w:ascii="宋体" w:cs="宋体"/>
                <w:b/>
                <w:sz w:val="24"/>
              </w:rPr>
            </w:pPr>
            <w:r>
              <w:rPr>
                <w:rFonts w:hint="eastAsia" w:ascii="宋体" w:cs="宋体"/>
                <w:b/>
                <w:sz w:val="24"/>
              </w:rPr>
              <w:t>2、律师公证管理</w:t>
            </w:r>
          </w:p>
        </w:tc>
        <w:tc>
          <w:tcPr>
            <w:tcW w:w="954" w:type="dxa"/>
            <w:vMerge w:val="restart"/>
            <w:vAlign w:val="center"/>
          </w:tcPr>
          <w:p>
            <w:pPr>
              <w:spacing w:line="300" w:lineRule="exact"/>
              <w:jc w:val="left"/>
              <w:rPr>
                <w:rFonts w:ascii="宋体" w:cs="宋体"/>
                <w:sz w:val="24"/>
              </w:rPr>
            </w:pPr>
            <w:r>
              <w:rPr>
                <w:rFonts w:hint="eastAsia" w:ascii="宋体" w:cs="宋体"/>
                <w:sz w:val="24"/>
              </w:rPr>
              <w:t>1.06</w:t>
            </w:r>
          </w:p>
        </w:tc>
        <w:tc>
          <w:tcPr>
            <w:tcW w:w="2343" w:type="dxa"/>
            <w:vMerge w:val="restart"/>
            <w:vAlign w:val="center"/>
          </w:tcPr>
          <w:p>
            <w:pPr>
              <w:spacing w:line="300" w:lineRule="exact"/>
              <w:jc w:val="left"/>
              <w:rPr>
                <w:rFonts w:ascii="宋体" w:cs="宋体"/>
                <w:sz w:val="24"/>
              </w:rPr>
            </w:pPr>
            <w:r>
              <w:rPr>
                <w:rFonts w:hint="eastAsia" w:ascii="宋体" w:cs="宋体"/>
                <w:sz w:val="24"/>
              </w:rPr>
              <w:t>开展律师公证工作并承担相应责任。</w:t>
            </w:r>
          </w:p>
        </w:tc>
        <w:tc>
          <w:tcPr>
            <w:tcW w:w="1302" w:type="dxa"/>
            <w:vMerge w:val="restart"/>
            <w:vAlign w:val="center"/>
          </w:tcPr>
          <w:p>
            <w:pPr>
              <w:spacing w:line="300" w:lineRule="exact"/>
              <w:jc w:val="left"/>
              <w:rPr>
                <w:rFonts w:ascii="宋体" w:cs="宋体"/>
                <w:sz w:val="24"/>
              </w:rPr>
            </w:pPr>
            <w:r>
              <w:rPr>
                <w:rFonts w:hint="eastAsia" w:ascii="宋体" w:cs="宋体"/>
                <w:sz w:val="24"/>
              </w:rPr>
              <w:t>充分发挥法律服务职能，规范律师、公证行业管理。</w:t>
            </w:r>
          </w:p>
        </w:tc>
        <w:tc>
          <w:tcPr>
            <w:tcW w:w="1913" w:type="dxa"/>
            <w:vAlign w:val="center"/>
          </w:tcPr>
          <w:p>
            <w:pPr>
              <w:spacing w:line="300" w:lineRule="exact"/>
              <w:jc w:val="left"/>
              <w:rPr>
                <w:rFonts w:ascii="宋体" w:cs="宋体"/>
                <w:sz w:val="24"/>
              </w:rPr>
            </w:pPr>
            <w:r>
              <w:rPr>
                <w:rFonts w:hint="eastAsia" w:ascii="宋体" w:cs="宋体"/>
                <w:sz w:val="24"/>
              </w:rPr>
              <w:t>提供法律咨询数量（宗）</w:t>
            </w:r>
          </w:p>
        </w:tc>
        <w:tc>
          <w:tcPr>
            <w:tcW w:w="694" w:type="dxa"/>
            <w:vAlign w:val="center"/>
          </w:tcPr>
          <w:p>
            <w:pPr>
              <w:spacing w:line="300" w:lineRule="exact"/>
              <w:jc w:val="center"/>
              <w:rPr>
                <w:rFonts w:ascii="宋体" w:cs="宋体"/>
                <w:sz w:val="24"/>
              </w:rPr>
            </w:pPr>
            <w:r>
              <w:rPr>
                <w:rFonts w:hint="eastAsia" w:ascii="宋体" w:cs="宋体"/>
                <w:sz w:val="24"/>
              </w:rPr>
              <w:t>100</w:t>
            </w:r>
          </w:p>
        </w:tc>
        <w:tc>
          <w:tcPr>
            <w:tcW w:w="780" w:type="dxa"/>
            <w:vAlign w:val="center"/>
          </w:tcPr>
          <w:p>
            <w:pPr>
              <w:spacing w:line="300" w:lineRule="exact"/>
              <w:jc w:val="center"/>
              <w:rPr>
                <w:rFonts w:ascii="宋体" w:cs="宋体"/>
                <w:sz w:val="24"/>
              </w:rPr>
            </w:pPr>
            <w:r>
              <w:rPr>
                <w:rFonts w:hint="eastAsia" w:ascii="宋体" w:cs="宋体"/>
                <w:sz w:val="24"/>
              </w:rPr>
              <w:t>80</w:t>
            </w:r>
          </w:p>
        </w:tc>
        <w:tc>
          <w:tcPr>
            <w:tcW w:w="1202" w:type="dxa"/>
            <w:vAlign w:val="center"/>
          </w:tcPr>
          <w:p>
            <w:pPr>
              <w:spacing w:line="300" w:lineRule="exact"/>
              <w:jc w:val="center"/>
              <w:rPr>
                <w:rFonts w:ascii="宋体" w:cs="宋体"/>
                <w:sz w:val="24"/>
              </w:rPr>
            </w:pPr>
            <w:r>
              <w:rPr>
                <w:rFonts w:hint="eastAsia" w:ascii="宋体" w:cs="宋体"/>
                <w:sz w:val="24"/>
              </w:rPr>
              <w:t>70</w:t>
            </w:r>
          </w:p>
        </w:tc>
        <w:tc>
          <w:tcPr>
            <w:tcW w:w="613" w:type="dxa"/>
            <w:vAlign w:val="center"/>
          </w:tcPr>
          <w:p>
            <w:pPr>
              <w:spacing w:line="300" w:lineRule="exact"/>
              <w:jc w:val="center"/>
              <w:rPr>
                <w:rFonts w:ascii="宋体" w:cs="宋体"/>
                <w:sz w:val="24"/>
              </w:rPr>
            </w:pPr>
            <w:r>
              <w:rPr>
                <w:rFonts w:hint="eastAsia" w:ascii="宋体" w:cs="宋体"/>
                <w:sz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年检机构满意率</w:t>
            </w:r>
          </w:p>
        </w:tc>
        <w:tc>
          <w:tcPr>
            <w:tcW w:w="694" w:type="dxa"/>
            <w:vAlign w:val="center"/>
          </w:tcPr>
          <w:p>
            <w:pPr>
              <w:spacing w:line="300" w:lineRule="exact"/>
              <w:jc w:val="center"/>
              <w:rPr>
                <w:rFonts w:ascii="宋体" w:cs="宋体"/>
                <w:sz w:val="24"/>
              </w:rPr>
            </w:pPr>
            <w:r>
              <w:rPr>
                <w:rFonts w:hint="eastAsia" w:ascii="宋体" w:cs="宋体"/>
                <w:sz w:val="24"/>
              </w:rPr>
              <w:t>95%</w:t>
            </w:r>
          </w:p>
        </w:tc>
        <w:tc>
          <w:tcPr>
            <w:tcW w:w="780" w:type="dxa"/>
            <w:vAlign w:val="center"/>
          </w:tcPr>
          <w:p>
            <w:pPr>
              <w:spacing w:line="300" w:lineRule="exact"/>
              <w:jc w:val="center"/>
              <w:rPr>
                <w:rFonts w:ascii="宋体" w:cs="宋体"/>
                <w:sz w:val="24"/>
              </w:rPr>
            </w:pPr>
            <w:r>
              <w:rPr>
                <w:rFonts w:hint="eastAsia" w:ascii="宋体" w:cs="宋体"/>
                <w:sz w:val="24"/>
              </w:rPr>
              <w:t>90%</w:t>
            </w:r>
          </w:p>
        </w:tc>
        <w:tc>
          <w:tcPr>
            <w:tcW w:w="1202" w:type="dxa"/>
            <w:vAlign w:val="center"/>
          </w:tcPr>
          <w:p>
            <w:pPr>
              <w:spacing w:line="300" w:lineRule="exact"/>
              <w:jc w:val="center"/>
              <w:rPr>
                <w:rFonts w:ascii="宋体" w:cs="宋体"/>
                <w:sz w:val="24"/>
              </w:rPr>
            </w:pPr>
            <w:r>
              <w:rPr>
                <w:rFonts w:hint="eastAsia" w:ascii="宋体" w:cs="宋体"/>
                <w:sz w:val="24"/>
              </w:rPr>
              <w:t>85%</w:t>
            </w:r>
          </w:p>
        </w:tc>
        <w:tc>
          <w:tcPr>
            <w:tcW w:w="613" w:type="dxa"/>
            <w:vAlign w:val="center"/>
          </w:tcPr>
          <w:p>
            <w:pPr>
              <w:spacing w:line="300" w:lineRule="exact"/>
              <w:jc w:val="center"/>
              <w:rPr>
                <w:rFonts w:ascii="宋体" w:cs="宋体"/>
                <w:sz w:val="24"/>
              </w:rPr>
            </w:pPr>
            <w:r>
              <w:rPr>
                <w:rFonts w:hint="eastAsia" w:ascii="宋体" w:cs="宋体"/>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机构年检率</w:t>
            </w:r>
          </w:p>
        </w:tc>
        <w:tc>
          <w:tcPr>
            <w:tcW w:w="694" w:type="dxa"/>
            <w:vAlign w:val="center"/>
          </w:tcPr>
          <w:p>
            <w:pPr>
              <w:spacing w:line="300" w:lineRule="exact"/>
              <w:jc w:val="center"/>
              <w:rPr>
                <w:rFonts w:ascii="宋体" w:cs="宋体"/>
                <w:sz w:val="24"/>
              </w:rPr>
            </w:pPr>
            <w:r>
              <w:rPr>
                <w:rFonts w:hint="eastAsia" w:ascii="宋体" w:cs="宋体"/>
                <w:sz w:val="24"/>
              </w:rPr>
              <w:t>99%</w:t>
            </w:r>
          </w:p>
        </w:tc>
        <w:tc>
          <w:tcPr>
            <w:tcW w:w="780" w:type="dxa"/>
            <w:vAlign w:val="center"/>
          </w:tcPr>
          <w:p>
            <w:pPr>
              <w:spacing w:line="300" w:lineRule="exact"/>
              <w:jc w:val="center"/>
              <w:rPr>
                <w:rFonts w:ascii="宋体" w:cs="宋体"/>
                <w:sz w:val="24"/>
              </w:rPr>
            </w:pPr>
            <w:r>
              <w:rPr>
                <w:rFonts w:hint="eastAsia" w:ascii="宋体" w:cs="宋体"/>
                <w:sz w:val="24"/>
              </w:rPr>
              <w:t>96%</w:t>
            </w:r>
          </w:p>
        </w:tc>
        <w:tc>
          <w:tcPr>
            <w:tcW w:w="1202" w:type="dxa"/>
            <w:vAlign w:val="center"/>
          </w:tcPr>
          <w:p>
            <w:pPr>
              <w:spacing w:line="300" w:lineRule="exact"/>
              <w:jc w:val="center"/>
              <w:rPr>
                <w:rFonts w:ascii="宋体" w:cs="宋体"/>
                <w:sz w:val="24"/>
              </w:rPr>
            </w:pPr>
            <w:r>
              <w:rPr>
                <w:rFonts w:hint="eastAsia" w:ascii="宋体" w:cs="宋体"/>
                <w:sz w:val="24"/>
              </w:rPr>
              <w:t>93%</w:t>
            </w:r>
          </w:p>
        </w:tc>
        <w:tc>
          <w:tcPr>
            <w:tcW w:w="613" w:type="dxa"/>
            <w:vAlign w:val="center"/>
          </w:tcPr>
          <w:p>
            <w:pPr>
              <w:spacing w:line="300" w:lineRule="exact"/>
              <w:jc w:val="center"/>
              <w:rPr>
                <w:rFonts w:ascii="宋体" w:cs="宋体"/>
                <w:sz w:val="24"/>
              </w:rPr>
            </w:pPr>
            <w:r>
              <w:rPr>
                <w:rFonts w:hint="eastAsia" w:ascii="宋体" w:cs="宋体"/>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restart"/>
            <w:vAlign w:val="center"/>
          </w:tcPr>
          <w:p>
            <w:pPr>
              <w:spacing w:line="300" w:lineRule="exact"/>
              <w:jc w:val="left"/>
              <w:rPr>
                <w:rFonts w:ascii="宋体" w:cs="宋体"/>
                <w:b/>
                <w:sz w:val="24"/>
              </w:rPr>
            </w:pPr>
            <w:r>
              <w:rPr>
                <w:rFonts w:hint="eastAsia" w:ascii="宋体" w:cs="宋体"/>
                <w:b/>
                <w:sz w:val="24"/>
              </w:rPr>
              <w:t>3、基层司法业务</w:t>
            </w:r>
          </w:p>
        </w:tc>
        <w:tc>
          <w:tcPr>
            <w:tcW w:w="954" w:type="dxa"/>
            <w:vMerge w:val="restart"/>
            <w:vAlign w:val="center"/>
          </w:tcPr>
          <w:p>
            <w:pPr>
              <w:spacing w:line="300" w:lineRule="exact"/>
              <w:jc w:val="left"/>
              <w:rPr>
                <w:rFonts w:ascii="宋体" w:cs="宋体"/>
                <w:sz w:val="24"/>
              </w:rPr>
            </w:pPr>
            <w:r>
              <w:rPr>
                <w:rFonts w:hint="eastAsia" w:ascii="宋体" w:cs="宋体"/>
                <w:sz w:val="24"/>
              </w:rPr>
              <w:t>9.60</w:t>
            </w:r>
          </w:p>
        </w:tc>
        <w:tc>
          <w:tcPr>
            <w:tcW w:w="2343" w:type="dxa"/>
            <w:vMerge w:val="restart"/>
            <w:vAlign w:val="center"/>
          </w:tcPr>
          <w:p>
            <w:pPr>
              <w:spacing w:line="300" w:lineRule="exact"/>
              <w:jc w:val="left"/>
              <w:rPr>
                <w:rFonts w:ascii="宋体" w:cs="宋体"/>
                <w:sz w:val="24"/>
              </w:rPr>
            </w:pPr>
            <w:r>
              <w:rPr>
                <w:rFonts w:hint="eastAsia" w:ascii="宋体" w:cs="宋体"/>
                <w:sz w:val="24"/>
              </w:rPr>
              <w:t>负责全县社区矫正、人民调解、安置帮教、基层法律服务和基层司法所工作；会同人民法院指导人民陪审员工作；指导人民调解员协会工作；承担县安置帮教办公室、县社区矫正办公室的日常工作；</w:t>
            </w:r>
          </w:p>
        </w:tc>
        <w:tc>
          <w:tcPr>
            <w:tcW w:w="1302" w:type="dxa"/>
            <w:vMerge w:val="restart"/>
            <w:vAlign w:val="center"/>
          </w:tcPr>
          <w:p>
            <w:pPr>
              <w:spacing w:line="300" w:lineRule="exact"/>
              <w:jc w:val="left"/>
              <w:rPr>
                <w:rFonts w:ascii="宋体" w:cs="宋体"/>
                <w:sz w:val="24"/>
              </w:rPr>
            </w:pPr>
            <w:r>
              <w:rPr>
                <w:rFonts w:hint="eastAsia" w:ascii="宋体" w:cs="宋体"/>
                <w:sz w:val="24"/>
              </w:rPr>
              <w:t>深化人民调解、社区矫正和安置帮教工作，最大限度降低重新违法犯罪和社会不稳定因素发生率</w:t>
            </w:r>
          </w:p>
        </w:tc>
        <w:tc>
          <w:tcPr>
            <w:tcW w:w="1913" w:type="dxa"/>
            <w:vAlign w:val="center"/>
          </w:tcPr>
          <w:p>
            <w:pPr>
              <w:spacing w:line="300" w:lineRule="exact"/>
              <w:jc w:val="left"/>
              <w:rPr>
                <w:rFonts w:ascii="宋体" w:cs="宋体"/>
                <w:sz w:val="24"/>
              </w:rPr>
            </w:pPr>
            <w:r>
              <w:rPr>
                <w:rFonts w:hint="eastAsia" w:ascii="宋体" w:cs="宋体"/>
                <w:sz w:val="24"/>
              </w:rPr>
              <w:t>人民调解案件数（件）</w:t>
            </w:r>
          </w:p>
        </w:tc>
        <w:tc>
          <w:tcPr>
            <w:tcW w:w="694" w:type="dxa"/>
            <w:vAlign w:val="center"/>
          </w:tcPr>
          <w:p>
            <w:pPr>
              <w:spacing w:line="300" w:lineRule="exact"/>
              <w:jc w:val="center"/>
              <w:rPr>
                <w:rFonts w:ascii="宋体" w:cs="宋体"/>
                <w:sz w:val="24"/>
              </w:rPr>
            </w:pPr>
            <w:r>
              <w:rPr>
                <w:rFonts w:hint="eastAsia" w:ascii="宋体" w:cs="宋体"/>
                <w:sz w:val="24"/>
              </w:rPr>
              <w:t>4000件</w:t>
            </w:r>
          </w:p>
        </w:tc>
        <w:tc>
          <w:tcPr>
            <w:tcW w:w="780" w:type="dxa"/>
            <w:vAlign w:val="center"/>
          </w:tcPr>
          <w:p>
            <w:pPr>
              <w:spacing w:line="300" w:lineRule="exact"/>
              <w:jc w:val="center"/>
              <w:rPr>
                <w:rFonts w:ascii="宋体" w:cs="宋体"/>
                <w:sz w:val="24"/>
              </w:rPr>
            </w:pPr>
            <w:r>
              <w:rPr>
                <w:rFonts w:hint="eastAsia" w:ascii="宋体" w:cs="宋体"/>
                <w:sz w:val="24"/>
              </w:rPr>
              <w:t>3000件</w:t>
            </w:r>
          </w:p>
        </w:tc>
        <w:tc>
          <w:tcPr>
            <w:tcW w:w="1202" w:type="dxa"/>
            <w:vAlign w:val="center"/>
          </w:tcPr>
          <w:p>
            <w:pPr>
              <w:spacing w:line="300" w:lineRule="exact"/>
              <w:jc w:val="center"/>
              <w:rPr>
                <w:rFonts w:ascii="宋体" w:cs="宋体"/>
                <w:sz w:val="24"/>
              </w:rPr>
            </w:pPr>
            <w:r>
              <w:rPr>
                <w:rFonts w:hint="eastAsia" w:ascii="宋体" w:cs="宋体"/>
                <w:sz w:val="24"/>
              </w:rPr>
              <w:t>2000件</w:t>
            </w:r>
          </w:p>
        </w:tc>
        <w:tc>
          <w:tcPr>
            <w:tcW w:w="613" w:type="dxa"/>
            <w:vAlign w:val="center"/>
          </w:tcPr>
          <w:p>
            <w:pPr>
              <w:spacing w:line="300" w:lineRule="exact"/>
              <w:jc w:val="center"/>
              <w:rPr>
                <w:rFonts w:ascii="宋体" w:cs="宋体"/>
                <w:sz w:val="24"/>
              </w:rPr>
            </w:pPr>
            <w:r>
              <w:rPr>
                <w:rFonts w:hint="eastAsia" w:ascii="宋体" w:cs="宋体"/>
                <w:sz w:val="24"/>
              </w:rPr>
              <w:t>1000件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再犯罪减低率</w:t>
            </w:r>
          </w:p>
        </w:tc>
        <w:tc>
          <w:tcPr>
            <w:tcW w:w="694" w:type="dxa"/>
            <w:vAlign w:val="center"/>
          </w:tcPr>
          <w:p>
            <w:pPr>
              <w:spacing w:line="300" w:lineRule="exact"/>
              <w:jc w:val="center"/>
              <w:rPr>
                <w:rFonts w:ascii="宋体" w:cs="宋体"/>
                <w:sz w:val="24"/>
              </w:rPr>
            </w:pPr>
            <w:r>
              <w:rPr>
                <w:rFonts w:hint="eastAsia" w:ascii="宋体" w:cs="宋体"/>
                <w:sz w:val="24"/>
              </w:rPr>
              <w:t>0.20%</w:t>
            </w:r>
          </w:p>
        </w:tc>
        <w:tc>
          <w:tcPr>
            <w:tcW w:w="780" w:type="dxa"/>
            <w:vAlign w:val="center"/>
          </w:tcPr>
          <w:p>
            <w:pPr>
              <w:spacing w:line="300" w:lineRule="exact"/>
              <w:jc w:val="center"/>
              <w:rPr>
                <w:rFonts w:ascii="宋体" w:cs="宋体"/>
                <w:sz w:val="24"/>
              </w:rPr>
            </w:pPr>
            <w:r>
              <w:rPr>
                <w:rFonts w:hint="eastAsia" w:ascii="宋体" w:cs="宋体"/>
                <w:sz w:val="24"/>
              </w:rPr>
              <w:t>0.25%</w:t>
            </w:r>
          </w:p>
        </w:tc>
        <w:tc>
          <w:tcPr>
            <w:tcW w:w="1202" w:type="dxa"/>
            <w:vAlign w:val="center"/>
          </w:tcPr>
          <w:p>
            <w:pPr>
              <w:spacing w:line="300" w:lineRule="exact"/>
              <w:jc w:val="center"/>
              <w:rPr>
                <w:rFonts w:ascii="宋体" w:cs="宋体"/>
                <w:sz w:val="24"/>
              </w:rPr>
            </w:pPr>
            <w:r>
              <w:rPr>
                <w:rFonts w:hint="eastAsia" w:ascii="宋体" w:cs="宋体"/>
                <w:sz w:val="24"/>
              </w:rPr>
              <w:t>0.30%</w:t>
            </w:r>
          </w:p>
        </w:tc>
        <w:tc>
          <w:tcPr>
            <w:tcW w:w="613" w:type="dxa"/>
            <w:vAlign w:val="center"/>
          </w:tcPr>
          <w:p>
            <w:pPr>
              <w:spacing w:line="300" w:lineRule="exact"/>
              <w:jc w:val="center"/>
              <w:rPr>
                <w:rFonts w:ascii="宋体" w:cs="宋体"/>
                <w:sz w:val="24"/>
              </w:rPr>
            </w:pPr>
            <w:r>
              <w:rPr>
                <w:rFonts w:hint="eastAsia" w:ascii="宋体" w:cs="宋体"/>
                <w:sz w:val="24"/>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社区矫正人数（人）</w:t>
            </w:r>
          </w:p>
        </w:tc>
        <w:tc>
          <w:tcPr>
            <w:tcW w:w="694" w:type="dxa"/>
            <w:vAlign w:val="center"/>
          </w:tcPr>
          <w:p>
            <w:pPr>
              <w:spacing w:line="300" w:lineRule="exact"/>
              <w:jc w:val="center"/>
              <w:rPr>
                <w:rFonts w:ascii="宋体" w:cs="宋体"/>
                <w:sz w:val="24"/>
              </w:rPr>
            </w:pPr>
            <w:r>
              <w:rPr>
                <w:rFonts w:hint="eastAsia" w:ascii="宋体" w:cs="宋体"/>
                <w:sz w:val="24"/>
              </w:rPr>
              <w:t>400人</w:t>
            </w:r>
          </w:p>
        </w:tc>
        <w:tc>
          <w:tcPr>
            <w:tcW w:w="780" w:type="dxa"/>
            <w:vAlign w:val="center"/>
          </w:tcPr>
          <w:p>
            <w:pPr>
              <w:spacing w:line="300" w:lineRule="exact"/>
              <w:jc w:val="center"/>
              <w:rPr>
                <w:rFonts w:ascii="宋体" w:cs="宋体"/>
                <w:sz w:val="24"/>
              </w:rPr>
            </w:pPr>
            <w:r>
              <w:rPr>
                <w:rFonts w:hint="eastAsia" w:ascii="宋体" w:cs="宋体"/>
                <w:sz w:val="24"/>
              </w:rPr>
              <w:t>350人</w:t>
            </w:r>
          </w:p>
        </w:tc>
        <w:tc>
          <w:tcPr>
            <w:tcW w:w="1202" w:type="dxa"/>
            <w:vAlign w:val="center"/>
          </w:tcPr>
          <w:p>
            <w:pPr>
              <w:spacing w:line="300" w:lineRule="exact"/>
              <w:jc w:val="center"/>
              <w:rPr>
                <w:rFonts w:ascii="宋体" w:cs="宋体"/>
                <w:sz w:val="24"/>
              </w:rPr>
            </w:pPr>
            <w:r>
              <w:rPr>
                <w:rFonts w:hint="eastAsia" w:ascii="宋体" w:cs="宋体"/>
                <w:sz w:val="24"/>
              </w:rPr>
              <w:t>300人</w:t>
            </w:r>
          </w:p>
        </w:tc>
        <w:tc>
          <w:tcPr>
            <w:tcW w:w="613" w:type="dxa"/>
            <w:vAlign w:val="center"/>
          </w:tcPr>
          <w:p>
            <w:pPr>
              <w:spacing w:line="300" w:lineRule="exact"/>
              <w:jc w:val="center"/>
              <w:rPr>
                <w:rFonts w:ascii="宋体" w:cs="宋体"/>
                <w:sz w:val="24"/>
              </w:rPr>
            </w:pPr>
            <w:r>
              <w:rPr>
                <w:rFonts w:hint="eastAsia" w:ascii="宋体" w:cs="宋体"/>
                <w:sz w:val="24"/>
              </w:rPr>
              <w:t>200人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安置帮教人数（人次）</w:t>
            </w:r>
          </w:p>
        </w:tc>
        <w:tc>
          <w:tcPr>
            <w:tcW w:w="694" w:type="dxa"/>
            <w:vAlign w:val="center"/>
          </w:tcPr>
          <w:p>
            <w:pPr>
              <w:spacing w:line="300" w:lineRule="exact"/>
              <w:jc w:val="center"/>
              <w:rPr>
                <w:rFonts w:ascii="宋体" w:cs="宋体"/>
                <w:sz w:val="24"/>
              </w:rPr>
            </w:pPr>
            <w:r>
              <w:rPr>
                <w:rFonts w:hint="eastAsia" w:ascii="宋体" w:cs="宋体"/>
                <w:sz w:val="24"/>
              </w:rPr>
              <w:t>400</w:t>
            </w:r>
          </w:p>
        </w:tc>
        <w:tc>
          <w:tcPr>
            <w:tcW w:w="780" w:type="dxa"/>
            <w:vAlign w:val="center"/>
          </w:tcPr>
          <w:p>
            <w:pPr>
              <w:spacing w:line="300" w:lineRule="exact"/>
              <w:jc w:val="center"/>
              <w:rPr>
                <w:rFonts w:ascii="宋体" w:cs="宋体"/>
                <w:sz w:val="24"/>
              </w:rPr>
            </w:pPr>
            <w:r>
              <w:rPr>
                <w:rFonts w:hint="eastAsia" w:ascii="宋体" w:cs="宋体"/>
                <w:sz w:val="24"/>
              </w:rPr>
              <w:t>350</w:t>
            </w:r>
          </w:p>
        </w:tc>
        <w:tc>
          <w:tcPr>
            <w:tcW w:w="1202" w:type="dxa"/>
            <w:vAlign w:val="center"/>
          </w:tcPr>
          <w:p>
            <w:pPr>
              <w:spacing w:line="300" w:lineRule="exact"/>
              <w:jc w:val="center"/>
              <w:rPr>
                <w:rFonts w:ascii="宋体" w:cs="宋体"/>
                <w:sz w:val="24"/>
              </w:rPr>
            </w:pPr>
            <w:r>
              <w:rPr>
                <w:rFonts w:hint="eastAsia" w:ascii="宋体" w:cs="宋体"/>
                <w:sz w:val="24"/>
              </w:rPr>
              <w:t>300</w:t>
            </w:r>
          </w:p>
        </w:tc>
        <w:tc>
          <w:tcPr>
            <w:tcW w:w="613" w:type="dxa"/>
            <w:vAlign w:val="center"/>
          </w:tcPr>
          <w:p>
            <w:pPr>
              <w:spacing w:line="300" w:lineRule="exact"/>
              <w:jc w:val="center"/>
              <w:rPr>
                <w:rFonts w:ascii="宋体" w:cs="宋体"/>
                <w:sz w:val="24"/>
              </w:rPr>
            </w:pPr>
            <w:r>
              <w:rPr>
                <w:rFonts w:hint="eastAsia" w:ascii="宋体" w:cs="宋体"/>
                <w:sz w:val="24"/>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服刑人员信息核查率</w:t>
            </w:r>
          </w:p>
        </w:tc>
        <w:tc>
          <w:tcPr>
            <w:tcW w:w="694" w:type="dxa"/>
            <w:vAlign w:val="center"/>
          </w:tcPr>
          <w:p>
            <w:pPr>
              <w:spacing w:line="300" w:lineRule="exact"/>
              <w:jc w:val="center"/>
              <w:rPr>
                <w:rFonts w:ascii="宋体" w:cs="宋体"/>
                <w:sz w:val="24"/>
              </w:rPr>
            </w:pPr>
            <w:r>
              <w:rPr>
                <w:rFonts w:hint="eastAsia" w:ascii="宋体" w:cs="宋体"/>
                <w:sz w:val="24"/>
              </w:rPr>
              <w:t>90%</w:t>
            </w:r>
          </w:p>
        </w:tc>
        <w:tc>
          <w:tcPr>
            <w:tcW w:w="780" w:type="dxa"/>
            <w:vAlign w:val="center"/>
          </w:tcPr>
          <w:p>
            <w:pPr>
              <w:spacing w:line="300" w:lineRule="exact"/>
              <w:jc w:val="center"/>
              <w:rPr>
                <w:rFonts w:ascii="宋体" w:cs="宋体"/>
                <w:sz w:val="24"/>
              </w:rPr>
            </w:pPr>
            <w:r>
              <w:rPr>
                <w:rFonts w:hint="eastAsia" w:ascii="宋体" w:cs="宋体"/>
                <w:sz w:val="24"/>
              </w:rPr>
              <w:t>80%</w:t>
            </w:r>
          </w:p>
        </w:tc>
        <w:tc>
          <w:tcPr>
            <w:tcW w:w="1202" w:type="dxa"/>
            <w:vAlign w:val="center"/>
          </w:tcPr>
          <w:p>
            <w:pPr>
              <w:spacing w:line="300" w:lineRule="exact"/>
              <w:jc w:val="center"/>
              <w:rPr>
                <w:rFonts w:ascii="宋体" w:cs="宋体"/>
                <w:sz w:val="24"/>
              </w:rPr>
            </w:pPr>
            <w:r>
              <w:rPr>
                <w:rFonts w:hint="eastAsia" w:ascii="宋体" w:cs="宋体"/>
                <w:sz w:val="24"/>
              </w:rPr>
              <w:t>70%</w:t>
            </w:r>
          </w:p>
        </w:tc>
        <w:tc>
          <w:tcPr>
            <w:tcW w:w="613" w:type="dxa"/>
            <w:vAlign w:val="center"/>
          </w:tcPr>
          <w:p>
            <w:pPr>
              <w:spacing w:line="300" w:lineRule="exact"/>
              <w:jc w:val="center"/>
              <w:rPr>
                <w:rFonts w:ascii="宋体" w:cs="宋体"/>
                <w:sz w:val="24"/>
              </w:rPr>
            </w:pPr>
            <w:r>
              <w:rPr>
                <w:rFonts w:hint="eastAsia" w:ascii="宋体" w:cs="宋体"/>
                <w:sz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restart"/>
            <w:vAlign w:val="center"/>
          </w:tcPr>
          <w:p>
            <w:pPr>
              <w:spacing w:line="300" w:lineRule="exact"/>
              <w:jc w:val="left"/>
              <w:rPr>
                <w:rFonts w:ascii="宋体" w:cs="宋体"/>
                <w:b/>
                <w:sz w:val="24"/>
              </w:rPr>
            </w:pPr>
            <w:r>
              <w:rPr>
                <w:rFonts w:hint="eastAsia" w:ascii="宋体" w:cs="宋体"/>
                <w:b/>
                <w:sz w:val="24"/>
              </w:rPr>
              <w:t>4、法律援助</w:t>
            </w:r>
          </w:p>
        </w:tc>
        <w:tc>
          <w:tcPr>
            <w:tcW w:w="954" w:type="dxa"/>
            <w:vMerge w:val="restart"/>
            <w:vAlign w:val="center"/>
          </w:tcPr>
          <w:p>
            <w:pPr>
              <w:spacing w:line="300" w:lineRule="exact"/>
              <w:jc w:val="left"/>
              <w:rPr>
                <w:rFonts w:ascii="宋体" w:cs="宋体"/>
                <w:sz w:val="24"/>
              </w:rPr>
            </w:pPr>
            <w:r>
              <w:rPr>
                <w:rFonts w:hint="eastAsia" w:ascii="宋体" w:cs="宋体"/>
                <w:sz w:val="24"/>
              </w:rPr>
              <w:t>30.00</w:t>
            </w:r>
          </w:p>
        </w:tc>
        <w:tc>
          <w:tcPr>
            <w:tcW w:w="2343" w:type="dxa"/>
            <w:vMerge w:val="restart"/>
            <w:vAlign w:val="center"/>
          </w:tcPr>
          <w:p>
            <w:pPr>
              <w:spacing w:line="300" w:lineRule="exact"/>
              <w:jc w:val="left"/>
              <w:rPr>
                <w:rFonts w:ascii="宋体" w:cs="宋体"/>
                <w:sz w:val="24"/>
              </w:rPr>
            </w:pPr>
            <w:r>
              <w:rPr>
                <w:rFonts w:hint="eastAsia" w:ascii="宋体" w:cs="宋体"/>
                <w:sz w:val="24"/>
              </w:rPr>
              <w:t>落实法律援助的法律法规和政策的执行；规划法律援助事业发展；管理县法律援助机构和法律援助从业人员；组织指导全县社会组织和志愿者开展法律援助工作；办理法律援助案件，政府购买法律援助服务；管理“12348”法律援助专线；组织实施全县中央专项彩票公益金项目，开展法律援助理论研究等工作。</w:t>
            </w:r>
          </w:p>
        </w:tc>
        <w:tc>
          <w:tcPr>
            <w:tcW w:w="1302" w:type="dxa"/>
            <w:vMerge w:val="restart"/>
            <w:vAlign w:val="center"/>
          </w:tcPr>
          <w:p>
            <w:pPr>
              <w:spacing w:line="300" w:lineRule="exact"/>
              <w:jc w:val="left"/>
              <w:rPr>
                <w:rFonts w:ascii="宋体" w:cs="宋体"/>
                <w:sz w:val="24"/>
              </w:rPr>
            </w:pPr>
            <w:r>
              <w:rPr>
                <w:rFonts w:hint="eastAsia" w:ascii="宋体" w:cs="宋体"/>
                <w:sz w:val="24"/>
              </w:rPr>
              <w:t>扩大法律援助覆盖面，推动全县法律援助工作长足发展。</w:t>
            </w:r>
          </w:p>
        </w:tc>
        <w:tc>
          <w:tcPr>
            <w:tcW w:w="1913" w:type="dxa"/>
            <w:vAlign w:val="center"/>
          </w:tcPr>
          <w:p>
            <w:pPr>
              <w:spacing w:line="300" w:lineRule="exact"/>
              <w:jc w:val="left"/>
              <w:rPr>
                <w:rFonts w:ascii="宋体" w:cs="宋体"/>
                <w:sz w:val="24"/>
              </w:rPr>
            </w:pPr>
            <w:r>
              <w:rPr>
                <w:rFonts w:hint="eastAsia" w:ascii="宋体" w:cs="宋体"/>
                <w:sz w:val="24"/>
              </w:rPr>
              <w:t>法律援助案件办结率</w:t>
            </w:r>
          </w:p>
        </w:tc>
        <w:tc>
          <w:tcPr>
            <w:tcW w:w="694" w:type="dxa"/>
            <w:vAlign w:val="center"/>
          </w:tcPr>
          <w:p>
            <w:pPr>
              <w:spacing w:line="300" w:lineRule="exact"/>
              <w:jc w:val="center"/>
              <w:rPr>
                <w:rFonts w:ascii="宋体" w:cs="宋体"/>
                <w:sz w:val="24"/>
              </w:rPr>
            </w:pPr>
            <w:r>
              <w:rPr>
                <w:rFonts w:hint="eastAsia" w:ascii="宋体" w:cs="宋体"/>
                <w:sz w:val="24"/>
              </w:rPr>
              <w:t>100%</w:t>
            </w:r>
          </w:p>
        </w:tc>
        <w:tc>
          <w:tcPr>
            <w:tcW w:w="780" w:type="dxa"/>
            <w:vAlign w:val="center"/>
          </w:tcPr>
          <w:p>
            <w:pPr>
              <w:spacing w:line="300" w:lineRule="exact"/>
              <w:jc w:val="center"/>
              <w:rPr>
                <w:rFonts w:ascii="宋体" w:cs="宋体"/>
                <w:sz w:val="24"/>
              </w:rPr>
            </w:pPr>
            <w:r>
              <w:rPr>
                <w:rFonts w:hint="eastAsia" w:ascii="宋体" w:cs="宋体"/>
                <w:sz w:val="24"/>
              </w:rPr>
              <w:t>97%</w:t>
            </w:r>
          </w:p>
        </w:tc>
        <w:tc>
          <w:tcPr>
            <w:tcW w:w="1202" w:type="dxa"/>
            <w:vAlign w:val="center"/>
          </w:tcPr>
          <w:p>
            <w:pPr>
              <w:spacing w:line="300" w:lineRule="exact"/>
              <w:jc w:val="center"/>
              <w:rPr>
                <w:rFonts w:ascii="宋体" w:cs="宋体"/>
                <w:sz w:val="24"/>
              </w:rPr>
            </w:pPr>
            <w:r>
              <w:rPr>
                <w:rFonts w:hint="eastAsia" w:ascii="宋体" w:cs="宋体"/>
                <w:sz w:val="24"/>
              </w:rPr>
              <w:t>94%</w:t>
            </w:r>
          </w:p>
        </w:tc>
        <w:tc>
          <w:tcPr>
            <w:tcW w:w="613" w:type="dxa"/>
            <w:vAlign w:val="center"/>
          </w:tcPr>
          <w:p>
            <w:pPr>
              <w:spacing w:line="300" w:lineRule="exact"/>
              <w:jc w:val="center"/>
              <w:rPr>
                <w:rFonts w:ascii="宋体" w:cs="宋体"/>
                <w:sz w:val="24"/>
              </w:rPr>
            </w:pPr>
            <w:r>
              <w:rPr>
                <w:rFonts w:hint="eastAsia" w:ascii="宋体" w:cs="宋体"/>
                <w:sz w:val="24"/>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印刷法律援助宣传资料(册）</w:t>
            </w:r>
          </w:p>
        </w:tc>
        <w:tc>
          <w:tcPr>
            <w:tcW w:w="694" w:type="dxa"/>
            <w:vAlign w:val="center"/>
          </w:tcPr>
          <w:p>
            <w:pPr>
              <w:spacing w:line="300" w:lineRule="exact"/>
              <w:jc w:val="center"/>
              <w:rPr>
                <w:rFonts w:ascii="宋体" w:cs="宋体"/>
                <w:sz w:val="24"/>
              </w:rPr>
            </w:pPr>
            <w:r>
              <w:rPr>
                <w:rFonts w:hint="eastAsia" w:ascii="宋体" w:cs="宋体"/>
                <w:sz w:val="24"/>
              </w:rPr>
              <w:t>30000册</w:t>
            </w:r>
          </w:p>
        </w:tc>
        <w:tc>
          <w:tcPr>
            <w:tcW w:w="780" w:type="dxa"/>
            <w:vAlign w:val="center"/>
          </w:tcPr>
          <w:p>
            <w:pPr>
              <w:spacing w:line="300" w:lineRule="exact"/>
              <w:jc w:val="center"/>
              <w:rPr>
                <w:rFonts w:ascii="宋体" w:cs="宋体"/>
                <w:sz w:val="24"/>
              </w:rPr>
            </w:pPr>
            <w:r>
              <w:rPr>
                <w:rFonts w:hint="eastAsia" w:ascii="宋体" w:cs="宋体"/>
                <w:sz w:val="24"/>
              </w:rPr>
              <w:t>20000册</w:t>
            </w:r>
          </w:p>
        </w:tc>
        <w:tc>
          <w:tcPr>
            <w:tcW w:w="1202" w:type="dxa"/>
            <w:vAlign w:val="center"/>
          </w:tcPr>
          <w:p>
            <w:pPr>
              <w:spacing w:line="300" w:lineRule="exact"/>
              <w:jc w:val="center"/>
              <w:rPr>
                <w:rFonts w:ascii="宋体" w:cs="宋体"/>
                <w:sz w:val="24"/>
              </w:rPr>
            </w:pPr>
            <w:r>
              <w:rPr>
                <w:rFonts w:hint="eastAsia" w:ascii="宋体" w:cs="宋体"/>
                <w:sz w:val="24"/>
              </w:rPr>
              <w:t>10000册</w:t>
            </w:r>
          </w:p>
        </w:tc>
        <w:tc>
          <w:tcPr>
            <w:tcW w:w="613" w:type="dxa"/>
            <w:vAlign w:val="center"/>
          </w:tcPr>
          <w:p>
            <w:pPr>
              <w:spacing w:line="300" w:lineRule="exact"/>
              <w:jc w:val="center"/>
              <w:rPr>
                <w:rFonts w:ascii="宋体" w:cs="宋体"/>
                <w:sz w:val="24"/>
              </w:rPr>
            </w:pPr>
            <w:r>
              <w:rPr>
                <w:rFonts w:hint="eastAsia" w:ascii="宋体" w:cs="宋体"/>
                <w:sz w:val="24"/>
              </w:rPr>
              <w:t>5000册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11"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法律援助案件受理数（件）</w:t>
            </w:r>
          </w:p>
        </w:tc>
        <w:tc>
          <w:tcPr>
            <w:tcW w:w="694" w:type="dxa"/>
            <w:vAlign w:val="center"/>
          </w:tcPr>
          <w:p>
            <w:pPr>
              <w:spacing w:line="300" w:lineRule="exact"/>
              <w:jc w:val="center"/>
              <w:rPr>
                <w:rFonts w:ascii="宋体" w:cs="宋体"/>
                <w:sz w:val="24"/>
              </w:rPr>
            </w:pPr>
            <w:r>
              <w:rPr>
                <w:rFonts w:hint="eastAsia" w:ascii="宋体" w:cs="宋体"/>
                <w:sz w:val="24"/>
              </w:rPr>
              <w:t>200件</w:t>
            </w:r>
          </w:p>
        </w:tc>
        <w:tc>
          <w:tcPr>
            <w:tcW w:w="780" w:type="dxa"/>
            <w:vAlign w:val="center"/>
          </w:tcPr>
          <w:p>
            <w:pPr>
              <w:spacing w:line="300" w:lineRule="exact"/>
              <w:jc w:val="center"/>
              <w:rPr>
                <w:rFonts w:ascii="宋体" w:cs="宋体"/>
                <w:sz w:val="24"/>
              </w:rPr>
            </w:pPr>
            <w:r>
              <w:rPr>
                <w:rFonts w:hint="eastAsia" w:ascii="宋体" w:cs="宋体"/>
                <w:sz w:val="24"/>
              </w:rPr>
              <w:t>150件</w:t>
            </w:r>
          </w:p>
        </w:tc>
        <w:tc>
          <w:tcPr>
            <w:tcW w:w="1202" w:type="dxa"/>
            <w:vAlign w:val="center"/>
          </w:tcPr>
          <w:p>
            <w:pPr>
              <w:spacing w:line="300" w:lineRule="exact"/>
              <w:jc w:val="center"/>
              <w:rPr>
                <w:rFonts w:ascii="宋体" w:cs="宋体"/>
                <w:sz w:val="24"/>
              </w:rPr>
            </w:pPr>
            <w:r>
              <w:rPr>
                <w:rFonts w:hint="eastAsia" w:ascii="宋体" w:cs="宋体"/>
                <w:sz w:val="24"/>
              </w:rPr>
              <w:t>100件</w:t>
            </w:r>
          </w:p>
        </w:tc>
        <w:tc>
          <w:tcPr>
            <w:tcW w:w="613" w:type="dxa"/>
            <w:vAlign w:val="center"/>
          </w:tcPr>
          <w:p>
            <w:pPr>
              <w:spacing w:line="300" w:lineRule="exact"/>
              <w:jc w:val="center"/>
              <w:rPr>
                <w:rFonts w:ascii="宋体" w:cs="宋体"/>
                <w:sz w:val="24"/>
              </w:rPr>
            </w:pPr>
            <w:r>
              <w:rPr>
                <w:rFonts w:hint="eastAsia" w:ascii="宋体" w:cs="宋体"/>
                <w:sz w:val="24"/>
              </w:rPr>
              <w:t>50件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718" w:type="dxa"/>
            <w:vMerge w:val="restart"/>
            <w:vAlign w:val="center"/>
          </w:tcPr>
          <w:p>
            <w:pPr>
              <w:spacing w:line="300" w:lineRule="exact"/>
              <w:jc w:val="left"/>
              <w:rPr>
                <w:rFonts w:ascii="宋体" w:cs="宋体"/>
                <w:b/>
                <w:sz w:val="24"/>
              </w:rPr>
            </w:pPr>
            <w:r>
              <w:rPr>
                <w:rFonts w:hint="eastAsia" w:ascii="宋体" w:cs="宋体"/>
                <w:b/>
                <w:sz w:val="24"/>
              </w:rPr>
              <w:t>5、司法鉴定</w:t>
            </w:r>
          </w:p>
        </w:tc>
        <w:tc>
          <w:tcPr>
            <w:tcW w:w="954" w:type="dxa"/>
            <w:vMerge w:val="restart"/>
            <w:vAlign w:val="center"/>
          </w:tcPr>
          <w:p>
            <w:pPr>
              <w:spacing w:line="300" w:lineRule="exact"/>
              <w:jc w:val="left"/>
              <w:rPr>
                <w:rFonts w:ascii="宋体" w:cs="宋体"/>
                <w:sz w:val="24"/>
              </w:rPr>
            </w:pPr>
            <w:r>
              <w:rPr>
                <w:rFonts w:hint="eastAsia" w:ascii="宋体" w:cs="宋体"/>
                <w:sz w:val="24"/>
              </w:rPr>
              <w:t>2.30</w:t>
            </w:r>
          </w:p>
        </w:tc>
        <w:tc>
          <w:tcPr>
            <w:tcW w:w="2343" w:type="dxa"/>
            <w:vMerge w:val="restart"/>
            <w:vAlign w:val="center"/>
          </w:tcPr>
          <w:p>
            <w:pPr>
              <w:spacing w:line="300" w:lineRule="exact"/>
              <w:jc w:val="left"/>
              <w:rPr>
                <w:rFonts w:ascii="宋体" w:cs="宋体"/>
                <w:sz w:val="24"/>
              </w:rPr>
            </w:pPr>
            <w:r>
              <w:rPr>
                <w:rFonts w:hint="eastAsia" w:ascii="宋体" w:cs="宋体"/>
                <w:sz w:val="24"/>
              </w:rPr>
              <w:t>拟定全县司法鉴定管理规定和技术规范；完成全县司法鉴定人和司法鉴定机构登记管理工作；负责县级司法鉴定机构的管理工作；开展面向社会的司法鉴定资质管理、质量管理和司法鉴定人继续教育培训。</w:t>
            </w:r>
          </w:p>
        </w:tc>
        <w:tc>
          <w:tcPr>
            <w:tcW w:w="1302" w:type="dxa"/>
            <w:vMerge w:val="restart"/>
            <w:vAlign w:val="center"/>
          </w:tcPr>
          <w:p>
            <w:pPr>
              <w:spacing w:line="300" w:lineRule="exact"/>
              <w:jc w:val="left"/>
              <w:rPr>
                <w:rFonts w:ascii="宋体" w:cs="宋体"/>
                <w:sz w:val="24"/>
              </w:rPr>
            </w:pPr>
            <w:r>
              <w:rPr>
                <w:rFonts w:hint="eastAsia" w:ascii="宋体" w:cs="宋体"/>
                <w:sz w:val="24"/>
              </w:rPr>
              <w:t>规范司法鉴定机构和司法鉴定人的管理，提高司法鉴定人员素质，促进司法鉴定的公正、公平。</w:t>
            </w:r>
          </w:p>
        </w:tc>
        <w:tc>
          <w:tcPr>
            <w:tcW w:w="1913" w:type="dxa"/>
            <w:vAlign w:val="center"/>
          </w:tcPr>
          <w:p>
            <w:pPr>
              <w:spacing w:line="300" w:lineRule="exact"/>
              <w:jc w:val="left"/>
              <w:rPr>
                <w:rFonts w:ascii="宋体" w:cs="宋体"/>
                <w:sz w:val="24"/>
              </w:rPr>
            </w:pPr>
            <w:r>
              <w:rPr>
                <w:rFonts w:hint="eastAsia" w:ascii="宋体" w:cs="宋体"/>
                <w:sz w:val="24"/>
              </w:rPr>
              <w:t>司法鉴定机构年检率</w:t>
            </w:r>
          </w:p>
        </w:tc>
        <w:tc>
          <w:tcPr>
            <w:tcW w:w="694" w:type="dxa"/>
            <w:vAlign w:val="center"/>
          </w:tcPr>
          <w:p>
            <w:pPr>
              <w:spacing w:line="300" w:lineRule="exact"/>
              <w:jc w:val="center"/>
              <w:rPr>
                <w:rFonts w:ascii="宋体" w:cs="宋体"/>
                <w:sz w:val="24"/>
              </w:rPr>
            </w:pPr>
            <w:r>
              <w:rPr>
                <w:rFonts w:hint="eastAsia" w:ascii="宋体" w:cs="宋体"/>
                <w:sz w:val="24"/>
              </w:rPr>
              <w:t>98%</w:t>
            </w:r>
          </w:p>
        </w:tc>
        <w:tc>
          <w:tcPr>
            <w:tcW w:w="780" w:type="dxa"/>
            <w:vAlign w:val="center"/>
          </w:tcPr>
          <w:p>
            <w:pPr>
              <w:spacing w:line="300" w:lineRule="exact"/>
              <w:jc w:val="center"/>
              <w:rPr>
                <w:rFonts w:ascii="宋体" w:cs="宋体"/>
                <w:sz w:val="24"/>
              </w:rPr>
            </w:pPr>
            <w:r>
              <w:rPr>
                <w:rFonts w:hint="eastAsia" w:ascii="宋体" w:cs="宋体"/>
                <w:sz w:val="24"/>
              </w:rPr>
              <w:t>95%</w:t>
            </w:r>
          </w:p>
        </w:tc>
        <w:tc>
          <w:tcPr>
            <w:tcW w:w="1202" w:type="dxa"/>
            <w:vAlign w:val="center"/>
          </w:tcPr>
          <w:p>
            <w:pPr>
              <w:spacing w:line="300" w:lineRule="exact"/>
              <w:jc w:val="center"/>
              <w:rPr>
                <w:rFonts w:ascii="宋体" w:cs="宋体"/>
                <w:sz w:val="24"/>
              </w:rPr>
            </w:pPr>
            <w:r>
              <w:rPr>
                <w:rFonts w:hint="eastAsia" w:ascii="宋体" w:cs="宋体"/>
                <w:sz w:val="24"/>
              </w:rPr>
              <w:t>90%</w:t>
            </w:r>
          </w:p>
        </w:tc>
        <w:tc>
          <w:tcPr>
            <w:tcW w:w="613" w:type="dxa"/>
            <w:vAlign w:val="center"/>
          </w:tcPr>
          <w:p>
            <w:pPr>
              <w:spacing w:line="300" w:lineRule="exact"/>
              <w:jc w:val="center"/>
              <w:rPr>
                <w:rFonts w:ascii="宋体" w:cs="宋体"/>
                <w:sz w:val="24"/>
              </w:rPr>
            </w:pPr>
            <w:r>
              <w:rPr>
                <w:rFonts w:hint="eastAsia" w:ascii="宋体" w:cs="宋体"/>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39" w:hRule="atLeast"/>
          <w:jc w:val="center"/>
        </w:trPr>
        <w:tc>
          <w:tcPr>
            <w:tcW w:w="1718" w:type="dxa"/>
            <w:vMerge w:val="continue"/>
            <w:vAlign w:val="center"/>
          </w:tcPr>
          <w:p/>
        </w:tc>
        <w:tc>
          <w:tcPr>
            <w:tcW w:w="954" w:type="dxa"/>
            <w:vMerge w:val="continue"/>
            <w:vAlign w:val="center"/>
          </w:tcPr>
          <w:p/>
        </w:tc>
        <w:tc>
          <w:tcPr>
            <w:tcW w:w="2343" w:type="dxa"/>
            <w:vMerge w:val="continue"/>
            <w:vAlign w:val="center"/>
          </w:tcPr>
          <w:p/>
        </w:tc>
        <w:tc>
          <w:tcPr>
            <w:tcW w:w="1302" w:type="dxa"/>
            <w:vMerge w:val="continue"/>
            <w:vAlign w:val="center"/>
          </w:tcPr>
          <w:p/>
        </w:tc>
        <w:tc>
          <w:tcPr>
            <w:tcW w:w="1913" w:type="dxa"/>
            <w:vAlign w:val="center"/>
          </w:tcPr>
          <w:p>
            <w:pPr>
              <w:spacing w:line="300" w:lineRule="exact"/>
              <w:jc w:val="left"/>
              <w:rPr>
                <w:rFonts w:ascii="宋体" w:cs="宋体"/>
                <w:sz w:val="24"/>
              </w:rPr>
            </w:pPr>
            <w:r>
              <w:rPr>
                <w:rFonts w:hint="eastAsia" w:ascii="宋体" w:cs="宋体"/>
                <w:sz w:val="24"/>
              </w:rPr>
              <w:t>司法鉴定人培训人次</w:t>
            </w:r>
          </w:p>
        </w:tc>
        <w:tc>
          <w:tcPr>
            <w:tcW w:w="694" w:type="dxa"/>
            <w:vAlign w:val="center"/>
          </w:tcPr>
          <w:p>
            <w:pPr>
              <w:spacing w:line="300" w:lineRule="exact"/>
              <w:jc w:val="center"/>
              <w:rPr>
                <w:rFonts w:ascii="宋体" w:cs="宋体"/>
                <w:sz w:val="24"/>
              </w:rPr>
            </w:pPr>
            <w:r>
              <w:rPr>
                <w:rFonts w:hint="eastAsia" w:ascii="宋体" w:cs="宋体"/>
                <w:sz w:val="24"/>
              </w:rPr>
              <w:t>90%</w:t>
            </w:r>
          </w:p>
        </w:tc>
        <w:tc>
          <w:tcPr>
            <w:tcW w:w="780" w:type="dxa"/>
            <w:vAlign w:val="center"/>
          </w:tcPr>
          <w:p>
            <w:pPr>
              <w:spacing w:line="300" w:lineRule="exact"/>
              <w:jc w:val="center"/>
              <w:rPr>
                <w:rFonts w:ascii="宋体" w:cs="宋体"/>
                <w:sz w:val="24"/>
              </w:rPr>
            </w:pPr>
            <w:r>
              <w:rPr>
                <w:rFonts w:hint="eastAsia" w:ascii="宋体" w:cs="宋体"/>
                <w:sz w:val="24"/>
              </w:rPr>
              <w:t>80%</w:t>
            </w:r>
          </w:p>
        </w:tc>
        <w:tc>
          <w:tcPr>
            <w:tcW w:w="1202" w:type="dxa"/>
            <w:vAlign w:val="center"/>
          </w:tcPr>
          <w:p>
            <w:pPr>
              <w:spacing w:line="300" w:lineRule="exact"/>
              <w:jc w:val="center"/>
              <w:rPr>
                <w:rFonts w:ascii="宋体" w:cs="宋体"/>
                <w:sz w:val="24"/>
              </w:rPr>
            </w:pPr>
            <w:r>
              <w:rPr>
                <w:rFonts w:hint="eastAsia" w:ascii="宋体" w:cs="宋体"/>
                <w:sz w:val="24"/>
              </w:rPr>
              <w:t>70%</w:t>
            </w:r>
          </w:p>
        </w:tc>
        <w:tc>
          <w:tcPr>
            <w:tcW w:w="613" w:type="dxa"/>
            <w:vAlign w:val="center"/>
          </w:tcPr>
          <w:p>
            <w:pPr>
              <w:spacing w:line="300" w:lineRule="exact"/>
              <w:jc w:val="center"/>
              <w:rPr>
                <w:rFonts w:ascii="宋体" w:cs="宋体"/>
                <w:sz w:val="24"/>
              </w:rPr>
            </w:pPr>
            <w:r>
              <w:rPr>
                <w:rFonts w:hint="eastAsia" w:ascii="宋体" w:cs="宋体"/>
                <w:sz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2" w:hRule="atLeast"/>
          <w:jc w:val="center"/>
        </w:trPr>
        <w:tc>
          <w:tcPr>
            <w:tcW w:w="1718" w:type="dxa"/>
            <w:vAlign w:val="center"/>
          </w:tcPr>
          <w:p>
            <w:pPr>
              <w:spacing w:line="300" w:lineRule="exact"/>
              <w:jc w:val="left"/>
              <w:rPr>
                <w:rFonts w:ascii="宋体" w:cs="宋体"/>
                <w:b/>
                <w:sz w:val="24"/>
              </w:rPr>
            </w:pPr>
            <w:r>
              <w:rPr>
                <w:rFonts w:hint="eastAsia" w:ascii="宋体" w:cs="宋体"/>
                <w:b/>
                <w:sz w:val="24"/>
              </w:rPr>
              <w:t>二、司法政务管理</w:t>
            </w:r>
          </w:p>
        </w:tc>
        <w:tc>
          <w:tcPr>
            <w:tcW w:w="954" w:type="dxa"/>
            <w:vAlign w:val="center"/>
          </w:tcPr>
          <w:p>
            <w:pPr>
              <w:spacing w:line="300" w:lineRule="exact"/>
              <w:jc w:val="left"/>
              <w:rPr>
                <w:rFonts w:ascii="宋体" w:cs="宋体"/>
                <w:sz w:val="24"/>
              </w:rPr>
            </w:pPr>
            <w:r>
              <w:rPr>
                <w:rFonts w:hint="eastAsia" w:ascii="宋体" w:cs="宋体"/>
                <w:sz w:val="24"/>
              </w:rPr>
              <w:t>116.91</w:t>
            </w:r>
          </w:p>
        </w:tc>
        <w:tc>
          <w:tcPr>
            <w:tcW w:w="2343" w:type="dxa"/>
            <w:vAlign w:val="center"/>
          </w:tcPr>
          <w:p>
            <w:pPr>
              <w:spacing w:line="300" w:lineRule="exact"/>
              <w:jc w:val="left"/>
              <w:rPr>
                <w:rFonts w:ascii="宋体" w:cs="宋体"/>
                <w:sz w:val="24"/>
              </w:rPr>
            </w:pPr>
            <w:r>
              <w:rPr>
                <w:rFonts w:hint="eastAsia" w:ascii="宋体" w:cs="宋体"/>
                <w:sz w:val="24"/>
              </w:rPr>
              <w:t>负责机关综合业务管理和机关直属事业单位综合事务管理。</w:t>
            </w:r>
          </w:p>
        </w:tc>
        <w:tc>
          <w:tcPr>
            <w:tcW w:w="1302" w:type="dxa"/>
            <w:vAlign w:val="center"/>
          </w:tcPr>
          <w:p>
            <w:pPr>
              <w:spacing w:line="300" w:lineRule="exact"/>
              <w:jc w:val="left"/>
              <w:rPr>
                <w:rFonts w:ascii="宋体" w:cs="宋体"/>
                <w:sz w:val="24"/>
              </w:rPr>
            </w:pPr>
            <w:r>
              <w:rPr>
                <w:rFonts w:hint="eastAsia" w:ascii="宋体" w:cs="宋体"/>
                <w:sz w:val="24"/>
              </w:rPr>
              <w:t>促进司法系统执法能力全面提升</w:t>
            </w:r>
          </w:p>
        </w:tc>
        <w:tc>
          <w:tcPr>
            <w:tcW w:w="1913" w:type="dxa"/>
            <w:vAlign w:val="center"/>
          </w:tcPr>
          <w:p>
            <w:pPr>
              <w:spacing w:line="300" w:lineRule="exact"/>
              <w:jc w:val="left"/>
              <w:rPr>
                <w:rFonts w:ascii="宋体" w:cs="宋体"/>
                <w:sz w:val="24"/>
              </w:rPr>
            </w:pPr>
          </w:p>
        </w:tc>
        <w:tc>
          <w:tcPr>
            <w:tcW w:w="694" w:type="dxa"/>
            <w:vAlign w:val="center"/>
          </w:tcPr>
          <w:p>
            <w:pPr>
              <w:spacing w:line="300" w:lineRule="exact"/>
              <w:jc w:val="center"/>
              <w:rPr>
                <w:rFonts w:ascii="宋体" w:cs="宋体"/>
                <w:sz w:val="24"/>
              </w:rPr>
            </w:pPr>
          </w:p>
        </w:tc>
        <w:tc>
          <w:tcPr>
            <w:tcW w:w="780" w:type="dxa"/>
            <w:vAlign w:val="center"/>
          </w:tcPr>
          <w:p>
            <w:pPr>
              <w:spacing w:line="300" w:lineRule="exact"/>
              <w:jc w:val="center"/>
              <w:rPr>
                <w:rFonts w:ascii="宋体" w:cs="宋体"/>
                <w:sz w:val="24"/>
              </w:rPr>
            </w:pPr>
          </w:p>
        </w:tc>
        <w:tc>
          <w:tcPr>
            <w:tcW w:w="1202" w:type="dxa"/>
            <w:vAlign w:val="center"/>
          </w:tcPr>
          <w:p>
            <w:pPr>
              <w:spacing w:line="300" w:lineRule="exact"/>
              <w:jc w:val="center"/>
              <w:rPr>
                <w:rFonts w:ascii="宋体" w:cs="宋体"/>
                <w:sz w:val="24"/>
              </w:rPr>
            </w:pPr>
          </w:p>
        </w:tc>
        <w:tc>
          <w:tcPr>
            <w:tcW w:w="613" w:type="dxa"/>
            <w:vAlign w:val="center"/>
          </w:tcPr>
          <w:p>
            <w:pPr>
              <w:spacing w:line="300" w:lineRule="exact"/>
              <w:jc w:val="center"/>
              <w:rPr>
                <w:rFonts w:asci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31" w:hRule="atLeast"/>
          <w:jc w:val="center"/>
        </w:trPr>
        <w:tc>
          <w:tcPr>
            <w:tcW w:w="1718" w:type="dxa"/>
            <w:vAlign w:val="center"/>
          </w:tcPr>
          <w:p>
            <w:pPr>
              <w:spacing w:line="300" w:lineRule="exact"/>
              <w:jc w:val="left"/>
              <w:rPr>
                <w:rFonts w:ascii="宋体" w:cs="宋体"/>
                <w:b/>
                <w:sz w:val="24"/>
              </w:rPr>
            </w:pPr>
            <w:r>
              <w:rPr>
                <w:rFonts w:hint="eastAsia" w:ascii="宋体" w:cs="宋体"/>
                <w:b/>
                <w:sz w:val="24"/>
              </w:rPr>
              <w:t>1、综合业务管理</w:t>
            </w:r>
          </w:p>
        </w:tc>
        <w:tc>
          <w:tcPr>
            <w:tcW w:w="954" w:type="dxa"/>
            <w:vAlign w:val="center"/>
          </w:tcPr>
          <w:p>
            <w:pPr>
              <w:spacing w:line="300" w:lineRule="exact"/>
              <w:jc w:val="left"/>
              <w:rPr>
                <w:rFonts w:ascii="宋体" w:cs="宋体"/>
                <w:sz w:val="24"/>
              </w:rPr>
            </w:pPr>
            <w:r>
              <w:rPr>
                <w:rFonts w:hint="eastAsia" w:ascii="宋体" w:cs="宋体"/>
                <w:sz w:val="24"/>
              </w:rPr>
              <w:t>81.11</w:t>
            </w:r>
          </w:p>
        </w:tc>
        <w:tc>
          <w:tcPr>
            <w:tcW w:w="2343" w:type="dxa"/>
            <w:vAlign w:val="center"/>
          </w:tcPr>
          <w:p>
            <w:pPr>
              <w:spacing w:line="300" w:lineRule="exact"/>
              <w:jc w:val="left"/>
              <w:rPr>
                <w:rFonts w:ascii="宋体" w:cs="宋体"/>
                <w:sz w:val="24"/>
              </w:rPr>
            </w:pPr>
            <w:r>
              <w:rPr>
                <w:rFonts w:hint="eastAsia" w:ascii="宋体" w:cs="宋体"/>
                <w:sz w:val="24"/>
              </w:rPr>
              <w:t>负责系统物资装备管理；指导监督系统计划财务工作及队伍建设；负责系统警务管理和警务督察工作。</w:t>
            </w:r>
          </w:p>
        </w:tc>
        <w:tc>
          <w:tcPr>
            <w:tcW w:w="1302" w:type="dxa"/>
            <w:vAlign w:val="center"/>
          </w:tcPr>
          <w:p>
            <w:pPr>
              <w:spacing w:line="300" w:lineRule="exact"/>
              <w:jc w:val="left"/>
              <w:rPr>
                <w:rFonts w:ascii="宋体" w:cs="宋体"/>
                <w:sz w:val="24"/>
              </w:rPr>
            </w:pPr>
            <w:r>
              <w:rPr>
                <w:rFonts w:hint="eastAsia" w:ascii="宋体" w:cs="宋体"/>
                <w:sz w:val="24"/>
              </w:rPr>
              <w:t>加强纪检审计监督、信息化建设等，促进司法行政系统各项事业健康发展。</w:t>
            </w:r>
          </w:p>
        </w:tc>
        <w:tc>
          <w:tcPr>
            <w:tcW w:w="1913" w:type="dxa"/>
            <w:vAlign w:val="center"/>
          </w:tcPr>
          <w:p>
            <w:pPr>
              <w:spacing w:line="300" w:lineRule="exact"/>
              <w:jc w:val="left"/>
              <w:rPr>
                <w:rFonts w:ascii="宋体" w:cs="宋体"/>
                <w:sz w:val="24"/>
              </w:rPr>
            </w:pPr>
            <w:r>
              <w:rPr>
                <w:rFonts w:hint="eastAsia" w:ascii="宋体" w:cs="宋体"/>
                <w:sz w:val="24"/>
              </w:rPr>
              <w:t>综合业务管理工作完成率</w:t>
            </w:r>
          </w:p>
        </w:tc>
        <w:tc>
          <w:tcPr>
            <w:tcW w:w="694" w:type="dxa"/>
            <w:vAlign w:val="center"/>
          </w:tcPr>
          <w:p>
            <w:pPr>
              <w:spacing w:line="300" w:lineRule="exact"/>
              <w:jc w:val="center"/>
              <w:rPr>
                <w:rFonts w:ascii="宋体" w:cs="宋体"/>
                <w:sz w:val="24"/>
              </w:rPr>
            </w:pPr>
            <w:r>
              <w:rPr>
                <w:rFonts w:hint="eastAsia" w:ascii="宋体" w:cs="宋体"/>
                <w:sz w:val="24"/>
              </w:rPr>
              <w:t>100%</w:t>
            </w:r>
          </w:p>
        </w:tc>
        <w:tc>
          <w:tcPr>
            <w:tcW w:w="780" w:type="dxa"/>
            <w:vAlign w:val="center"/>
          </w:tcPr>
          <w:p>
            <w:pPr>
              <w:spacing w:line="300" w:lineRule="exact"/>
              <w:jc w:val="center"/>
              <w:rPr>
                <w:rFonts w:ascii="宋体" w:cs="宋体"/>
                <w:sz w:val="24"/>
              </w:rPr>
            </w:pPr>
            <w:r>
              <w:rPr>
                <w:rFonts w:hint="eastAsia" w:ascii="宋体" w:cs="宋体"/>
                <w:sz w:val="24"/>
              </w:rPr>
              <w:t>95%</w:t>
            </w:r>
          </w:p>
        </w:tc>
        <w:tc>
          <w:tcPr>
            <w:tcW w:w="1202" w:type="dxa"/>
            <w:vAlign w:val="center"/>
          </w:tcPr>
          <w:p>
            <w:pPr>
              <w:spacing w:line="300" w:lineRule="exact"/>
              <w:jc w:val="center"/>
              <w:rPr>
                <w:rFonts w:ascii="宋体" w:cs="宋体"/>
                <w:sz w:val="24"/>
              </w:rPr>
            </w:pPr>
            <w:r>
              <w:rPr>
                <w:rFonts w:hint="eastAsia" w:ascii="宋体" w:cs="宋体"/>
                <w:sz w:val="24"/>
              </w:rPr>
              <w:t>90%</w:t>
            </w:r>
          </w:p>
        </w:tc>
        <w:tc>
          <w:tcPr>
            <w:tcW w:w="613" w:type="dxa"/>
            <w:vAlign w:val="center"/>
          </w:tcPr>
          <w:p>
            <w:pPr>
              <w:spacing w:line="300" w:lineRule="exact"/>
              <w:jc w:val="center"/>
              <w:rPr>
                <w:rFonts w:ascii="宋体" w:cs="宋体"/>
                <w:sz w:val="24"/>
              </w:rPr>
            </w:pPr>
            <w:r>
              <w:rPr>
                <w:rFonts w:hint="eastAsia" w:ascii="宋体" w:cs="宋体"/>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64" w:hRule="atLeast"/>
          <w:jc w:val="center"/>
        </w:trPr>
        <w:tc>
          <w:tcPr>
            <w:tcW w:w="1718" w:type="dxa"/>
            <w:vAlign w:val="center"/>
          </w:tcPr>
          <w:p>
            <w:pPr>
              <w:spacing w:line="300" w:lineRule="exact"/>
              <w:jc w:val="left"/>
              <w:rPr>
                <w:rFonts w:ascii="宋体" w:cs="宋体"/>
                <w:b/>
                <w:sz w:val="24"/>
              </w:rPr>
            </w:pPr>
            <w:r>
              <w:rPr>
                <w:rFonts w:hint="eastAsia" w:ascii="宋体" w:cs="宋体"/>
                <w:b/>
                <w:sz w:val="24"/>
              </w:rPr>
              <w:t>2、综合政务管理</w:t>
            </w:r>
          </w:p>
        </w:tc>
        <w:tc>
          <w:tcPr>
            <w:tcW w:w="954" w:type="dxa"/>
            <w:vAlign w:val="center"/>
          </w:tcPr>
          <w:p>
            <w:pPr>
              <w:spacing w:line="300" w:lineRule="exact"/>
              <w:jc w:val="left"/>
              <w:rPr>
                <w:rFonts w:ascii="宋体" w:cs="宋体"/>
                <w:sz w:val="24"/>
              </w:rPr>
            </w:pPr>
            <w:r>
              <w:rPr>
                <w:rFonts w:hint="eastAsia" w:ascii="宋体" w:cs="宋体"/>
                <w:sz w:val="24"/>
              </w:rPr>
              <w:t>35.80</w:t>
            </w:r>
          </w:p>
        </w:tc>
        <w:tc>
          <w:tcPr>
            <w:tcW w:w="2343" w:type="dxa"/>
            <w:vAlign w:val="center"/>
          </w:tcPr>
          <w:p>
            <w:pPr>
              <w:spacing w:line="300" w:lineRule="exact"/>
              <w:jc w:val="left"/>
              <w:rPr>
                <w:rFonts w:ascii="宋体" w:cs="宋体"/>
                <w:sz w:val="24"/>
              </w:rPr>
            </w:pPr>
            <w:r>
              <w:rPr>
                <w:rFonts w:hint="eastAsia" w:ascii="宋体" w:cs="宋体"/>
                <w:sz w:val="24"/>
              </w:rPr>
              <w:t>负责机关和直属事业单位经济财务等活动的内部审计监督；承办县政府交办的其他事项。</w:t>
            </w:r>
          </w:p>
        </w:tc>
        <w:tc>
          <w:tcPr>
            <w:tcW w:w="1302" w:type="dxa"/>
            <w:vAlign w:val="center"/>
          </w:tcPr>
          <w:p>
            <w:pPr>
              <w:spacing w:line="300" w:lineRule="exact"/>
              <w:jc w:val="left"/>
              <w:rPr>
                <w:rFonts w:ascii="宋体" w:cs="宋体"/>
                <w:sz w:val="24"/>
              </w:rPr>
            </w:pPr>
            <w:r>
              <w:rPr>
                <w:rFonts w:hint="eastAsia" w:ascii="宋体" w:cs="宋体"/>
                <w:sz w:val="24"/>
              </w:rPr>
              <w:t>加强机关后勤保障，确保正常办公化境需要</w:t>
            </w:r>
          </w:p>
        </w:tc>
        <w:tc>
          <w:tcPr>
            <w:tcW w:w="1913" w:type="dxa"/>
            <w:vAlign w:val="center"/>
          </w:tcPr>
          <w:p>
            <w:pPr>
              <w:spacing w:line="300" w:lineRule="exact"/>
              <w:jc w:val="left"/>
              <w:rPr>
                <w:rFonts w:ascii="宋体" w:cs="宋体"/>
                <w:sz w:val="24"/>
              </w:rPr>
            </w:pPr>
            <w:r>
              <w:rPr>
                <w:rFonts w:hint="eastAsia" w:ascii="宋体" w:cs="宋体"/>
                <w:sz w:val="24"/>
              </w:rPr>
              <w:t>综合事务工作完成率</w:t>
            </w:r>
          </w:p>
        </w:tc>
        <w:tc>
          <w:tcPr>
            <w:tcW w:w="694" w:type="dxa"/>
            <w:vAlign w:val="center"/>
          </w:tcPr>
          <w:p>
            <w:pPr>
              <w:spacing w:line="300" w:lineRule="exact"/>
              <w:jc w:val="center"/>
              <w:rPr>
                <w:rFonts w:ascii="宋体" w:cs="宋体"/>
                <w:sz w:val="24"/>
              </w:rPr>
            </w:pPr>
            <w:r>
              <w:rPr>
                <w:rFonts w:hint="eastAsia" w:ascii="宋体" w:cs="宋体"/>
                <w:sz w:val="24"/>
              </w:rPr>
              <w:t>100%</w:t>
            </w:r>
          </w:p>
        </w:tc>
        <w:tc>
          <w:tcPr>
            <w:tcW w:w="780" w:type="dxa"/>
            <w:vAlign w:val="center"/>
          </w:tcPr>
          <w:p>
            <w:pPr>
              <w:spacing w:line="300" w:lineRule="exact"/>
              <w:jc w:val="center"/>
              <w:rPr>
                <w:rFonts w:ascii="宋体" w:cs="宋体"/>
                <w:sz w:val="24"/>
              </w:rPr>
            </w:pPr>
            <w:r>
              <w:rPr>
                <w:rFonts w:hint="eastAsia" w:ascii="宋体" w:cs="宋体"/>
                <w:sz w:val="24"/>
              </w:rPr>
              <w:t>95%</w:t>
            </w:r>
          </w:p>
        </w:tc>
        <w:tc>
          <w:tcPr>
            <w:tcW w:w="1202" w:type="dxa"/>
            <w:vAlign w:val="center"/>
          </w:tcPr>
          <w:p>
            <w:pPr>
              <w:spacing w:line="300" w:lineRule="exact"/>
              <w:jc w:val="center"/>
              <w:rPr>
                <w:rFonts w:ascii="宋体" w:cs="宋体"/>
                <w:sz w:val="24"/>
              </w:rPr>
            </w:pPr>
            <w:r>
              <w:rPr>
                <w:rFonts w:hint="eastAsia" w:ascii="宋体" w:cs="宋体"/>
                <w:sz w:val="24"/>
              </w:rPr>
              <w:t>90%</w:t>
            </w:r>
          </w:p>
        </w:tc>
        <w:tc>
          <w:tcPr>
            <w:tcW w:w="613" w:type="dxa"/>
            <w:vAlign w:val="center"/>
          </w:tcPr>
          <w:p>
            <w:pPr>
              <w:spacing w:line="300" w:lineRule="exact"/>
              <w:jc w:val="center"/>
              <w:rPr>
                <w:rFonts w:ascii="宋体" w:cs="宋体"/>
                <w:sz w:val="24"/>
              </w:rPr>
            </w:pPr>
            <w:r>
              <w:rPr>
                <w:rFonts w:hint="eastAsia" w:ascii="宋体" w:cs="宋体"/>
                <w:sz w:val="24"/>
              </w:rPr>
              <w:t>85%</w:t>
            </w:r>
          </w:p>
        </w:tc>
      </w:tr>
    </w:tbl>
    <w:p>
      <w:pPr>
        <w:jc w:val="center"/>
        <w:outlineLvl w:val="0"/>
        <w:rPr>
          <w:rFonts w:ascii="方正小标宋_GBK" w:eastAsia="方正小标宋_GBK"/>
          <w:sz w:val="32"/>
        </w:rPr>
      </w:pPr>
    </w:p>
    <w:p>
      <w:pPr>
        <w:jc w:val="center"/>
        <w:outlineLvl w:val="0"/>
        <w:rPr>
          <w:rFonts w:ascii="方正小标宋_GBK" w:eastAsia="方正小标宋_GBK"/>
          <w:sz w:val="32"/>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本部门2018年度机关运行经费支出83.78万元，比年初预算数增加</w:t>
      </w:r>
      <w:r>
        <w:rPr>
          <w:rFonts w:eastAsia="仿宋_GB2312"/>
          <w:sz w:val="32"/>
          <w:szCs w:val="32"/>
        </w:rPr>
        <w:t xml:space="preserve"> </w:t>
      </w:r>
      <w:r>
        <w:rPr>
          <w:rFonts w:hint="eastAsia" w:eastAsia="仿宋_GB2312"/>
          <w:sz w:val="32"/>
          <w:szCs w:val="32"/>
        </w:rPr>
        <w:t>33.55</w:t>
      </w:r>
      <w:r>
        <w:rPr>
          <w:rFonts w:hint="eastAsia" w:ascii="仿宋_GB2312" w:eastAsia="仿宋_GB2312" w:cs="DengXian-Regular"/>
          <w:sz w:val="32"/>
          <w:szCs w:val="32"/>
        </w:rPr>
        <w:t xml:space="preserve">万元，增长66.79 </w:t>
      </w:r>
      <w:r>
        <w:rPr>
          <w:rFonts w:eastAsia="仿宋_GB2312"/>
          <w:sz w:val="32"/>
          <w:szCs w:val="32"/>
        </w:rPr>
        <w:t>%</w:t>
      </w:r>
      <w:r>
        <w:rPr>
          <w:rFonts w:hint="eastAsia" w:ascii="仿宋_GB2312" w:eastAsia="仿宋_GB2312" w:cs="DengXian-Regular"/>
          <w:sz w:val="32"/>
          <w:szCs w:val="32"/>
        </w:rPr>
        <w:t>。主要是增加司法辅警人员劳务费的支出。</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rPr>
        <w:t>44.41</w:t>
      </w:r>
      <w:r>
        <w:rPr>
          <w:rFonts w:eastAsia="仿宋_GB2312"/>
          <w:sz w:val="32"/>
          <w:szCs w:val="32"/>
        </w:rPr>
        <w:t>万元，增长</w:t>
      </w:r>
      <w:r>
        <w:rPr>
          <w:rFonts w:hint="eastAsia" w:eastAsia="仿宋_GB2312"/>
          <w:sz w:val="32"/>
          <w:szCs w:val="32"/>
        </w:rPr>
        <w:t>112.8</w:t>
      </w:r>
      <w:r>
        <w:rPr>
          <w:rFonts w:eastAsia="仿宋_GB2312"/>
          <w:sz w:val="32"/>
          <w:szCs w:val="32"/>
        </w:rPr>
        <w:t>%，主要是</w:t>
      </w:r>
      <w:r>
        <w:rPr>
          <w:rFonts w:hint="eastAsia" w:ascii="仿宋_GB2312" w:eastAsia="仿宋_GB2312" w:cs="DengXian-Regular"/>
          <w:sz w:val="32"/>
          <w:szCs w:val="32"/>
        </w:rPr>
        <w:t>增加司法辅警人员劳务费的支出</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本部门2018年度政府采购支出总额7.98万元，从采购类型来看，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7.98</w:t>
      </w:r>
      <w:r>
        <w:rPr>
          <w:rFonts w:asci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rPr>
        <w:t>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0</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日，本部门共有车辆9辆，比上年增加</w:t>
      </w:r>
      <w:r>
        <w:rPr>
          <w:rFonts w:ascii="仿宋_GB2312" w:eastAsia="仿宋_GB2312" w:cs="DengXian-Regular"/>
          <w:sz w:val="32"/>
          <w:szCs w:val="32"/>
        </w:rPr>
        <w:t>0</w:t>
      </w:r>
      <w:r>
        <w:rPr>
          <w:rFonts w:hint="eastAsia" w:ascii="仿宋_GB2312" w:eastAsia="仿宋_GB2312" w:cs="DengXian-Regular"/>
          <w:sz w:val="32"/>
          <w:szCs w:val="32"/>
        </w:rPr>
        <w:t>辆，主要是较上年无增减变化。其中，副部（省）级及以上领导用车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辆，执法执勤用车9辆，特种专业技术用车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辆，其他用车0辆，其他用车主要是单位公务用车；单位价值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套，主要是较上年无增减变化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1、本部门2018年度结转资金</w:t>
      </w:r>
      <w:r>
        <w:rPr>
          <w:rFonts w:hint="eastAsia" w:ascii="宋体" w:cs="宋体"/>
          <w:sz w:val="32"/>
          <w:szCs w:val="32"/>
        </w:rPr>
        <w:t>4.4</w:t>
      </w:r>
      <w:r>
        <w:rPr>
          <w:rFonts w:hint="eastAsia" w:ascii="仿宋_GB2312" w:eastAsia="仿宋_GB2312" w:cs="DengXian-Regular"/>
          <w:sz w:val="32"/>
          <w:szCs w:val="32"/>
        </w:rPr>
        <w:t>6万元。结转资金为人员增资结转及部分项目资金。</w:t>
      </w:r>
    </w:p>
    <w:p>
      <w:p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rPr>
        <w:t>本部门2018年度政府基金预算财政拨款收入支出和国有资本经营预算财政拨款支出无收支及结转结余情况，故公开表8政府基金预算财政拨款收入支出决算表和公开表9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7" w:h="16840"/>
          <w:pgMar w:top="720" w:right="720" w:bottom="720" w:left="720"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1588" w:right="2098" w:bottom="1474" w:left="1984"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1588" w:right="2098" w:bottom="1474"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E3096"/>
    <w:multiLevelType w:val="singleLevel"/>
    <w:tmpl w:val="5DBE3096"/>
    <w:lvl w:ilvl="0" w:tentative="0">
      <w:start w:val="2"/>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compatSetting w:name="compatibilityMode" w:uri="http://schemas.microsoft.com/office/word" w:val="12"/>
  </w:compat>
  <w:rsids>
    <w:rsidRoot w:val="00BE60BB"/>
    <w:rsid w:val="005A5936"/>
    <w:rsid w:val="00BE60BB"/>
    <w:rsid w:val="00FE7692"/>
    <w:rsid w:val="01840EE0"/>
    <w:rsid w:val="041D2B3D"/>
    <w:rsid w:val="04D660FE"/>
    <w:rsid w:val="05FD6398"/>
    <w:rsid w:val="088B1A6D"/>
    <w:rsid w:val="0AC52663"/>
    <w:rsid w:val="0FE5374C"/>
    <w:rsid w:val="1272457D"/>
    <w:rsid w:val="16177191"/>
    <w:rsid w:val="178F4C7E"/>
    <w:rsid w:val="1B2B3188"/>
    <w:rsid w:val="1CFB1330"/>
    <w:rsid w:val="1EAC5077"/>
    <w:rsid w:val="209F2DAC"/>
    <w:rsid w:val="21F84A87"/>
    <w:rsid w:val="241C76E7"/>
    <w:rsid w:val="2A9F19BD"/>
    <w:rsid w:val="2B7F0CC3"/>
    <w:rsid w:val="2BCC1005"/>
    <w:rsid w:val="2FBD394F"/>
    <w:rsid w:val="30850483"/>
    <w:rsid w:val="30D93B21"/>
    <w:rsid w:val="33602AB0"/>
    <w:rsid w:val="36E0727C"/>
    <w:rsid w:val="36F01859"/>
    <w:rsid w:val="37E434A0"/>
    <w:rsid w:val="3AE41B46"/>
    <w:rsid w:val="3E5C5026"/>
    <w:rsid w:val="3F144E20"/>
    <w:rsid w:val="3F6246DE"/>
    <w:rsid w:val="448B5F87"/>
    <w:rsid w:val="459D75B0"/>
    <w:rsid w:val="46A16956"/>
    <w:rsid w:val="471C320C"/>
    <w:rsid w:val="4C357EFC"/>
    <w:rsid w:val="4E610C63"/>
    <w:rsid w:val="50A71D29"/>
    <w:rsid w:val="512C032C"/>
    <w:rsid w:val="57E44A05"/>
    <w:rsid w:val="590753D0"/>
    <w:rsid w:val="5ADE4C91"/>
    <w:rsid w:val="5CF8141B"/>
    <w:rsid w:val="5E777560"/>
    <w:rsid w:val="61B05E54"/>
    <w:rsid w:val="624E4D0D"/>
    <w:rsid w:val="64DF68F3"/>
    <w:rsid w:val="682976E3"/>
    <w:rsid w:val="6E241F41"/>
    <w:rsid w:val="70B65284"/>
    <w:rsid w:val="74F12859"/>
    <w:rsid w:val="7C782A8C"/>
    <w:rsid w:val="7DF529C0"/>
    <w:rsid w:val="7E5D36D2"/>
    <w:rsid w:val="7F59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Calibri" w:hAnsi="Calibri" w:cs="Arial"/>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7" w:lineRule="auto"/>
      <w:outlineLvl w:val="3"/>
    </w:pPr>
    <w:rPr>
      <w:rFonts w:ascii="Calibri" w:hAnsi="Calibri" w:cs="Arial"/>
      <w:b/>
      <w:bCs/>
      <w:sz w:val="28"/>
      <w:szCs w:val="28"/>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qFormat/>
    <w:uiPriority w:val="0"/>
    <w:pPr>
      <w:widowControl/>
      <w:spacing w:after="200" w:line="276" w:lineRule="auto"/>
      <w:jc w:val="left"/>
    </w:pPr>
    <w:rPr>
      <w:rFonts w:ascii="Calibri" w:hAnsi="Calibri" w:cs="Arial"/>
      <w:i/>
      <w:iCs/>
      <w:color w:val="F0A22E"/>
      <w:spacing w:val="15"/>
      <w:kern w:val="0"/>
      <w:sz w:val="24"/>
    </w:rPr>
  </w:style>
  <w:style w:type="paragraph" w:styleId="11">
    <w:name w:val="Normal (Web)"/>
    <w:basedOn w:val="1"/>
    <w:qFormat/>
    <w:uiPriority w:val="0"/>
    <w:pPr>
      <w:spacing w:beforeAutospacing="1" w:after="0" w:afterAutospacing="1"/>
      <w:jc w:val="left"/>
    </w:pPr>
    <w:rPr>
      <w:kern w:val="0"/>
      <w:sz w:val="24"/>
    </w:rPr>
  </w:style>
  <w:style w:type="paragraph" w:styleId="12">
    <w:name w:val="Title"/>
    <w:basedOn w:val="1"/>
    <w:next w:val="1"/>
    <w:qFormat/>
    <w:uiPriority w:val="0"/>
    <w:pPr>
      <w:widowControl/>
      <w:pBdr>
        <w:bottom w:val="single" w:color="F0A22E" w:sz="8" w:space="4"/>
      </w:pBdr>
      <w:spacing w:after="300"/>
      <w:contextualSpacing/>
      <w:jc w:val="left"/>
    </w:pPr>
    <w:rPr>
      <w:rFonts w:ascii="Calibri" w:hAnsi="Calibri" w:cs="Arial"/>
      <w:color w:val="3A2C23"/>
      <w:spacing w:val="5"/>
      <w:kern w:val="28"/>
      <w:sz w:val="52"/>
      <w:szCs w:val="52"/>
    </w:rPr>
  </w:style>
  <w:style w:type="paragraph" w:customStyle="1" w:styleId="15">
    <w:name w:val="无间隔1"/>
    <w:qFormat/>
    <w:uiPriority w:val="0"/>
    <w:pPr>
      <w:spacing w:after="160" w:line="480" w:lineRule="auto"/>
    </w:pPr>
    <w:rPr>
      <w:rFonts w:ascii="Cambria" w:hAnsi="Cambria" w:eastAsia="黑体" w:cs="Times New Roman"/>
      <w:sz w:val="22"/>
      <w:szCs w:val="22"/>
      <w:lang w:val="en-US" w:eastAsia="zh-CN" w:bidi="ar-SA"/>
    </w:rPr>
  </w:style>
  <w:style w:type="character" w:customStyle="1" w:styleId="16">
    <w:name w:val="Style1"/>
    <w:basedOn w:val="14"/>
    <w:qFormat/>
    <w:uiPriority w:val="0"/>
    <w:rPr>
      <w:rFonts w:ascii="Cambria" w:hAnsi="Cambria" w:eastAsia="黑体" w:cs="Times New Roman"/>
      <w:sz w:val="22"/>
      <w:szCs w:val="22"/>
      <w:lang w:eastAsia="zh-CN"/>
    </w:rPr>
  </w:style>
  <w:style w:type="character" w:customStyle="1" w:styleId="17">
    <w:name w:val="Style2"/>
    <w:basedOn w:val="14"/>
    <w:qFormat/>
    <w:uiPriority w:val="0"/>
    <w:rPr>
      <w:rFonts w:ascii="Cambria" w:hAnsi="Cambria" w:eastAsia="黑体" w:cs="Times New Roman"/>
      <w:sz w:val="22"/>
      <w:szCs w:val="22"/>
      <w:lang w:eastAsia="zh-CN"/>
    </w:rPr>
  </w:style>
  <w:style w:type="character" w:customStyle="1" w:styleId="18">
    <w:name w:val="Style3"/>
    <w:basedOn w:val="14"/>
    <w:qFormat/>
    <w:uiPriority w:val="0"/>
    <w:rPr>
      <w:rFonts w:ascii="Cambria" w:hAnsi="Cambria" w:eastAsia="黑体" w:cs="Times New Roman"/>
      <w:szCs w:val="22"/>
      <w:lang w:eastAsia="zh-CN"/>
    </w:rPr>
  </w:style>
  <w:style w:type="character" w:customStyle="1" w:styleId="19">
    <w:name w:val="Style4"/>
    <w:basedOn w:val="14"/>
    <w:qFormat/>
    <w:uiPriority w:val="0"/>
    <w:rPr>
      <w:rFonts w:ascii="Cambria" w:hAnsi="Cambria" w:eastAsia="黑体" w:cs="Times New Roman"/>
      <w:szCs w:val="22"/>
      <w:lang w:eastAsia="zh-CN"/>
    </w:rPr>
  </w:style>
  <w:style w:type="character" w:customStyle="1" w:styleId="20">
    <w:name w:val="Style5"/>
    <w:basedOn w:val="14"/>
    <w:qFormat/>
    <w:uiPriority w:val="0"/>
    <w:rPr>
      <w:rFonts w:ascii="Cambria" w:hAnsi="Cambria" w:eastAsia="黑体" w:cs="Times New Roman"/>
      <w:sz w:val="22"/>
      <w:szCs w:val="22"/>
      <w:lang w:eastAsia="zh-CN"/>
    </w:rPr>
  </w:style>
  <w:style w:type="paragraph" w:customStyle="1" w:styleId="21">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1090</Words>
  <Characters>6214</Characters>
  <Lines>51</Lines>
  <Paragraphs>14</Paragraphs>
  <TotalTime>7</TotalTime>
  <ScaleCrop>false</ScaleCrop>
  <LinksUpToDate>false</LinksUpToDate>
  <CharactersWithSpaces>7290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2021-05-26T01:37:00Z</cp:lastPrinted>
  <dcterms:modified xsi:type="dcterms:W3CDTF">2021-05-31T01:08:01Z</dcterms:modified>
  <dc:subject>石家庄市xxx部门</dc:subject>
  <dc:title>2017年度部门决算</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771DF15840824A51BEB48B664B48FC52</vt:lpwstr>
  </property>
</Properties>
</file>