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中共河北省大城县委办公室机关事务管理组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中共河北省大城县委办公室机关事务管理组</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提高服务保障能力，以为领导和干部职工全心全意服务为宗旨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对机关食堂、理发室工作人员制定了严格的工作制度进一步明确了工作要求，增加了食堂、理发室、医务室工作人员的服务意识。加强机关配套设施维</w:t>
      </w:r>
      <w:r>
        <w:rPr>
          <w:rFonts w:hint="eastAsia" w:ascii="Times New Roman" w:hAnsi="Times New Roman" w:eastAsia="仿宋_GB2312" w:cs="Times New Roman"/>
          <w:sz w:val="32"/>
          <w:szCs w:val="32"/>
          <w:lang w:eastAsia="zh-CN"/>
        </w:rPr>
        <w:t>修维</w:t>
      </w:r>
      <w:r>
        <w:rPr>
          <w:rFonts w:ascii="Times New Roman" w:hAnsi="Times New Roman" w:eastAsia="仿宋_GB2312" w:cs="Times New Roman"/>
          <w:sz w:val="32"/>
          <w:szCs w:val="32"/>
        </w:rPr>
        <w:t>护工作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对行政中心老化设施设备进行维修更换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全面做好行政中心院内美化、绿化、亮化及水电暖的正常维修检修工作,由物业公司管理行政中心保安保洁工作</w:t>
      </w:r>
      <w:r>
        <w:rPr>
          <w:rFonts w:hint="eastAsia" w:ascii="Times New Roman" w:hAnsi="Times New Roman" w:eastAsia="仿宋_GB2312" w:cs="Times New Roman"/>
          <w:sz w:val="32"/>
          <w:szCs w:val="32"/>
          <w:lang w:eastAsia="zh-CN"/>
        </w:rPr>
        <w:t>，做到卫生整洁无死角，</w:t>
      </w:r>
      <w:r>
        <w:rPr>
          <w:rFonts w:ascii="Times New Roman" w:hAnsi="Times New Roman" w:eastAsia="仿宋_GB2312" w:cs="Times New Roman"/>
          <w:sz w:val="32"/>
          <w:szCs w:val="32"/>
        </w:rPr>
        <w:t>加强对保安人员、门卫管理教育，严格落实来人来访登记联系制度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规范机关车辆停放秩序，确保全体干部职工有一个舒适的工作环境。</w:t>
      </w:r>
    </w:p>
    <w:p>
      <w:pPr>
        <w:autoSpaceDE w:val="0"/>
        <w:autoSpaceDN w:val="0"/>
        <w:adjustRightInd w:val="0"/>
        <w:spacing w:line="584" w:lineRule="exact"/>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中共河北省大城县委办公室机关事务管理组</w:t>
            </w:r>
          </w:p>
        </w:tc>
        <w:tc>
          <w:tcPr>
            <w:tcW w:w="1134"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行政</w:t>
            </w:r>
          </w:p>
        </w:tc>
        <w:tc>
          <w:tcPr>
            <w:tcW w:w="1276"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正科级</w:t>
            </w:r>
          </w:p>
        </w:tc>
        <w:tc>
          <w:tcPr>
            <w:tcW w:w="2902" w:type="dxa"/>
            <w:shd w:val="clear" w:color="auto" w:fill="auto"/>
            <w:vAlign w:val="center"/>
          </w:tcPr>
          <w:p>
            <w:pPr>
              <w:spacing w:line="300" w:lineRule="exact"/>
              <w:jc w:val="left"/>
              <w:rPr>
                <w:rFonts w:hint="eastAsia" w:ascii="Times New Roman" w:hAnsi="Times New Roman" w:eastAsia="仿宋_GB2312" w:cs="Times New Roman"/>
                <w:b/>
                <w:lang w:val="en-US"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我部门</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130.2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48.3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287.9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行政中心水、电、暖维修维护；伙食补助；物业服务；行政中心基础设施维修维护</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98.65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104.03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办公楼保温及粉刷项目减少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主要用于办公区的日常维修、办公用房水电费、办公用房取暖费等日常运行支出。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autoSpaceDE w:val="0"/>
        <w:autoSpaceDN w:val="0"/>
        <w:adjustRightInd w:val="0"/>
        <w:ind w:left="198" w:firstLine="640" w:firstLineChars="200"/>
        <w:jc w:val="left"/>
        <w:rPr>
          <w:rFonts w:ascii="Times New Roman" w:hAnsi="Times New Roman" w:eastAsia="仿宋_GB2312" w:cs="Times New Roman"/>
          <w:sz w:val="32"/>
          <w:szCs w:val="32"/>
        </w:rPr>
      </w:pPr>
      <w:bookmarkStart w:id="0" w:name="_Toc471398463"/>
      <w:r>
        <w:rPr>
          <w:rFonts w:hint="eastAsia" w:ascii="Times New Roman" w:hAnsi="Times New Roman" w:eastAsia="仿宋_GB2312" w:cs="Times New Roman"/>
          <w:sz w:val="32"/>
          <w:szCs w:val="32"/>
          <w:lang w:eastAsia="zh-CN"/>
        </w:rPr>
        <w:t>中共河北省大城</w:t>
      </w:r>
      <w:r>
        <w:rPr>
          <w:rFonts w:ascii="Times New Roman" w:hAnsi="Times New Roman" w:eastAsia="仿宋_GB2312" w:cs="Times New Roman"/>
          <w:sz w:val="32"/>
          <w:szCs w:val="32"/>
        </w:rPr>
        <w:t>县委办机关事务管理组在县委、县政府的正确领导下，紧紧围绕县委、县政府工作的总体部署和目标要求，按照本部门201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年工作安排，扎实开展工作，严格落实既定目标任务，全力做好县行政中心的后勤保障服务工作，为机关后勤事业的发展做出了积极的贡献。</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全面做好行政中心院内美化、绿化、亮化及水电暖的正常维修检修工作,确保全体干部职工有一个舒适的工作环境。</w:t>
      </w: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842"/>
        <w:gridCol w:w="900"/>
        <w:gridCol w:w="810"/>
        <w:gridCol w:w="810"/>
        <w:gridCol w:w="930"/>
        <w:gridCol w:w="1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35"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430中共河北省大城县委办公室机关事务管理组</w:t>
            </w:r>
          </w:p>
        </w:tc>
        <w:tc>
          <w:tcPr>
            <w:tcW w:w="3599"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842"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900"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3599" w:type="dxa"/>
            <w:gridSpan w:val="4"/>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842"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900"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93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1049"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县直房地产管理、资产、节能管理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842"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规范管理，合理使用，保障房屋安全；确保各种设施、设备运转正常。为县直广大干部职工提供优质、高效服务。深入推进全县公共机构节能工作，对既有建筑制定节能改造计划。</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公车统计报告率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公共机构节能推进率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办公用房修缮改造完成率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绿化、亮化保障率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集中供热改造完成率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综合服务保障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水、电、暖保障；对保安人员加强管理，加强对理发室人员、机关食堂及食堂工作人员的管理，加强对县级领导生活服务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保障机关后勤工作，保障正常工作秩序，保障搞好各种服务保障</w:t>
            </w:r>
            <w:r>
              <w:rPr>
                <w:rFonts w:ascii="方正书宋_GBK" w:eastAsia="方正书宋_GBK"/>
              </w:rPr>
              <w:t>,</w:t>
            </w:r>
            <w:r>
              <w:rPr>
                <w:rFonts w:hint="eastAsia" w:ascii="方正书宋_GBK" w:eastAsia="方正书宋_GBK"/>
              </w:rPr>
              <w:t>服务周到。</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930" w:type="dxa"/>
            <w:noWrap w:val="0"/>
            <w:vAlign w:val="center"/>
          </w:tcPr>
          <w:p>
            <w:pPr>
              <w:spacing w:line="300" w:lineRule="exact"/>
              <w:jc w:val="center"/>
              <w:rPr>
                <w:rFonts w:ascii="方正书宋_GBK" w:eastAsia="方正书宋_GBK"/>
              </w:rPr>
            </w:pPr>
          </w:p>
        </w:tc>
        <w:tc>
          <w:tcPr>
            <w:tcW w:w="1049"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县级领导生活服务管理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县级领导同志、已退出领导岗位的县级领导同志及有关服务对象的生活服务管理。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提高理发室工作人员及食堂工作人员素质，进一步提高生活服务管理水平，让领导满意。</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领导满意率</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承担系统综合业务管理和部门综合事务管理。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促进全县机关事务管理工作科学发展。</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sz w:val="18"/>
                <w:szCs w:val="18"/>
              </w:rPr>
            </w:pPr>
          </w:p>
        </w:tc>
        <w:tc>
          <w:tcPr>
            <w:tcW w:w="810" w:type="dxa"/>
            <w:noWrap w:val="0"/>
            <w:vAlign w:val="center"/>
          </w:tcPr>
          <w:p>
            <w:pPr>
              <w:spacing w:line="300" w:lineRule="exact"/>
              <w:jc w:val="center"/>
              <w:rPr>
                <w:rFonts w:ascii="方正书宋_GBK" w:eastAsia="方正书宋_GBK"/>
                <w:sz w:val="18"/>
                <w:szCs w:val="18"/>
              </w:rPr>
            </w:pPr>
          </w:p>
        </w:tc>
        <w:tc>
          <w:tcPr>
            <w:tcW w:w="930" w:type="dxa"/>
            <w:noWrap w:val="0"/>
            <w:vAlign w:val="center"/>
          </w:tcPr>
          <w:p>
            <w:pPr>
              <w:spacing w:line="300" w:lineRule="exact"/>
              <w:jc w:val="center"/>
              <w:rPr>
                <w:rFonts w:ascii="方正书宋_GBK" w:eastAsia="方正书宋_GBK"/>
                <w:sz w:val="18"/>
                <w:szCs w:val="18"/>
              </w:rPr>
            </w:pPr>
          </w:p>
        </w:tc>
        <w:tc>
          <w:tcPr>
            <w:tcW w:w="1049" w:type="dxa"/>
            <w:noWrap w:val="0"/>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推进全县机关事务管理工作科学发展；提高管理、保障、服务水平；协调推进改革进程，理顺全县机关事务管理工作体制。</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lang w:val="en-US"/>
              </w:rPr>
            </w:pPr>
            <w:r>
              <w:rPr>
                <w:rFonts w:hint="eastAsia" w:ascii="仿宋_GB2312" w:hAnsi="仿宋_GB2312" w:eastAsia="仿宋_GB2312" w:cs="仿宋_GB2312"/>
                <w:sz w:val="21"/>
                <w:szCs w:val="21"/>
                <w:lang w:val="en-US" w:eastAsia="zh-CN"/>
              </w:rPr>
              <w:t>418.1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管理局机关网络建设、运转维护和电子政务；机关标准化建设、保密、档案以及政务接待、会务。办公楼物业管理和机关食堂管理；机关办公楼修缮、供水、供电、供暖以及机关环境绿化美化、卫生保洁、安全保卫。</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提高人员素质；推进县直机关事业单位办公环境改善。搞好服务保障，为广大干部职工提供安全、快捷、细致、周到的工作环境；加强财务管理，确保资金安全，提高财政资金使用效益。</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757" w:right="1440" w:bottom="1701" w:left="1440"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w:t>
      </w:r>
      <w:r>
        <w:rPr>
          <w:rFonts w:ascii="仿宋_GB2312" w:hAnsi="黑体" w:eastAsia="仿宋_GB2312" w:cs="Times New Roman"/>
          <w:color w:val="000000"/>
          <w:sz w:val="32"/>
          <w:szCs w:val="32"/>
        </w:rPr>
        <w:t>我部门无</w:t>
      </w:r>
      <w:r>
        <w:rPr>
          <w:rFonts w:hint="eastAsia" w:ascii="仿宋_GB2312" w:hAnsi="黑体" w:eastAsia="仿宋_GB2312" w:cs="Times New Roman"/>
          <w:color w:val="000000"/>
          <w:sz w:val="32"/>
          <w:szCs w:val="32"/>
        </w:rPr>
        <w:t>政府采购预</w:t>
      </w:r>
      <w:bookmarkStart w:id="4" w:name="_GoBack"/>
      <w:bookmarkEnd w:id="4"/>
      <w:r>
        <w:rPr>
          <w:rFonts w:hint="eastAsia" w:ascii="仿宋_GB2312" w:hAnsi="黑体" w:eastAsia="仿宋_GB2312" w:cs="Times New Roman"/>
          <w:color w:val="000000"/>
          <w:sz w:val="32"/>
          <w:szCs w:val="32"/>
        </w:rPr>
        <w:t>算。</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仿宋_GB2312" w:cs="Times New Roman"/>
                <w:sz w:val="24"/>
              </w:rPr>
            </w:pPr>
            <w:r>
              <w:rPr>
                <w:rFonts w:hint="eastAsia" w:ascii="方正小标宋_GBK" w:hAnsi="Times New Roman" w:eastAsia="方正小标宋_GBK" w:cs="Times New Roman"/>
                <w:sz w:val="24"/>
                <w:szCs w:val="24"/>
                <w:lang w:val="en-US" w:eastAsia="zh-CN"/>
              </w:rPr>
              <w:t>430中共河北省大城县委办公室机关事务管理组</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lang w:eastAsia="zh-CN"/>
        </w:rPr>
        <w:t>中共河北省大城县委办公室机关事务管理组</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51.4849</w:t>
      </w:r>
      <w:r>
        <w:rPr>
          <w:rFonts w:hint="eastAsia" w:ascii="仿宋_GB2312" w:hAnsi="黑体" w:eastAsia="仿宋_GB2312" w:cs="Times New Roman"/>
          <w:sz w:val="32"/>
          <w:szCs w:val="32"/>
        </w:rPr>
        <w:t>万元，</w:t>
      </w:r>
      <w:r>
        <w:rPr>
          <w:rFonts w:hint="eastAsia" w:ascii="仿宋_GB2312" w:hAnsi="黑体" w:eastAsia="仿宋_GB2312" w:cs="Times New Roman"/>
          <w:sz w:val="32"/>
          <w:szCs w:val="32"/>
          <w:lang w:val="en-US" w:eastAsia="zh-CN"/>
        </w:rPr>
        <w:t>2019年我部门无新增固定资产计划。</w:t>
      </w:r>
      <w:r>
        <w:rPr>
          <w:rFonts w:hint="eastAsia" w:ascii="仿宋_GB2312" w:hAnsi="黑体"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宋体" w:hAnsi="宋体" w:cs="宋体"/>
                <w:b/>
                <w:bCs/>
                <w:kern w:val="0"/>
                <w:sz w:val="32"/>
                <w:szCs w:val="32"/>
                <w:lang w:eastAsia="zh-CN"/>
              </w:rPr>
              <w:t>中共河北省大城县委办公室机关事务管理组</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hint="eastAsia" w:ascii="宋体" w:hAnsi="宋体" w:eastAsia="宋体" w:cs="宋体"/>
                <w:kern w:val="0"/>
                <w:sz w:val="22"/>
              </w:rPr>
              <w:t>编制部门：</w:t>
            </w:r>
            <w:r>
              <w:rPr>
                <w:rFonts w:hint="eastAsia" w:ascii="宋体" w:hAnsi="宋体" w:cs="宋体"/>
                <w:kern w:val="0"/>
                <w:sz w:val="22"/>
                <w:lang w:eastAsia="zh-CN"/>
              </w:rPr>
              <w:t>中共河北省大城县委办公室机关事务管理组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51.4849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BCB242F"/>
    <w:rsid w:val="11B8178A"/>
    <w:rsid w:val="21AA4A7C"/>
    <w:rsid w:val="37E81C26"/>
    <w:rsid w:val="3E401242"/>
    <w:rsid w:val="41994C6D"/>
    <w:rsid w:val="4F711802"/>
    <w:rsid w:val="6E7E1DDA"/>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1</TotalTime>
  <ScaleCrop>false</ScaleCrop>
  <LinksUpToDate>false</LinksUpToDate>
  <CharactersWithSpaces>2835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2021-05-27T08:25:04Z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CA652B27777149589A354D83FAFED7D5</vt:lpwstr>
  </property>
</Properties>
</file>