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1200" w:lineRule="exact"/>
        <w:jc w:val="cente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pPr>
        <w:widowControl/>
        <w:jc w:val="center"/>
        <w:rPr>
          <w:rFonts w:ascii="黑体" w:eastAsia="黑体"/>
          <w:color w:val="002060"/>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ind w:left="0"/>
        <w:jc w:val="center"/>
        <w:rPr>
          <w:rFonts w:ascii="楷体" w:eastAsia="楷体" w:cs="楷体"/>
          <w:b/>
          <w:sz w:val="44"/>
          <w:szCs w:val="44"/>
        </w:rPr>
        <w:sectPr>
          <w:pgSz w:w="11906" w:h="16838"/>
          <w:pgMar w:top="2098" w:right="1474" w:bottom="1985" w:left="1588" w:header="851" w:footer="992" w:gutter="0"/>
          <w:cols w:space="720" w:num="1"/>
          <w:docGrid w:type="lines" w:linePitch="312" w:charSpace="0"/>
        </w:sectPr>
      </w:pPr>
      <w:r>
        <w:rPr>
          <w:b/>
          <w:sz w:val="44"/>
          <w:szCs w:val="44"/>
        </w:rPr>
        <w:t>廊坊市大城县人民代表大会常务委员会</w:t>
      </w:r>
    </w:p>
    <w:p>
      <w:pPr>
        <w:spacing w:before="624"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1280" w:firstLineChars="400"/>
        <w:rPr>
          <w:rFonts w:eastAsia="仿宋_GB2312"/>
          <w:sz w:val="24"/>
          <w:szCs w:val="32"/>
        </w:rPr>
      </w:pPr>
      <w:r>
        <w:rPr>
          <w:rFonts w:eastAsia="黑体"/>
          <w:sz w:val="32"/>
          <w:szCs w:val="32"/>
        </w:rPr>
        <w:t>第一部分 部门概况</w:t>
      </w:r>
    </w:p>
    <w:p>
      <w:pPr>
        <w:widowControl/>
        <w:spacing w:line="580" w:lineRule="exact"/>
        <w:ind w:firstLine="1273" w:firstLineChars="398"/>
        <w:rPr>
          <w:rFonts w:eastAsia="仿宋_GB2312"/>
          <w:sz w:val="32"/>
          <w:szCs w:val="32"/>
        </w:rPr>
      </w:pPr>
      <w:r>
        <w:rPr>
          <w:rFonts w:eastAsia="仿宋_GB2312"/>
          <w:sz w:val="32"/>
          <w:szCs w:val="32"/>
        </w:rPr>
        <w:t>一、大城县人民代表大会常务委员会部门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二、大城县人民代表大会常务委员会</w:t>
      </w:r>
      <w:r>
        <w:rPr>
          <w:rFonts w:hint="eastAsia" w:eastAsia="仿宋_GB2312"/>
          <w:sz w:val="32"/>
          <w:szCs w:val="32"/>
        </w:rPr>
        <w:t>机构设置</w:t>
      </w:r>
    </w:p>
    <w:p>
      <w:pPr>
        <w:widowControl/>
        <w:spacing w:line="580" w:lineRule="exact"/>
        <w:ind w:firstLine="1280" w:firstLineChars="4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一、大城县人民代表大会常务委员会收入支出决算总表</w:t>
      </w:r>
    </w:p>
    <w:p>
      <w:pPr>
        <w:widowControl/>
        <w:spacing w:line="580" w:lineRule="exact"/>
        <w:ind w:left="640" w:firstLine="640" w:firstLineChars="200"/>
        <w:rPr>
          <w:rFonts w:eastAsia="仿宋_GB2312"/>
          <w:sz w:val="32"/>
          <w:szCs w:val="32"/>
        </w:rPr>
      </w:pPr>
      <w:r>
        <w:rPr>
          <w:rFonts w:eastAsia="仿宋_GB2312"/>
          <w:sz w:val="32"/>
          <w:szCs w:val="32"/>
        </w:rPr>
        <w:t>二、大城县人民代表大会常务委员会收入决算表</w:t>
      </w:r>
    </w:p>
    <w:p>
      <w:pPr>
        <w:widowControl/>
        <w:spacing w:line="580" w:lineRule="exact"/>
        <w:ind w:left="640" w:firstLine="640" w:firstLineChars="200"/>
        <w:rPr>
          <w:rFonts w:eastAsia="仿宋_GB2312"/>
          <w:sz w:val="32"/>
          <w:szCs w:val="32"/>
        </w:rPr>
      </w:pPr>
      <w:r>
        <w:rPr>
          <w:rFonts w:eastAsia="仿宋_GB2312"/>
          <w:sz w:val="32"/>
          <w:szCs w:val="32"/>
        </w:rPr>
        <w:t>三、大城县人民代表大会常务委员会支出决算表</w:t>
      </w:r>
    </w:p>
    <w:p>
      <w:pPr>
        <w:widowControl/>
        <w:spacing w:line="580" w:lineRule="exact"/>
        <w:ind w:left="640" w:firstLine="640" w:firstLineChars="200"/>
        <w:rPr>
          <w:rFonts w:eastAsia="仿宋_GB2312"/>
          <w:sz w:val="32"/>
          <w:szCs w:val="32"/>
        </w:rPr>
      </w:pPr>
      <w:r>
        <w:rPr>
          <w:rFonts w:eastAsia="仿宋_GB2312"/>
          <w:sz w:val="32"/>
          <w:szCs w:val="32"/>
        </w:rPr>
        <w:t>四、大城县人民代表大会常务委员会财政拨款收入支出决算总表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五、大城县人民代表大会常务委员会一般公共预算财政拨款支出决算表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六、大城县人民代表大会常务委员会一般公共预算财政拨款基本支出决算表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七、大城县人民代表大会常务委员会</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大城县人民代表大会常务委员会政府性基金预算财政拨款收入支出决算表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、大城县人民代表大会常务委员会国有资本经营预算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、大城县人民代表大会常务委员会政府采购情况表</w:t>
      </w:r>
    </w:p>
    <w:p>
      <w:pPr>
        <w:widowControl/>
        <w:spacing w:line="580" w:lineRule="exact"/>
        <w:ind w:left="638" w:leftChars="304" w:firstLine="640" w:firstLineChars="200"/>
        <w:rPr>
          <w:rFonts w:hint="eastAsia" w:ascii="黑体" w:eastAsia="黑体"/>
          <w:sz w:val="32"/>
          <w:szCs w:val="32"/>
        </w:rPr>
      </w:pPr>
      <w:r>
        <w:rPr>
          <w:rFonts w:eastAsia="黑体"/>
          <w:sz w:val="32"/>
          <w:szCs w:val="32"/>
        </w:rPr>
        <w:t xml:space="preserve">第三部分  </w:t>
      </w:r>
      <w:r>
        <w:rPr>
          <w:rFonts w:hint="eastAsia" w:ascii="黑体" w:eastAsia="黑体"/>
          <w:sz w:val="32"/>
          <w:szCs w:val="32"/>
        </w:rPr>
        <w:t>大城县人民代表大会常务委员会2018年部门决算情况说明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1280" w:firstLineChars="400"/>
        <w:rPr>
          <w:rFonts w:eastAsia="黑体"/>
          <w:sz w:val="32"/>
          <w:szCs w:val="32"/>
        </w:rPr>
      </w:pPr>
      <w:r>
        <w:rPr>
          <w:rFonts w:eastAsia="黑体"/>
          <w:sz w:val="32"/>
          <w:szCs w:val="32"/>
        </w:rPr>
        <w:t>第四部分 名词解释</w:t>
      </w:r>
    </w:p>
    <w:p/>
    <w:p/>
    <w:p>
      <w:pPr>
        <w:widowControl/>
        <w:jc w:val="center"/>
        <w:rPr>
          <w:rFonts w:ascii="黑体" w:eastAsia="黑体"/>
          <w:color w:val="000000"/>
          <w:sz w:val="72"/>
          <w:szCs w:val="72"/>
        </w:rPr>
      </w:pPr>
      <w:r>
        <w:rPr>
          <w:rFonts w:hint="eastAsia" w:ascii="黑体" w:eastAsia="黑体"/>
          <w:color w:val="000000"/>
          <w:sz w:val="72"/>
          <w:szCs w:val="72"/>
        </w:rPr>
        <w:t>第一部分  部门概况</w:t>
      </w:r>
    </w:p>
    <w:p>
      <w:pPr>
        <w:widowControl/>
        <w:jc w:val="center"/>
        <w:rPr>
          <w:rFonts w:hint="eastAsia" w:ascii="黑体" w:eastAsia="黑体"/>
          <w:color w:val="000000"/>
          <w:sz w:val="48"/>
          <w:szCs w:val="48"/>
        </w:rPr>
      </w:pPr>
    </w:p>
    <w:p>
      <w:pPr>
        <w:pStyle w:val="2"/>
        <w:numPr>
          <w:ilvl w:val="0"/>
          <w:numId w:val="1"/>
        </w:numPr>
        <w:spacing w:before="0" w:after="0" w:line="600" w:lineRule="exact"/>
        <w:jc w:val="left"/>
        <w:rPr>
          <w:rFonts w:ascii="黑体" w:eastAsia="黑体" w:cs="黑体"/>
          <w:b w:val="0"/>
          <w:bCs w:val="0"/>
          <w:kern w:val="0"/>
          <w:sz w:val="32"/>
          <w:szCs w:val="32"/>
        </w:rPr>
      </w:pPr>
      <w:r>
        <w:rPr>
          <w:rFonts w:hint="eastAsia" w:ascii="黑体" w:eastAsia="黑体" w:cs="黑体"/>
          <w:b w:val="0"/>
          <w:bCs w:val="0"/>
          <w:kern w:val="0"/>
          <w:sz w:val="32"/>
          <w:szCs w:val="32"/>
        </w:rPr>
        <w:t>部门职责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left="0" w:firstLine="640" w:firstLineChars="200"/>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、在本行政区域内</w:t>
      </w:r>
      <w:r>
        <w:rPr>
          <w:rFonts w:ascii="仿宋_GB2312" w:eastAsia="仿宋_GB2312" w:cs="仿宋_GB2312"/>
          <w:sz w:val="32"/>
          <w:szCs w:val="32"/>
        </w:rPr>
        <w:t>,</w:t>
      </w:r>
      <w:r>
        <w:rPr>
          <w:rFonts w:hint="eastAsia" w:ascii="仿宋_GB2312" w:eastAsia="仿宋_GB2312" w:cs="仿宋_GB2312"/>
          <w:sz w:val="32"/>
          <w:szCs w:val="32"/>
        </w:rPr>
        <w:t>保证宪法、法律、行政法规和上级人民代表大会及其常务委员会决议的遵守和执行，领导或主持县人民代表大会的选举，召集县人民代表大会会议。讨论、决定本行政区域内的政治、经济、教育、科学、文化、卫生、环境和资源保护、民政、民族等工作的重大事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、根据县人民政府的建议，决定对本行政区域内的国民经济和社会发展计划、预算的部分变更。监督县人民政府、人民法院和人民检察院的工作。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ascii="仿宋_GB2312" w:eastAsia="仿宋_GB2312" w:cs="仿宋_GB2312"/>
          <w:sz w:val="32"/>
          <w:szCs w:val="32"/>
        </w:rPr>
      </w:pPr>
      <w:r>
        <w:rPr>
          <w:rFonts w:ascii="仿宋_GB2312" w:eastAsia="仿宋_GB2312" w:cs="仿宋_GB2312"/>
          <w:sz w:val="32"/>
          <w:szCs w:val="32"/>
        </w:rPr>
        <w:t>3</w:t>
      </w:r>
      <w:r>
        <w:rPr>
          <w:rFonts w:hint="eastAsia" w:ascii="仿宋_GB2312" w:eastAsia="仿宋_GB2312" w:cs="仿宋_GB2312"/>
          <w:sz w:val="32"/>
          <w:szCs w:val="32"/>
        </w:rPr>
        <w:t>、联系县人大代表，依法保障人大代表的合法权益，撤销受理人民群众对“一府两院”和国家工作人员的申诉和意见。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ascii="仿宋_GB2312" w:eastAsia="仿宋_GB2312" w:cs="仿宋_GB2312"/>
          <w:sz w:val="32"/>
          <w:szCs w:val="32"/>
        </w:rPr>
      </w:pPr>
      <w:r>
        <w:rPr>
          <w:rFonts w:ascii="仿宋_GB2312" w:eastAsia="仿宋_GB2312" w:cs="仿宋_GB2312"/>
          <w:sz w:val="32"/>
          <w:szCs w:val="32"/>
        </w:rPr>
        <w:t>4</w:t>
      </w:r>
      <w:r>
        <w:rPr>
          <w:rFonts w:hint="eastAsia" w:ascii="仿宋_GB2312" w:eastAsia="仿宋_GB2312" w:cs="仿宋_GB2312"/>
          <w:sz w:val="32"/>
          <w:szCs w:val="32"/>
        </w:rPr>
        <w:t>、撤销乡镇人民代表大会及其常务委员会的不适当的决议。撤销县人民政府的不适当的决定和命令。</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ascii="仿宋_GB2312" w:eastAsia="仿宋_GB2312" w:cs="仿宋_GB2312"/>
          <w:sz w:val="32"/>
          <w:szCs w:val="32"/>
        </w:rPr>
      </w:pPr>
      <w:r>
        <w:rPr>
          <w:rFonts w:ascii="仿宋_GB2312" w:eastAsia="仿宋_GB2312" w:cs="仿宋_GB2312"/>
          <w:sz w:val="32"/>
          <w:szCs w:val="32"/>
        </w:rPr>
        <w:t>5</w:t>
      </w:r>
      <w:r>
        <w:rPr>
          <w:rFonts w:hint="eastAsia" w:ascii="仿宋_GB2312" w:eastAsia="仿宋_GB2312" w:cs="仿宋_GB2312"/>
          <w:sz w:val="32"/>
          <w:szCs w:val="32"/>
        </w:rPr>
        <w:t>、在县人民代表大会闭会期间，决定副县长的个别任免，在县长和人民法院院长、人民检察院长因故不能担任职务的时候，从人民政府、人民法院、人民检察院副职领导人中决定代理的人选。根据县长的提名，决定县人民政府办公室主任、局长的任免。按照人民法院组织法和人民检察院组织法的规定，任免人民法院副院长、庭长、副庭长、审判委员会委员、审判员，任免人民检察院副检察长、检察委员会委员、检察员。</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ascii="仿宋_GB2312" w:eastAsia="仿宋_GB2312" w:cs="仿宋_GB2312"/>
          <w:sz w:val="32"/>
          <w:szCs w:val="32"/>
        </w:rPr>
      </w:pPr>
      <w:r>
        <w:rPr>
          <w:rFonts w:ascii="仿宋_GB2312" w:eastAsia="仿宋_GB2312" w:cs="仿宋_GB2312"/>
          <w:sz w:val="32"/>
          <w:szCs w:val="32"/>
        </w:rPr>
        <w:t>6</w:t>
      </w:r>
      <w:r>
        <w:rPr>
          <w:rFonts w:hint="eastAsia" w:ascii="仿宋_GB2312" w:eastAsia="仿宋_GB2312" w:cs="仿宋_GB2312"/>
          <w:sz w:val="32"/>
          <w:szCs w:val="32"/>
        </w:rPr>
        <w:t>、在县人民代表大会闭会期间，补选市人民代表大会出缺的代表和罢免个别代表，决定授予地方荣誉称号。</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ascii="仿宋_GB2312" w:eastAsia="仿宋_GB2312" w:cs="仿宋_GB2312"/>
          <w:sz w:val="32"/>
          <w:szCs w:val="32"/>
        </w:rPr>
      </w:pPr>
      <w:r>
        <w:rPr>
          <w:rFonts w:ascii="仿宋_GB2312" w:eastAsia="仿宋_GB2312" w:cs="仿宋_GB2312"/>
          <w:sz w:val="32"/>
          <w:szCs w:val="32"/>
        </w:rPr>
        <w:t>7</w:t>
      </w:r>
      <w:r>
        <w:rPr>
          <w:rFonts w:hint="eastAsia" w:ascii="仿宋_GB2312" w:eastAsia="仿宋_GB2312" w:cs="仿宋_GB2312"/>
          <w:sz w:val="32"/>
          <w:szCs w:val="32"/>
        </w:rPr>
        <w:t>、做好人民代表大会、人大常委会的筹备、召开事宜，做好人大代表的视察、检查活动。</w:t>
      </w:r>
    </w:p>
    <w:p>
      <w:pPr>
        <w:spacing w:after="160" w:line="480" w:lineRule="auto"/>
        <w:ind w:firstLine="640" w:firstLineChars="200"/>
      </w:pPr>
      <w:r>
        <w:rPr>
          <w:rFonts w:ascii="仿宋_GB2312" w:eastAsia="仿宋_GB2312" w:cs="仿宋_GB2312"/>
          <w:sz w:val="32"/>
          <w:szCs w:val="32"/>
        </w:rPr>
        <w:t>8</w:t>
      </w:r>
      <w:r>
        <w:rPr>
          <w:rFonts w:hint="eastAsia" w:ascii="仿宋_GB2312" w:eastAsia="仿宋_GB2312" w:cs="仿宋_GB2312"/>
          <w:sz w:val="32"/>
          <w:szCs w:val="32"/>
        </w:rPr>
        <w:t>、完成领导交办的其他任务。</w:t>
      </w:r>
    </w:p>
    <w:p>
      <w:pPr>
        <w:pStyle w:val="2"/>
        <w:spacing w:before="0" w:after="0" w:line="60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二、机构设置</w:t>
      </w:r>
    </w:p>
    <w:p>
      <w:pPr>
        <w:spacing w:after="0" w:line="56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从决算编报单位构成看，纳入2018 年度本部门决算汇编范围</w:t>
      </w:r>
      <w:r>
        <w:rPr>
          <w:rFonts w:ascii="仿宋_GB2312" w:eastAsia="仿宋_GB2312" w:cs="ArialUnicodeMS"/>
          <w:kern w:val="0"/>
          <w:sz w:val="32"/>
          <w:szCs w:val="32"/>
        </w:rPr>
        <w:t>的</w:t>
      </w:r>
      <w:r>
        <w:rPr>
          <w:rFonts w:hint="eastAsia" w:ascii="仿宋_GB2312" w:eastAsia="仿宋_GB2312" w:cs="ArialUnicodeMS"/>
          <w:kern w:val="0"/>
          <w:sz w:val="32"/>
          <w:szCs w:val="32"/>
        </w:rPr>
        <w:t>独立核算单位（以下简称“单位”）共</w:t>
      </w:r>
      <w:r>
        <w:rPr>
          <w:rFonts w:ascii="仿宋_GB2312" w:eastAsia="仿宋_GB2312" w:cs="ArialUnicodeMS"/>
          <w:kern w:val="0"/>
          <w:sz w:val="32"/>
          <w:szCs w:val="32"/>
        </w:rPr>
        <w:t>1</w:t>
      </w:r>
      <w:r>
        <w:rPr>
          <w:rFonts w:hint="eastAsia" w:ascii="仿宋_GB2312" w:eastAsia="仿宋_GB2312" w:cs="ArialUnicodeMS"/>
          <w:kern w:val="0"/>
          <w:sz w:val="32"/>
          <w:szCs w:val="32"/>
        </w:rPr>
        <w:t>个，具体情况如下：</w:t>
      </w:r>
    </w:p>
    <w:tbl>
      <w:tblPr>
        <w:tblStyle w:val="12"/>
        <w:tblpPr w:leftFromText="144" w:rightFromText="144" w:vertAnchor="text" w:horzAnchor="page" w:tblpX="1384" w:tblpY="123"/>
        <w:tblOverlap w:val="never"/>
        <w:tblW w:w="9568" w:type="dxa"/>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870"/>
        <w:gridCol w:w="5023"/>
        <w:gridCol w:w="2100"/>
        <w:gridCol w:w="1575"/>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811" w:hRule="atLeast"/>
        </w:trPr>
        <w:tc>
          <w:tcPr>
            <w:tcW w:w="870"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序号</w:t>
            </w:r>
          </w:p>
        </w:tc>
        <w:tc>
          <w:tcPr>
            <w:tcW w:w="5023"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单位名称</w:t>
            </w:r>
          </w:p>
        </w:tc>
        <w:tc>
          <w:tcPr>
            <w:tcW w:w="2100"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单位基本性质</w:t>
            </w:r>
          </w:p>
        </w:tc>
        <w:tc>
          <w:tcPr>
            <w:tcW w:w="1575"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870" w:type="dxa"/>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1</w:t>
            </w:r>
          </w:p>
        </w:tc>
        <w:tc>
          <w:tcPr>
            <w:tcW w:w="5023" w:type="dxa"/>
          </w:tcPr>
          <w:p>
            <w:pPr>
              <w:spacing w:after="0" w:line="560" w:lineRule="exact"/>
              <w:rPr>
                <w:rFonts w:ascii="仿宋_GB2312" w:eastAsia="仿宋_GB2312" w:cs="ArialUnicodeMS"/>
                <w:kern w:val="0"/>
                <w:sz w:val="28"/>
                <w:szCs w:val="28"/>
              </w:rPr>
            </w:pPr>
            <w:r>
              <w:rPr>
                <w:rFonts w:ascii="仿宋_GB2312" w:eastAsia="仿宋_GB2312" w:cs="ArialUnicodeMS"/>
                <w:kern w:val="0"/>
                <w:sz w:val="28"/>
                <w:szCs w:val="28"/>
              </w:rPr>
              <w:t>大城县人民代表大会常务委员会</w:t>
            </w:r>
            <w:r>
              <w:rPr>
                <w:rFonts w:hint="eastAsia" w:ascii="仿宋_GB2312" w:eastAsia="仿宋_GB2312" w:cs="ArialUnicodeMS"/>
                <w:kern w:val="0"/>
                <w:sz w:val="28"/>
                <w:szCs w:val="28"/>
              </w:rPr>
              <w:t>(本级)</w:t>
            </w:r>
          </w:p>
        </w:tc>
        <w:tc>
          <w:tcPr>
            <w:tcW w:w="2100" w:type="dxa"/>
          </w:tcPr>
          <w:p>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行政单位</w:t>
            </w:r>
          </w:p>
        </w:tc>
        <w:tc>
          <w:tcPr>
            <w:tcW w:w="1575" w:type="dxa"/>
          </w:tcPr>
          <w:p>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870" w:type="dxa"/>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2</w:t>
            </w:r>
          </w:p>
        </w:tc>
        <w:tc>
          <w:tcPr>
            <w:tcW w:w="5023" w:type="dxa"/>
          </w:tcPr>
          <w:p>
            <w:pPr>
              <w:spacing w:after="0" w:line="560" w:lineRule="exact"/>
              <w:rPr>
                <w:rFonts w:ascii="仿宋_GB2312" w:eastAsia="仿宋_GB2312" w:cs="ArialUnicodeMS"/>
                <w:kern w:val="0"/>
                <w:sz w:val="28"/>
                <w:szCs w:val="28"/>
              </w:rPr>
            </w:pPr>
          </w:p>
        </w:tc>
        <w:tc>
          <w:tcPr>
            <w:tcW w:w="2100" w:type="dxa"/>
          </w:tcPr>
          <w:p>
            <w:pPr>
              <w:spacing w:after="0" w:line="560" w:lineRule="exact"/>
              <w:jc w:val="center"/>
              <w:rPr>
                <w:rFonts w:ascii="仿宋_GB2312" w:eastAsia="仿宋_GB2312" w:cs="ArialUnicodeMS"/>
                <w:kern w:val="0"/>
                <w:sz w:val="28"/>
                <w:szCs w:val="28"/>
              </w:rPr>
            </w:pPr>
          </w:p>
        </w:tc>
        <w:tc>
          <w:tcPr>
            <w:tcW w:w="1575" w:type="dxa"/>
          </w:tcPr>
          <w:p>
            <w:pPr>
              <w:spacing w:after="0" w:line="560" w:lineRule="exact"/>
              <w:jc w:val="center"/>
              <w:rPr>
                <w:rFonts w:ascii="仿宋_GB2312"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870" w:type="dxa"/>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3</w:t>
            </w:r>
          </w:p>
        </w:tc>
        <w:tc>
          <w:tcPr>
            <w:tcW w:w="5023" w:type="dxa"/>
          </w:tcPr>
          <w:p>
            <w:pPr>
              <w:spacing w:after="0" w:line="560" w:lineRule="exact"/>
              <w:rPr>
                <w:rFonts w:ascii="仿宋_GB2312" w:eastAsia="仿宋_GB2312" w:cs="ArialUnicodeMS"/>
                <w:kern w:val="0"/>
                <w:sz w:val="28"/>
                <w:szCs w:val="28"/>
              </w:rPr>
            </w:pPr>
          </w:p>
        </w:tc>
        <w:tc>
          <w:tcPr>
            <w:tcW w:w="2100" w:type="dxa"/>
          </w:tcPr>
          <w:p>
            <w:pPr>
              <w:spacing w:after="0" w:line="560" w:lineRule="exact"/>
              <w:jc w:val="center"/>
              <w:rPr>
                <w:rFonts w:ascii="仿宋_GB2312" w:eastAsia="仿宋_GB2312" w:cs="ArialUnicodeMS"/>
                <w:kern w:val="0"/>
                <w:sz w:val="28"/>
                <w:szCs w:val="28"/>
              </w:rPr>
            </w:pPr>
          </w:p>
        </w:tc>
        <w:tc>
          <w:tcPr>
            <w:tcW w:w="1575" w:type="dxa"/>
          </w:tcPr>
          <w:p>
            <w:pPr>
              <w:spacing w:after="0" w:line="560" w:lineRule="exact"/>
              <w:jc w:val="center"/>
              <w:rPr>
                <w:rFonts w:ascii="仿宋_GB2312"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870" w:type="dxa"/>
            <w:tcBorders>
              <w:bottom w:val="single" w:color="auto" w:sz="4" w:space="0"/>
            </w:tcBorders>
          </w:tcPr>
          <w:p>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4</w:t>
            </w:r>
          </w:p>
        </w:tc>
        <w:tc>
          <w:tcPr>
            <w:tcW w:w="5023" w:type="dxa"/>
            <w:tcBorders>
              <w:bottom w:val="single" w:color="auto" w:sz="4" w:space="0"/>
            </w:tcBorders>
          </w:tcPr>
          <w:p>
            <w:pPr>
              <w:spacing w:after="0" w:line="560" w:lineRule="exact"/>
              <w:rPr>
                <w:rFonts w:ascii="仿宋_GB2312" w:eastAsia="仿宋_GB2312" w:cs="ArialUnicodeMS"/>
                <w:kern w:val="0"/>
                <w:sz w:val="28"/>
                <w:szCs w:val="28"/>
              </w:rPr>
            </w:pPr>
          </w:p>
        </w:tc>
        <w:tc>
          <w:tcPr>
            <w:tcW w:w="2100" w:type="dxa"/>
            <w:tcBorders>
              <w:bottom w:val="single" w:color="auto" w:sz="4" w:space="0"/>
            </w:tcBorders>
          </w:tcPr>
          <w:p>
            <w:pPr>
              <w:spacing w:after="0" w:line="560" w:lineRule="exact"/>
              <w:jc w:val="center"/>
              <w:rPr>
                <w:rFonts w:ascii="仿宋_GB2312" w:eastAsia="仿宋_GB2312" w:cs="ArialUnicodeMS"/>
                <w:kern w:val="0"/>
                <w:sz w:val="28"/>
                <w:szCs w:val="28"/>
              </w:rPr>
            </w:pPr>
          </w:p>
        </w:tc>
        <w:tc>
          <w:tcPr>
            <w:tcW w:w="1575" w:type="dxa"/>
            <w:tcBorders>
              <w:bottom w:val="single" w:color="auto" w:sz="4" w:space="0"/>
            </w:tcBorders>
          </w:tcPr>
          <w:p>
            <w:pPr>
              <w:spacing w:after="0" w:line="560" w:lineRule="exact"/>
              <w:jc w:val="center"/>
              <w:rPr>
                <w:rFonts w:ascii="仿宋_GB2312" w:eastAsia="仿宋_GB2312" w:cs="ArialUnicodeMS"/>
                <w:kern w:val="0"/>
                <w:sz w:val="28"/>
                <w:szCs w:val="28"/>
              </w:rPr>
            </w:pPr>
          </w:p>
        </w:tc>
      </w:tr>
    </w:tbl>
    <w:p>
      <w:pPr>
        <w:widowControl/>
        <w:spacing w:line="560" w:lineRule="exact"/>
        <w:jc w:val="center"/>
        <w:rPr>
          <w:rFonts w:ascii="黑体" w:eastAsia="黑体" w:cs="MS-UIGothic,Bold"/>
          <w:bCs/>
          <w:kern w:val="0"/>
          <w:sz w:val="52"/>
          <w:szCs w:val="52"/>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eastAsia="黑体"/>
          <w:color w:val="000000"/>
          <w:sz w:val="72"/>
          <w:szCs w:val="96"/>
        </w:rPr>
      </w:pPr>
      <w:r>
        <w:rPr>
          <w:rFonts w:hint="eastAsia" w:ascii="黑体" w:eastAsia="黑体"/>
          <w:color w:val="000000"/>
          <w:sz w:val="72"/>
          <w:szCs w:val="96"/>
        </w:rPr>
        <w:t>第二部分</w:t>
      </w:r>
    </w:p>
    <w:p>
      <w:pPr>
        <w:widowControl/>
        <w:spacing w:line="1200" w:lineRule="exact"/>
        <w:jc w:val="center"/>
        <w:rPr>
          <w:color w:val="000000"/>
          <w:sz w:val="72"/>
          <w:szCs w:val="96"/>
        </w:rPr>
      </w:pPr>
      <w:r>
        <w:rPr>
          <w:rFonts w:hint="eastAsia" w:ascii="黑体" w:eastAsia="黑体"/>
          <w:color w:val="000000"/>
          <w:sz w:val="72"/>
          <w:szCs w:val="96"/>
        </w:rPr>
        <w:t>2018年度部门决算报表</w:t>
      </w: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rPr>
          <w:rFonts w:ascii="宋体" w:cs="ArialUnicodeMS"/>
          <w:color w:val="000000"/>
          <w:kern w:val="0"/>
        </w:rPr>
      </w:pP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tbl>
      <w:tblPr>
        <w:tblStyle w:val="12"/>
        <w:tblW w:w="93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698"/>
        <w:gridCol w:w="569"/>
        <w:gridCol w:w="1336"/>
        <w:gridCol w:w="2700"/>
        <w:gridCol w:w="567"/>
        <w:gridCol w:w="1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440" w:lineRule="exact"/>
              <w:jc w:val="center"/>
              <w:textAlignment w:val="center"/>
              <w:rPr>
                <w:rFonts w:ascii="黑体" w:eastAsia="黑体" w:cs="黑体"/>
                <w:color w:val="000000"/>
                <w:sz w:val="40"/>
                <w:szCs w:val="40"/>
              </w:rPr>
            </w:pPr>
            <w:r>
              <w:rPr>
                <w:rFonts w:hint="eastAsia" w:ascii="黑体" w:eastAsia="黑体" w:cs="黑体"/>
                <w:color w:val="000000"/>
                <w:kern w:val="0"/>
                <w:sz w:val="40"/>
                <w:szCs w:val="40"/>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jc w:val="center"/>
        </w:trPr>
        <w:tc>
          <w:tcPr>
            <w:tcW w:w="2698"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cs="宋体"/>
                <w:color w:val="000000"/>
                <w:sz w:val="20"/>
                <w:szCs w:val="20"/>
              </w:rPr>
            </w:pPr>
            <w:r>
              <w:rPr>
                <w:rFonts w:hint="eastAsia" w:ascii="宋体" w:cs="宋体"/>
                <w:color w:val="000000"/>
                <w:kern w:val="0"/>
                <w:sz w:val="20"/>
                <w:szCs w:val="20"/>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8" w:hRule="atLeast"/>
          <w:jc w:val="center"/>
        </w:trPr>
        <w:tc>
          <w:tcPr>
            <w:tcW w:w="4603" w:type="dxa"/>
            <w:gridSpan w:val="3"/>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jc w:val="left"/>
              <w:textAlignment w:val="center"/>
              <w:rPr>
                <w:rFonts w:ascii="宋体" w:cs="宋体"/>
                <w:color w:val="000000"/>
                <w:sz w:val="20"/>
                <w:szCs w:val="20"/>
              </w:rPr>
            </w:pPr>
            <w:r>
              <w:rPr>
                <w:rFonts w:hint="eastAsia" w:ascii="宋体" w:cs="宋体"/>
                <w:color w:val="000000"/>
                <w:kern w:val="0"/>
                <w:sz w:val="20"/>
                <w:szCs w:val="20"/>
              </w:rPr>
              <w:t>部门：</w:t>
            </w:r>
            <w:r>
              <w:rPr>
                <w:rFonts w:ascii="宋体" w:cs="宋体"/>
                <w:color w:val="000000"/>
                <w:kern w:val="0"/>
                <w:sz w:val="20"/>
                <w:szCs w:val="20"/>
              </w:rPr>
              <w:t>廊坊市大城县人民代表大会常务委员会（本级）</w:t>
            </w: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cs="宋体"/>
                <w:color w:val="000000"/>
                <w:sz w:val="20"/>
                <w:szCs w:val="20"/>
              </w:rPr>
            </w:pPr>
            <w:r>
              <w:rPr>
                <w:rFonts w:hint="eastAsia" w:asci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cs="宋体"/>
                <w:color w:val="000000"/>
                <w:kern w:val="0"/>
                <w:sz w:val="22"/>
                <w:szCs w:val="22"/>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jc w:val="center"/>
        </w:trPr>
        <w:tc>
          <w:tcPr>
            <w:tcW w:w="269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cs="宋体"/>
                <w:color w:val="000000"/>
                <w:kern w:val="0"/>
                <w:sz w:val="22"/>
                <w:szCs w:val="22"/>
              </w:rPr>
              <w:t>项目</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cs="宋体"/>
                <w:color w:val="000000"/>
                <w:kern w:val="0"/>
                <w:sz w:val="22"/>
                <w:szCs w:val="22"/>
              </w:rPr>
              <w:t>行次</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cs="宋体"/>
                <w:color w:val="000000"/>
                <w:kern w:val="0"/>
                <w:sz w:val="22"/>
                <w:szCs w:val="22"/>
              </w:rPr>
              <w:t>金额</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cs="宋体"/>
                <w:color w:val="000000"/>
                <w:kern w:val="0"/>
                <w:sz w:val="22"/>
                <w:szCs w:val="22"/>
              </w:rPr>
              <w:t>行次</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cs="宋体"/>
                <w:color w:val="000000"/>
                <w:kern w:val="0"/>
                <w:sz w:val="22"/>
                <w:szCs w:val="22"/>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jc w:val="center"/>
        </w:trPr>
        <w:tc>
          <w:tcPr>
            <w:tcW w:w="269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hint="eastAsia" w:ascii="宋体" w:cs="宋体"/>
                <w:color w:val="000000"/>
                <w:kern w:val="0"/>
                <w:sz w:val="20"/>
                <w:szCs w:val="20"/>
              </w:rPr>
              <w:t>栏次</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cs="宋体"/>
                <w:color w:val="000000"/>
                <w:sz w:val="20"/>
                <w:szCs w:val="20"/>
              </w:rPr>
            </w:pP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hint="eastAsia" w:ascii="宋体" w:cs="宋体"/>
                <w:color w:val="000000"/>
                <w:kern w:val="0"/>
                <w:sz w:val="20"/>
                <w:szCs w:val="20"/>
              </w:rPr>
              <w:t>1</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hint="eastAsia" w:asci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cs="宋体"/>
                <w:color w:val="000000"/>
                <w:sz w:val="20"/>
                <w:szCs w:val="20"/>
              </w:rPr>
            </w:pP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hint="eastAsia" w:ascii="宋体" w:cs="宋体"/>
                <w:color w:val="000000"/>
                <w:kern w:val="0"/>
                <w:sz w:val="20"/>
                <w:szCs w:val="2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jc w:val="center"/>
        </w:trPr>
        <w:tc>
          <w:tcPr>
            <w:tcW w:w="269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一、财政拨款收入</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698.75</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28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549.12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69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二、上级补助收入</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二、外交支出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29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69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三、事业收入</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三、国防支出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30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69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四、经营收入</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31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69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五、附属单位上缴收入</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五、教育支出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32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69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六、其他收入</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6.15</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33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69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34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69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35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40.13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69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36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18.56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69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10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37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69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11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38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69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12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39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69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13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40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69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14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41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69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15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42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69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16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十六、金融支出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43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69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17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44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69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18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45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69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19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46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69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20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47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69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21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48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69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22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49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69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23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50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69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本年收入合计</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24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18"/>
                <w:szCs w:val="18"/>
              </w:rPr>
            </w:pPr>
            <w:r>
              <w:rPr>
                <w:rFonts w:ascii="宋体" w:cs="宋体"/>
                <w:color w:val="000000"/>
                <w:sz w:val="18"/>
                <w:szCs w:val="18"/>
              </w:rPr>
              <w:t>704.90</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本年支出合计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51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607.8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jc w:val="center"/>
        </w:trPr>
        <w:tc>
          <w:tcPr>
            <w:tcW w:w="269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用事业基金弥补收支差额</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25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18"/>
                <w:szCs w:val="18"/>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结余分配</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52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69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年初结转和结余</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26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18"/>
                <w:szCs w:val="18"/>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53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97.10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69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cs="宋体"/>
                <w:b/>
                <w:color w:val="000000"/>
                <w:sz w:val="20"/>
                <w:szCs w:val="20"/>
              </w:rPr>
            </w:pPr>
            <w:r>
              <w:rPr>
                <w:rFonts w:hint="eastAsia" w:ascii="宋体" w:cs="宋体"/>
                <w:b/>
                <w:color w:val="000000"/>
                <w:kern w:val="0"/>
                <w:sz w:val="20"/>
                <w:szCs w:val="20"/>
              </w:rPr>
              <w:t>总计</w:t>
            </w:r>
          </w:p>
        </w:tc>
        <w:tc>
          <w:tcPr>
            <w:tcW w:w="5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27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18"/>
                <w:szCs w:val="18"/>
              </w:rPr>
            </w:pPr>
            <w:r>
              <w:rPr>
                <w:rFonts w:ascii="宋体" w:cs="宋体"/>
                <w:color w:val="000000"/>
                <w:sz w:val="18"/>
                <w:szCs w:val="18"/>
              </w:rPr>
              <w:t>704.90</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cs="宋体"/>
                <w:b/>
                <w:color w:val="000000"/>
                <w:sz w:val="20"/>
                <w:szCs w:val="20"/>
              </w:rPr>
            </w:pPr>
            <w:r>
              <w:rPr>
                <w:rFonts w:hint="eastAsia" w:asci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54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704.90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cs="宋体"/>
                <w:color w:val="000000"/>
                <w:kern w:val="0"/>
                <w:szCs w:val="21"/>
              </w:rPr>
              <w:t>注：本表反映部门本年度的总收支和年末结转结余情况。</w:t>
            </w:r>
          </w:p>
        </w:tc>
      </w:tr>
    </w:tbl>
    <w:p>
      <w:pPr>
        <w:widowControl/>
        <w:spacing w:after="0" w:line="560" w:lineRule="exact"/>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55"/>
        <w:gridCol w:w="179"/>
        <w:gridCol w:w="520"/>
        <w:gridCol w:w="1318"/>
        <w:gridCol w:w="533"/>
        <w:gridCol w:w="260"/>
        <w:gridCol w:w="127"/>
        <w:gridCol w:w="688"/>
        <w:gridCol w:w="232"/>
        <w:gridCol w:w="584"/>
        <w:gridCol w:w="337"/>
        <w:gridCol w:w="478"/>
        <w:gridCol w:w="442"/>
        <w:gridCol w:w="373"/>
        <w:gridCol w:w="548"/>
        <w:gridCol w:w="920"/>
        <w:gridCol w:w="9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0" w:hRule="atLeast"/>
          <w:jc w:val="center"/>
        </w:trPr>
        <w:tc>
          <w:tcPr>
            <w:tcW w:w="8820" w:type="dxa"/>
            <w:gridSpan w:val="17"/>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eastAsia="黑体" w:cs="黑体"/>
                <w:color w:val="000000"/>
                <w:sz w:val="40"/>
                <w:szCs w:val="40"/>
              </w:rPr>
            </w:pPr>
            <w:r>
              <w:rPr>
                <w:rFonts w:hint="eastAsia" w:ascii="黑体" w:eastAsia="黑体" w:cs="黑体"/>
                <w:color w:val="000000"/>
                <w:kern w:val="0"/>
                <w:sz w:val="40"/>
                <w:szCs w:val="40"/>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2" w:hRule="atLeast"/>
          <w:jc w:val="center"/>
        </w:trPr>
        <w:tc>
          <w:tcPr>
            <w:tcW w:w="35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2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1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3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cs="宋体"/>
                <w:color w:val="000000"/>
                <w:kern w:val="0"/>
                <w:szCs w:val="21"/>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2" w:hRule="atLeast"/>
          <w:jc w:val="center"/>
        </w:trPr>
        <w:tc>
          <w:tcPr>
            <w:tcW w:w="4796" w:type="dxa"/>
            <w:gridSpan w:val="10"/>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cs="宋体"/>
                <w:color w:val="000000"/>
                <w:kern w:val="0"/>
                <w:szCs w:val="21"/>
              </w:rPr>
              <w:t>部门：</w:t>
            </w:r>
            <w:r>
              <w:rPr>
                <w:rFonts w:ascii="宋体" w:cs="宋体"/>
                <w:color w:val="000000"/>
                <w:kern w:val="0"/>
                <w:szCs w:val="21"/>
              </w:rPr>
              <w:t>廊坊市</w:t>
            </w:r>
            <w:r>
              <w:rPr>
                <w:rFonts w:ascii="宋体" w:cs="宋体"/>
                <w:color w:val="000000"/>
                <w:kern w:val="0"/>
                <w:sz w:val="20"/>
                <w:szCs w:val="20"/>
              </w:rPr>
              <w:t>大城县人民代表大会常务委员会（本级）</w:t>
            </w: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jc w:val="center"/>
        </w:trPr>
        <w:tc>
          <w:tcPr>
            <w:tcW w:w="2372"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cs="宋体"/>
                <w:color w:val="000000"/>
                <w:kern w:val="0"/>
                <w:sz w:val="20"/>
                <w:szCs w:val="20"/>
              </w:rPr>
              <w:t>项目</w:t>
            </w:r>
          </w:p>
        </w:tc>
        <w:tc>
          <w:tcPr>
            <w:tcW w:w="920" w:type="dxa"/>
            <w:gridSpan w:val="3"/>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cs="宋体"/>
                <w:color w:val="000000"/>
                <w:kern w:val="0"/>
                <w:sz w:val="20"/>
                <w:szCs w:val="20"/>
              </w:rPr>
              <w:t>本年收入合计</w:t>
            </w:r>
          </w:p>
        </w:tc>
        <w:tc>
          <w:tcPr>
            <w:tcW w:w="920"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cs="宋体"/>
                <w:color w:val="000000"/>
                <w:kern w:val="0"/>
                <w:sz w:val="20"/>
                <w:szCs w:val="20"/>
              </w:rPr>
              <w:t>财政拨款收入</w:t>
            </w:r>
          </w:p>
        </w:tc>
        <w:tc>
          <w:tcPr>
            <w:tcW w:w="921"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cs="宋体"/>
                <w:color w:val="000000"/>
                <w:kern w:val="0"/>
                <w:sz w:val="20"/>
                <w:szCs w:val="20"/>
              </w:rPr>
              <w:t>上级补助收入</w:t>
            </w:r>
          </w:p>
        </w:tc>
        <w:tc>
          <w:tcPr>
            <w:tcW w:w="920"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cs="宋体"/>
                <w:color w:val="000000"/>
                <w:kern w:val="0"/>
                <w:sz w:val="20"/>
                <w:szCs w:val="20"/>
              </w:rPr>
              <w:t>事业收入</w:t>
            </w:r>
          </w:p>
        </w:tc>
        <w:tc>
          <w:tcPr>
            <w:tcW w:w="921"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cs="宋体"/>
                <w:color w:val="000000"/>
                <w:kern w:val="0"/>
                <w:sz w:val="20"/>
                <w:szCs w:val="20"/>
              </w:rPr>
              <w:t>经营收入</w:t>
            </w:r>
          </w:p>
        </w:tc>
        <w:tc>
          <w:tcPr>
            <w:tcW w:w="92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cs="宋体"/>
                <w:color w:val="000000"/>
                <w:kern w:val="0"/>
                <w:sz w:val="20"/>
                <w:szCs w:val="20"/>
              </w:rPr>
              <w:t>附属单位上缴收入</w:t>
            </w:r>
          </w:p>
        </w:tc>
        <w:tc>
          <w:tcPr>
            <w:tcW w:w="926" w:type="dxa"/>
            <w:vMerge w:val="restar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cs="宋体"/>
                <w:color w:val="000000"/>
                <w:kern w:val="0"/>
                <w:sz w:val="20"/>
                <w:szCs w:val="20"/>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6" w:hRule="atLeast"/>
          <w:jc w:val="center"/>
        </w:trPr>
        <w:tc>
          <w:tcPr>
            <w:tcW w:w="105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cs="宋体"/>
                <w:color w:val="000000"/>
                <w:kern w:val="0"/>
                <w:sz w:val="20"/>
                <w:szCs w:val="20"/>
              </w:rPr>
              <w:t>功能分类科目编码</w:t>
            </w:r>
          </w:p>
        </w:tc>
        <w:tc>
          <w:tcPr>
            <w:tcW w:w="1318"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cs="宋体"/>
                <w:color w:val="000000"/>
                <w:kern w:val="0"/>
                <w:sz w:val="20"/>
                <w:szCs w:val="20"/>
              </w:rPr>
              <w:t>科目名称</w:t>
            </w:r>
          </w:p>
        </w:tc>
        <w:tc>
          <w:tcPr>
            <w:tcW w:w="920" w:type="dxa"/>
            <w:gridSpan w:val="3"/>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tc>
        <w:tc>
          <w:tcPr>
            <w:tcW w:w="920"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21"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20"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21"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20"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26" w:type="dxa"/>
            <w:vMerge w:val="continue"/>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237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栏次</w:t>
            </w: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1</w:t>
            </w: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2</w:t>
            </w:r>
          </w:p>
        </w:tc>
        <w:tc>
          <w:tcPr>
            <w:tcW w:w="9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3</w:t>
            </w: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4</w:t>
            </w:r>
          </w:p>
        </w:tc>
        <w:tc>
          <w:tcPr>
            <w:tcW w:w="9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5</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6</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37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合计</w:t>
            </w:r>
          </w:p>
        </w:tc>
        <w:tc>
          <w:tcPr>
            <w:tcW w:w="92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b/>
                <w:bCs/>
                <w:color w:val="000000"/>
                <w:sz w:val="20"/>
                <w:szCs w:val="20"/>
              </w:rPr>
            </w:pPr>
            <w:r>
              <w:rPr>
                <w:rFonts w:ascii="宋体" w:cs="宋体"/>
                <w:b/>
                <w:bCs/>
                <w:color w:val="000000"/>
                <w:sz w:val="20"/>
                <w:szCs w:val="20"/>
              </w:rPr>
              <w:t>704.90</w:t>
            </w:r>
          </w:p>
        </w:tc>
        <w:tc>
          <w:tcPr>
            <w:tcW w:w="9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b/>
                <w:bCs/>
                <w:color w:val="000000"/>
                <w:sz w:val="20"/>
                <w:szCs w:val="20"/>
              </w:rPr>
            </w:pPr>
            <w:r>
              <w:rPr>
                <w:rFonts w:ascii="宋体" w:cs="宋体"/>
                <w:b/>
                <w:bCs/>
                <w:color w:val="000000"/>
                <w:sz w:val="20"/>
                <w:szCs w:val="20"/>
              </w:rPr>
              <w:t>698.75</w:t>
            </w:r>
          </w:p>
        </w:tc>
        <w:tc>
          <w:tcPr>
            <w:tcW w:w="921"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b/>
                <w:bCs/>
                <w:color w:val="000000"/>
                <w:sz w:val="20"/>
                <w:szCs w:val="20"/>
              </w:rPr>
            </w:pPr>
          </w:p>
        </w:tc>
        <w:tc>
          <w:tcPr>
            <w:tcW w:w="9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b/>
                <w:bCs/>
                <w:color w:val="000000"/>
                <w:sz w:val="20"/>
                <w:szCs w:val="20"/>
              </w:rPr>
            </w:pPr>
          </w:p>
        </w:tc>
        <w:tc>
          <w:tcPr>
            <w:tcW w:w="921"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b/>
                <w:bCs/>
                <w:color w:val="000000"/>
                <w:sz w:val="20"/>
                <w:szCs w:val="20"/>
              </w:rPr>
            </w:pPr>
          </w:p>
        </w:tc>
        <w:tc>
          <w:tcPr>
            <w:tcW w:w="9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b/>
                <w:bCs/>
                <w:color w:val="000000"/>
                <w:sz w:val="20"/>
                <w:szCs w:val="20"/>
              </w:rPr>
            </w:pPr>
          </w:p>
        </w:tc>
        <w:tc>
          <w:tcPr>
            <w:tcW w:w="9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b/>
                <w:bCs/>
                <w:color w:val="000000"/>
                <w:sz w:val="20"/>
                <w:szCs w:val="20"/>
              </w:rPr>
            </w:pPr>
            <w:r>
              <w:rPr>
                <w:rFonts w:ascii="宋体" w:cs="宋体"/>
                <w:b/>
                <w:bCs/>
                <w:color w:val="000000"/>
                <w:sz w:val="20"/>
                <w:szCs w:val="20"/>
              </w:rPr>
              <w:t>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6"/>
                <w:szCs w:val="16"/>
              </w:rPr>
            </w:pPr>
            <w:r>
              <w:rPr>
                <w:rFonts w:ascii="宋体" w:cs="宋体"/>
                <w:color w:val="000000"/>
                <w:sz w:val="16"/>
                <w:szCs w:val="16"/>
              </w:rPr>
              <w:t>一般公共服务支出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636.18</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630.03</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20101</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6"/>
                <w:szCs w:val="16"/>
              </w:rPr>
            </w:pPr>
            <w:r>
              <w:rPr>
                <w:rFonts w:ascii="宋体" w:cs="宋体"/>
                <w:color w:val="000000"/>
                <w:sz w:val="16"/>
                <w:szCs w:val="16"/>
              </w:rPr>
              <w:t>人大事务</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636.18</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630.03</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2010101</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6"/>
                <w:szCs w:val="16"/>
              </w:rPr>
            </w:pPr>
            <w:r>
              <w:rPr>
                <w:rFonts w:ascii="宋体" w:cs="宋体"/>
                <w:color w:val="000000"/>
                <w:sz w:val="16"/>
                <w:szCs w:val="16"/>
              </w:rPr>
              <w:t>行政运行</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424.08</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417.93</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2010102</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6"/>
                <w:szCs w:val="16"/>
              </w:rPr>
            </w:pPr>
            <w:r>
              <w:rPr>
                <w:rFonts w:ascii="宋体" w:cs="宋体"/>
                <w:color w:val="000000"/>
                <w:sz w:val="16"/>
                <w:szCs w:val="16"/>
              </w:rPr>
              <w:t>一般行政管理事务</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129.6</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129.6</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2010104</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6"/>
                <w:szCs w:val="16"/>
              </w:rPr>
            </w:pPr>
            <w:r>
              <w:rPr>
                <w:rFonts w:ascii="宋体" w:cs="宋体"/>
                <w:color w:val="000000"/>
                <w:sz w:val="16"/>
                <w:szCs w:val="16"/>
              </w:rPr>
              <w:t>人大会议</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51.6</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51.6</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2010106</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6"/>
                <w:szCs w:val="16"/>
              </w:rPr>
            </w:pPr>
            <w:r>
              <w:rPr>
                <w:rFonts w:ascii="宋体" w:cs="宋体"/>
                <w:color w:val="000000"/>
                <w:sz w:val="16"/>
                <w:szCs w:val="16"/>
              </w:rPr>
              <w:t>人大监督</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30.9</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30.9</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208</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6"/>
                <w:szCs w:val="16"/>
              </w:rPr>
            </w:pPr>
            <w:r>
              <w:rPr>
                <w:rFonts w:ascii="宋体" w:cs="宋体"/>
                <w:color w:val="000000"/>
                <w:sz w:val="16"/>
                <w:szCs w:val="16"/>
              </w:rPr>
              <w:t>社会保障和就业支出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50.10</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50.10</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20805</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6"/>
                <w:szCs w:val="16"/>
              </w:rPr>
            </w:pPr>
            <w:r>
              <w:rPr>
                <w:rFonts w:ascii="宋体" w:cs="宋体"/>
                <w:color w:val="000000"/>
                <w:sz w:val="16"/>
                <w:szCs w:val="16"/>
              </w:rPr>
              <w:t>行政事业单位离退休</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50.10</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50.10</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0" w:hRule="atLeast"/>
          <w:jc w:val="center"/>
        </w:trPr>
        <w:tc>
          <w:tcPr>
            <w:tcW w:w="105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left"/>
              <w:rPr>
                <w:rFonts w:ascii="宋体" w:cs="宋体"/>
                <w:color w:val="000000"/>
                <w:szCs w:val="21"/>
              </w:rPr>
            </w:pPr>
            <w:r>
              <w:rPr>
                <w:rFonts w:ascii="宋体" w:cs="宋体"/>
                <w:color w:val="000000"/>
                <w:szCs w:val="21"/>
              </w:rPr>
              <w:t>2080505</w:t>
            </w:r>
          </w:p>
        </w:tc>
        <w:tc>
          <w:tcPr>
            <w:tcW w:w="131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left"/>
              <w:rPr>
                <w:rFonts w:ascii="宋体" w:cs="宋体"/>
                <w:color w:val="000000"/>
                <w:sz w:val="16"/>
                <w:szCs w:val="16"/>
              </w:rPr>
            </w:pPr>
            <w:r>
              <w:rPr>
                <w:rFonts w:ascii="宋体" w:cs="宋体"/>
                <w:color w:val="000000"/>
                <w:sz w:val="16"/>
                <w:szCs w:val="16"/>
              </w:rPr>
              <w:t>机关事业单位基本养老保险缴费支出</w:t>
            </w:r>
          </w:p>
        </w:tc>
        <w:tc>
          <w:tcPr>
            <w:tcW w:w="920" w:type="dxa"/>
            <w:gridSpan w:val="3"/>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50.10</w:t>
            </w:r>
          </w:p>
        </w:tc>
        <w:tc>
          <w:tcPr>
            <w:tcW w:w="920"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50.10</w:t>
            </w:r>
          </w:p>
        </w:tc>
        <w:tc>
          <w:tcPr>
            <w:tcW w:w="921"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 w:val="20"/>
                <w:szCs w:val="20"/>
              </w:rPr>
            </w:pPr>
          </w:p>
        </w:tc>
        <w:tc>
          <w:tcPr>
            <w:tcW w:w="920"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 w:val="20"/>
                <w:szCs w:val="20"/>
              </w:rPr>
            </w:pPr>
          </w:p>
        </w:tc>
        <w:tc>
          <w:tcPr>
            <w:tcW w:w="921"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 w:val="20"/>
                <w:szCs w:val="20"/>
              </w:rPr>
            </w:pPr>
          </w:p>
        </w:tc>
        <w:tc>
          <w:tcPr>
            <w:tcW w:w="92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 w:val="20"/>
                <w:szCs w:val="20"/>
              </w:rPr>
            </w:pPr>
          </w:p>
        </w:tc>
        <w:tc>
          <w:tcPr>
            <w:tcW w:w="926"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210</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6"/>
                <w:szCs w:val="16"/>
              </w:rPr>
            </w:pPr>
            <w:r>
              <w:rPr>
                <w:rFonts w:ascii="宋体" w:cs="宋体"/>
                <w:color w:val="000000"/>
                <w:sz w:val="16"/>
                <w:szCs w:val="16"/>
              </w:rPr>
              <w:t>医疗卫生与计划生育支出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18.62</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18.62</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21011</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6"/>
                <w:szCs w:val="16"/>
              </w:rPr>
            </w:pPr>
            <w:r>
              <w:rPr>
                <w:rFonts w:ascii="宋体" w:cs="宋体"/>
                <w:color w:val="000000"/>
                <w:sz w:val="16"/>
                <w:szCs w:val="16"/>
              </w:rPr>
              <w:t>行政事业单位医疗</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18.62</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18.62</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0" w:hRule="atLeast"/>
          <w:jc w:val="center"/>
        </w:trPr>
        <w:tc>
          <w:tcPr>
            <w:tcW w:w="105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left"/>
              <w:rPr>
                <w:rFonts w:ascii="宋体" w:cs="宋体"/>
                <w:color w:val="000000"/>
                <w:szCs w:val="21"/>
              </w:rPr>
            </w:pPr>
            <w:r>
              <w:rPr>
                <w:rFonts w:ascii="宋体" w:cs="宋体"/>
                <w:color w:val="000000"/>
                <w:szCs w:val="21"/>
              </w:rPr>
              <w:t>2101101</w:t>
            </w:r>
          </w:p>
        </w:tc>
        <w:tc>
          <w:tcPr>
            <w:tcW w:w="131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left"/>
              <w:rPr>
                <w:rFonts w:ascii="宋体" w:cs="宋体"/>
                <w:color w:val="000000"/>
                <w:sz w:val="16"/>
                <w:szCs w:val="16"/>
              </w:rPr>
            </w:pPr>
            <w:r>
              <w:rPr>
                <w:rFonts w:ascii="宋体" w:cs="宋体"/>
                <w:color w:val="000000"/>
                <w:sz w:val="16"/>
                <w:szCs w:val="16"/>
              </w:rPr>
              <w:t>行政单位医疗</w:t>
            </w:r>
          </w:p>
        </w:tc>
        <w:tc>
          <w:tcPr>
            <w:tcW w:w="920" w:type="dxa"/>
            <w:gridSpan w:val="3"/>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18.62</w:t>
            </w:r>
          </w:p>
        </w:tc>
        <w:tc>
          <w:tcPr>
            <w:tcW w:w="920"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18.62</w:t>
            </w:r>
          </w:p>
        </w:tc>
        <w:tc>
          <w:tcPr>
            <w:tcW w:w="921"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 w:val="20"/>
                <w:szCs w:val="20"/>
              </w:rPr>
            </w:pPr>
          </w:p>
        </w:tc>
        <w:tc>
          <w:tcPr>
            <w:tcW w:w="920"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 w:val="20"/>
                <w:szCs w:val="20"/>
              </w:rPr>
            </w:pPr>
          </w:p>
        </w:tc>
        <w:tc>
          <w:tcPr>
            <w:tcW w:w="921"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 w:val="20"/>
                <w:szCs w:val="20"/>
              </w:rPr>
            </w:pPr>
          </w:p>
        </w:tc>
        <w:tc>
          <w:tcPr>
            <w:tcW w:w="92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 w:val="20"/>
                <w:szCs w:val="20"/>
              </w:rPr>
            </w:pPr>
          </w:p>
        </w:tc>
        <w:tc>
          <w:tcPr>
            <w:tcW w:w="926"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1" w:hRule="atLeast"/>
          <w:jc w:val="center"/>
        </w:trPr>
        <w:tc>
          <w:tcPr>
            <w:tcW w:w="8820" w:type="dxa"/>
            <w:gridSpan w:val="1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cs="宋体"/>
                <w:color w:val="000000"/>
                <w:kern w:val="0"/>
                <w:szCs w:val="21"/>
              </w:rPr>
              <w:t>注：本表反映部门本年度取得的各项收入情况。</w:t>
            </w:r>
          </w:p>
        </w:tc>
      </w:tr>
    </w:tbl>
    <w:p>
      <w:pPr>
        <w:widowControl/>
        <w:spacing w:after="0" w:line="560" w:lineRule="exact"/>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9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0"/>
        <w:gridCol w:w="289"/>
        <w:gridCol w:w="803"/>
        <w:gridCol w:w="1117"/>
        <w:gridCol w:w="647"/>
        <w:gridCol w:w="436"/>
        <w:gridCol w:w="682"/>
        <w:gridCol w:w="402"/>
        <w:gridCol w:w="718"/>
        <w:gridCol w:w="365"/>
        <w:gridCol w:w="753"/>
        <w:gridCol w:w="331"/>
        <w:gridCol w:w="789"/>
        <w:gridCol w:w="294"/>
        <w:gridCol w:w="10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8" w:hRule="atLeast"/>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rPr>
                <w:rFonts w:ascii="黑体" w:eastAsia="黑体" w:cs="黑体"/>
                <w:color w:val="000000"/>
                <w:sz w:val="40"/>
                <w:szCs w:val="40"/>
              </w:rPr>
            </w:pPr>
            <w:r>
              <w:rPr>
                <w:rFonts w:hint="eastAsia" w:ascii="黑体" w:eastAsia="黑体" w:cs="黑体"/>
                <w:color w:val="000000"/>
                <w:kern w:val="0"/>
                <w:sz w:val="40"/>
                <w:szCs w:val="40"/>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4" w:hRule="atLeast"/>
        </w:trPr>
        <w:tc>
          <w:tcPr>
            <w:tcW w:w="2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0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64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cs="宋体"/>
                <w:color w:val="000000"/>
                <w:kern w:val="0"/>
                <w:szCs w:val="21"/>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5384"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cs="宋体"/>
                <w:color w:val="000000"/>
                <w:kern w:val="0"/>
                <w:szCs w:val="21"/>
              </w:rPr>
              <w:t>部门：</w:t>
            </w:r>
            <w:r>
              <w:rPr>
                <w:rFonts w:ascii="宋体" w:cs="宋体"/>
                <w:color w:val="000000"/>
                <w:kern w:val="0"/>
                <w:szCs w:val="21"/>
              </w:rPr>
              <w:t>廊坊市</w:t>
            </w:r>
            <w:r>
              <w:rPr>
                <w:rFonts w:ascii="宋体" w:cs="宋体"/>
                <w:color w:val="000000"/>
                <w:kern w:val="0"/>
                <w:sz w:val="20"/>
                <w:szCs w:val="20"/>
              </w:rPr>
              <w:t>大城县人民代表大会常务委员会（本级）</w:t>
            </w: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7" w:hRule="atLeast"/>
        </w:trPr>
        <w:tc>
          <w:tcPr>
            <w:tcW w:w="249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项目</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本年支出合计</w:t>
            </w:r>
          </w:p>
        </w:tc>
        <w:tc>
          <w:tcPr>
            <w:tcW w:w="1084"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基本支出</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项目支出</w:t>
            </w:r>
          </w:p>
        </w:tc>
        <w:tc>
          <w:tcPr>
            <w:tcW w:w="1084"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上缴上级支出</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经营支出</w:t>
            </w:r>
          </w:p>
        </w:tc>
        <w:tc>
          <w:tcPr>
            <w:tcW w:w="1084"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2"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功能分类科目编码</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科目名称</w:t>
            </w: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tc>
        <w:tc>
          <w:tcPr>
            <w:tcW w:w="1084"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tc>
        <w:tc>
          <w:tcPr>
            <w:tcW w:w="1084"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tc>
        <w:tc>
          <w:tcPr>
            <w:tcW w:w="1084"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 w:hRule="atLeast"/>
        </w:trPr>
        <w:tc>
          <w:tcPr>
            <w:tcW w:w="2499"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栏次</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1</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2</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3</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4</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5</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2499"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合计</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b/>
                <w:color w:val="000000"/>
                <w:sz w:val="20"/>
                <w:szCs w:val="20"/>
              </w:rPr>
            </w:pPr>
            <w:r>
              <w:rPr>
                <w:rFonts w:ascii="宋体" w:cs="宋体"/>
                <w:b/>
                <w:color w:val="000000"/>
                <w:sz w:val="20"/>
                <w:szCs w:val="20"/>
              </w:rPr>
              <w:t>607.80</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b/>
                <w:color w:val="000000"/>
                <w:sz w:val="20"/>
                <w:szCs w:val="20"/>
              </w:rPr>
            </w:pPr>
            <w:r>
              <w:rPr>
                <w:rFonts w:ascii="宋体" w:cs="宋体"/>
                <w:b/>
                <w:color w:val="000000"/>
                <w:sz w:val="20"/>
                <w:szCs w:val="20"/>
              </w:rPr>
              <w:t>465.54</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b/>
                <w:color w:val="000000"/>
                <w:sz w:val="20"/>
                <w:szCs w:val="20"/>
              </w:rPr>
            </w:pPr>
            <w:r>
              <w:rPr>
                <w:rFonts w:ascii="宋体" w:cs="宋体"/>
                <w:b/>
                <w:color w:val="000000"/>
                <w:sz w:val="20"/>
                <w:szCs w:val="20"/>
              </w:rPr>
              <w:t>142.26</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b/>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b/>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b/>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6"/>
                <w:szCs w:val="16"/>
              </w:rPr>
            </w:pPr>
            <w:r>
              <w:rPr>
                <w:rFonts w:ascii="宋体" w:cs="宋体"/>
                <w:color w:val="000000"/>
                <w:sz w:val="16"/>
                <w:szCs w:val="16"/>
              </w:rPr>
              <w:t>一般公共服务支出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549.12</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406.86</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142.26</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20101</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6"/>
                <w:szCs w:val="16"/>
              </w:rPr>
            </w:pPr>
            <w:r>
              <w:rPr>
                <w:rFonts w:ascii="宋体" w:cs="宋体"/>
                <w:color w:val="000000"/>
                <w:sz w:val="16"/>
                <w:szCs w:val="16"/>
              </w:rPr>
              <w:t>人大事务</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549.12</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406.86</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142.26</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2010101</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6"/>
                <w:szCs w:val="16"/>
              </w:rPr>
            </w:pPr>
            <w:r>
              <w:rPr>
                <w:rFonts w:ascii="宋体" w:cs="宋体"/>
                <w:color w:val="000000"/>
                <w:sz w:val="16"/>
                <w:szCs w:val="16"/>
              </w:rPr>
              <w:t>行政运行</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406.86</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406.86</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2010102</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6"/>
                <w:szCs w:val="16"/>
              </w:rPr>
            </w:pPr>
            <w:r>
              <w:rPr>
                <w:rFonts w:ascii="宋体" w:cs="宋体"/>
                <w:color w:val="000000"/>
                <w:sz w:val="16"/>
                <w:szCs w:val="16"/>
              </w:rPr>
              <w:t>一般行政管理事务</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80.06</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80.06</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2010104</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6"/>
                <w:szCs w:val="16"/>
              </w:rPr>
            </w:pPr>
            <w:r>
              <w:rPr>
                <w:rFonts w:ascii="宋体" w:cs="宋体"/>
                <w:color w:val="000000"/>
                <w:sz w:val="16"/>
                <w:szCs w:val="16"/>
              </w:rPr>
              <w:t>人大会议</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34.35</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34.35</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2010106</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6"/>
                <w:szCs w:val="16"/>
              </w:rPr>
            </w:pPr>
            <w:r>
              <w:rPr>
                <w:rFonts w:ascii="宋体" w:cs="宋体"/>
                <w:color w:val="000000"/>
                <w:sz w:val="16"/>
                <w:szCs w:val="16"/>
              </w:rPr>
              <w:t>人大监督</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27.85</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27.85</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left"/>
              <w:rPr>
                <w:rFonts w:ascii="宋体" w:cs="宋体"/>
                <w:color w:val="000000"/>
                <w:szCs w:val="21"/>
              </w:rPr>
            </w:pPr>
            <w:r>
              <w:rPr>
                <w:rFonts w:ascii="宋体" w:cs="宋体"/>
                <w:color w:val="000000"/>
                <w:szCs w:val="21"/>
              </w:rPr>
              <w:t>208</w:t>
            </w:r>
          </w:p>
        </w:tc>
        <w:tc>
          <w:tcPr>
            <w:tcW w:w="111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left"/>
              <w:rPr>
                <w:rFonts w:ascii="宋体" w:cs="宋体"/>
                <w:color w:val="000000"/>
                <w:sz w:val="16"/>
                <w:szCs w:val="16"/>
              </w:rPr>
            </w:pPr>
            <w:r>
              <w:rPr>
                <w:rFonts w:ascii="宋体" w:cs="宋体"/>
                <w:color w:val="000000"/>
                <w:sz w:val="16"/>
                <w:szCs w:val="16"/>
              </w:rPr>
              <w:t>社会保障和就业支出</w:t>
            </w:r>
          </w:p>
        </w:tc>
        <w:tc>
          <w:tcPr>
            <w:tcW w:w="1083"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40.13</w:t>
            </w:r>
          </w:p>
        </w:tc>
        <w:tc>
          <w:tcPr>
            <w:tcW w:w="1084"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40.13</w:t>
            </w:r>
          </w:p>
        </w:tc>
        <w:tc>
          <w:tcPr>
            <w:tcW w:w="1083"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 w:val="20"/>
                <w:szCs w:val="20"/>
              </w:rPr>
            </w:pPr>
          </w:p>
        </w:tc>
        <w:tc>
          <w:tcPr>
            <w:tcW w:w="1084"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left"/>
              <w:rPr>
                <w:rFonts w:ascii="宋体" w:cs="宋体"/>
                <w:color w:val="000000"/>
                <w:szCs w:val="21"/>
              </w:rPr>
            </w:pPr>
            <w:r>
              <w:rPr>
                <w:rFonts w:ascii="宋体" w:cs="宋体"/>
                <w:color w:val="000000"/>
                <w:szCs w:val="21"/>
              </w:rPr>
              <w:t>20805</w:t>
            </w:r>
          </w:p>
        </w:tc>
        <w:tc>
          <w:tcPr>
            <w:tcW w:w="111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left"/>
              <w:rPr>
                <w:rFonts w:ascii="宋体" w:cs="宋体"/>
                <w:color w:val="000000"/>
                <w:sz w:val="16"/>
                <w:szCs w:val="16"/>
              </w:rPr>
            </w:pPr>
            <w:r>
              <w:rPr>
                <w:rFonts w:ascii="宋体" w:cs="宋体"/>
                <w:color w:val="000000"/>
                <w:sz w:val="16"/>
                <w:szCs w:val="16"/>
              </w:rPr>
              <w:t>行政事业单位离退休</w:t>
            </w:r>
          </w:p>
        </w:tc>
        <w:tc>
          <w:tcPr>
            <w:tcW w:w="1083"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40.13</w:t>
            </w:r>
          </w:p>
        </w:tc>
        <w:tc>
          <w:tcPr>
            <w:tcW w:w="1084"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40.13</w:t>
            </w:r>
          </w:p>
        </w:tc>
        <w:tc>
          <w:tcPr>
            <w:tcW w:w="1083"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 w:val="20"/>
                <w:szCs w:val="20"/>
              </w:rPr>
            </w:pPr>
          </w:p>
        </w:tc>
        <w:tc>
          <w:tcPr>
            <w:tcW w:w="1084"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left"/>
              <w:rPr>
                <w:rFonts w:ascii="宋体" w:cs="宋体"/>
                <w:color w:val="000000"/>
                <w:szCs w:val="21"/>
              </w:rPr>
            </w:pPr>
            <w:r>
              <w:rPr>
                <w:rFonts w:ascii="宋体" w:cs="宋体"/>
                <w:color w:val="000000"/>
                <w:szCs w:val="21"/>
              </w:rPr>
              <w:t>2080505</w:t>
            </w:r>
          </w:p>
        </w:tc>
        <w:tc>
          <w:tcPr>
            <w:tcW w:w="111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left"/>
              <w:rPr>
                <w:rFonts w:ascii="宋体" w:cs="宋体"/>
                <w:color w:val="000000"/>
                <w:sz w:val="16"/>
                <w:szCs w:val="16"/>
              </w:rPr>
            </w:pPr>
            <w:r>
              <w:rPr>
                <w:rFonts w:ascii="宋体" w:cs="宋体"/>
                <w:color w:val="000000"/>
                <w:sz w:val="16"/>
                <w:szCs w:val="16"/>
              </w:rPr>
              <w:t>机关事业单位基本养老保险缴费支出</w:t>
            </w:r>
          </w:p>
        </w:tc>
        <w:tc>
          <w:tcPr>
            <w:tcW w:w="1083"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40.13</w:t>
            </w:r>
          </w:p>
        </w:tc>
        <w:tc>
          <w:tcPr>
            <w:tcW w:w="1084"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40.13</w:t>
            </w:r>
          </w:p>
        </w:tc>
        <w:tc>
          <w:tcPr>
            <w:tcW w:w="1083"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 w:val="20"/>
                <w:szCs w:val="20"/>
              </w:rPr>
            </w:pPr>
          </w:p>
        </w:tc>
        <w:tc>
          <w:tcPr>
            <w:tcW w:w="1084"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left"/>
              <w:rPr>
                <w:rFonts w:ascii="宋体" w:cs="宋体"/>
                <w:color w:val="000000"/>
                <w:szCs w:val="21"/>
              </w:rPr>
            </w:pPr>
            <w:r>
              <w:rPr>
                <w:rFonts w:ascii="宋体" w:cs="宋体"/>
                <w:color w:val="000000"/>
                <w:szCs w:val="21"/>
              </w:rPr>
              <w:t>210</w:t>
            </w:r>
          </w:p>
        </w:tc>
        <w:tc>
          <w:tcPr>
            <w:tcW w:w="111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left"/>
              <w:rPr>
                <w:rFonts w:ascii="宋体" w:cs="宋体"/>
                <w:color w:val="000000"/>
                <w:sz w:val="16"/>
                <w:szCs w:val="16"/>
              </w:rPr>
            </w:pPr>
            <w:r>
              <w:rPr>
                <w:rFonts w:ascii="宋体" w:cs="宋体"/>
                <w:color w:val="000000"/>
                <w:sz w:val="16"/>
                <w:szCs w:val="16"/>
              </w:rPr>
              <w:t>医疗卫生与计划生育支出</w:t>
            </w:r>
          </w:p>
        </w:tc>
        <w:tc>
          <w:tcPr>
            <w:tcW w:w="1083"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18.56</w:t>
            </w:r>
          </w:p>
        </w:tc>
        <w:tc>
          <w:tcPr>
            <w:tcW w:w="1084"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18.56</w:t>
            </w:r>
          </w:p>
        </w:tc>
        <w:tc>
          <w:tcPr>
            <w:tcW w:w="1083"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 w:val="20"/>
                <w:szCs w:val="20"/>
              </w:rPr>
            </w:pPr>
          </w:p>
        </w:tc>
        <w:tc>
          <w:tcPr>
            <w:tcW w:w="1084"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left"/>
              <w:rPr>
                <w:rFonts w:ascii="宋体" w:cs="宋体"/>
                <w:color w:val="000000"/>
                <w:szCs w:val="21"/>
              </w:rPr>
            </w:pPr>
            <w:r>
              <w:rPr>
                <w:rFonts w:ascii="宋体" w:cs="宋体"/>
                <w:color w:val="000000"/>
                <w:szCs w:val="21"/>
              </w:rPr>
              <w:t>21011</w:t>
            </w:r>
          </w:p>
        </w:tc>
        <w:tc>
          <w:tcPr>
            <w:tcW w:w="111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left"/>
              <w:rPr>
                <w:rFonts w:ascii="宋体" w:cs="宋体"/>
                <w:color w:val="000000"/>
                <w:sz w:val="16"/>
                <w:szCs w:val="16"/>
              </w:rPr>
            </w:pPr>
            <w:r>
              <w:rPr>
                <w:rFonts w:ascii="宋体" w:cs="宋体"/>
                <w:color w:val="000000"/>
                <w:sz w:val="16"/>
                <w:szCs w:val="16"/>
              </w:rPr>
              <w:t>行政事业单位医疗</w:t>
            </w:r>
          </w:p>
        </w:tc>
        <w:tc>
          <w:tcPr>
            <w:tcW w:w="1083"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18.56</w:t>
            </w:r>
          </w:p>
        </w:tc>
        <w:tc>
          <w:tcPr>
            <w:tcW w:w="1084"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18.56</w:t>
            </w:r>
          </w:p>
        </w:tc>
        <w:tc>
          <w:tcPr>
            <w:tcW w:w="1083"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 w:val="20"/>
                <w:szCs w:val="20"/>
              </w:rPr>
            </w:pPr>
          </w:p>
        </w:tc>
        <w:tc>
          <w:tcPr>
            <w:tcW w:w="1084"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left"/>
              <w:rPr>
                <w:rFonts w:ascii="宋体" w:cs="宋体"/>
                <w:color w:val="000000"/>
                <w:szCs w:val="21"/>
              </w:rPr>
            </w:pPr>
            <w:r>
              <w:rPr>
                <w:rFonts w:ascii="宋体" w:cs="宋体"/>
                <w:color w:val="000000"/>
                <w:szCs w:val="21"/>
              </w:rPr>
              <w:t>2101101</w:t>
            </w:r>
          </w:p>
        </w:tc>
        <w:tc>
          <w:tcPr>
            <w:tcW w:w="111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left"/>
              <w:rPr>
                <w:rFonts w:ascii="宋体" w:cs="宋体"/>
                <w:color w:val="000000"/>
                <w:sz w:val="16"/>
                <w:szCs w:val="16"/>
              </w:rPr>
            </w:pPr>
            <w:r>
              <w:rPr>
                <w:rFonts w:ascii="宋体" w:cs="宋体"/>
                <w:color w:val="000000"/>
                <w:sz w:val="16"/>
                <w:szCs w:val="16"/>
              </w:rPr>
              <w:t>行政单位医疗</w:t>
            </w:r>
          </w:p>
        </w:tc>
        <w:tc>
          <w:tcPr>
            <w:tcW w:w="1083"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18.56</w:t>
            </w:r>
          </w:p>
        </w:tc>
        <w:tc>
          <w:tcPr>
            <w:tcW w:w="1084"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18.56</w:t>
            </w:r>
          </w:p>
        </w:tc>
        <w:tc>
          <w:tcPr>
            <w:tcW w:w="1083"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 w:val="20"/>
                <w:szCs w:val="20"/>
              </w:rPr>
            </w:pPr>
          </w:p>
        </w:tc>
        <w:tc>
          <w:tcPr>
            <w:tcW w:w="1084"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8" w:hRule="atLeast"/>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cs="宋体"/>
                <w:color w:val="000000"/>
                <w:kern w:val="0"/>
                <w:szCs w:val="21"/>
              </w:rPr>
              <w:t>注：本表反映部门本年度各项支出情况。</w:t>
            </w:r>
          </w:p>
        </w:tc>
      </w:tr>
    </w:tbl>
    <w:p>
      <w:pPr>
        <w:widowControl/>
        <w:spacing w:after="0" w:line="560" w:lineRule="exact"/>
        <w:ind w:firstLine="562" w:firstLineChars="200"/>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黑体" w:eastAsia="黑体" w:cs="黑体"/>
                <w:color w:val="000000"/>
                <w:sz w:val="40"/>
                <w:szCs w:val="40"/>
              </w:rPr>
            </w:pPr>
            <w:r>
              <w:rPr>
                <w:rFonts w:hint="eastAsia" w:ascii="黑体" w:eastAsia="黑体" w:cs="黑体"/>
                <w:color w:val="000000"/>
                <w:kern w:val="0"/>
                <w:sz w:val="40"/>
                <w:szCs w:val="40"/>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7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cs="宋体"/>
                <w:color w:val="000000"/>
                <w:sz w:val="20"/>
                <w:szCs w:val="20"/>
              </w:rPr>
            </w:pPr>
            <w:r>
              <w:rPr>
                <w:rFonts w:hint="eastAsia" w:ascii="宋体" w:cs="宋体"/>
                <w:color w:val="000000"/>
                <w:kern w:val="0"/>
                <w:sz w:val="20"/>
                <w:szCs w:val="20"/>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20"/>
                <w:szCs w:val="20"/>
              </w:rPr>
            </w:pPr>
            <w:r>
              <w:rPr>
                <w:rFonts w:hint="eastAsia" w:ascii="宋体" w:cs="宋体"/>
                <w:color w:val="000000"/>
                <w:kern w:val="0"/>
                <w:sz w:val="20"/>
                <w:szCs w:val="20"/>
              </w:rPr>
              <w:t>部门：</w:t>
            </w:r>
            <w:r>
              <w:rPr>
                <w:rFonts w:ascii="宋体" w:cs="宋体"/>
                <w:color w:val="000000"/>
                <w:kern w:val="0"/>
                <w:szCs w:val="21"/>
              </w:rPr>
              <w:t>廊坊市</w:t>
            </w:r>
            <w:r>
              <w:rPr>
                <w:rFonts w:ascii="宋体" w:cs="宋体"/>
                <w:color w:val="000000"/>
                <w:kern w:val="0"/>
                <w:sz w:val="20"/>
                <w:szCs w:val="20"/>
              </w:rPr>
              <w:t>大城县人民代表大会常务委员会（本级）</w:t>
            </w: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cs="宋体"/>
                <w:color w:val="000000"/>
                <w:sz w:val="20"/>
                <w:szCs w:val="20"/>
              </w:rPr>
            </w:pPr>
            <w:r>
              <w:rPr>
                <w:rFonts w:hint="eastAsia" w:asci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cs="宋体"/>
                <w:color w:val="000000"/>
                <w:kern w:val="0"/>
                <w:sz w:val="20"/>
                <w:szCs w:val="20"/>
              </w:rPr>
              <w:t>收     入</w:t>
            </w:r>
          </w:p>
        </w:tc>
        <w:tc>
          <w:tcPr>
            <w:tcW w:w="6153"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cs="宋体"/>
                <w:color w:val="000000"/>
                <w:kern w:val="0"/>
                <w:sz w:val="20"/>
                <w:szCs w:val="20"/>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项目</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行次</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项目</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栏次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1</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栏次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698.75</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29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549.12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549.12</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二、外交支出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30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三、国防支出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31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32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五、教育支出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33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34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35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36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40.13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40.13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37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18.56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18.56</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10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38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11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39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12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40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13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41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14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42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15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43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16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十六、金融支出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44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17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45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18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46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19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47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20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48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21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49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22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50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23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51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24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698.75</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52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607.80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607.80</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25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53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90.95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90.95</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 xml:space="preserve">  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26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54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 xml:space="preserve">  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27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55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cs="宋体"/>
                <w:b/>
                <w:color w:val="000000"/>
                <w:kern w:val="0"/>
                <w:sz w:val="18"/>
                <w:szCs w:val="18"/>
              </w:rPr>
              <w:t>总计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28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698.75</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cs="宋体"/>
                <w:b/>
                <w:color w:val="000000"/>
                <w:kern w:val="0"/>
                <w:sz w:val="18"/>
                <w:szCs w:val="18"/>
              </w:rPr>
              <w:t>总计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56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698.75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698.75</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7"/>
        <w:gridCol w:w="319"/>
        <w:gridCol w:w="357"/>
        <w:gridCol w:w="2109"/>
        <w:gridCol w:w="745"/>
        <w:gridCol w:w="1174"/>
        <w:gridCol w:w="718"/>
        <w:gridCol w:w="1201"/>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shd w:val="clear" w:color="auto" w:fill="auto"/>
            <w:noWrap/>
            <w:tcMar>
              <w:top w:w="15" w:type="dxa"/>
              <w:left w:w="15" w:type="dxa"/>
              <w:right w:w="15" w:type="dxa"/>
            </w:tcMar>
            <w:vAlign w:val="bottom"/>
          </w:tcPr>
          <w:p>
            <w:pPr>
              <w:widowControl/>
              <w:spacing w:after="0" w:line="240" w:lineRule="auto"/>
              <w:jc w:val="center"/>
              <w:textAlignment w:val="bottom"/>
              <w:rPr>
                <w:rFonts w:ascii="黑体" w:eastAsia="黑体" w:cs="黑体"/>
                <w:color w:val="000000"/>
                <w:sz w:val="40"/>
                <w:szCs w:val="40"/>
              </w:rPr>
            </w:pPr>
            <w:r>
              <w:rPr>
                <w:rFonts w:hint="eastAsia" w:ascii="黑体" w:eastAsia="黑体" w:cs="黑体"/>
                <w:color w:val="000000"/>
                <w:kern w:val="0"/>
                <w:sz w:val="40"/>
                <w:szCs w:val="40"/>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3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cs="宋体"/>
                <w:color w:val="000000"/>
                <w:kern w:val="0"/>
                <w:szCs w:val="21"/>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5739"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cs="宋体"/>
                <w:color w:val="000000"/>
                <w:kern w:val="0"/>
                <w:szCs w:val="21"/>
              </w:rPr>
              <w:t>部门：</w:t>
            </w:r>
            <w:r>
              <w:rPr>
                <w:rFonts w:ascii="宋体" w:cs="宋体"/>
                <w:color w:val="000000"/>
                <w:kern w:val="0"/>
                <w:szCs w:val="21"/>
              </w:rPr>
              <w:t>廊坊市</w:t>
            </w:r>
            <w:r>
              <w:rPr>
                <w:rFonts w:ascii="宋体" w:cs="宋体"/>
                <w:color w:val="000000"/>
                <w:kern w:val="0"/>
                <w:sz w:val="20"/>
                <w:szCs w:val="20"/>
              </w:rPr>
              <w:t>大城县人民代表大会常务委员会（本级）</w:t>
            </w: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 w:hRule="atLeast"/>
        </w:trPr>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项目</w:t>
            </w:r>
          </w:p>
        </w:tc>
        <w:tc>
          <w:tcPr>
            <w:tcW w:w="5758"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功能分类科目编码</w:t>
            </w:r>
          </w:p>
        </w:tc>
        <w:tc>
          <w:tcPr>
            <w:tcW w:w="210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科目名称</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210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210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栏次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合计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b/>
                <w:color w:val="000000"/>
                <w:szCs w:val="21"/>
              </w:rPr>
            </w:pPr>
            <w:r>
              <w:rPr>
                <w:rFonts w:ascii="宋体" w:cs="宋体"/>
                <w:b/>
                <w:color w:val="000000"/>
                <w:szCs w:val="21"/>
              </w:rPr>
              <w:t>607.80</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b/>
                <w:color w:val="000000"/>
                <w:szCs w:val="21"/>
              </w:rPr>
            </w:pPr>
            <w:r>
              <w:rPr>
                <w:rFonts w:ascii="宋体" w:cs="宋体"/>
                <w:b/>
                <w:color w:val="000000"/>
                <w:szCs w:val="21"/>
              </w:rPr>
              <w:t>465.54</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b/>
                <w:color w:val="000000"/>
                <w:szCs w:val="21"/>
              </w:rPr>
            </w:pPr>
            <w:r>
              <w:rPr>
                <w:rFonts w:ascii="宋体" w:cs="宋体"/>
                <w:b/>
                <w:color w:val="000000"/>
                <w:szCs w:val="21"/>
              </w:rPr>
              <w:t>142.26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6"/>
                <w:szCs w:val="16"/>
              </w:rPr>
            </w:pPr>
            <w:r>
              <w:rPr>
                <w:rFonts w:ascii="宋体" w:cs="宋体"/>
                <w:color w:val="000000"/>
                <w:sz w:val="16"/>
                <w:szCs w:val="16"/>
              </w:rPr>
              <w:t>一般公共服务支出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549.12</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406.86</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142.26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20101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6"/>
                <w:szCs w:val="16"/>
              </w:rPr>
            </w:pPr>
            <w:r>
              <w:rPr>
                <w:rFonts w:ascii="宋体" w:cs="宋体"/>
                <w:color w:val="000000"/>
                <w:sz w:val="16"/>
                <w:szCs w:val="16"/>
              </w:rPr>
              <w:t>人大事务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549.12</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406.86</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142.26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2010101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6"/>
                <w:szCs w:val="16"/>
              </w:rPr>
            </w:pPr>
            <w:r>
              <w:rPr>
                <w:rFonts w:ascii="宋体" w:cs="宋体"/>
                <w:color w:val="000000"/>
                <w:sz w:val="16"/>
                <w:szCs w:val="16"/>
              </w:rPr>
              <w:t>行政运行</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406.86</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406.86</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2010102</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6"/>
                <w:szCs w:val="16"/>
              </w:rPr>
            </w:pPr>
            <w:r>
              <w:rPr>
                <w:rFonts w:ascii="宋体" w:cs="宋体"/>
                <w:color w:val="000000"/>
                <w:sz w:val="16"/>
                <w:szCs w:val="16"/>
              </w:rPr>
              <w:t>一般行政管理事务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80.06</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80.06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2010104</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6"/>
                <w:szCs w:val="16"/>
              </w:rPr>
            </w:pPr>
            <w:r>
              <w:rPr>
                <w:rFonts w:ascii="宋体" w:cs="宋体"/>
                <w:color w:val="000000"/>
                <w:sz w:val="16"/>
                <w:szCs w:val="16"/>
              </w:rPr>
              <w:t>人大会议</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34.35</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34.35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2010106</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6"/>
                <w:szCs w:val="16"/>
              </w:rPr>
            </w:pPr>
            <w:r>
              <w:rPr>
                <w:rFonts w:ascii="宋体" w:cs="宋体"/>
                <w:color w:val="000000"/>
                <w:sz w:val="16"/>
                <w:szCs w:val="16"/>
              </w:rPr>
              <w:t>人大监督</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27.85</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27.85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208</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6"/>
                <w:szCs w:val="16"/>
              </w:rPr>
            </w:pPr>
            <w:r>
              <w:rPr>
                <w:rFonts w:ascii="宋体" w:cs="宋体"/>
                <w:color w:val="000000"/>
                <w:sz w:val="16"/>
                <w:szCs w:val="16"/>
              </w:rPr>
              <w:t>社会保障和就业支出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40.13</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40.13</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20805</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6"/>
                <w:szCs w:val="16"/>
              </w:rPr>
            </w:pPr>
            <w:r>
              <w:rPr>
                <w:rFonts w:ascii="宋体" w:cs="宋体"/>
                <w:color w:val="000000"/>
                <w:sz w:val="16"/>
                <w:szCs w:val="16"/>
              </w:rPr>
              <w:t>行政事业单位离退休</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40.13</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40.13</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2080505</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6"/>
                <w:szCs w:val="16"/>
              </w:rPr>
            </w:pPr>
            <w:r>
              <w:rPr>
                <w:rFonts w:ascii="宋体" w:cs="宋体"/>
                <w:color w:val="000000"/>
                <w:sz w:val="16"/>
                <w:szCs w:val="16"/>
              </w:rPr>
              <w:t>机关事业单位基本养老保险缴费支出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40.13</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40.13</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trPr>
        <w:tc>
          <w:tcPr>
            <w:tcW w:w="99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left"/>
              <w:rPr>
                <w:rFonts w:ascii="宋体" w:cs="宋体"/>
                <w:color w:val="000000"/>
                <w:szCs w:val="21"/>
              </w:rPr>
            </w:pPr>
            <w:r>
              <w:rPr>
                <w:rFonts w:ascii="宋体" w:cs="宋体"/>
                <w:color w:val="000000"/>
                <w:szCs w:val="21"/>
              </w:rPr>
              <w:t>210</w:t>
            </w:r>
          </w:p>
        </w:tc>
        <w:tc>
          <w:tcPr>
            <w:tcW w:w="2109"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left"/>
              <w:rPr>
                <w:rFonts w:ascii="宋体" w:cs="宋体"/>
                <w:color w:val="000000"/>
                <w:sz w:val="16"/>
                <w:szCs w:val="16"/>
              </w:rPr>
            </w:pPr>
            <w:r>
              <w:rPr>
                <w:rFonts w:ascii="宋体" w:cs="宋体"/>
                <w:color w:val="000000"/>
                <w:sz w:val="16"/>
                <w:szCs w:val="16"/>
              </w:rPr>
              <w:t>医疗卫生与计划生育支出</w:t>
            </w:r>
          </w:p>
        </w:tc>
        <w:tc>
          <w:tcPr>
            <w:tcW w:w="1919"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18.56</w:t>
            </w:r>
          </w:p>
        </w:tc>
        <w:tc>
          <w:tcPr>
            <w:tcW w:w="1919"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18.56</w:t>
            </w:r>
          </w:p>
        </w:tc>
        <w:tc>
          <w:tcPr>
            <w:tcW w:w="192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trPr>
        <w:tc>
          <w:tcPr>
            <w:tcW w:w="99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left"/>
              <w:rPr>
                <w:rFonts w:ascii="宋体" w:cs="宋体"/>
                <w:color w:val="000000"/>
                <w:szCs w:val="21"/>
              </w:rPr>
            </w:pPr>
            <w:r>
              <w:rPr>
                <w:rFonts w:ascii="宋体" w:cs="宋体"/>
                <w:color w:val="000000"/>
                <w:szCs w:val="21"/>
              </w:rPr>
              <w:t>21011</w:t>
            </w:r>
          </w:p>
        </w:tc>
        <w:tc>
          <w:tcPr>
            <w:tcW w:w="2109"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left"/>
              <w:rPr>
                <w:rFonts w:ascii="宋体" w:cs="宋体"/>
                <w:color w:val="000000"/>
                <w:sz w:val="16"/>
                <w:szCs w:val="16"/>
              </w:rPr>
            </w:pPr>
            <w:r>
              <w:rPr>
                <w:rFonts w:ascii="宋体" w:cs="宋体"/>
                <w:color w:val="000000"/>
                <w:sz w:val="16"/>
                <w:szCs w:val="16"/>
              </w:rPr>
              <w:t>行政事业单位医疗</w:t>
            </w:r>
          </w:p>
        </w:tc>
        <w:tc>
          <w:tcPr>
            <w:tcW w:w="1919"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18.56</w:t>
            </w:r>
          </w:p>
        </w:tc>
        <w:tc>
          <w:tcPr>
            <w:tcW w:w="1919"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18.56</w:t>
            </w:r>
          </w:p>
        </w:tc>
        <w:tc>
          <w:tcPr>
            <w:tcW w:w="192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trPr>
        <w:tc>
          <w:tcPr>
            <w:tcW w:w="993"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left"/>
              <w:rPr>
                <w:rFonts w:ascii="宋体" w:cs="宋体"/>
                <w:color w:val="000000"/>
                <w:szCs w:val="21"/>
              </w:rPr>
            </w:pPr>
            <w:r>
              <w:rPr>
                <w:rFonts w:ascii="宋体" w:cs="宋体"/>
                <w:color w:val="000000"/>
                <w:szCs w:val="21"/>
              </w:rPr>
              <w:t>2101101</w:t>
            </w:r>
          </w:p>
        </w:tc>
        <w:tc>
          <w:tcPr>
            <w:tcW w:w="2109"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left"/>
              <w:rPr>
                <w:rFonts w:ascii="宋体" w:cs="宋体"/>
                <w:color w:val="000000"/>
                <w:sz w:val="16"/>
                <w:szCs w:val="16"/>
              </w:rPr>
            </w:pPr>
            <w:r>
              <w:rPr>
                <w:rFonts w:ascii="宋体" w:cs="宋体"/>
                <w:color w:val="000000"/>
                <w:sz w:val="16"/>
                <w:szCs w:val="16"/>
              </w:rPr>
              <w:t>行政单位医疗</w:t>
            </w:r>
          </w:p>
        </w:tc>
        <w:tc>
          <w:tcPr>
            <w:tcW w:w="1919"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18.56</w:t>
            </w:r>
          </w:p>
        </w:tc>
        <w:tc>
          <w:tcPr>
            <w:tcW w:w="1919" w:type="dxa"/>
            <w:gridSpan w:val="2"/>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 w:val="20"/>
                <w:szCs w:val="20"/>
              </w:rPr>
            </w:pPr>
            <w:r>
              <w:rPr>
                <w:rFonts w:ascii="宋体" w:cs="宋体"/>
                <w:color w:val="000000"/>
                <w:sz w:val="20"/>
                <w:szCs w:val="20"/>
              </w:rPr>
              <w:t>18.56</w:t>
            </w:r>
          </w:p>
        </w:tc>
        <w:tc>
          <w:tcPr>
            <w:tcW w:w="192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cs="宋体"/>
                <w:color w:val="000000"/>
                <w:kern w:val="0"/>
                <w:szCs w:val="21"/>
              </w:rPr>
              <w:t xml:space="preserve">注：本表反映部门本年度一般公共预算财政拨款收入及支出情况。      </w:t>
            </w:r>
          </w:p>
        </w:tc>
      </w:tr>
    </w:tbl>
    <w:p>
      <w:pPr>
        <w:widowControl/>
        <w:spacing w:after="0" w:line="560" w:lineRule="exact"/>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918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59"/>
        <w:gridCol w:w="1598"/>
        <w:gridCol w:w="840"/>
        <w:gridCol w:w="477"/>
        <w:gridCol w:w="1763"/>
        <w:gridCol w:w="740"/>
        <w:gridCol w:w="560"/>
        <w:gridCol w:w="1788"/>
        <w:gridCol w:w="8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6" w:hRule="atLeast"/>
          <w:jc w:val="center"/>
        </w:trPr>
        <w:tc>
          <w:tcPr>
            <w:tcW w:w="9182" w:type="dxa"/>
            <w:gridSpan w:val="9"/>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center"/>
              <w:textAlignment w:val="center"/>
              <w:rPr>
                <w:rFonts w:ascii="黑体" w:eastAsia="黑体" w:cs="黑体"/>
                <w:color w:val="000000"/>
                <w:sz w:val="40"/>
                <w:szCs w:val="40"/>
              </w:rPr>
            </w:pPr>
            <w:r>
              <w:rPr>
                <w:rFonts w:hint="eastAsia" w:ascii="黑体" w:eastAsia="黑体" w:cs="黑体"/>
                <w:color w:val="000000"/>
                <w:kern w:val="0"/>
                <w:sz w:val="40"/>
                <w:szCs w:val="40"/>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55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8"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3"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cs="宋体"/>
                <w:color w:val="000000"/>
                <w:kern w:val="0"/>
                <w:sz w:val="22"/>
                <w:szCs w:val="22"/>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5237"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cs="宋体"/>
                <w:color w:val="000000"/>
                <w:kern w:val="0"/>
                <w:sz w:val="22"/>
                <w:szCs w:val="22"/>
              </w:rPr>
              <w:t>部门：</w:t>
            </w:r>
            <w:r>
              <w:rPr>
                <w:rFonts w:ascii="宋体" w:cs="宋体"/>
                <w:color w:val="000000"/>
                <w:kern w:val="0"/>
                <w:szCs w:val="21"/>
              </w:rPr>
              <w:t>廊坊市</w:t>
            </w:r>
            <w:r>
              <w:rPr>
                <w:rFonts w:ascii="宋体" w:cs="宋体"/>
                <w:color w:val="000000"/>
                <w:kern w:val="0"/>
                <w:sz w:val="20"/>
                <w:szCs w:val="20"/>
              </w:rPr>
              <w:t>大城县人民代表大会常务委员会（本级）</w:t>
            </w: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cs="宋体"/>
                <w:color w:val="000000"/>
                <w:kern w:val="0"/>
                <w:sz w:val="22"/>
                <w:szCs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 w:hRule="atLeast"/>
          <w:jc w:val="center"/>
        </w:trPr>
        <w:tc>
          <w:tcPr>
            <w:tcW w:w="299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55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科目编码</w:t>
            </w:r>
          </w:p>
        </w:tc>
        <w:tc>
          <w:tcPr>
            <w:tcW w:w="159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决算数</w:t>
            </w:r>
          </w:p>
        </w:tc>
        <w:tc>
          <w:tcPr>
            <w:tcW w:w="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科目名称</w:t>
            </w:r>
          </w:p>
        </w:tc>
        <w:tc>
          <w:tcPr>
            <w:tcW w:w="7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决算数</w:t>
            </w:r>
          </w:p>
        </w:tc>
        <w:tc>
          <w:tcPr>
            <w:tcW w:w="5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55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59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8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7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7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5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78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85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366.36</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商品和服务支出</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72.77</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30101</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基本工资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211.35</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30201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办公费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22.45</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30701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国内债务付息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30102</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津贴补贴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54.87</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印刷费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30702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国外债务付息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30103</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奖金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40.32</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30203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咨询费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r>
              <w:rPr>
                <w:rFonts w:ascii="宋体" w:cs="宋体"/>
                <w:color w:val="000000"/>
                <w:sz w:val="20"/>
                <w:szCs w:val="20"/>
              </w:rPr>
              <w:t>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30106</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伙食补助费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30204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手续费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房屋建筑物购建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30107</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绩效工资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30205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水费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办公设备购置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r>
              <w:rPr>
                <w:rFonts w:ascii="宋体" w:cs="宋体"/>
                <w:color w:val="000000"/>
                <w:sz w:val="20"/>
                <w:szCs w:val="20"/>
              </w:rPr>
              <w:t>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30108</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机关事业单位基本养老保险缴费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40.13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30206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电费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31003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专用设备购置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30109</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职业年金缴费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30207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邮电费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0.49</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31005</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基础设施建设</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30110</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职工基本医疗保险缴费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18.56</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30208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取暖费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大型修缮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30111</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公务员医疗补助缴费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30209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物业管理费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信息网络及软件购置更新</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30112</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其他社会保障缴费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1.13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30211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差旅费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1.18</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物资储备</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30113</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住房公积金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30212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因公出国（境）费用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31009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土地补偿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30114</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医疗费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30213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维修（护）费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3.13</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安置补助</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30199</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其他工资福利支出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30214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租赁费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31011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地上附着物和青苗补偿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303</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22.06</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30215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会议费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31012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拆迁补偿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30301</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离休费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30216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培训费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31013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公务用车购置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30302</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退休费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30217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公务接待费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31019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其他交通工具购置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30303</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退职（役）费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30218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专用材料费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31021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文物和陈列品购置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30304</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抚恤金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18.82</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30224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被装购置费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31022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无形资产购置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30305</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生活补助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3.24</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30225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专用燃料费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其他资本性支出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30306</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救济费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30226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劳务费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3.00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30307</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医疗费补助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30227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委托业务费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39906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赠与</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30308</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助学金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30228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工会经费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39907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国家赔偿费用支出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30309</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奖励金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30229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福利费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39908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对民间非营利组织和群众性自治组织补贴</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30310</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个人农业生产补贴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30231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公务用车运行维护费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20.93</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39999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30399</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其他对个人和家庭的补助支出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30239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其他交通费用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21.42</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30240</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税金及附加费用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30299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其他商品和服务支出</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0.17</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jc w:val="center"/>
        </w:trPr>
        <w:tc>
          <w:tcPr>
            <w:tcW w:w="215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cs="宋体"/>
                <w:color w:val="000000"/>
                <w:sz w:val="16"/>
                <w:szCs w:val="16"/>
              </w:rPr>
            </w:pPr>
            <w:r>
              <w:rPr>
                <w:rFonts w:hint="eastAsia" w:ascii="宋体" w:cs="宋体"/>
                <w:color w:val="000000"/>
                <w:kern w:val="0"/>
                <w:sz w:val="16"/>
                <w:szCs w:val="16"/>
              </w:rPr>
              <w:t>人员经费合计</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388.42</w:t>
            </w:r>
          </w:p>
        </w:tc>
        <w:tc>
          <w:tcPr>
            <w:tcW w:w="5328"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cs="宋体"/>
                <w:color w:val="000000"/>
                <w:sz w:val="16"/>
                <w:szCs w:val="16"/>
              </w:rPr>
            </w:pPr>
            <w:r>
              <w:rPr>
                <w:rFonts w:hint="eastAsia" w:ascii="宋体" w:cs="宋体"/>
                <w:color w:val="000000"/>
                <w:kern w:val="0"/>
                <w:sz w:val="16"/>
                <w:szCs w:val="16"/>
              </w:rPr>
              <w:t>公用经费合计</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77.12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 w:hRule="atLeast"/>
          <w:jc w:val="center"/>
        </w:trPr>
        <w:tc>
          <w:tcPr>
            <w:tcW w:w="9182"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cs="宋体"/>
                <w:color w:val="000000"/>
                <w:sz w:val="20"/>
                <w:szCs w:val="20"/>
              </w:rPr>
            </w:pPr>
            <w:r>
              <w:rPr>
                <w:rFonts w:hint="eastAsia" w:ascii="宋体" w:cs="宋体"/>
                <w:color w:val="000000"/>
                <w:kern w:val="0"/>
                <w:sz w:val="20"/>
                <w:szCs w:val="20"/>
              </w:rPr>
              <w:t xml:space="preserve">注：本表反映部门本年度一般公共预算财政拨款基本支出明细情况。        </w:t>
            </w:r>
          </w:p>
        </w:tc>
      </w:tr>
    </w:tbl>
    <w:p>
      <w:pPr>
        <w:widowControl/>
        <w:spacing w:after="0" w:line="560" w:lineRule="exact"/>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8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8"/>
        <w:gridCol w:w="1527"/>
        <w:gridCol w:w="1528"/>
        <w:gridCol w:w="1530"/>
        <w:gridCol w:w="1530"/>
        <w:gridCol w:w="15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eastAsia="黑体" w:cs="黑体"/>
                <w:color w:val="000000"/>
                <w:sz w:val="40"/>
                <w:szCs w:val="40"/>
              </w:rPr>
            </w:pPr>
            <w:r>
              <w:rPr>
                <w:rFonts w:hint="eastAsia" w:ascii="黑体" w:eastAsia="黑体" w:cs="黑体"/>
                <w:color w:val="000000"/>
                <w:kern w:val="0"/>
                <w:sz w:val="40"/>
                <w:szCs w:val="40"/>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 w:val="20"/>
                <w:szCs w:val="20"/>
              </w:rPr>
            </w:pPr>
            <w:r>
              <w:rPr>
                <w:rFonts w:hint="eastAsia" w:ascii="宋体" w:cs="宋体"/>
                <w:color w:val="000000"/>
                <w:kern w:val="0"/>
                <w:sz w:val="20"/>
                <w:szCs w:val="20"/>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 w:val="20"/>
                <w:szCs w:val="20"/>
              </w:rPr>
            </w:pPr>
            <w:r>
              <w:rPr>
                <w:rFonts w:hint="eastAsia" w:ascii="宋体" w:cs="宋体"/>
                <w:color w:val="000000"/>
                <w:kern w:val="0"/>
                <w:sz w:val="20"/>
                <w:szCs w:val="20"/>
              </w:rPr>
              <w:t>部门：</w:t>
            </w:r>
            <w:r>
              <w:rPr>
                <w:rFonts w:ascii="宋体" w:cs="宋体"/>
                <w:color w:val="000000"/>
                <w:kern w:val="0"/>
                <w:szCs w:val="21"/>
              </w:rPr>
              <w:t>廊坊市</w:t>
            </w:r>
            <w:r>
              <w:rPr>
                <w:rFonts w:ascii="宋体" w:cs="宋体"/>
                <w:color w:val="000000"/>
                <w:kern w:val="0"/>
                <w:sz w:val="20"/>
                <w:szCs w:val="20"/>
              </w:rPr>
              <w:t>大城县人民代表大会常务委员会（本级）</w:t>
            </w: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 w:val="20"/>
                <w:szCs w:val="20"/>
              </w:rPr>
            </w:pPr>
            <w:r>
              <w:rPr>
                <w:rFonts w:hint="eastAsia" w:asci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21.00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21.00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21.00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20.93</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20.93</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20.93</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黑体" w:eastAsia="黑体" w:cs="黑体"/>
                <w:color w:val="000000"/>
                <w:sz w:val="36"/>
                <w:szCs w:val="36"/>
              </w:rPr>
            </w:pPr>
            <w:r>
              <w:rPr>
                <w:rFonts w:hint="eastAsia" w:ascii="黑体" w:eastAsia="黑体" w:cs="黑体"/>
                <w:color w:val="000000"/>
                <w:kern w:val="0"/>
                <w:sz w:val="36"/>
                <w:szCs w:val="36"/>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96"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cs="宋体"/>
                <w:color w:val="000000"/>
                <w:szCs w:val="21"/>
              </w:rPr>
            </w:pPr>
            <w:r>
              <w:rPr>
                <w:rFonts w:hint="eastAsia" w:ascii="宋体" w:cs="宋体"/>
                <w:color w:val="000000"/>
                <w:kern w:val="0"/>
                <w:szCs w:val="21"/>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1" w:hRule="atLeast"/>
        </w:trPr>
        <w:tc>
          <w:tcPr>
            <w:tcW w:w="5208" w:type="dxa"/>
            <w:gridSpan w:val="8"/>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cs="宋体"/>
                <w:color w:val="000000"/>
                <w:szCs w:val="21"/>
              </w:rPr>
            </w:pPr>
            <w:r>
              <w:rPr>
                <w:rFonts w:hint="eastAsia" w:ascii="宋体" w:cs="宋体"/>
                <w:color w:val="000000"/>
                <w:kern w:val="0"/>
                <w:szCs w:val="21"/>
              </w:rPr>
              <w:t>部门：</w:t>
            </w:r>
            <w:r>
              <w:rPr>
                <w:rFonts w:ascii="宋体" w:cs="宋体"/>
                <w:color w:val="000000"/>
                <w:kern w:val="0"/>
                <w:szCs w:val="21"/>
              </w:rPr>
              <w:t>廊坊市</w:t>
            </w:r>
            <w:r>
              <w:rPr>
                <w:rFonts w:ascii="宋体" w:cs="宋体"/>
                <w:color w:val="000000"/>
                <w:kern w:val="0"/>
                <w:sz w:val="20"/>
                <w:szCs w:val="20"/>
              </w:rPr>
              <w:t>大城县人民代表大会常务委员会（本级）</w:t>
            </w: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cs="宋体"/>
                <w:color w:val="000000"/>
                <w:szCs w:val="21"/>
              </w:rPr>
            </w:pPr>
            <w:r>
              <w:rPr>
                <w:rFonts w:hint="eastAsia" w:asci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小计</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栏次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1</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2</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3</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4</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5</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合计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cs="宋体"/>
                <w:color w:val="000000"/>
                <w:szCs w:val="21"/>
              </w:rPr>
            </w:pPr>
            <w:r>
              <w:rPr>
                <w:rFonts w:hint="eastAsia" w:ascii="宋体" w:cs="宋体"/>
                <w:color w:val="000000"/>
                <w:kern w:val="0"/>
                <w:szCs w:val="21"/>
              </w:rPr>
              <w:t>注：本部门本年度无相关收入（或支出、收支及结转结余等）情况，按要求空表列示</w:t>
            </w:r>
            <w:bookmarkStart w:id="0" w:name="_GoBack"/>
            <w:bookmarkEnd w:id="0"/>
            <w:r>
              <w:rPr>
                <w:rFonts w:ascii="宋体" w:cs="宋体"/>
                <w:color w:val="000000"/>
                <w:kern w:val="0"/>
                <w:szCs w:val="21"/>
              </w:rPr>
              <w:t>。</w:t>
            </w:r>
            <w:r>
              <w:rPr>
                <w:rFonts w:hint="eastAsia" w:ascii="宋体" w:cs="宋体"/>
                <w:color w:val="000000"/>
                <w:kern w:val="0"/>
                <w:szCs w:val="21"/>
              </w:rPr>
              <w:t xml:space="preserve">         </w:t>
            </w:r>
          </w:p>
        </w:tc>
      </w:tr>
    </w:tbl>
    <w:p>
      <w:pPr>
        <w:widowControl/>
        <w:spacing w:after="0" w:line="560" w:lineRule="exact"/>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center"/>
              <w:textAlignment w:val="center"/>
              <w:rPr>
                <w:rFonts w:ascii="黑体" w:eastAsia="黑体" w:cs="黑体"/>
                <w:color w:val="000000"/>
                <w:sz w:val="40"/>
                <w:szCs w:val="40"/>
              </w:rPr>
            </w:pPr>
            <w:r>
              <w:rPr>
                <w:rFonts w:hint="eastAsia" w:ascii="黑体" w:eastAsia="黑体" w:cs="黑体"/>
                <w:color w:val="000000"/>
                <w:kern w:val="0"/>
                <w:sz w:val="40"/>
                <w:szCs w:val="40"/>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44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cs="宋体"/>
                <w:color w:val="000000"/>
                <w:kern w:val="0"/>
                <w:sz w:val="22"/>
                <w:szCs w:val="22"/>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5362"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cs="宋体"/>
                <w:color w:val="000000"/>
                <w:kern w:val="0"/>
                <w:sz w:val="22"/>
                <w:szCs w:val="22"/>
              </w:rPr>
              <w:t>编制单位：</w:t>
            </w:r>
            <w:r>
              <w:rPr>
                <w:rFonts w:ascii="宋体" w:cs="宋体"/>
                <w:color w:val="000000"/>
                <w:kern w:val="0"/>
                <w:szCs w:val="21"/>
              </w:rPr>
              <w:t>廊坊市</w:t>
            </w:r>
            <w:r>
              <w:rPr>
                <w:rFonts w:ascii="宋体" w:cs="宋体"/>
                <w:color w:val="000000"/>
                <w:kern w:val="0"/>
                <w:sz w:val="20"/>
                <w:szCs w:val="20"/>
              </w:rPr>
              <w:t>大城县人民代表大会常务委员会（本级）</w:t>
            </w: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cs="宋体"/>
                <w:color w:val="000000"/>
                <w:kern w:val="0"/>
                <w:sz w:val="22"/>
                <w:szCs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基本支出</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1</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2</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cs="宋体"/>
                <w:color w:val="000000"/>
                <w:kern w:val="0"/>
                <w:sz w:val="22"/>
                <w:szCs w:val="22"/>
              </w:rPr>
              <w:t>注：本部门本年度无相关收入（或支出、收支及结转结余等）情况，按要求空表列示</w:t>
            </w:r>
            <w:r>
              <w:rPr>
                <w:rFonts w:ascii="宋体" w:cs="宋体"/>
                <w:color w:val="000000"/>
                <w:kern w:val="0"/>
                <w:szCs w:val="21"/>
              </w:rPr>
              <w:t>。</w:t>
            </w:r>
          </w:p>
        </w:tc>
      </w:tr>
    </w:tbl>
    <w:p>
      <w:pPr>
        <w:widowControl/>
        <w:spacing w:after="0" w:line="560" w:lineRule="exact"/>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eastAsia="黑体" w:cs="黑体"/>
                <w:color w:val="000000"/>
                <w:sz w:val="40"/>
                <w:szCs w:val="40"/>
              </w:rPr>
            </w:pPr>
            <w:r>
              <w:rPr>
                <w:rFonts w:hint="eastAsia" w:ascii="黑体" w:eastAsia="黑体" w:cs="黑体"/>
                <w:color w:val="000000"/>
                <w:kern w:val="0"/>
                <w:sz w:val="40"/>
                <w:szCs w:val="40"/>
              </w:rPr>
              <w:t>政府采购情况表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6" w:hRule="atLeast"/>
        </w:trPr>
        <w:tc>
          <w:tcPr>
            <w:tcW w:w="190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Cs w:val="21"/>
              </w:rPr>
            </w:pPr>
            <w:r>
              <w:rPr>
                <w:rFonts w:hint="eastAsia" w:ascii="宋体" w:cs="宋体"/>
                <w:color w:val="000000"/>
                <w:kern w:val="0"/>
                <w:szCs w:val="21"/>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cs="宋体"/>
                <w:color w:val="000000"/>
                <w:kern w:val="0"/>
                <w:szCs w:val="21"/>
              </w:rPr>
              <w:t>编制单位：</w:t>
            </w:r>
            <w:r>
              <w:rPr>
                <w:rFonts w:ascii="宋体" w:cs="宋体"/>
                <w:color w:val="000000"/>
                <w:kern w:val="0"/>
                <w:szCs w:val="21"/>
              </w:rPr>
              <w:t>廊坊市</w:t>
            </w:r>
            <w:r>
              <w:rPr>
                <w:rFonts w:ascii="宋体" w:cs="宋体"/>
                <w:color w:val="000000"/>
                <w:kern w:val="0"/>
                <w:sz w:val="20"/>
                <w:szCs w:val="20"/>
              </w:rPr>
              <w:t>大城县人民代表大会常务委员会（本级）</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Cs w:val="21"/>
              </w:rPr>
            </w:pPr>
            <w:r>
              <w:rPr>
                <w:rFonts w:hint="eastAsia" w:asci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采购计划金额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非财政性资金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5.00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5.00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5.00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5.00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5.00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5.00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项目</w:t>
            </w:r>
          </w:p>
        </w:tc>
        <w:tc>
          <w:tcPr>
            <w:tcW w:w="703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实际采购金额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非财政性资金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1.85</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1.85</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1.85</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1.85</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1.85</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1.85</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cs="宋体"/>
                <w:color w:val="000000"/>
                <w:kern w:val="0"/>
                <w:szCs w:val="21"/>
              </w:rPr>
              <w:t xml:space="preserve">注：本表反映部门本年度纳入部门预算范围的政府采购预算及支出情况。     </w:t>
            </w:r>
          </w:p>
        </w:tc>
      </w:tr>
    </w:tbl>
    <w:p>
      <w:pPr>
        <w:widowControl/>
        <w:spacing w:after="0" w:line="560" w:lineRule="exact"/>
        <w:jc w:val="left"/>
        <w:rPr>
          <w:rFonts w:ascii="仿宋_GB2312" w:eastAsia="仿宋_GB2312"/>
          <w:b/>
          <w:sz w:val="28"/>
          <w:szCs w:val="28"/>
          <w:highlight w:val="yellow"/>
        </w:rPr>
      </w:pPr>
    </w:p>
    <w:p>
      <w:pPr>
        <w:tabs>
          <w:tab w:val="left" w:pos="1086"/>
        </w:tabs>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p>
    <w:p>
      <w:pPr>
        <w:widowControl/>
        <w:spacing w:line="1200" w:lineRule="exact"/>
        <w:rPr>
          <w:rFonts w:ascii="黑体" w:eastAsia="黑体"/>
          <w:color w:val="000000"/>
          <w:sz w:val="96"/>
          <w:szCs w:val="96"/>
        </w:rPr>
      </w:pPr>
    </w:p>
    <w:p>
      <w:pPr>
        <w:widowControl/>
        <w:spacing w:line="1200" w:lineRule="exact"/>
        <w:jc w:val="center"/>
        <w:rPr>
          <w:rFonts w:ascii="黑体" w:eastAsia="黑体"/>
          <w:color w:val="000000"/>
          <w:sz w:val="72"/>
          <w:szCs w:val="72"/>
        </w:rPr>
      </w:pPr>
      <w:r>
        <w:rPr>
          <w:rFonts w:hint="eastAsia" w:ascii="黑体" w:eastAsia="黑体"/>
          <w:color w:val="000000"/>
          <w:sz w:val="72"/>
          <w:szCs w:val="72"/>
        </w:rPr>
        <w:t>第三部分</w:t>
      </w:r>
    </w:p>
    <w:p>
      <w:pPr>
        <w:widowControl/>
        <w:spacing w:line="1200" w:lineRule="exact"/>
        <w:jc w:val="center"/>
        <w:rPr>
          <w:color w:val="000000"/>
          <w:sz w:val="72"/>
          <w:szCs w:val="72"/>
        </w:rPr>
      </w:pPr>
      <w:r>
        <w:rPr>
          <w:rFonts w:hint="eastAsia" w:ascii="黑体" w:eastAsia="黑体"/>
          <w:color w:val="000000"/>
          <w:sz w:val="72"/>
          <w:szCs w:val="72"/>
        </w:rPr>
        <w:t>部门决算情况说明</w:t>
      </w:r>
    </w:p>
    <w:p>
      <w:pPr>
        <w:rPr>
          <w:rFonts w:ascii="宋体" w:cs="ArialUnicodeMS"/>
          <w:color w:val="000000"/>
          <w:kern w:val="0"/>
          <w:sz w:val="72"/>
          <w:szCs w:val="72"/>
        </w:rPr>
        <w:sectPr>
          <w:pgSz w:w="11906" w:h="16838"/>
          <w:pgMar w:top="2098" w:right="1474" w:bottom="1984" w:left="1588" w:header="851" w:footer="992" w:gutter="0"/>
          <w:cols w:space="720" w:num="1"/>
          <w:docGrid w:type="lines" w:linePitch="312" w:charSpace="0"/>
        </w:sectPr>
      </w:pPr>
    </w:p>
    <w:p>
      <w:pPr>
        <w:pStyle w:val="3"/>
        <w:spacing w:before="0" w:after="0" w:line="580" w:lineRule="exact"/>
        <w:ind w:left="0" w:firstLine="640" w:firstLineChars="200"/>
        <w:rPr>
          <w:rFonts w:ascii="黑体" w:eastAsia="黑体"/>
          <w:b w:val="0"/>
          <w:bCs w:val="0"/>
        </w:rPr>
      </w:pPr>
      <w:r>
        <w:rPr>
          <w:rFonts w:hint="eastAsia" w:ascii="黑体" w:eastAsia="黑体"/>
          <w:b w:val="0"/>
          <w:bCs w:val="0"/>
        </w:rPr>
        <w:t>一、收入</w:t>
      </w:r>
      <w:r>
        <w:rPr>
          <w:rFonts w:hint="eastAsia" w:ascii="黑体"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left="15" w:firstLine="640" w:firstLineChars="200"/>
        <w:rPr>
          <w:rFonts w:ascii="仿宋_GB2312" w:eastAsia="仿宋_GB2312" w:cs="DengXian-Regular"/>
          <w:sz w:val="32"/>
          <w:szCs w:val="32"/>
        </w:rPr>
      </w:pPr>
      <w:r>
        <w:rPr>
          <w:rFonts w:ascii="仿宋_GB2312" w:eastAsia="仿宋_GB2312" w:cs="仿宋_GB2312"/>
          <w:sz w:val="32"/>
          <w:szCs w:val="32"/>
        </w:rPr>
        <w:t>2018</w:t>
      </w:r>
      <w:r>
        <w:rPr>
          <w:rFonts w:hint="eastAsia" w:ascii="仿宋_GB2312" w:eastAsia="仿宋_GB2312" w:cs="仿宋_GB2312"/>
          <w:sz w:val="32"/>
          <w:szCs w:val="32"/>
        </w:rPr>
        <w:t>年大城县人民代表大会常务委员会收入总额</w:t>
      </w:r>
      <w:r>
        <w:rPr>
          <w:rFonts w:ascii="仿宋_GB2312" w:eastAsia="仿宋_GB2312" w:cs="仿宋_GB2312"/>
          <w:sz w:val="32"/>
          <w:szCs w:val="32"/>
        </w:rPr>
        <w:t>704.90</w:t>
      </w:r>
      <w:r>
        <w:rPr>
          <w:rFonts w:hint="eastAsia" w:ascii="仿宋_GB2312" w:eastAsia="仿宋_GB2312" w:cs="仿宋_GB2312"/>
          <w:sz w:val="32"/>
          <w:szCs w:val="32"/>
        </w:rPr>
        <w:t>万元，</w:t>
      </w:r>
      <w:r>
        <w:rPr>
          <w:rFonts w:ascii="仿宋_GB2312" w:eastAsia="仿宋_GB2312" w:cs="仿宋_GB2312"/>
          <w:sz w:val="32"/>
          <w:szCs w:val="32"/>
        </w:rPr>
        <w:t>其中：</w:t>
      </w:r>
      <w:r>
        <w:rPr>
          <w:rFonts w:hint="eastAsia" w:ascii="仿宋_GB2312" w:eastAsia="仿宋_GB2312" w:cs="仿宋_GB2312"/>
          <w:sz w:val="32"/>
          <w:szCs w:val="32"/>
        </w:rPr>
        <w:t>财政拨款收入</w:t>
      </w:r>
      <w:r>
        <w:rPr>
          <w:rFonts w:ascii="仿宋_GB2312" w:eastAsia="仿宋_GB2312" w:cs="仿宋_GB2312"/>
          <w:sz w:val="32"/>
          <w:szCs w:val="32"/>
        </w:rPr>
        <w:t>698.75万元(年末财政拨款结转和结余90.95万元）；其他收入6.15万元</w:t>
      </w:r>
      <w:r>
        <w:rPr>
          <w:rFonts w:hint="eastAsia" w:ascii="仿宋_GB2312" w:eastAsia="仿宋_GB2312" w:cs="仿宋_GB2312"/>
          <w:sz w:val="32"/>
          <w:szCs w:val="32"/>
        </w:rPr>
        <w:t>，</w:t>
      </w:r>
      <w:r>
        <w:rPr>
          <w:rFonts w:ascii="仿宋_GB2312" w:eastAsia="仿宋_GB2312" w:cs="仿宋_GB2312"/>
          <w:sz w:val="32"/>
          <w:szCs w:val="32"/>
        </w:rPr>
        <w:t>财政拨款收入</w:t>
      </w:r>
      <w:r>
        <w:rPr>
          <w:rFonts w:hint="eastAsia" w:ascii="仿宋_GB2312" w:eastAsia="仿宋_GB2312" w:cs="仿宋_GB2312"/>
          <w:sz w:val="32"/>
          <w:szCs w:val="32"/>
        </w:rPr>
        <w:t>比</w:t>
      </w:r>
      <w:r>
        <w:rPr>
          <w:rFonts w:ascii="仿宋_GB2312" w:eastAsia="仿宋_GB2312" w:cs="仿宋_GB2312"/>
          <w:sz w:val="32"/>
          <w:szCs w:val="32"/>
        </w:rPr>
        <w:t>2018</w:t>
      </w:r>
      <w:r>
        <w:rPr>
          <w:rFonts w:hint="eastAsia" w:ascii="仿宋_GB2312" w:eastAsia="仿宋_GB2312" w:cs="仿宋_GB2312"/>
          <w:sz w:val="32"/>
          <w:szCs w:val="32"/>
        </w:rPr>
        <w:t>年预算增加</w:t>
      </w:r>
      <w:r>
        <w:rPr>
          <w:rFonts w:ascii="仿宋_GB2312" w:eastAsia="仿宋_GB2312" w:cs="仿宋_GB2312"/>
          <w:sz w:val="32"/>
          <w:szCs w:val="32"/>
        </w:rPr>
        <w:t>89.32</w:t>
      </w:r>
      <w:r>
        <w:rPr>
          <w:rFonts w:hint="eastAsia" w:ascii="仿宋_GB2312" w:eastAsia="仿宋_GB2312" w:cs="仿宋_GB2312"/>
          <w:sz w:val="32"/>
          <w:szCs w:val="32"/>
        </w:rPr>
        <w:t>万元，</w:t>
      </w:r>
      <w:r>
        <w:rPr>
          <w:rFonts w:ascii="仿宋_GB2312" w:eastAsia="仿宋_GB2312" w:cs="仿宋_GB2312"/>
          <w:sz w:val="32"/>
          <w:szCs w:val="32"/>
        </w:rPr>
        <w:t>增长14.66%。</w:t>
      </w:r>
      <w:r>
        <w:rPr>
          <w:rFonts w:hint="eastAsia" w:ascii="仿宋_GB2312" w:eastAsia="仿宋_GB2312" w:cs="仿宋_GB2312"/>
          <w:sz w:val="32"/>
          <w:szCs w:val="32"/>
        </w:rPr>
        <w:t>主要原因是：增加调资，增加项目开支</w:t>
      </w:r>
      <w:r>
        <w:rPr>
          <w:rFonts w:ascii="仿宋_GB2312" w:eastAsia="仿宋_GB2312" w:cs="仿宋_GB2312"/>
          <w:sz w:val="32"/>
          <w:szCs w:val="32"/>
        </w:rPr>
        <w:t>等</w:t>
      </w:r>
      <w:r>
        <w:rPr>
          <w:rFonts w:hint="eastAsia" w:ascii="仿宋_GB2312" w:eastAsia="仿宋_GB2312"/>
          <w:sz w:val="32"/>
          <w:szCs w:val="32"/>
        </w:rPr>
        <w:t>。比</w:t>
      </w:r>
      <w:r>
        <w:rPr>
          <w:rFonts w:ascii="仿宋_GB2312" w:eastAsia="仿宋_GB2312"/>
          <w:sz w:val="32"/>
          <w:szCs w:val="32"/>
        </w:rPr>
        <w:t>2017</w:t>
      </w:r>
      <w:r>
        <w:rPr>
          <w:rFonts w:hint="eastAsia" w:ascii="仿宋_GB2312" w:eastAsia="仿宋_GB2312"/>
          <w:sz w:val="32"/>
          <w:szCs w:val="32"/>
        </w:rPr>
        <w:t>年决算增加</w:t>
      </w:r>
      <w:r>
        <w:rPr>
          <w:rFonts w:ascii="仿宋_GB2312" w:eastAsia="仿宋_GB2312"/>
          <w:sz w:val="32"/>
          <w:szCs w:val="32"/>
        </w:rPr>
        <w:t>205.2</w:t>
      </w:r>
      <w:r>
        <w:rPr>
          <w:rFonts w:hint="eastAsia" w:ascii="仿宋_GB2312" w:eastAsia="仿宋_GB2312"/>
          <w:sz w:val="32"/>
          <w:szCs w:val="32"/>
        </w:rPr>
        <w:t>万元，</w:t>
      </w:r>
      <w:r>
        <w:rPr>
          <w:rFonts w:ascii="仿宋_GB2312" w:eastAsia="仿宋_GB2312"/>
          <w:sz w:val="32"/>
          <w:szCs w:val="32"/>
        </w:rPr>
        <w:t>增长41.58%，</w:t>
      </w:r>
      <w:r>
        <w:rPr>
          <w:rFonts w:hint="eastAsia" w:ascii="仿宋_GB2312" w:eastAsia="仿宋_GB2312"/>
          <w:sz w:val="32"/>
          <w:szCs w:val="32"/>
        </w:rPr>
        <w:t>主要原因是：人员调资，增加项目开支</w:t>
      </w:r>
      <w:r>
        <w:rPr>
          <w:rFonts w:ascii="仿宋_GB2312" w:eastAsia="仿宋_GB2312" w:cs="仿宋_GB2312"/>
          <w:sz w:val="32"/>
          <w:szCs w:val="32"/>
        </w:rPr>
        <w:t>等</w:t>
      </w:r>
      <w:r>
        <w:rPr>
          <w:rFonts w:hint="eastAsia" w:ascii="仿宋_GB2312" w:eastAsia="仿宋_GB2312"/>
          <w:sz w:val="32"/>
          <w:szCs w:val="32"/>
        </w:rPr>
        <w:t>。财政拨款</w:t>
      </w:r>
      <w:r>
        <w:rPr>
          <w:rFonts w:hint="eastAsia" w:ascii="仿宋_GB2312" w:eastAsia="仿宋_GB2312" w:cs="仿宋_GB2312"/>
          <w:sz w:val="32"/>
          <w:szCs w:val="32"/>
        </w:rPr>
        <w:t>支出总额为</w:t>
      </w:r>
      <w:r>
        <w:rPr>
          <w:rFonts w:ascii="仿宋_GB2312" w:eastAsia="仿宋_GB2312" w:cs="仿宋_GB2312"/>
          <w:sz w:val="32"/>
          <w:szCs w:val="32"/>
        </w:rPr>
        <w:t>607.80</w:t>
      </w:r>
      <w:r>
        <w:rPr>
          <w:rFonts w:hint="eastAsia" w:ascii="仿宋_GB2312" w:eastAsia="仿宋_GB2312" w:cs="仿宋_GB2312"/>
          <w:sz w:val="32"/>
          <w:szCs w:val="32"/>
        </w:rPr>
        <w:t>万元。其中：基本支出4</w:t>
      </w:r>
      <w:r>
        <w:rPr>
          <w:rFonts w:ascii="仿宋_GB2312" w:eastAsia="仿宋_GB2312" w:cs="仿宋_GB2312"/>
          <w:sz w:val="32"/>
          <w:szCs w:val="32"/>
        </w:rPr>
        <w:t>6</w:t>
      </w:r>
      <w:r>
        <w:rPr>
          <w:rFonts w:hint="eastAsia" w:ascii="仿宋_GB2312" w:eastAsia="仿宋_GB2312" w:cs="仿宋_GB2312"/>
          <w:sz w:val="32"/>
          <w:szCs w:val="32"/>
        </w:rPr>
        <w:t>5</w:t>
      </w:r>
      <w:r>
        <w:rPr>
          <w:rFonts w:ascii="仿宋_GB2312" w:eastAsia="仿宋_GB2312" w:cs="仿宋_GB2312"/>
          <w:sz w:val="32"/>
          <w:szCs w:val="32"/>
        </w:rPr>
        <w:t>.54</w:t>
      </w:r>
      <w:r>
        <w:rPr>
          <w:rFonts w:hint="eastAsia" w:ascii="仿宋_GB2312" w:eastAsia="仿宋_GB2312" w:cs="仿宋_GB2312"/>
          <w:sz w:val="32"/>
          <w:szCs w:val="32"/>
        </w:rPr>
        <w:t>万元，比</w:t>
      </w:r>
      <w:r>
        <w:rPr>
          <w:rFonts w:ascii="仿宋_GB2312" w:eastAsia="仿宋_GB2312" w:cs="仿宋_GB2312"/>
          <w:sz w:val="32"/>
          <w:szCs w:val="32"/>
        </w:rPr>
        <w:t>2018</w:t>
      </w:r>
      <w:r>
        <w:rPr>
          <w:rFonts w:hint="eastAsia" w:ascii="仿宋_GB2312" w:eastAsia="仿宋_GB2312" w:cs="仿宋_GB2312"/>
          <w:sz w:val="32"/>
          <w:szCs w:val="32"/>
        </w:rPr>
        <w:t>年预算增加</w:t>
      </w:r>
      <w:r>
        <w:rPr>
          <w:rFonts w:ascii="仿宋_GB2312" w:eastAsia="仿宋_GB2312" w:cs="仿宋_GB2312"/>
          <w:sz w:val="32"/>
          <w:szCs w:val="32"/>
        </w:rPr>
        <w:t>58.21</w:t>
      </w:r>
      <w:r>
        <w:rPr>
          <w:rFonts w:hint="eastAsia" w:ascii="仿宋_GB2312" w:eastAsia="仿宋_GB2312" w:cs="仿宋_GB2312"/>
          <w:sz w:val="32"/>
          <w:szCs w:val="32"/>
        </w:rPr>
        <w:t>万元，</w:t>
      </w:r>
      <w:r>
        <w:rPr>
          <w:rFonts w:ascii="仿宋_GB2312" w:eastAsia="仿宋_GB2312" w:cs="仿宋_GB2312"/>
          <w:sz w:val="32"/>
          <w:szCs w:val="32"/>
        </w:rPr>
        <w:t>增长14.29%，</w:t>
      </w:r>
      <w:r>
        <w:rPr>
          <w:rFonts w:hint="eastAsia" w:ascii="仿宋_GB2312" w:eastAsia="仿宋_GB2312" w:cs="仿宋_GB2312"/>
          <w:sz w:val="32"/>
          <w:szCs w:val="32"/>
        </w:rPr>
        <w:t>主要原因是：人员工资调整等，比</w:t>
      </w:r>
      <w:r>
        <w:rPr>
          <w:rFonts w:ascii="仿宋_GB2312" w:eastAsia="仿宋_GB2312" w:cs="仿宋_GB2312"/>
          <w:sz w:val="32"/>
          <w:szCs w:val="32"/>
        </w:rPr>
        <w:t>2017</w:t>
      </w:r>
      <w:r>
        <w:rPr>
          <w:rFonts w:hint="eastAsia" w:ascii="仿宋_GB2312" w:eastAsia="仿宋_GB2312" w:cs="仿宋_GB2312"/>
          <w:sz w:val="32"/>
          <w:szCs w:val="32"/>
        </w:rPr>
        <w:t>年决算增加</w:t>
      </w:r>
      <w:r>
        <w:rPr>
          <w:rFonts w:ascii="仿宋_GB2312" w:eastAsia="仿宋_GB2312" w:cs="仿宋_GB2312"/>
          <w:sz w:val="32"/>
          <w:szCs w:val="32"/>
        </w:rPr>
        <w:t>39.6</w:t>
      </w:r>
      <w:r>
        <w:rPr>
          <w:rFonts w:hint="eastAsia" w:ascii="仿宋_GB2312" w:eastAsia="仿宋_GB2312" w:cs="仿宋_GB2312"/>
          <w:sz w:val="32"/>
          <w:szCs w:val="32"/>
        </w:rPr>
        <w:t>7万元，</w:t>
      </w:r>
      <w:r>
        <w:rPr>
          <w:rFonts w:ascii="仿宋_GB2312" w:eastAsia="仿宋_GB2312" w:cs="仿宋_GB2312"/>
          <w:sz w:val="32"/>
          <w:szCs w:val="32"/>
        </w:rPr>
        <w:t>增长9.32%，</w:t>
      </w:r>
      <w:r>
        <w:rPr>
          <w:rFonts w:hint="eastAsia" w:ascii="仿宋_GB2312" w:eastAsia="仿宋_GB2312" w:cs="仿宋_GB2312"/>
          <w:sz w:val="32"/>
          <w:szCs w:val="32"/>
        </w:rPr>
        <w:t>主要原因是：</w:t>
      </w:r>
      <w:r>
        <w:rPr>
          <w:rFonts w:hint="eastAsia" w:ascii="仿宋_GB2312" w:eastAsia="仿宋_GB2312"/>
          <w:sz w:val="32"/>
          <w:szCs w:val="32"/>
        </w:rPr>
        <w:t>人员</w:t>
      </w:r>
      <w:r>
        <w:rPr>
          <w:rFonts w:hint="eastAsia" w:ascii="仿宋_GB2312" w:eastAsia="仿宋_GB2312" w:cs="仿宋_GB2312"/>
          <w:sz w:val="32"/>
          <w:szCs w:val="32"/>
        </w:rPr>
        <w:t>工资调整</w:t>
      </w:r>
      <w:r>
        <w:rPr>
          <w:rFonts w:hint="eastAsia" w:ascii="仿宋_GB2312" w:eastAsia="仿宋_GB2312"/>
          <w:sz w:val="32"/>
          <w:szCs w:val="32"/>
        </w:rPr>
        <w:t>等；</w:t>
      </w:r>
      <w:r>
        <w:rPr>
          <w:rFonts w:hint="eastAsia" w:ascii="仿宋_GB2312" w:eastAsia="仿宋_GB2312" w:cs="仿宋_GB2312"/>
          <w:sz w:val="32"/>
          <w:szCs w:val="32"/>
        </w:rPr>
        <w:t>项目支出</w:t>
      </w:r>
      <w:r>
        <w:rPr>
          <w:rFonts w:ascii="仿宋_GB2312" w:eastAsia="仿宋_GB2312" w:cs="仿宋_GB2312"/>
          <w:sz w:val="32"/>
          <w:szCs w:val="32"/>
        </w:rPr>
        <w:t>142.26</w:t>
      </w:r>
      <w:r>
        <w:rPr>
          <w:rFonts w:hint="eastAsia" w:ascii="仿宋_GB2312" w:eastAsia="仿宋_GB2312" w:cs="仿宋_GB2312"/>
          <w:sz w:val="32"/>
          <w:szCs w:val="32"/>
        </w:rPr>
        <w:t>万元，比</w:t>
      </w:r>
      <w:r>
        <w:rPr>
          <w:rFonts w:ascii="仿宋_GB2312" w:eastAsia="仿宋_GB2312" w:cs="仿宋_GB2312"/>
          <w:sz w:val="32"/>
          <w:szCs w:val="32"/>
        </w:rPr>
        <w:t>2018</w:t>
      </w:r>
      <w:r>
        <w:rPr>
          <w:rFonts w:hint="eastAsia" w:ascii="仿宋_GB2312" w:eastAsia="仿宋_GB2312" w:cs="仿宋_GB2312"/>
          <w:sz w:val="32"/>
          <w:szCs w:val="32"/>
        </w:rPr>
        <w:t>年预算减少</w:t>
      </w:r>
      <w:r>
        <w:rPr>
          <w:rFonts w:ascii="仿宋_GB2312" w:eastAsia="仿宋_GB2312" w:cs="仿宋_GB2312"/>
          <w:sz w:val="32"/>
          <w:szCs w:val="32"/>
        </w:rPr>
        <w:t>59.84</w:t>
      </w:r>
      <w:r>
        <w:rPr>
          <w:rFonts w:hint="eastAsia" w:ascii="仿宋_GB2312" w:eastAsia="仿宋_GB2312" w:cs="仿宋_GB2312"/>
          <w:sz w:val="32"/>
          <w:szCs w:val="32"/>
        </w:rPr>
        <w:t>万元，</w:t>
      </w:r>
      <w:r>
        <w:rPr>
          <w:rFonts w:ascii="仿宋_GB2312" w:eastAsia="仿宋_GB2312" w:cs="仿宋_GB2312"/>
          <w:sz w:val="32"/>
          <w:szCs w:val="32"/>
        </w:rPr>
        <w:t>减少29.61%，</w:t>
      </w:r>
      <w:r>
        <w:rPr>
          <w:rFonts w:hint="eastAsia" w:ascii="仿宋_GB2312" w:eastAsia="仿宋_GB2312" w:cs="仿宋_GB2312"/>
          <w:sz w:val="32"/>
          <w:szCs w:val="32"/>
        </w:rPr>
        <w:t>主要原因是：</w:t>
      </w:r>
      <w:r>
        <w:rPr>
          <w:rFonts w:hint="eastAsia" w:ascii="仿宋_GB2312" w:eastAsia="仿宋_GB2312"/>
          <w:sz w:val="32"/>
          <w:szCs w:val="32"/>
        </w:rPr>
        <w:t>厉行节约，压缩开支；比</w:t>
      </w:r>
      <w:r>
        <w:rPr>
          <w:rFonts w:ascii="仿宋_GB2312" w:eastAsia="仿宋_GB2312"/>
          <w:sz w:val="32"/>
          <w:szCs w:val="32"/>
        </w:rPr>
        <w:t>2017</w:t>
      </w:r>
      <w:r>
        <w:rPr>
          <w:rFonts w:hint="eastAsia" w:ascii="仿宋_GB2312" w:eastAsia="仿宋_GB2312"/>
          <w:sz w:val="32"/>
          <w:szCs w:val="32"/>
        </w:rPr>
        <w:t>年决算</w:t>
      </w:r>
      <w:r>
        <w:rPr>
          <w:rFonts w:ascii="仿宋_GB2312" w:eastAsia="仿宋_GB2312"/>
          <w:sz w:val="32"/>
          <w:szCs w:val="32"/>
        </w:rPr>
        <w:t>增加74.59</w:t>
      </w:r>
      <w:r>
        <w:rPr>
          <w:rFonts w:hint="eastAsia" w:ascii="仿宋_GB2312" w:eastAsia="仿宋_GB2312"/>
          <w:sz w:val="32"/>
          <w:szCs w:val="32"/>
        </w:rPr>
        <w:t>万元，</w:t>
      </w:r>
      <w:r>
        <w:rPr>
          <w:rFonts w:ascii="仿宋_GB2312" w:eastAsia="仿宋_GB2312"/>
          <w:sz w:val="32"/>
          <w:szCs w:val="32"/>
        </w:rPr>
        <w:t>增长110.23%，</w:t>
      </w:r>
      <w:r>
        <w:rPr>
          <w:rFonts w:hint="eastAsia" w:ascii="仿宋_GB2312" w:eastAsia="仿宋_GB2312"/>
          <w:sz w:val="32"/>
          <w:szCs w:val="32"/>
        </w:rPr>
        <w:t>主要原因是：</w:t>
      </w:r>
      <w:r>
        <w:rPr>
          <w:rFonts w:ascii="仿宋_GB2312" w:eastAsia="仿宋_GB2312"/>
          <w:sz w:val="32"/>
          <w:szCs w:val="32"/>
        </w:rPr>
        <w:t>增加项目开支</w:t>
      </w:r>
      <w:r>
        <w:rPr>
          <w:rFonts w:hint="eastAsia" w:ascii="仿宋_GB2312" w:eastAsia="仿宋_GB2312"/>
          <w:sz w:val="32"/>
          <w:szCs w:val="32"/>
        </w:rPr>
        <w:t>。</w:t>
      </w:r>
      <w:r>
        <w:rPr>
          <w:rFonts w:ascii="仿宋_GB2312" w:eastAsia="仿宋_GB2312" w:cs="DengXian-Regular"/>
          <w:sz w:val="32"/>
          <w:szCs w:val="32"/>
        </w:rPr>
        <w:t>其它收入无支出，已结转2019年。</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spacing w:line="584" w:lineRule="exact"/>
        <w:ind w:firstLine="640" w:firstLineChars="200"/>
        <w:rPr>
          <w:rFonts w:ascii="仿宋_GB2312" w:eastAsia="仿宋_GB2312" w:cs="仿宋_GB2312"/>
          <w:sz w:val="32"/>
          <w:szCs w:val="32"/>
        </w:rPr>
      </w:pPr>
      <w:r>
        <w:rPr>
          <w:rFonts w:ascii="仿宋_GB2312" w:eastAsia="仿宋_GB2312" w:cs="DengXian-Regular"/>
          <w:sz w:val="32"/>
          <w:szCs w:val="32"/>
        </w:rPr>
        <w:t>大城县人民代表大会常务委员会</w:t>
      </w:r>
      <w:r>
        <w:rPr>
          <w:rFonts w:hint="eastAsia" w:ascii="仿宋_GB2312" w:eastAsia="仿宋_GB2312" w:cs="DengXian-Regular"/>
          <w:sz w:val="32"/>
          <w:szCs w:val="32"/>
        </w:rPr>
        <w:t>2018年度本年收入合计</w:t>
      </w:r>
      <w:r>
        <w:rPr>
          <w:rFonts w:ascii="仿宋_GB2312" w:eastAsia="仿宋_GB2312" w:cs="DengXian-Regular"/>
          <w:sz w:val="32"/>
          <w:szCs w:val="32"/>
        </w:rPr>
        <w:t>704.90</w:t>
      </w:r>
      <w:r>
        <w:rPr>
          <w:rFonts w:hint="eastAsia" w:ascii="仿宋_GB2312" w:eastAsia="仿宋_GB2312" w:cs="DengXian-Regular"/>
          <w:sz w:val="32"/>
          <w:szCs w:val="32"/>
        </w:rPr>
        <w:t>万元，其中：财政拨款收入</w:t>
      </w:r>
      <w:r>
        <w:rPr>
          <w:rFonts w:ascii="仿宋_GB2312" w:eastAsia="仿宋_GB2312" w:cs="DengXian-Regular"/>
          <w:sz w:val="32"/>
          <w:szCs w:val="32"/>
        </w:rPr>
        <w:t>698.75</w:t>
      </w:r>
      <w:r>
        <w:rPr>
          <w:rFonts w:hint="eastAsia" w:ascii="仿宋_GB2312" w:eastAsia="仿宋_GB2312" w:cs="DengXian-Regular"/>
          <w:sz w:val="32"/>
          <w:szCs w:val="32"/>
        </w:rPr>
        <w:t>万元，占</w:t>
      </w:r>
      <w:r>
        <w:rPr>
          <w:rFonts w:ascii="仿宋_GB2312" w:eastAsia="仿宋_GB2312" w:cs="DengXian-Regular"/>
          <w:sz w:val="32"/>
          <w:szCs w:val="32"/>
        </w:rPr>
        <w:t>99.13</w:t>
      </w:r>
      <w:r>
        <w:rPr>
          <w:rFonts w:hint="eastAsia" w:ascii="仿宋_GB2312" w:eastAsia="仿宋_GB2312" w:cs="DengXian-Regular"/>
          <w:sz w:val="32"/>
          <w:szCs w:val="32"/>
        </w:rPr>
        <w:t>%；其他收入</w:t>
      </w:r>
      <w:r>
        <w:rPr>
          <w:rFonts w:ascii="仿宋_GB2312" w:eastAsia="仿宋_GB2312" w:cs="DengXian-Regular"/>
          <w:sz w:val="32"/>
          <w:szCs w:val="32"/>
        </w:rPr>
        <w:t>6.15</w:t>
      </w:r>
      <w:r>
        <w:rPr>
          <w:rFonts w:hint="eastAsia" w:ascii="仿宋_GB2312" w:eastAsia="仿宋_GB2312" w:cs="DengXian-Regular"/>
          <w:sz w:val="32"/>
          <w:szCs w:val="32"/>
        </w:rPr>
        <w:t>万元，占</w:t>
      </w:r>
      <w:r>
        <w:rPr>
          <w:rFonts w:ascii="仿宋_GB2312" w:eastAsia="仿宋_GB2312" w:cs="DengXian-Regular"/>
          <w:sz w:val="32"/>
          <w:szCs w:val="32"/>
        </w:rPr>
        <w:t>0.87</w:t>
      </w:r>
      <w:r>
        <w:rPr>
          <w:rFonts w:hint="eastAsia" w:ascii="仿宋_GB2312" w:eastAsia="仿宋_GB2312" w:cs="DengXian-Regular"/>
          <w:sz w:val="32"/>
          <w:szCs w:val="32"/>
        </w:rPr>
        <w:t>%。如图所示：</w:t>
      </w:r>
    </w:p>
    <w:p>
      <w:pPr>
        <w:adjustRightInd w:val="0"/>
        <w:snapToGrid w:val="0"/>
        <w:spacing w:line="584" w:lineRule="exact"/>
        <w:jc w:val="center"/>
        <w:rPr>
          <w:rFonts w:eastAsia="仿宋_GB2312"/>
          <w:sz w:val="32"/>
          <w:szCs w:val="32"/>
        </w:rPr>
      </w:pPr>
      <w:r>
        <w:rPr>
          <w:rFonts w:eastAsia="仿宋_GB2312"/>
          <w:sz w:val="32"/>
          <w:szCs w:val="32"/>
        </w:rPr>
        <w:t>图1：收入决算结构饼状图</w:t>
      </w:r>
    </w:p>
    <w:p>
      <w:pPr>
        <w:rPr>
          <w:rFonts w:ascii="黑体" w:eastAsia="黑体" w:cs="Arial"/>
          <w:sz w:val="32"/>
          <w:szCs w:val="32"/>
        </w:rPr>
      </w:pPr>
      <w:r>
        <w:rPr>
          <w:rFonts w:ascii="黑体" w:eastAsia="黑体" w:cs="Arial"/>
          <w:sz w:val="32"/>
          <w:szCs w:val="32"/>
        </w:rPr>
        <w:object>
          <v:shape id="_x0000_i1025" o:spt="75" alt="5927937121573109797338" type="#_x0000_t75" style="height:190pt;width:451.8pt;" o:ole="t" filled="f" o:preferrelative="t" stroked="f" coordsize="21600,21600">
            <v:path/>
            <v:fill on="f" focussize="0,0"/>
            <v:stroke on="f"/>
            <v:imagedata r:id="rId7" o:title="5927937121573109797338"/>
            <o:lock v:ext="edit" aspectratio="t"/>
            <w10:wrap type="none"/>
            <w10:anchorlock/>
          </v:shape>
          <o:OLEObject Type="Embed" ProgID="Package" ShapeID="_x0000_i1025" DrawAspect="Content" ObjectID="_1468075725" r:id="rId6">
            <o:LockedField>false</o:LockedField>
          </o:OLEObject>
        </w:object>
      </w: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大城县人民代表大会常务委员会</w:t>
      </w:r>
      <w:r>
        <w:rPr>
          <w:rFonts w:hint="eastAsia" w:ascii="仿宋_GB2312" w:eastAsia="仿宋_GB2312" w:cs="DengXian-Regular"/>
          <w:sz w:val="32"/>
          <w:szCs w:val="32"/>
        </w:rPr>
        <w:t>2018年度本年支出合计</w:t>
      </w:r>
      <w:r>
        <w:rPr>
          <w:rFonts w:ascii="仿宋_GB2312" w:eastAsia="仿宋_GB2312" w:cs="DengXian-Regular"/>
          <w:sz w:val="32"/>
          <w:szCs w:val="32"/>
        </w:rPr>
        <w:t>607.80</w:t>
      </w:r>
      <w:r>
        <w:rPr>
          <w:rFonts w:hint="eastAsia" w:ascii="仿宋_GB2312" w:eastAsia="仿宋_GB2312" w:cs="DengXian-Regular"/>
          <w:sz w:val="32"/>
          <w:szCs w:val="32"/>
        </w:rPr>
        <w:t>万元，其中：基本支出</w:t>
      </w:r>
      <w:r>
        <w:rPr>
          <w:rFonts w:ascii="仿宋_GB2312" w:eastAsia="仿宋_GB2312" w:cs="DengXian-Regular"/>
          <w:sz w:val="32"/>
          <w:szCs w:val="32"/>
        </w:rPr>
        <w:t>465.54</w:t>
      </w:r>
      <w:r>
        <w:rPr>
          <w:rFonts w:hint="eastAsia" w:ascii="仿宋_GB2312" w:eastAsia="仿宋_GB2312" w:cs="DengXian-Regular"/>
          <w:sz w:val="32"/>
          <w:szCs w:val="32"/>
        </w:rPr>
        <w:t>万元，占</w:t>
      </w:r>
      <w:r>
        <w:rPr>
          <w:rFonts w:ascii="仿宋_GB2312" w:eastAsia="仿宋_GB2312" w:cs="DengXian-Regular"/>
          <w:sz w:val="32"/>
          <w:szCs w:val="32"/>
        </w:rPr>
        <w:t>76.59</w:t>
      </w:r>
      <w:r>
        <w:rPr>
          <w:rFonts w:hint="eastAsia" w:ascii="仿宋_GB2312" w:eastAsia="仿宋_GB2312" w:cs="DengXian-Regular"/>
          <w:sz w:val="32"/>
          <w:szCs w:val="32"/>
        </w:rPr>
        <w:t>%；项目支出</w:t>
      </w:r>
      <w:r>
        <w:rPr>
          <w:rFonts w:ascii="仿宋_GB2312" w:eastAsia="仿宋_GB2312" w:cs="DengXian-Regular"/>
          <w:sz w:val="32"/>
          <w:szCs w:val="32"/>
        </w:rPr>
        <w:t>142.26</w:t>
      </w:r>
      <w:r>
        <w:rPr>
          <w:rFonts w:hint="eastAsia" w:ascii="仿宋_GB2312" w:eastAsia="仿宋_GB2312" w:cs="DengXian-Regular"/>
          <w:sz w:val="32"/>
          <w:szCs w:val="32"/>
        </w:rPr>
        <w:t>万元，占</w:t>
      </w:r>
      <w:r>
        <w:rPr>
          <w:rFonts w:ascii="仿宋_GB2312" w:eastAsia="仿宋_GB2312" w:cs="DengXian-Regular"/>
          <w:sz w:val="32"/>
          <w:szCs w:val="32"/>
        </w:rPr>
        <w:t>23.41</w:t>
      </w:r>
      <w:r>
        <w:rPr>
          <w:rFonts w:hint="eastAsia" w:ascii="仿宋_GB2312" w:eastAsia="仿宋_GB2312" w:cs="DengXian-Regular"/>
          <w:sz w:val="32"/>
          <w:szCs w:val="32"/>
        </w:rPr>
        <w:t>%；如图所示：</w:t>
      </w:r>
    </w:p>
    <w:p>
      <w:pPr>
        <w:adjustRightInd w:val="0"/>
        <w:snapToGrid w:val="0"/>
        <w:spacing w:after="0" w:line="580" w:lineRule="exact"/>
        <w:jc w:val="center"/>
        <w:rPr>
          <w:rFonts w:eastAsia="仿宋_GB2312"/>
          <w:sz w:val="32"/>
          <w:szCs w:val="32"/>
        </w:rPr>
      </w:pPr>
      <w:r>
        <w:rPr>
          <w:rFonts w:eastAsia="仿宋_GB2312"/>
          <w:sz w:val="32"/>
          <w:szCs w:val="32"/>
        </w:rPr>
        <w:t>图2：支出决算结构饼状图</w:t>
      </w:r>
    </w:p>
    <w:p>
      <w:pPr>
        <w:adjustRightInd w:val="0"/>
        <w:snapToGrid w:val="0"/>
        <w:spacing w:after="0" w:line="580" w:lineRule="exact"/>
        <w:ind w:left="0"/>
        <w:rPr>
          <w:rFonts w:ascii="仿宋_GB2312" w:eastAsia="仿宋_GB2312" w:cs="DengXian-Regular"/>
          <w:sz w:val="32"/>
          <w:szCs w:val="32"/>
        </w:rPr>
      </w:pPr>
    </w:p>
    <w:p>
      <w:pPr>
        <w:adjustRightInd w:val="0"/>
        <w:snapToGrid w:val="0"/>
        <w:spacing w:after="0" w:line="580" w:lineRule="exact"/>
        <w:ind w:left="0"/>
        <w:rPr>
          <w:rFonts w:ascii="仿宋_GB2312" w:eastAsia="仿宋_GB2312" w:cs="DengXian-Regular"/>
          <w:sz w:val="32"/>
          <w:szCs w:val="32"/>
        </w:rPr>
      </w:pPr>
    </w:p>
    <w:p>
      <w:pPr>
        <w:adjustRightInd w:val="0"/>
        <w:snapToGrid w:val="0"/>
        <w:spacing w:after="0" w:line="580" w:lineRule="exact"/>
        <w:ind w:left="0"/>
        <w:rPr>
          <w:rFonts w:ascii="仿宋_GB2312" w:eastAsia="仿宋_GB2312" w:cs="DengXian-Regular"/>
          <w:sz w:val="32"/>
          <w:szCs w:val="32"/>
        </w:rPr>
      </w:pPr>
    </w:p>
    <w:p>
      <w:pPr>
        <w:pStyle w:val="3"/>
        <w:spacing w:before="0" w:after="0" w:line="580" w:lineRule="exact"/>
        <w:ind w:firstLine="643" w:firstLineChars="200"/>
        <w:rPr>
          <w:rFonts w:ascii="黑体" w:eastAsia="黑体"/>
          <w:b w:val="0"/>
          <w:bCs w:val="0"/>
        </w:rPr>
      </w:pPr>
      <w:r>
        <w:rPr>
          <w:rFonts w:ascii="仿宋_GB2312" w:eastAsia="仿宋_GB2312" w:cs="DengXian-Regular"/>
          <w:sz w:val="32"/>
          <w:szCs w:val="32"/>
        </w:rPr>
        <w:pict>
          <v:shape id="_x0000_s1026" o:spid="_x0000_s1026" o:spt="75" alt="4968007491573109797358" type="#_x0000_t75" style="position:absolute;left:0pt;margin-left:-28.05pt;margin-top:120.1pt;height:200.85pt;width:522.35pt;mso-position-vertical-relative:page;mso-wrap-distance-bottom:0pt;mso-wrap-distance-top:0pt;z-index:251659264;mso-width-relative:page;mso-height-relative:page;" o:ole="t" filled="f" o:preferrelative="t" stroked="f" coordsize="21600,21600">
            <v:path/>
            <v:fill on="f" focussize="0,0"/>
            <v:stroke on="f"/>
            <v:imagedata r:id="rId9" o:title="4968007491573109797358"/>
            <o:lock v:ext="edit" aspectratio="t"/>
            <w10:wrap type="topAndBottom"/>
          </v:shape>
          <o:OLEObject Type="Embed" ProgID="Package" ShapeID="_x0000_s1026" DrawAspect="Content" ObjectID="_1468075726" r:id="rId8">
            <o:LockedField>false</o:LockedField>
          </o:OLEObject>
        </w:pict>
      </w:r>
      <w:r>
        <w:rPr>
          <w:rFonts w:hint="eastAsia" w:ascii="黑体" w:eastAsia="黑体"/>
          <w:b w:val="0"/>
          <w:bCs w:val="0"/>
        </w:rPr>
        <w:t>四、</w:t>
      </w:r>
      <w:r>
        <w:rPr>
          <w:rFonts w:hint="eastAsia" w:ascii="黑体"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大城县人民代表大会常务委员会</w:t>
      </w:r>
      <w:r>
        <w:rPr>
          <w:rFonts w:hint="eastAsia" w:ascii="仿宋_GB2312" w:eastAsia="仿宋_GB2312" w:cs="DengXian-Regular"/>
          <w:sz w:val="32"/>
          <w:szCs w:val="32"/>
        </w:rPr>
        <w:t>2018年度形成的财政拨款收支均为一般公共预算财政拨款，其中一般公共预算财政拨款本年收入</w:t>
      </w:r>
      <w:r>
        <w:rPr>
          <w:rFonts w:ascii="仿宋_GB2312" w:eastAsia="仿宋_GB2312" w:cs="DengXian-Regular"/>
          <w:sz w:val="32"/>
          <w:szCs w:val="32"/>
        </w:rPr>
        <w:t>698.75</w:t>
      </w:r>
      <w:r>
        <w:rPr>
          <w:rFonts w:hint="eastAsia" w:ascii="仿宋_GB2312" w:eastAsia="仿宋_GB2312" w:cs="DengXian-Regular"/>
          <w:sz w:val="32"/>
          <w:szCs w:val="32"/>
        </w:rPr>
        <w:t>万元,比2017年度增加</w:t>
      </w:r>
      <w:r>
        <w:rPr>
          <w:rFonts w:ascii="仿宋_GB2312" w:eastAsia="仿宋_GB2312" w:cs="DengXian-Regular"/>
          <w:sz w:val="32"/>
          <w:szCs w:val="32"/>
        </w:rPr>
        <w:t>205.20</w:t>
      </w:r>
      <w:r>
        <w:rPr>
          <w:rFonts w:hint="eastAsia" w:ascii="仿宋_GB2312" w:eastAsia="仿宋_GB2312" w:cs="DengXian-Regular"/>
          <w:sz w:val="32"/>
          <w:szCs w:val="32"/>
        </w:rPr>
        <w:t>万元，增长</w:t>
      </w:r>
      <w:r>
        <w:rPr>
          <w:rFonts w:ascii="仿宋_GB2312" w:eastAsia="仿宋_GB2312" w:cs="DengXian-Regular"/>
          <w:sz w:val="32"/>
          <w:szCs w:val="32"/>
        </w:rPr>
        <w:t>41.58</w:t>
      </w:r>
      <w:r>
        <w:rPr>
          <w:rFonts w:hint="eastAsia" w:ascii="仿宋_GB2312" w:eastAsia="仿宋_GB2312" w:cs="DengXian-Regular"/>
          <w:sz w:val="32"/>
          <w:szCs w:val="32"/>
        </w:rPr>
        <w:t>%，主要是</w:t>
      </w:r>
      <w:r>
        <w:rPr>
          <w:rFonts w:hint="eastAsia" w:ascii="仿宋_GB2312" w:eastAsia="仿宋_GB2312"/>
          <w:sz w:val="32"/>
          <w:szCs w:val="32"/>
        </w:rPr>
        <w:t>人员调资，增加项目开支</w:t>
      </w:r>
      <w:r>
        <w:rPr>
          <w:rFonts w:ascii="仿宋_GB2312" w:eastAsia="仿宋_GB2312" w:cs="仿宋_GB2312"/>
          <w:sz w:val="32"/>
          <w:szCs w:val="32"/>
        </w:rPr>
        <w:t>等</w:t>
      </w:r>
      <w:r>
        <w:rPr>
          <w:rFonts w:hint="eastAsia" w:ascii="仿宋_GB2312" w:eastAsia="仿宋_GB2312" w:cs="DengXian-Regular"/>
          <w:sz w:val="32"/>
          <w:szCs w:val="32"/>
        </w:rPr>
        <w:t>；本年支出</w:t>
      </w:r>
      <w:r>
        <w:rPr>
          <w:rFonts w:ascii="仿宋_GB2312" w:eastAsia="仿宋_GB2312" w:cs="DengXian-Regular"/>
          <w:sz w:val="32"/>
          <w:szCs w:val="32"/>
        </w:rPr>
        <w:t>607.80</w:t>
      </w:r>
      <w:r>
        <w:rPr>
          <w:rFonts w:hint="eastAsia" w:ascii="仿宋_GB2312" w:eastAsia="仿宋_GB2312" w:cs="DengXian-Regular"/>
          <w:sz w:val="32"/>
          <w:szCs w:val="32"/>
        </w:rPr>
        <w:t>万元，</w:t>
      </w:r>
      <w:r>
        <w:rPr>
          <w:rFonts w:ascii="仿宋_GB2312" w:eastAsia="仿宋_GB2312" w:cs="DengXian-Regular"/>
          <w:sz w:val="32"/>
          <w:szCs w:val="32"/>
        </w:rPr>
        <w:t>比2017年度</w:t>
      </w:r>
      <w:r>
        <w:rPr>
          <w:rFonts w:hint="eastAsia" w:ascii="仿宋_GB2312" w:eastAsia="仿宋_GB2312" w:cs="DengXian-Regular"/>
          <w:sz w:val="32"/>
          <w:szCs w:val="32"/>
        </w:rPr>
        <w:t>增加</w:t>
      </w:r>
      <w:r>
        <w:rPr>
          <w:rFonts w:ascii="仿宋_GB2312" w:eastAsia="仿宋_GB2312" w:cs="DengXian-Regular"/>
          <w:sz w:val="32"/>
          <w:szCs w:val="32"/>
        </w:rPr>
        <w:t>114.25</w:t>
      </w:r>
      <w:r>
        <w:rPr>
          <w:rFonts w:hint="eastAsia" w:ascii="仿宋_GB2312" w:eastAsia="仿宋_GB2312" w:cs="DengXian-Regular"/>
          <w:sz w:val="32"/>
          <w:szCs w:val="32"/>
        </w:rPr>
        <w:t>万元，增长</w:t>
      </w:r>
      <w:r>
        <w:rPr>
          <w:rFonts w:ascii="仿宋_GB2312" w:eastAsia="仿宋_GB2312" w:cs="DengXian-Regular"/>
          <w:sz w:val="32"/>
          <w:szCs w:val="32"/>
        </w:rPr>
        <w:t>23.15</w:t>
      </w:r>
      <w:r>
        <w:rPr>
          <w:rFonts w:hint="eastAsia" w:ascii="仿宋_GB2312" w:eastAsia="仿宋_GB2312" w:cs="DengXian-Regular"/>
          <w:sz w:val="32"/>
          <w:szCs w:val="32"/>
        </w:rPr>
        <w:t>%，主要是</w:t>
      </w:r>
      <w:r>
        <w:rPr>
          <w:rFonts w:hint="eastAsia" w:ascii="仿宋_GB2312" w:eastAsia="仿宋_GB2312"/>
          <w:sz w:val="32"/>
          <w:szCs w:val="32"/>
        </w:rPr>
        <w:t>人员调资，增加项目开支</w:t>
      </w:r>
      <w:r>
        <w:rPr>
          <w:rFonts w:ascii="仿宋_GB2312" w:eastAsia="仿宋_GB2312" w:cs="仿宋_GB2312"/>
          <w:sz w:val="32"/>
          <w:szCs w:val="32"/>
        </w:rPr>
        <w:t>等</w:t>
      </w:r>
      <w:r>
        <w:rPr>
          <w:rFonts w:hint="eastAsia" w:ascii="仿宋_GB2312" w:eastAsia="仿宋_GB2312" w:cs="DengXian-Regular"/>
          <w:sz w:val="32"/>
          <w:szCs w:val="32"/>
        </w:rPr>
        <w:t>。</w:t>
      </w:r>
    </w:p>
    <w:p>
      <w:pPr>
        <w:adjustRightInd w:val="0"/>
        <w:snapToGrid w:val="0"/>
        <w:spacing w:after="0" w:line="580" w:lineRule="exact"/>
        <w:ind w:firstLine="640" w:firstLineChars="200"/>
        <w:jc w:val="center"/>
        <w:rPr>
          <w:rFonts w:ascii="仿宋_GB2312" w:eastAsia="仿宋_GB2312" w:cs="DengXian-Regular"/>
          <w:sz w:val="32"/>
          <w:szCs w:val="32"/>
        </w:rPr>
      </w:pPr>
      <w:r>
        <w:rPr>
          <w:rFonts w:ascii="仿宋_GB2312" w:eastAsia="仿宋_GB2312" w:cs="DengXian-Regular"/>
          <w:sz w:val="32"/>
          <w:szCs w:val="32"/>
        </w:rPr>
        <w:t>图3：财政拨款收支情况</w:t>
      </w:r>
    </w:p>
    <w:p>
      <w:pPr>
        <w:adjustRightInd w:val="0"/>
        <w:snapToGrid w:val="0"/>
        <w:spacing w:after="0" w:line="580" w:lineRule="exact"/>
        <w:rPr>
          <w:rFonts w:ascii="仿宋_GB2312" w:eastAsia="仿宋_GB2312" w:cs="DengXian-Regular"/>
          <w:sz w:val="32"/>
          <w:szCs w:val="32"/>
        </w:rPr>
      </w:pPr>
    </w:p>
    <w:p>
      <w:pPr>
        <w:adjustRightInd w:val="0"/>
        <w:snapToGrid w:val="0"/>
        <w:spacing w:after="0" w:line="580" w:lineRule="exact"/>
        <w:rPr>
          <w:rFonts w:ascii="仿宋_GB2312" w:eastAsia="仿宋_GB2312" w:cs="DengXian-Regular"/>
          <w:sz w:val="32"/>
          <w:szCs w:val="32"/>
        </w:rPr>
      </w:pPr>
    </w:p>
    <w:p>
      <w:pPr>
        <w:adjustRightInd w:val="0"/>
        <w:snapToGrid w:val="0"/>
        <w:spacing w:after="0" w:line="580" w:lineRule="exact"/>
        <w:rPr>
          <w:rFonts w:ascii="仿宋_GB2312" w:eastAsia="仿宋_GB2312" w:cs="DengXian-Regular"/>
          <w:sz w:val="32"/>
          <w:szCs w:val="32"/>
        </w:rPr>
      </w:pPr>
    </w:p>
    <w:p>
      <w:pPr>
        <w:adjustRightInd w:val="0"/>
        <w:snapToGrid w:val="0"/>
        <w:spacing w:after="0" w:line="580" w:lineRule="exact"/>
        <w:rPr>
          <w:rFonts w:ascii="仿宋_GB2312" w:eastAsia="仿宋_GB2312" w:cs="DengXian-Regular"/>
          <w:sz w:val="32"/>
          <w:szCs w:val="32"/>
        </w:rPr>
      </w:pPr>
    </w:p>
    <w:p>
      <w:pPr>
        <w:adjustRightInd w:val="0"/>
        <w:snapToGrid w:val="0"/>
        <w:spacing w:after="0" w:line="580" w:lineRule="exact"/>
        <w:rPr>
          <w:rFonts w:ascii="仿宋_GB2312" w:eastAsia="仿宋_GB2312" w:cs="DengXian-Regular"/>
          <w:sz w:val="32"/>
          <w:szCs w:val="32"/>
        </w:rPr>
      </w:pPr>
    </w:p>
    <w:p>
      <w:pPr>
        <w:adjustRightInd w:val="0"/>
        <w:snapToGrid w:val="0"/>
        <w:spacing w:after="0" w:line="580" w:lineRule="exact"/>
        <w:rPr>
          <w:rFonts w:ascii="仿宋_GB2312" w:eastAsia="仿宋_GB2312" w:cs="DengXian-Regular"/>
          <w:sz w:val="32"/>
          <w:szCs w:val="32"/>
        </w:rPr>
      </w:pPr>
    </w:p>
    <w:p>
      <w:pPr>
        <w:adjustRightInd w:val="0"/>
        <w:snapToGrid w:val="0"/>
        <w:spacing w:after="0" w:line="580" w:lineRule="exact"/>
        <w:rPr>
          <w:rFonts w:hint="eastAsia" w:ascii="仿宋_GB2312" w:eastAsia="仿宋_GB2312" w:cs="DengXian-Regular"/>
          <w:sz w:val="32"/>
          <w:szCs w:val="32"/>
          <w:lang w:eastAsia="zh-CN"/>
        </w:rPr>
      </w:pPr>
      <w:r>
        <w:rPr>
          <w:rFonts w:hint="eastAsia" w:ascii="仿宋_GB2312" w:eastAsia="仿宋_GB2312" w:cs="DengXian-Regular"/>
          <w:sz w:val="32"/>
          <w:szCs w:val="32"/>
          <w:lang w:eastAsia="zh-CN"/>
        </w:rPr>
        <w:drawing>
          <wp:anchor distT="0" distB="0" distL="114300" distR="114300" simplePos="0" relativeHeight="251661312" behindDoc="0" locked="0" layoutInCell="1" allowOverlap="1">
            <wp:simplePos x="0" y="0"/>
            <wp:positionH relativeFrom="column">
              <wp:posOffset>182880</wp:posOffset>
            </wp:positionH>
            <wp:positionV relativeFrom="paragraph">
              <wp:posOffset>-874395</wp:posOffset>
            </wp:positionV>
            <wp:extent cx="5293995" cy="7000240"/>
            <wp:effectExtent l="4445" t="4445" r="16510" b="571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adjustRightInd w:val="0"/>
        <w:snapToGrid w:val="0"/>
        <w:spacing w:after="0" w:line="580" w:lineRule="exact"/>
        <w:rPr>
          <w:rFonts w:ascii="仿宋_GB2312" w:eastAsia="仿宋_GB2312" w:cs="DengXian-Regular"/>
          <w:sz w:val="32"/>
          <w:szCs w:val="32"/>
        </w:rPr>
      </w:pPr>
    </w:p>
    <w:p>
      <w:pPr>
        <w:adjustRightInd w:val="0"/>
        <w:snapToGrid w:val="0"/>
        <w:spacing w:after="0" w:line="580" w:lineRule="exact"/>
        <w:rPr>
          <w:rFonts w:ascii="仿宋_GB2312" w:eastAsia="仿宋_GB2312" w:cs="DengXian-Regular"/>
          <w:sz w:val="32"/>
          <w:szCs w:val="32"/>
        </w:rPr>
      </w:pPr>
    </w:p>
    <w:p>
      <w:pPr>
        <w:adjustRightInd w:val="0"/>
        <w:snapToGrid w:val="0"/>
        <w:spacing w:after="0" w:line="580" w:lineRule="exact"/>
        <w:rPr>
          <w:rFonts w:ascii="仿宋_GB2312" w:eastAsia="仿宋_GB2312" w:cs="DengXian-Regular"/>
          <w:sz w:val="32"/>
          <w:szCs w:val="32"/>
        </w:rPr>
      </w:pPr>
    </w:p>
    <w:p>
      <w:pPr>
        <w:adjustRightInd w:val="0"/>
        <w:snapToGrid w:val="0"/>
        <w:spacing w:after="0" w:line="580" w:lineRule="exact"/>
        <w:rPr>
          <w:rFonts w:ascii="仿宋_GB2312" w:eastAsia="仿宋_GB2312" w:cs="DengXian-Regular"/>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大城县人民代表大会常务委员会</w:t>
      </w:r>
      <w:r>
        <w:rPr>
          <w:rFonts w:hint="eastAsia" w:ascii="仿宋_GB2312" w:eastAsia="仿宋_GB2312" w:cs="DengXian-Regular"/>
          <w:sz w:val="32"/>
          <w:szCs w:val="32"/>
        </w:rPr>
        <w:t>2018年度一般公共预算财政拨款收入</w:t>
      </w:r>
      <w:r>
        <w:rPr>
          <w:rFonts w:ascii="仿宋_GB2312" w:eastAsia="仿宋_GB2312" w:cs="DengXian-Regular"/>
          <w:sz w:val="32"/>
          <w:szCs w:val="32"/>
        </w:rPr>
        <w:t>698.75</w:t>
      </w:r>
      <w:r>
        <w:rPr>
          <w:rFonts w:hint="eastAsia" w:ascii="仿宋_GB2312" w:eastAsia="仿宋_GB2312" w:cs="DengXian-Regular"/>
          <w:sz w:val="32"/>
          <w:szCs w:val="32"/>
        </w:rPr>
        <w:t>万元，完成年初预算的</w:t>
      </w:r>
      <w:r>
        <w:rPr>
          <w:rFonts w:ascii="仿宋_GB2312" w:eastAsia="仿宋_GB2312" w:cs="DengXian-Regular"/>
          <w:sz w:val="32"/>
          <w:szCs w:val="32"/>
        </w:rPr>
        <w:t>114.66</w:t>
      </w:r>
      <w:r>
        <w:rPr>
          <w:rFonts w:hint="eastAsia" w:ascii="仿宋_GB2312" w:eastAsia="仿宋_GB2312" w:cs="DengXian-Regular"/>
          <w:sz w:val="32"/>
          <w:szCs w:val="32"/>
        </w:rPr>
        <w:t>%,比年初预算增加</w:t>
      </w:r>
      <w:r>
        <w:rPr>
          <w:rFonts w:ascii="仿宋_GB2312" w:eastAsia="仿宋_GB2312" w:cs="DengXian-Regular"/>
          <w:sz w:val="32"/>
          <w:szCs w:val="32"/>
        </w:rPr>
        <w:t>89.32</w:t>
      </w:r>
      <w:r>
        <w:rPr>
          <w:rFonts w:hint="eastAsia" w:ascii="仿宋_GB2312" w:eastAsia="仿宋_GB2312" w:cs="DengXian-Regular"/>
          <w:sz w:val="32"/>
          <w:szCs w:val="32"/>
        </w:rPr>
        <w:t>万元，决算数大于预算数主要是</w:t>
      </w:r>
      <w:r>
        <w:rPr>
          <w:rFonts w:hint="eastAsia" w:ascii="仿宋_GB2312" w:eastAsia="仿宋_GB2312"/>
          <w:sz w:val="32"/>
          <w:szCs w:val="32"/>
        </w:rPr>
        <w:t>人员调资，增加项目开支</w:t>
      </w:r>
      <w:r>
        <w:rPr>
          <w:rFonts w:ascii="仿宋_GB2312" w:eastAsia="仿宋_GB2312"/>
          <w:sz w:val="32"/>
          <w:szCs w:val="32"/>
        </w:rPr>
        <w:t>、收回资金</w:t>
      </w:r>
      <w:r>
        <w:rPr>
          <w:rFonts w:ascii="仿宋_GB2312" w:eastAsia="仿宋_GB2312" w:cs="仿宋_GB2312"/>
          <w:sz w:val="32"/>
          <w:szCs w:val="32"/>
        </w:rPr>
        <w:t>等</w:t>
      </w:r>
      <w:r>
        <w:rPr>
          <w:rFonts w:hint="eastAsia" w:ascii="仿宋_GB2312" w:eastAsia="仿宋_GB2312" w:cs="DengXian-Regular"/>
          <w:sz w:val="32"/>
          <w:szCs w:val="32"/>
        </w:rPr>
        <w:t>；本年支出</w:t>
      </w:r>
      <w:r>
        <w:rPr>
          <w:rFonts w:ascii="仿宋_GB2312" w:eastAsia="仿宋_GB2312" w:cs="DengXian-Regular"/>
          <w:sz w:val="32"/>
          <w:szCs w:val="32"/>
        </w:rPr>
        <w:t>607.80</w:t>
      </w:r>
      <w:r>
        <w:rPr>
          <w:rFonts w:hint="eastAsia" w:ascii="仿宋_GB2312" w:eastAsia="仿宋_GB2312" w:cs="DengXian-Regular"/>
          <w:sz w:val="32"/>
          <w:szCs w:val="32"/>
        </w:rPr>
        <w:t>万元，完成年初预算的</w:t>
      </w:r>
      <w:r>
        <w:rPr>
          <w:rFonts w:ascii="仿宋_GB2312" w:eastAsia="仿宋_GB2312" w:cs="DengXian-Regular"/>
          <w:sz w:val="32"/>
          <w:szCs w:val="32"/>
        </w:rPr>
        <w:t>99.73</w:t>
      </w:r>
      <w:r>
        <w:rPr>
          <w:rFonts w:hint="eastAsia" w:ascii="仿宋_GB2312" w:eastAsia="仿宋_GB2312" w:cs="DengXian-Regular"/>
          <w:sz w:val="32"/>
          <w:szCs w:val="32"/>
        </w:rPr>
        <w:t>%,比年初预算减少</w:t>
      </w:r>
      <w:r>
        <w:rPr>
          <w:rFonts w:ascii="仿宋_GB2312" w:eastAsia="仿宋_GB2312" w:cs="DengXian-Regular"/>
          <w:sz w:val="32"/>
          <w:szCs w:val="32"/>
        </w:rPr>
        <w:t>1.63</w:t>
      </w:r>
      <w:r>
        <w:rPr>
          <w:rFonts w:hint="eastAsia" w:ascii="仿宋_GB2312" w:eastAsia="仿宋_GB2312" w:cs="DengXian-Regular"/>
          <w:sz w:val="32"/>
          <w:szCs w:val="32"/>
        </w:rPr>
        <w:t>万元，决算数小于预算数主要是</w:t>
      </w:r>
      <w:r>
        <w:rPr>
          <w:rFonts w:hint="eastAsia" w:ascii="仿宋_GB2312" w:eastAsia="仿宋_GB2312"/>
          <w:sz w:val="32"/>
          <w:szCs w:val="32"/>
        </w:rPr>
        <w:t>厉行节约，压缩开支</w:t>
      </w:r>
      <w:r>
        <w:rPr>
          <w:rFonts w:hint="eastAsia" w:ascii="仿宋_GB2312" w:eastAsia="仿宋_GB2312" w:cs="DengXian-Regular"/>
          <w:sz w:val="32"/>
          <w:szCs w:val="32"/>
        </w:rPr>
        <w:t>。</w:t>
      </w:r>
    </w:p>
    <w:p>
      <w:pPr>
        <w:adjustRightInd w:val="0"/>
        <w:snapToGrid w:val="0"/>
        <w:spacing w:after="0" w:line="580" w:lineRule="exact"/>
        <w:jc w:val="center"/>
        <w:rPr>
          <w:rFonts w:hint="eastAsia" w:eastAsia="仿宋_GB2312"/>
          <w:sz w:val="32"/>
          <w:szCs w:val="32"/>
        </w:rPr>
      </w:pPr>
      <w:r>
        <w:rPr>
          <w:rFonts w:hint="eastAsia" w:eastAsia="仿宋_GB2312"/>
          <w:sz w:val="32"/>
          <w:szCs w:val="32"/>
        </w:rPr>
        <w:t>图4：财政拨款收支预决算对比情况</w:t>
      </w:r>
    </w:p>
    <w:p>
      <w:pPr>
        <w:adjustRightInd w:val="0"/>
        <w:snapToGrid w:val="0"/>
        <w:spacing w:after="0" w:line="580" w:lineRule="exact"/>
        <w:jc w:val="center"/>
        <w:rPr>
          <w:rFonts w:hint="eastAsia" w:eastAsia="仿宋_GB2312"/>
          <w:sz w:val="32"/>
          <w:szCs w:val="32"/>
          <w:lang w:eastAsia="zh-CN"/>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lang w:eastAsia="zh-CN"/>
        </w:rPr>
      </w:pPr>
      <w:r>
        <w:rPr>
          <w:rFonts w:hint="eastAsia" w:eastAsia="仿宋_GB2312"/>
          <w:sz w:val="32"/>
          <w:szCs w:val="32"/>
          <w:lang w:eastAsia="zh-CN"/>
        </w:rPr>
        <w:drawing>
          <wp:anchor distT="0" distB="0" distL="114300" distR="114300" simplePos="0" relativeHeight="251660288" behindDoc="0" locked="0" layoutInCell="1" allowOverlap="1">
            <wp:simplePos x="0" y="0"/>
            <wp:positionH relativeFrom="column">
              <wp:posOffset>128905</wp:posOffset>
            </wp:positionH>
            <wp:positionV relativeFrom="paragraph">
              <wp:posOffset>-2884805</wp:posOffset>
            </wp:positionV>
            <wp:extent cx="5554980" cy="8368030"/>
            <wp:effectExtent l="4445" t="4445" r="22225" b="952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numPr>
          <w:ilvl w:val="0"/>
          <w:numId w:val="2"/>
        </w:numPr>
        <w:tabs>
          <w:tab w:val="left" w:pos="531"/>
        </w:tabs>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大城县人民代表大会常务委员会</w:t>
      </w:r>
      <w:r>
        <w:rPr>
          <w:rFonts w:hint="eastAsia" w:ascii="仿宋_GB2312" w:eastAsia="仿宋_GB2312" w:cs="DengXian-Regular"/>
          <w:sz w:val="32"/>
          <w:szCs w:val="32"/>
        </w:rPr>
        <w:t>2018 年度财政拨款支出</w:t>
      </w:r>
      <w:r>
        <w:rPr>
          <w:rFonts w:ascii="仿宋_GB2312" w:eastAsia="仿宋_GB2312" w:cs="DengXian-Regular"/>
          <w:sz w:val="32"/>
          <w:szCs w:val="32"/>
        </w:rPr>
        <w:t>607.8</w:t>
      </w:r>
      <w:r>
        <w:rPr>
          <w:rFonts w:hint="eastAsia" w:ascii="仿宋_GB2312" w:eastAsia="仿宋_GB2312" w:cs="DengXian-Regular"/>
          <w:sz w:val="32"/>
          <w:szCs w:val="32"/>
        </w:rPr>
        <w:t>万元，主要用于以下方面</w:t>
      </w:r>
      <w:r>
        <w:rPr>
          <w:rFonts w:ascii="仿宋_GB2312" w:eastAsia="仿宋_GB2312" w:cs="DengXian-Regular"/>
          <w:sz w:val="32"/>
          <w:szCs w:val="32"/>
        </w:rPr>
        <w:t>:</w:t>
      </w:r>
      <w:r>
        <w:rPr>
          <w:rFonts w:hint="eastAsia" w:ascii="仿宋_GB2312" w:eastAsia="仿宋_GB2312" w:cs="DengXian-Regular"/>
          <w:sz w:val="32"/>
          <w:szCs w:val="32"/>
        </w:rPr>
        <w:t>一般公共服务支出</w:t>
      </w:r>
      <w:r>
        <w:rPr>
          <w:rFonts w:ascii="仿宋_GB2312" w:eastAsia="仿宋_GB2312" w:cs="DengXian-Regular"/>
          <w:sz w:val="32"/>
          <w:szCs w:val="32"/>
        </w:rPr>
        <w:t>549.12</w:t>
      </w:r>
      <w:r>
        <w:rPr>
          <w:rFonts w:hint="eastAsia" w:ascii="仿宋_GB2312" w:eastAsia="仿宋_GB2312" w:cs="DengXian-Regular"/>
          <w:sz w:val="32"/>
          <w:szCs w:val="32"/>
        </w:rPr>
        <w:t>万元，占</w:t>
      </w:r>
      <w:r>
        <w:rPr>
          <w:rFonts w:ascii="仿宋_GB2312" w:eastAsia="仿宋_GB2312" w:cs="DengXian-Regular"/>
          <w:sz w:val="32"/>
          <w:szCs w:val="32"/>
        </w:rPr>
        <w:t>90.35</w:t>
      </w:r>
      <w:r>
        <w:rPr>
          <w:rFonts w:hint="eastAsia" w:ascii="仿宋_GB2312" w:eastAsia="仿宋_GB2312" w:cs="DengXian-Regular"/>
          <w:sz w:val="32"/>
          <w:szCs w:val="32"/>
        </w:rPr>
        <w:t xml:space="preserve">%；社会保障和就业支出 </w:t>
      </w:r>
      <w:r>
        <w:rPr>
          <w:rFonts w:ascii="仿宋_GB2312" w:eastAsia="仿宋_GB2312" w:cs="DengXian-Regular"/>
          <w:sz w:val="32"/>
          <w:szCs w:val="32"/>
        </w:rPr>
        <w:t>40.13</w:t>
      </w:r>
      <w:r>
        <w:rPr>
          <w:rFonts w:hint="eastAsia" w:ascii="仿宋_GB2312" w:eastAsia="仿宋_GB2312" w:cs="DengXian-Regular"/>
          <w:sz w:val="32"/>
          <w:szCs w:val="32"/>
        </w:rPr>
        <w:t>万元，占</w:t>
      </w:r>
      <w:r>
        <w:rPr>
          <w:rFonts w:ascii="仿宋_GB2312" w:eastAsia="仿宋_GB2312" w:cs="DengXian-Regular"/>
          <w:sz w:val="32"/>
          <w:szCs w:val="32"/>
        </w:rPr>
        <w:t>6.6</w:t>
      </w:r>
      <w:r>
        <w:rPr>
          <w:rFonts w:hint="eastAsia" w:ascii="仿宋_GB2312" w:eastAsia="仿宋_GB2312" w:cs="DengXian-Regular"/>
          <w:sz w:val="32"/>
          <w:szCs w:val="32"/>
        </w:rPr>
        <w:t>%；</w:t>
      </w:r>
      <w:r>
        <w:rPr>
          <w:rFonts w:ascii="仿宋_GB2312" w:eastAsia="仿宋_GB2312" w:cs="DengXian-Regular"/>
          <w:sz w:val="32"/>
          <w:szCs w:val="32"/>
        </w:rPr>
        <w:t>医疗卫生与计划生育</w:t>
      </w:r>
      <w:r>
        <w:rPr>
          <w:rFonts w:hint="eastAsia" w:ascii="仿宋_GB2312" w:eastAsia="仿宋_GB2312" w:cs="DengXian-Regular"/>
          <w:sz w:val="32"/>
          <w:szCs w:val="32"/>
        </w:rPr>
        <w:t>支出</w:t>
      </w:r>
      <w:r>
        <w:rPr>
          <w:rFonts w:ascii="仿宋_GB2312" w:eastAsia="仿宋_GB2312" w:cs="DengXian-Regular"/>
          <w:sz w:val="32"/>
          <w:szCs w:val="32"/>
        </w:rPr>
        <w:t>18.56</w:t>
      </w:r>
      <w:r>
        <w:rPr>
          <w:rFonts w:hint="eastAsia" w:ascii="仿宋_GB2312" w:eastAsia="仿宋_GB2312" w:cs="DengXian-Regular"/>
          <w:sz w:val="32"/>
          <w:szCs w:val="32"/>
        </w:rPr>
        <w:t>万元，占</w:t>
      </w:r>
      <w:r>
        <w:rPr>
          <w:rFonts w:ascii="仿宋_GB2312" w:eastAsia="仿宋_GB2312" w:cs="DengXian-Regular"/>
          <w:sz w:val="32"/>
          <w:szCs w:val="32"/>
        </w:rPr>
        <w:t>3.05</w:t>
      </w:r>
      <w:r>
        <w:rPr>
          <w:rFonts w:hint="eastAsia" w:ascii="仿宋_GB2312" w:eastAsia="仿宋_GB2312" w:cs="DengXian-Regular"/>
          <w:sz w:val="32"/>
          <w:szCs w:val="32"/>
        </w:rPr>
        <w:t>%。</w:t>
      </w:r>
    </w:p>
    <w:p>
      <w:pPr>
        <w:adjustRightInd w:val="0"/>
        <w:snapToGrid w:val="0"/>
        <w:spacing w:after="0" w:line="580" w:lineRule="exact"/>
        <w:jc w:val="center"/>
        <w:rPr>
          <w:rFonts w:hint="eastAsia" w:eastAsia="仿宋_GB2312"/>
          <w:sz w:val="32"/>
          <w:szCs w:val="32"/>
        </w:rPr>
      </w:pPr>
      <w:r>
        <w:rPr>
          <w:rFonts w:hint="eastAsia" w:eastAsia="仿宋_GB2312"/>
          <w:sz w:val="32"/>
          <w:szCs w:val="32"/>
        </w:rPr>
        <w:t>图5：财政拨款支出决算结构（按功能分类）</w:t>
      </w:r>
    </w:p>
    <w:p>
      <w:pPr>
        <w:adjustRightInd w:val="0"/>
        <w:snapToGrid w:val="0"/>
        <w:spacing w:after="0" w:line="580" w:lineRule="exact"/>
        <w:rPr>
          <w:rFonts w:hint="eastAsia" w:eastAsia="仿宋_GB2312"/>
          <w:sz w:val="32"/>
          <w:szCs w:val="32"/>
        </w:rPr>
      </w:pPr>
    </w:p>
    <w:p>
      <w:pPr>
        <w:adjustRightInd w:val="0"/>
        <w:snapToGrid w:val="0"/>
        <w:spacing w:after="0" w:line="580" w:lineRule="exact"/>
        <w:jc w:val="center"/>
        <w:rPr>
          <w:rFonts w:hint="eastAsia" w:eastAsia="仿宋_GB2312"/>
          <w:sz w:val="32"/>
          <w:szCs w:val="32"/>
        </w:rPr>
      </w:pPr>
      <w:r>
        <w:rPr>
          <w:rFonts w:hint="eastAsia" w:eastAsia="仿宋_GB2312"/>
          <w:sz w:val="32"/>
          <w:szCs w:val="32"/>
          <w:lang w:eastAsia="zh-CN"/>
        </w:rPr>
        <w:drawing>
          <wp:anchor distT="0" distB="0" distL="114300" distR="114300" simplePos="0" relativeHeight="251659264" behindDoc="1" locked="0" layoutInCell="1" allowOverlap="1">
            <wp:simplePos x="0" y="0"/>
            <wp:positionH relativeFrom="column">
              <wp:posOffset>200025</wp:posOffset>
            </wp:positionH>
            <wp:positionV relativeFrom="paragraph">
              <wp:posOffset>-717550</wp:posOffset>
            </wp:positionV>
            <wp:extent cx="5222240" cy="7135495"/>
            <wp:effectExtent l="0" t="0" r="0" b="0"/>
            <wp:wrapTopAndBottom/>
            <wp:docPr id="11" name="图表 5"/>
            <wp:cNvGraphicFramePr/>
            <a:graphic xmlns:a="http://schemas.openxmlformats.org/drawingml/2006/main">
              <a:graphicData uri="http://schemas.openxmlformats.org/drawingml/2006/picture">
                <pic:pic xmlns:pic="http://schemas.openxmlformats.org/drawingml/2006/picture">
                  <pic:nvPicPr>
                    <pic:cNvPr id="11" name="图表 5"/>
                    <pic:cNvPicPr/>
                  </pic:nvPicPr>
                  <pic:blipFill>
                    <a:blip r:embed="rId12"/>
                    <a:stretch>
                      <a:fillRect/>
                    </a:stretch>
                  </pic:blipFill>
                  <pic:spPr>
                    <a:xfrm>
                      <a:off x="0" y="0"/>
                      <a:ext cx="5222240" cy="7135187"/>
                    </a:xfrm>
                    <a:prstGeom prst="rect">
                      <a:avLst/>
                    </a:prstGeom>
                    <a:noFill/>
                    <a:ln w="9525" cap="flat" cmpd="sng">
                      <a:solidFill>
                        <a:srgbClr val="000000"/>
                      </a:solidFill>
                      <a:prstDash val="solid"/>
                      <a:miter/>
                    </a:ln>
                  </pic:spPr>
                </pic:pic>
              </a:graphicData>
            </a:graphic>
          </wp:anchor>
        </w:drawing>
      </w: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ind w:firstLine="0"/>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大城县人民代表大会常务委员会</w:t>
      </w:r>
      <w:r>
        <w:rPr>
          <w:rFonts w:hint="eastAsia" w:ascii="仿宋_GB2312" w:eastAsia="仿宋_GB2312" w:cs="DengXian-Regular"/>
          <w:sz w:val="32"/>
          <w:szCs w:val="32"/>
        </w:rPr>
        <w:t>2018 年度一般公共预算财政拨款基本支出</w:t>
      </w:r>
      <w:r>
        <w:rPr>
          <w:rFonts w:ascii="仿宋_GB2312" w:eastAsia="仿宋_GB2312" w:cs="DengXian-Regular"/>
          <w:sz w:val="32"/>
          <w:szCs w:val="32"/>
        </w:rPr>
        <w:t>465.54</w:t>
      </w:r>
      <w:r>
        <w:rPr>
          <w:rFonts w:hint="eastAsia" w:ascii="仿宋_GB2312" w:eastAsia="仿宋_GB2312" w:cs="DengXian-Regular"/>
          <w:sz w:val="32"/>
          <w:szCs w:val="32"/>
        </w:rPr>
        <w:t xml:space="preserve">万元，其中：人员经费 </w:t>
      </w:r>
      <w:r>
        <w:rPr>
          <w:rFonts w:ascii="仿宋_GB2312" w:eastAsia="仿宋_GB2312" w:cs="DengXian-Regular"/>
          <w:sz w:val="32"/>
          <w:szCs w:val="32"/>
        </w:rPr>
        <w:t>388.42</w:t>
      </w:r>
      <w:r>
        <w:rPr>
          <w:rFonts w:hint="eastAsia" w:ascii="仿宋_GB2312" w:eastAsia="仿宋_GB2312" w:cs="DengXian-Regular"/>
          <w:sz w:val="32"/>
          <w:szCs w:val="32"/>
        </w:rPr>
        <w:t>万元，主要包括基本工资、津贴补贴、奖金、机关事业单位基本养老保险缴费、职工基本医疗保险缴费、其他社会保障缴费、抚恤金、生活补助等；公用经费</w:t>
      </w:r>
      <w:r>
        <w:rPr>
          <w:rFonts w:ascii="仿宋_GB2312" w:eastAsia="仿宋_GB2312" w:cs="DengXian-Regular"/>
          <w:sz w:val="32"/>
          <w:szCs w:val="32"/>
        </w:rPr>
        <w:t>77.12</w:t>
      </w:r>
      <w:r>
        <w:rPr>
          <w:rFonts w:hint="eastAsia" w:ascii="仿宋_GB2312" w:eastAsia="仿宋_GB2312" w:cs="DengXian-Regular"/>
          <w:sz w:val="32"/>
          <w:szCs w:val="32"/>
        </w:rPr>
        <w:t>万元，主要包括办公费、邮电费、差旅费、维修（护）费、劳务费、公务用车运行维护费、其他交通费用、其他商品和服务支出、办公设备购置等。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大城县人民代表大会常务委员会</w:t>
      </w:r>
      <w:r>
        <w:rPr>
          <w:rFonts w:eastAsia="仿宋_GB2312"/>
          <w:sz w:val="32"/>
          <w:szCs w:val="32"/>
        </w:rPr>
        <w:t>201</w:t>
      </w:r>
      <w:r>
        <w:rPr>
          <w:rFonts w:hint="eastAsia" w:eastAsia="仿宋_GB2312"/>
          <w:sz w:val="32"/>
          <w:szCs w:val="32"/>
        </w:rPr>
        <w:t>8</w:t>
      </w:r>
      <w:r>
        <w:rPr>
          <w:rFonts w:eastAsia="仿宋_GB2312"/>
          <w:sz w:val="32"/>
          <w:szCs w:val="32"/>
        </w:rPr>
        <w:t>年度一般公共预算财政拨款“三公”经费支出共计20.93万元，</w:t>
      </w:r>
      <w:r>
        <w:rPr>
          <w:rFonts w:hint="eastAsia" w:eastAsia="仿宋_GB2312"/>
          <w:sz w:val="32"/>
          <w:szCs w:val="32"/>
        </w:rPr>
        <w:t>比</w:t>
      </w:r>
      <w:r>
        <w:rPr>
          <w:rFonts w:eastAsia="仿宋_GB2312"/>
          <w:sz w:val="32"/>
          <w:szCs w:val="32"/>
        </w:rPr>
        <w:t>年初预算减少0.07万元，降低0.33%，主要是</w:t>
      </w:r>
      <w:r>
        <w:rPr>
          <w:rFonts w:hint="eastAsia" w:ascii="仿宋_GB2312" w:eastAsia="仿宋_GB2312"/>
          <w:sz w:val="32"/>
          <w:szCs w:val="32"/>
        </w:rPr>
        <w:t>厉行节约，压缩开支</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年度决算减少10.75万元，降低33.93%，主要是</w:t>
      </w:r>
      <w:r>
        <w:rPr>
          <w:rFonts w:hint="eastAsia" w:ascii="仿宋_GB2312" w:eastAsia="仿宋_GB2312"/>
          <w:sz w:val="32"/>
          <w:szCs w:val="32"/>
        </w:rPr>
        <w:t>厉行节约，压缩开支</w:t>
      </w:r>
      <w:r>
        <w:rPr>
          <w:rFonts w:eastAsia="仿宋_GB2312"/>
          <w:sz w:val="32"/>
          <w:szCs w:val="32"/>
        </w:rPr>
        <w:t>。具体情况如下：</w:t>
      </w:r>
    </w:p>
    <w:p>
      <w:pPr>
        <w:adjustRightInd w:val="0"/>
        <w:snapToGrid w:val="0"/>
        <w:spacing w:line="584" w:lineRule="exact"/>
        <w:ind w:firstLine="643" w:firstLineChars="200"/>
        <w:rPr>
          <w:rFonts w:eastAsia="仿宋_GB2312"/>
          <w:sz w:val="32"/>
          <w:szCs w:val="32"/>
        </w:rPr>
      </w:pPr>
      <w:r>
        <w:rPr>
          <w:rFonts w:eastAsia="楷体_GB2312"/>
          <w:b/>
          <w:bCs/>
          <w:sz w:val="32"/>
          <w:szCs w:val="32"/>
        </w:rPr>
        <w:t>（一）因公出国（境）费支出0万元。</w:t>
      </w:r>
      <w:r>
        <w:rPr>
          <w:rFonts w:ascii="仿宋_GB2312" w:eastAsia="仿宋_GB2312" w:cs="DengXian-Regular"/>
          <w:sz w:val="32"/>
          <w:szCs w:val="32"/>
        </w:rPr>
        <w:t>大城县人民代表大会常务委员会</w:t>
      </w:r>
      <w:r>
        <w:rPr>
          <w:rFonts w:eastAsia="仿宋_GB2312"/>
          <w:sz w:val="32"/>
          <w:szCs w:val="32"/>
        </w:rPr>
        <w:t>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w:t>
      </w:r>
      <w:r>
        <w:rPr>
          <w:rFonts w:ascii="仿宋_GB2312" w:eastAsia="仿宋_GB2312" w:cs="DengXian-Regular"/>
          <w:sz w:val="32"/>
          <w:szCs w:val="32"/>
        </w:rPr>
        <w:t>0</w:t>
      </w:r>
      <w:r>
        <w:rPr>
          <w:rFonts w:hint="eastAsia" w:ascii="仿宋_GB2312" w:eastAsia="仿宋_GB2312" w:cs="DengXian-Regular"/>
          <w:sz w:val="32"/>
          <w:szCs w:val="32"/>
        </w:rPr>
        <w:t>个、共</w:t>
      </w:r>
      <w:r>
        <w:rPr>
          <w:rFonts w:ascii="仿宋_GB2312" w:eastAsia="仿宋_GB2312" w:cs="DengXian-Regular"/>
          <w:sz w:val="32"/>
          <w:szCs w:val="32"/>
        </w:rPr>
        <w:t>0</w:t>
      </w:r>
      <w:r>
        <w:rPr>
          <w:rFonts w:hint="eastAsia" w:ascii="仿宋_GB2312" w:eastAsia="仿宋_GB2312" w:cs="DengXian-Regular"/>
          <w:sz w:val="32"/>
          <w:szCs w:val="32"/>
        </w:rPr>
        <w:t>人/参加其他单位组织的因公出国（境）团组</w:t>
      </w:r>
      <w:r>
        <w:rPr>
          <w:rFonts w:ascii="仿宋_GB2312" w:eastAsia="仿宋_GB2312" w:cs="DengXian-Regular"/>
          <w:sz w:val="32"/>
          <w:szCs w:val="32"/>
        </w:rPr>
        <w:t>0</w:t>
      </w:r>
      <w:r>
        <w:rPr>
          <w:rFonts w:hint="eastAsia" w:ascii="仿宋_GB2312" w:eastAsia="仿宋_GB2312" w:cs="DengXian-Regular"/>
          <w:sz w:val="32"/>
          <w:szCs w:val="32"/>
        </w:rPr>
        <w:t>个、共</w:t>
      </w:r>
      <w:r>
        <w:rPr>
          <w:rFonts w:ascii="仿宋_GB2312" w:eastAsia="仿宋_GB2312" w:cs="DengXian-Regular"/>
          <w:sz w:val="32"/>
          <w:szCs w:val="32"/>
        </w:rPr>
        <w:t>0</w:t>
      </w:r>
      <w:r>
        <w:rPr>
          <w:rFonts w:hint="eastAsia" w:ascii="仿宋_GB2312" w:eastAsia="仿宋_GB2312" w:cs="DengXian-Regular"/>
          <w:sz w:val="32"/>
          <w:szCs w:val="32"/>
        </w:rPr>
        <w:t>人/无本单位组织的出国（境）团组。</w:t>
      </w:r>
      <w:r>
        <w:rPr>
          <w:rFonts w:ascii="仿宋_GB2312" w:eastAsia="仿宋_GB2312" w:cs="DengXian-Regular"/>
          <w:sz w:val="32"/>
          <w:szCs w:val="32"/>
        </w:rPr>
        <w:t>较年初预算无增减变化，较2017年度决算无增减变化。</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（二）公务用车购置及运行维护费支出20.93万元。</w:t>
      </w:r>
      <w:r>
        <w:rPr>
          <w:rFonts w:ascii="仿宋_GB2312" w:eastAsia="仿宋_GB2312" w:cs="DengXian-Regular"/>
          <w:sz w:val="32"/>
          <w:szCs w:val="32"/>
        </w:rPr>
        <w:t>大城县人民代表大会常务委员会</w:t>
      </w:r>
      <w:r>
        <w:rPr>
          <w:rFonts w:hint="eastAsia" w:ascii="仿宋_GB2312" w:eastAsia="仿宋_GB2312" w:cs="DengXian-Regular"/>
          <w:sz w:val="32"/>
          <w:szCs w:val="32"/>
        </w:rPr>
        <w:t>2018年度公务用车购置及运行维护费比年初预算</w:t>
      </w:r>
      <w:r>
        <w:rPr>
          <w:rFonts w:eastAsia="仿宋_GB2312"/>
          <w:sz w:val="32"/>
          <w:szCs w:val="32"/>
        </w:rPr>
        <w:t>减少0.07万元</w:t>
      </w:r>
      <w:r>
        <w:rPr>
          <w:rFonts w:hint="eastAsia" w:ascii="仿宋_GB2312" w:eastAsia="仿宋_GB2312" w:cs="DengXian-Regular"/>
          <w:sz w:val="32"/>
          <w:szCs w:val="32"/>
        </w:rPr>
        <w:t>，</w:t>
      </w:r>
      <w:r>
        <w:rPr>
          <w:rFonts w:eastAsia="仿宋_GB2312"/>
          <w:sz w:val="32"/>
          <w:szCs w:val="32"/>
        </w:rPr>
        <w:t>降低0.33%</w:t>
      </w:r>
      <w:r>
        <w:rPr>
          <w:rFonts w:hint="eastAsia" w:ascii="仿宋_GB2312" w:eastAsia="仿宋_GB2312" w:cs="DengXian-Regular"/>
          <w:sz w:val="32"/>
          <w:szCs w:val="32"/>
        </w:rPr>
        <w:t>,主要是</w:t>
      </w:r>
      <w:r>
        <w:rPr>
          <w:rFonts w:hint="eastAsia" w:ascii="仿宋_GB2312" w:eastAsia="仿宋_GB2312"/>
          <w:sz w:val="32"/>
          <w:szCs w:val="32"/>
        </w:rPr>
        <w:t>厉行节约，压缩开支</w:t>
      </w:r>
      <w:r>
        <w:rPr>
          <w:rFonts w:hint="eastAsia" w:ascii="仿宋_GB2312" w:eastAsia="仿宋_GB2312" w:cs="DengXian-Regular"/>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年度决算减少10.75万元，降低33.93%，主要是</w:t>
      </w:r>
      <w:r>
        <w:rPr>
          <w:rFonts w:hint="eastAsia" w:ascii="仿宋_GB2312" w:eastAsia="仿宋_GB2312"/>
          <w:sz w:val="32"/>
          <w:szCs w:val="32"/>
        </w:rPr>
        <w:t>厉行节约，压缩开支</w:t>
      </w:r>
      <w:r>
        <w:rPr>
          <w:rFonts w:eastAsia="仿宋_GB2312"/>
          <w:sz w:val="32"/>
          <w:szCs w:val="32"/>
        </w:rPr>
        <w:t>。</w:t>
      </w:r>
      <w:r>
        <w:rPr>
          <w:rFonts w:eastAsia="仿宋_GB2312"/>
          <w:b/>
          <w:bCs/>
          <w:sz w:val="32"/>
          <w:szCs w:val="32"/>
        </w:rPr>
        <w:t>其中：</w:t>
      </w:r>
    </w:p>
    <w:p>
      <w:pPr>
        <w:adjustRightInd w:val="0"/>
        <w:snapToGrid w:val="0"/>
        <w:spacing w:line="584" w:lineRule="exact"/>
        <w:ind w:firstLine="643" w:firstLineChars="200"/>
        <w:rPr>
          <w:rFonts w:eastAsia="仿宋_GB2312"/>
          <w:sz w:val="32"/>
          <w:szCs w:val="32"/>
        </w:rPr>
      </w:pPr>
      <w:r>
        <w:rPr>
          <w:rFonts w:eastAsia="仿宋_GB2312"/>
          <w:b/>
          <w:sz w:val="32"/>
          <w:szCs w:val="32"/>
        </w:rPr>
        <w:t>公务用车购置费支出0万元。</w:t>
      </w:r>
      <w:r>
        <w:rPr>
          <w:rFonts w:ascii="仿宋_GB2312" w:eastAsia="仿宋_GB2312" w:cs="DengXian-Regular"/>
          <w:sz w:val="32"/>
          <w:szCs w:val="32"/>
        </w:rPr>
        <w:t>大城县人民代表大会常务委员会</w:t>
      </w:r>
      <w:r>
        <w:rPr>
          <w:rFonts w:eastAsia="仿宋_GB2312"/>
          <w:sz w:val="32"/>
          <w:szCs w:val="32"/>
        </w:rPr>
        <w:t>201</w:t>
      </w:r>
      <w:r>
        <w:rPr>
          <w:rFonts w:hint="eastAsia" w:eastAsia="仿宋_GB2312"/>
          <w:sz w:val="32"/>
          <w:szCs w:val="32"/>
        </w:rPr>
        <w:t>8</w:t>
      </w:r>
      <w:r>
        <w:rPr>
          <w:rFonts w:eastAsia="仿宋_GB2312"/>
          <w:sz w:val="32"/>
          <w:szCs w:val="32"/>
        </w:rPr>
        <w:t>年度公务用车购置数量0辆。</w:t>
      </w:r>
      <w:r>
        <w:rPr>
          <w:rFonts w:ascii="仿宋_GB2312" w:eastAsia="仿宋_GB2312" w:cs="DengXian-Regular"/>
          <w:sz w:val="32"/>
          <w:szCs w:val="32"/>
        </w:rPr>
        <w:t>较年初预算无增减变化，较2017年度决算无增减变化。</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公务用车运行维护费支出20.93万元。</w:t>
      </w:r>
      <w:r>
        <w:rPr>
          <w:rFonts w:ascii="仿宋_GB2312" w:eastAsia="仿宋_GB2312" w:cs="DengXian-Regular"/>
          <w:sz w:val="32"/>
          <w:szCs w:val="32"/>
        </w:rPr>
        <w:t>大城县人民代表大会常务委员会</w:t>
      </w:r>
      <w:r>
        <w:rPr>
          <w:rFonts w:eastAsia="仿宋_GB2312"/>
          <w:sz w:val="32"/>
          <w:szCs w:val="32"/>
        </w:rPr>
        <w:t>201</w:t>
      </w:r>
      <w:r>
        <w:rPr>
          <w:rFonts w:hint="eastAsia" w:eastAsia="仿宋_GB2312"/>
          <w:sz w:val="32"/>
          <w:szCs w:val="32"/>
        </w:rPr>
        <w:t>8</w:t>
      </w:r>
      <w:r>
        <w:rPr>
          <w:rFonts w:eastAsia="仿宋_GB2312"/>
          <w:sz w:val="32"/>
          <w:szCs w:val="32"/>
        </w:rPr>
        <w:t>年末单位公务用车保有量5辆。公车运行维护费支出</w:t>
      </w:r>
      <w:r>
        <w:rPr>
          <w:rFonts w:hint="eastAsia" w:eastAsia="仿宋_GB2312"/>
          <w:sz w:val="32"/>
          <w:szCs w:val="32"/>
        </w:rPr>
        <w:t>比</w:t>
      </w:r>
      <w:r>
        <w:rPr>
          <w:rFonts w:eastAsia="仿宋_GB2312"/>
          <w:sz w:val="32"/>
          <w:szCs w:val="32"/>
        </w:rPr>
        <w:t>年初预算减少0.07万元，降低0.33%，主要是</w:t>
      </w:r>
      <w:r>
        <w:rPr>
          <w:rFonts w:hint="eastAsia" w:ascii="仿宋_GB2312" w:eastAsia="仿宋_GB2312"/>
          <w:sz w:val="32"/>
          <w:szCs w:val="32"/>
        </w:rPr>
        <w:t>厉行节约，压缩开支</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年度决算减少10.75万元，降低33.93%，主要是</w:t>
      </w:r>
      <w:r>
        <w:rPr>
          <w:rFonts w:hint="eastAsia" w:ascii="仿宋_GB2312" w:eastAsia="仿宋_GB2312"/>
          <w:sz w:val="32"/>
          <w:szCs w:val="32"/>
        </w:rPr>
        <w:t>厉行节约，压缩开支</w:t>
      </w:r>
      <w:r>
        <w:rPr>
          <w:rFonts w:eastAsia="仿宋_GB2312"/>
          <w:sz w:val="32"/>
          <w:szCs w:val="32"/>
        </w:rPr>
        <w:t>。</w:t>
      </w:r>
    </w:p>
    <w:p>
      <w:pPr>
        <w:adjustRightInd w:val="0"/>
        <w:snapToGrid w:val="0"/>
        <w:spacing w:line="584" w:lineRule="exact"/>
        <w:ind w:firstLine="643" w:firstLineChars="200"/>
        <w:rPr>
          <w:rFonts w:eastAsia="仿宋_GB2312"/>
          <w:sz w:val="32"/>
          <w:szCs w:val="32"/>
        </w:rPr>
      </w:pPr>
      <w:r>
        <w:rPr>
          <w:rFonts w:eastAsia="楷体_GB2312"/>
          <w:b/>
          <w:bCs/>
          <w:sz w:val="32"/>
          <w:szCs w:val="32"/>
        </w:rPr>
        <w:t>（三）公务接待费支出0万元。</w:t>
      </w:r>
      <w:r>
        <w:rPr>
          <w:rFonts w:ascii="仿宋_GB2312" w:eastAsia="仿宋_GB2312" w:cs="DengXian-Regular"/>
          <w:sz w:val="32"/>
          <w:szCs w:val="32"/>
        </w:rPr>
        <w:t>大城县人民代表大会常务委员会</w:t>
      </w:r>
      <w:r>
        <w:rPr>
          <w:rFonts w:eastAsia="仿宋_GB2312"/>
          <w:sz w:val="32"/>
          <w:szCs w:val="32"/>
        </w:rPr>
        <w:t>201</w:t>
      </w:r>
      <w:r>
        <w:rPr>
          <w:rFonts w:hint="eastAsia" w:eastAsia="仿宋_GB2312"/>
          <w:sz w:val="32"/>
          <w:szCs w:val="32"/>
        </w:rPr>
        <w:t>8</w:t>
      </w:r>
      <w:r>
        <w:rPr>
          <w:rFonts w:eastAsia="仿宋_GB2312"/>
          <w:sz w:val="32"/>
          <w:szCs w:val="32"/>
        </w:rPr>
        <w:t>年度公务接待共0批次、0人次。</w:t>
      </w:r>
      <w:r>
        <w:rPr>
          <w:rFonts w:ascii="仿宋_GB2312" w:eastAsia="仿宋_GB2312" w:cs="DengXian-Regular"/>
          <w:sz w:val="32"/>
          <w:szCs w:val="32"/>
        </w:rPr>
        <w:t>较年初预算无增减变化，较2017年度决算无增减变化。</w:t>
      </w:r>
    </w:p>
    <w:p>
      <w:pPr>
        <w:adjustRightInd w:val="0"/>
        <w:snapToGrid w:val="0"/>
        <w:spacing w:line="584" w:lineRule="exact"/>
        <w:ind w:firstLine="640" w:firstLineChars="200"/>
        <w:rPr>
          <w:rFonts w:ascii="黑体" w:eastAsia="黑体"/>
          <w:sz w:val="32"/>
          <w:szCs w:val="40"/>
        </w:rPr>
      </w:pPr>
      <w:r>
        <w:rPr>
          <w:rFonts w:hint="eastAsia" w:ascii="黑体" w:eastAsia="黑体"/>
          <w:sz w:val="32"/>
          <w:szCs w:val="40"/>
        </w:rPr>
        <w:t>六、预算绩效情况说明</w:t>
      </w:r>
    </w:p>
    <w:p>
      <w:pPr>
        <w:numPr>
          <w:ilvl w:val="0"/>
          <w:numId w:val="3"/>
        </w:numPr>
        <w:adjustRightInd w:val="0"/>
        <w:snapToGrid w:val="0"/>
        <w:spacing w:after="0" w:line="580" w:lineRule="exact"/>
        <w:rPr>
          <w:rFonts w:ascii="仿宋_GB2312" w:eastAsia="仿宋_GB2312" w:cs="DengXian-Regular"/>
          <w:sz w:val="32"/>
          <w:szCs w:val="32"/>
        </w:rPr>
      </w:pPr>
      <w:r>
        <w:rPr>
          <w:rFonts w:hint="eastAsia" w:ascii="仿宋_GB2312" w:eastAsia="仿宋_GB2312" w:cs="DengXian-Regular"/>
          <w:sz w:val="32"/>
          <w:szCs w:val="32"/>
        </w:rPr>
        <w:t>预算绩效管理工作开展情况。</w:t>
      </w:r>
      <w:r>
        <w:rPr>
          <w:rFonts w:hint="eastAsia" w:ascii="仿宋_GB2312" w:eastAsia="仿宋_GB2312"/>
          <w:sz w:val="32"/>
          <w:szCs w:val="32"/>
        </w:rPr>
        <w:t>组织县人民代表大会和</w:t>
      </w:r>
    </w:p>
    <w:p>
      <w:pPr>
        <w:adjustRightInd w:val="0"/>
        <w:snapToGrid w:val="0"/>
        <w:spacing w:after="0" w:line="580" w:lineRule="exact"/>
        <w:ind w:firstLine="0"/>
        <w:rPr>
          <w:rFonts w:ascii="仿宋_GB2312" w:eastAsia="仿宋_GB2312" w:cs="DengXian-Regular"/>
          <w:sz w:val="32"/>
          <w:szCs w:val="32"/>
        </w:rPr>
      </w:pPr>
      <w:r>
        <w:rPr>
          <w:rFonts w:hint="eastAsia" w:ascii="仿宋_GB2312" w:eastAsia="仿宋_GB2312"/>
          <w:sz w:val="32"/>
          <w:szCs w:val="32"/>
        </w:rPr>
        <w:t>常务委员会各种会议的筹备、会务工作，负责常委会文件起草、审核把关，常委会会议、主任会议及常委会党组会议决定事项、工作部署、重要文件及领导批示的传达和督办。组织起草地方性法规，修改法规和督促制定配套政府规章；制定县人大常委会立法规划；开展法规编纂及法规释义、地方性法规清理活动。组织拟定进行执法调研和执法检查；围绕政府工作报告和“一府两院”专项工作报告涉及内容开展调查研究和工作视察，开展专题询问和工作评议；对“一府两院”进行监督。密切联系代表，办理代表方案，督办代表提出的建议、批评、意见。组织拟定代表、县人大常委会委员进行执法检查和集中视察方案，对重点工作进行视察；开展代表建议督办；组织对常委及代表培训。根据省、市、县委部署，承担县人大换届选举、县级机关领导人的选举和常委会人事任免的服务工作；做好人大换届选举工作；负责对县政府组成人员和县中级人民法院、县人民检察院主要负责人的目标责任书、述职报告的督办工作；对换届选举人员进行培训。</w:t>
      </w:r>
    </w:p>
    <w:p>
      <w:pPr>
        <w:autoSpaceDE w:val="0"/>
        <w:autoSpaceDN w:val="0"/>
        <w:adjustRightInd w:val="0"/>
        <w:spacing w:line="584" w:lineRule="exact"/>
        <w:ind w:left="0" w:firstLine="640" w:firstLineChars="200"/>
        <w:jc w:val="left"/>
        <w:rPr>
          <w:rFonts w:ascii="仿宋_GB2312" w:eastAsia="仿宋_GB2312"/>
          <w:sz w:val="32"/>
          <w:szCs w:val="32"/>
        </w:rPr>
      </w:pPr>
      <w:r>
        <w:rPr>
          <w:rFonts w:ascii="仿宋_GB2312" w:eastAsia="仿宋_GB2312" w:cs="DengXian-Regular"/>
          <w:sz w:val="32"/>
          <w:szCs w:val="32"/>
        </w:rPr>
        <w:t>（二）</w:t>
      </w:r>
      <w:r>
        <w:rPr>
          <w:rFonts w:hint="eastAsia" w:ascii="仿宋_GB2312" w:eastAsia="仿宋_GB2312" w:cs="DengXian-Regular"/>
          <w:sz w:val="32"/>
          <w:szCs w:val="32"/>
        </w:rPr>
        <w:t>项目绩效自评结果。</w:t>
      </w:r>
      <w:r>
        <w:rPr>
          <w:rFonts w:ascii="仿宋_GB2312" w:eastAsia="仿宋_GB2312"/>
          <w:sz w:val="32"/>
          <w:szCs w:val="32"/>
        </w:rPr>
        <w:t>大城县人民代表大会常务委员会</w:t>
      </w:r>
      <w:r>
        <w:rPr>
          <w:rFonts w:hint="eastAsia" w:ascii="仿宋_GB2312" w:eastAsia="仿宋_GB2312"/>
          <w:sz w:val="32"/>
          <w:szCs w:val="32"/>
        </w:rPr>
        <w:t>依据绩效目标与部门职能的相关性、实现绩效目标所采取措施的可行性、绩效目标设置的科学性、实现绩效目标所需资金的合理性等指标，对部门绩效目标编制过程中存在的问题与相关部门进行沟通，协助各科室按照科学的方法、程序合理的编制绩效目标。 201</w:t>
      </w:r>
      <w:r>
        <w:rPr>
          <w:rFonts w:ascii="仿宋_GB2312" w:eastAsia="仿宋_GB2312"/>
          <w:sz w:val="32"/>
          <w:szCs w:val="32"/>
        </w:rPr>
        <w:t>8</w:t>
      </w:r>
      <w:r>
        <w:rPr>
          <w:rFonts w:hint="eastAsia" w:ascii="仿宋_GB2312" w:eastAsia="仿宋_GB2312"/>
          <w:sz w:val="32"/>
          <w:szCs w:val="32"/>
        </w:rPr>
        <w:t xml:space="preserve"> 年重点绩效评价总体绩效良好。一是会前组织筹备，会中精细安排，较好地组织召开了十六届人大</w:t>
      </w:r>
      <w:r>
        <w:rPr>
          <w:rFonts w:ascii="仿宋_GB2312" w:eastAsia="仿宋_GB2312"/>
          <w:sz w:val="32"/>
          <w:szCs w:val="32"/>
        </w:rPr>
        <w:t>二</w:t>
      </w:r>
      <w:r>
        <w:rPr>
          <w:rFonts w:hint="eastAsia" w:ascii="仿宋_GB2312" w:eastAsia="仿宋_GB2312"/>
          <w:sz w:val="32"/>
          <w:szCs w:val="32"/>
        </w:rPr>
        <w:t>次会议。组织代表审议工作报告，圆满完成各项会议议程；二是坚持以维护县委、支持政府、依法履职、服务代表、管好自身的工作定位，贯彻实施《中华人民共和国监督法》，强化工作监督。加强计划预算的审查、批准、监督，开展调研、视察和执法检查，加大对人民群众关注的热点、难点问题监督力度，促进社会协调发展；三是积极推进依法行政，维护司法公正，加强对由人大选举和人大常委会任命人员的监督，保证各项法律在我县有效贯彻实施，维护人民群众的合法权益；四是按照市、县委关于换届选举工作部署，积极做好各项工作落实，积极推动了换届选举工作快速进展。五是认真做好人大代表的培训工作，加强与代表的沟通联系，组织驻我县的市人大代表和县人大代表的各项视察、检查、调研活动，为我县的绿色发展、高端发展、率先发展、和谐发展做出积极贡献。通过绩效评价，使各科室逐步树立了绩效理念。对预算绩效评价工作态度由“被动接受”变为“主动实施”。更加清楚地了解实施项目所要取得的社会效益和经济效益，提高自我约束意识和责任意识，使合理使用财政资金意识得到进一步提高。</w:t>
      </w:r>
    </w:p>
    <w:p>
      <w:pPr>
        <w:autoSpaceDE w:val="0"/>
        <w:autoSpaceDN w:val="0"/>
        <w:adjustRightInd w:val="0"/>
        <w:spacing w:line="584" w:lineRule="exact"/>
        <w:ind w:firstLine="480" w:firstLineChars="150"/>
        <w:jc w:val="left"/>
        <w:rPr>
          <w:rFonts w:ascii="仿宋_GB2312" w:eastAsia="仿宋_GB2312"/>
          <w:sz w:val="32"/>
          <w:szCs w:val="32"/>
        </w:rPr>
      </w:pPr>
      <w:r>
        <w:rPr>
          <w:rFonts w:hint="eastAsia" w:ascii="仿宋_GB2312" w:eastAsia="仿宋_GB2312" w:cs="DengXian-Regular"/>
          <w:sz w:val="32"/>
          <w:szCs w:val="32"/>
        </w:rPr>
        <w:t>（三）重点项目绩效评价结果。</w:t>
      </w:r>
      <w:r>
        <w:rPr>
          <w:rFonts w:hint="eastAsia" w:ascii="仿宋_GB2312" w:eastAsia="仿宋_GB2312"/>
          <w:sz w:val="32"/>
          <w:szCs w:val="32"/>
        </w:rPr>
        <w:t>十六届人大</w:t>
      </w:r>
      <w:r>
        <w:rPr>
          <w:rFonts w:ascii="仿宋_GB2312" w:eastAsia="仿宋_GB2312"/>
          <w:sz w:val="32"/>
          <w:szCs w:val="32"/>
        </w:rPr>
        <w:t>二</w:t>
      </w:r>
      <w:r>
        <w:rPr>
          <w:rFonts w:hint="eastAsia" w:ascii="仿宋_GB2312" w:eastAsia="仿宋_GB2312"/>
          <w:sz w:val="32"/>
          <w:szCs w:val="32"/>
        </w:rPr>
        <w:t>次会议经费项目。按照省、市、县委对换届选举工作的总体部署，大城县人大常委会制定方案，精心组织人代会的召开工作。一是会前组织筹备会议，制定筹备工作方案，成立会议筹备领导小组和各工作组，分工细化各项工作任务，紧张有序地做好会前工作；二是会中精细安排，按照大会议程安排，从全体会议召开会场到主席团、各代表团会议召开时间、讨论地点的布置安排，都做到提前着手，细心周到。同时，组织好代表审议各项工作报告，聚心合力谋划我县经济社会发展，做好代表议案和建议、意见的收集整理，圆满完成了各项会议议程。项目绩效指标完成情况总体评价为优秀。主要表现是：</w:t>
      </w:r>
    </w:p>
    <w:p>
      <w:pPr>
        <w:autoSpaceDE w:val="0"/>
        <w:autoSpaceDN w:val="0"/>
        <w:adjustRightInd w:val="0"/>
        <w:spacing w:line="584" w:lineRule="exact"/>
        <w:ind w:left="0" w:firstLine="640" w:firstLineChars="200"/>
        <w:jc w:val="left"/>
        <w:rPr>
          <w:rFonts w:ascii="仿宋_GB2312" w:eastAsia="仿宋_GB2312"/>
          <w:sz w:val="32"/>
          <w:szCs w:val="32"/>
        </w:rPr>
      </w:pPr>
      <w:r>
        <w:rPr>
          <w:rFonts w:hint="eastAsia" w:ascii="仿宋_GB2312" w:eastAsia="仿宋_GB2312"/>
          <w:sz w:val="32"/>
          <w:szCs w:val="32"/>
        </w:rPr>
        <w:t>1、高效性。该项目在规定期限和标准内，高效完成所规定的各项工作任务，取得了广泛的社会效应。</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sz w:val="32"/>
          <w:szCs w:val="32"/>
        </w:rPr>
        <w:t>2、经济性。在实施过程中，严格控制经费的管理和使用，保证财政资金用到实处。项目绩效指标完成情况：按照项目预算批复数的绩效指标与实际支出的绩效指标，根据会议议程，组织代表履行宪法和法律赋予的神圣职责，共同谋划我县经济社会发展规划，积极参政议政，圆满完成了各项议程。目标按预算绩效指标完成，达到了预期效果。</w: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大城县人民代表大会常务委员会</w:t>
      </w:r>
      <w:r>
        <w:rPr>
          <w:rFonts w:hint="eastAsia" w:ascii="仿宋_GB2312" w:eastAsia="仿宋_GB2312" w:cs="DengXian-Regular"/>
          <w:sz w:val="32"/>
          <w:szCs w:val="32"/>
        </w:rPr>
        <w:t>2018年度机关运行经费支出</w:t>
      </w:r>
      <w:r>
        <w:rPr>
          <w:rFonts w:ascii="仿宋_GB2312" w:eastAsia="仿宋_GB2312" w:cs="DengXian-Regular"/>
          <w:sz w:val="32"/>
          <w:szCs w:val="32"/>
        </w:rPr>
        <w:t>77.12</w:t>
      </w:r>
      <w:r>
        <w:rPr>
          <w:rFonts w:hint="eastAsia" w:ascii="仿宋_GB2312" w:eastAsia="仿宋_GB2312" w:cs="DengXian-Regular"/>
          <w:sz w:val="32"/>
          <w:szCs w:val="32"/>
        </w:rPr>
        <w:t>万元，比年初预算数减少</w:t>
      </w:r>
      <w:r>
        <w:rPr>
          <w:rFonts w:ascii="仿宋_GB2312" w:eastAsia="仿宋_GB2312" w:cs="DengXian-Regular"/>
          <w:sz w:val="32"/>
          <w:szCs w:val="32"/>
        </w:rPr>
        <w:t>3.03</w:t>
      </w:r>
      <w:r>
        <w:rPr>
          <w:rFonts w:hint="eastAsia" w:ascii="仿宋_GB2312" w:eastAsia="仿宋_GB2312" w:cs="DengXian-Regular"/>
          <w:sz w:val="32"/>
          <w:szCs w:val="32"/>
        </w:rPr>
        <w:t>万元，降低</w:t>
      </w:r>
      <w:r>
        <w:rPr>
          <w:rFonts w:ascii="仿宋_GB2312" w:eastAsia="仿宋_GB2312" w:cs="DengXian-Regular"/>
          <w:sz w:val="32"/>
          <w:szCs w:val="32"/>
        </w:rPr>
        <w:t>3.78</w:t>
      </w:r>
      <w:r>
        <w:rPr>
          <w:rFonts w:hint="eastAsia" w:ascii="仿宋_GB2312" w:eastAsia="仿宋_GB2312" w:cs="DengXian-Regular"/>
          <w:sz w:val="32"/>
          <w:szCs w:val="32"/>
        </w:rPr>
        <w:t xml:space="preserve"> </w:t>
      </w:r>
      <w:r>
        <w:rPr>
          <w:rFonts w:eastAsia="仿宋_GB2312"/>
          <w:sz w:val="32"/>
          <w:szCs w:val="32"/>
        </w:rPr>
        <w:t>%</w:t>
      </w:r>
      <w:r>
        <w:rPr>
          <w:rFonts w:hint="eastAsia" w:ascii="仿宋_GB2312" w:eastAsia="仿宋_GB2312" w:cs="DengXian-Regular"/>
          <w:sz w:val="32"/>
          <w:szCs w:val="32"/>
        </w:rPr>
        <w:t>。主要是</w:t>
      </w:r>
      <w:r>
        <w:rPr>
          <w:rFonts w:hint="eastAsia" w:ascii="仿宋_GB2312" w:eastAsia="仿宋_GB2312"/>
          <w:sz w:val="32"/>
          <w:szCs w:val="32"/>
        </w:rPr>
        <w:t>厉行节约，压缩开支</w:t>
      </w:r>
      <w:r>
        <w:rPr>
          <w:rFonts w:hint="eastAsia" w:ascii="仿宋_GB2312" w:eastAsia="仿宋_GB2312" w:cs="DengXian-Regular"/>
          <w:sz w:val="32"/>
          <w:szCs w:val="32"/>
        </w:rPr>
        <w:t>。</w:t>
      </w:r>
      <w:r>
        <w:rPr>
          <w:rFonts w:hint="eastAsia" w:ascii="仿宋_GB2312" w:hAnsi="仿宋_GB2312" w:eastAsia="仿宋_GB2312" w:cs="仿宋_GB2312"/>
          <w:sz w:val="32"/>
          <w:szCs w:val="32"/>
        </w:rPr>
        <w:t>较2017年度决算增加9.02万元，增长13.25%，主</w:t>
      </w:r>
      <w:r>
        <w:rPr>
          <w:rFonts w:eastAsia="仿宋_GB2312"/>
          <w:sz w:val="32"/>
          <w:szCs w:val="32"/>
        </w:rPr>
        <w:t>要是</w:t>
      </w:r>
      <w:r>
        <w:rPr>
          <w:rFonts w:ascii="仿宋_GB2312" w:eastAsia="仿宋_GB2312"/>
          <w:sz w:val="32"/>
          <w:szCs w:val="32"/>
        </w:rPr>
        <w:t>公务员公务交通补贴2017年是8个月的，2018年的公务交通补贴是全年度的以及办公设备购置的增加</w:t>
      </w:r>
      <w:r>
        <w:rPr>
          <w:rFonts w:eastAsia="仿宋_GB2312"/>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ascii="仿宋_GB2312" w:eastAsia="仿宋_GB2312" w:cs="DengXian-Regular"/>
          <w:sz w:val="32"/>
          <w:szCs w:val="32"/>
        </w:rPr>
        <w:t>大城县人民代表大会常务委员会</w:t>
      </w:r>
      <w:r>
        <w:rPr>
          <w:rFonts w:hint="eastAsia" w:ascii="仿宋_GB2312" w:eastAsia="仿宋_GB2312" w:cs="DengXian-Regular"/>
          <w:sz w:val="32"/>
          <w:szCs w:val="32"/>
        </w:rPr>
        <w:t>2018年度政府采购支出总额</w:t>
      </w:r>
      <w:r>
        <w:rPr>
          <w:rFonts w:ascii="仿宋_GB2312" w:eastAsia="仿宋_GB2312" w:cs="DengXian-Regular"/>
          <w:sz w:val="32"/>
          <w:szCs w:val="32"/>
        </w:rPr>
        <w:t>1.85</w:t>
      </w:r>
      <w:r>
        <w:rPr>
          <w:rFonts w:hint="eastAsia" w:ascii="仿宋_GB2312" w:eastAsia="仿宋_GB2312" w:cs="DengXian-Regular"/>
          <w:sz w:val="32"/>
          <w:szCs w:val="32"/>
        </w:rPr>
        <w:t>万元，从采购类型来看，</w:t>
      </w:r>
      <w:r>
        <w:rPr>
          <w:rFonts w:ascii="仿宋_GB2312" w:eastAsia="仿宋_GB2312" w:cs="仿宋_GB2312"/>
          <w:color w:val="000000"/>
          <w:kern w:val="0"/>
          <w:sz w:val="32"/>
          <w:szCs w:val="32"/>
        </w:rPr>
        <w:t>政府采购货物支出1.85 万元、政府采购工程支出0万元、政府采购服务支出 0万元。授予中小企业合同金0万元，占政府采购支出总额的0</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其中授予小微企业合同金额0万元，占政府采购支出总额的0%。</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w:t>
      </w:r>
      <w:r>
        <w:rPr>
          <w:rFonts w:ascii="仿宋_GB2312" w:eastAsia="仿宋_GB2312" w:cs="DengXian-Regular"/>
          <w:sz w:val="32"/>
          <w:szCs w:val="32"/>
        </w:rPr>
        <w:t>大城县人民代表大会常务委员会</w:t>
      </w:r>
      <w:r>
        <w:rPr>
          <w:rFonts w:hint="eastAsia" w:ascii="仿宋_GB2312" w:eastAsia="仿宋_GB2312" w:cs="DengXian-Regular"/>
          <w:sz w:val="32"/>
          <w:szCs w:val="32"/>
        </w:rPr>
        <w:t>共有车辆</w:t>
      </w:r>
      <w:r>
        <w:rPr>
          <w:rFonts w:ascii="仿宋_GB2312" w:eastAsia="仿宋_GB2312" w:cs="DengXian-Regular"/>
          <w:sz w:val="32"/>
          <w:szCs w:val="32"/>
        </w:rPr>
        <w:t>5</w:t>
      </w:r>
      <w:r>
        <w:rPr>
          <w:rFonts w:hint="eastAsia" w:ascii="仿宋_GB2312" w:eastAsia="仿宋_GB2312" w:cs="DengXian-Regular"/>
          <w:sz w:val="32"/>
          <w:szCs w:val="32"/>
        </w:rPr>
        <w:t>辆，</w:t>
      </w:r>
      <w:r>
        <w:rPr>
          <w:rFonts w:ascii="仿宋_GB2312" w:eastAsia="仿宋_GB2312" w:cs="DengXian-Regular"/>
          <w:sz w:val="32"/>
          <w:szCs w:val="32"/>
        </w:rPr>
        <w:t>与上年持平。</w:t>
      </w:r>
      <w:r>
        <w:rPr>
          <w:rFonts w:hint="eastAsia" w:ascii="仿宋_GB2312" w:eastAsia="仿宋_GB2312" w:cs="DengXian-Regular"/>
          <w:sz w:val="32"/>
          <w:szCs w:val="32"/>
        </w:rPr>
        <w:t>其中，应急保障用车</w:t>
      </w:r>
      <w:r>
        <w:rPr>
          <w:rFonts w:ascii="仿宋_GB2312" w:eastAsia="仿宋_GB2312" w:cs="DengXian-Regular"/>
          <w:sz w:val="32"/>
          <w:szCs w:val="32"/>
        </w:rPr>
        <w:t>5</w:t>
      </w:r>
      <w:r>
        <w:rPr>
          <w:rFonts w:hint="eastAsia" w:ascii="仿宋_GB2312" w:eastAsia="仿宋_GB2312" w:cs="DengXian-Regular"/>
          <w:sz w:val="32"/>
          <w:szCs w:val="32"/>
        </w:rPr>
        <w:t>辆；单位价值</w:t>
      </w:r>
      <w:r>
        <w:rPr>
          <w:rFonts w:hint="eastAsia" w:ascii="仿宋_GB2312" w:eastAsia="仿宋_GB2312" w:cs="TimesNewRomanPSMT"/>
          <w:sz w:val="32"/>
          <w:szCs w:val="32"/>
        </w:rPr>
        <w:t>50</w:t>
      </w:r>
      <w:r>
        <w:rPr>
          <w:rFonts w:hint="eastAsia" w:ascii="仿宋_GB2312" w:eastAsia="仿宋_GB2312" w:cs="DengXian-Regular"/>
          <w:sz w:val="32"/>
          <w:szCs w:val="32"/>
        </w:rPr>
        <w:t>万元以上通用设备</w:t>
      </w:r>
      <w:r>
        <w:rPr>
          <w:rFonts w:ascii="仿宋_GB2312" w:eastAsia="仿宋_GB2312" w:cs="DengXian-Regular"/>
          <w:sz w:val="32"/>
          <w:szCs w:val="32"/>
        </w:rPr>
        <w:t>0</w:t>
      </w:r>
      <w:r>
        <w:rPr>
          <w:rFonts w:hint="eastAsia" w:ascii="仿宋_GB2312" w:eastAsia="仿宋_GB2312" w:cs="DengXian-Regular"/>
          <w:sz w:val="32"/>
          <w:szCs w:val="32"/>
        </w:rPr>
        <w:t>台（套），</w:t>
      </w:r>
      <w:r>
        <w:rPr>
          <w:rFonts w:ascii="仿宋_GB2312" w:eastAsia="仿宋_GB2312" w:cs="DengXian-Regular"/>
          <w:sz w:val="32"/>
          <w:szCs w:val="32"/>
        </w:rPr>
        <w:t>与上年无增减变化。</w:t>
      </w:r>
      <w:r>
        <w:rPr>
          <w:rFonts w:hint="eastAsia" w:ascii="仿宋_GB2312" w:eastAsia="仿宋_GB2312" w:cs="DengXian-Regular"/>
          <w:sz w:val="32"/>
          <w:szCs w:val="32"/>
        </w:rPr>
        <w:t>单位价值</w:t>
      </w:r>
      <w:r>
        <w:rPr>
          <w:rFonts w:hint="eastAsia" w:ascii="仿宋_GB2312" w:eastAsia="仿宋_GB2312" w:cs="TimesNewRomanPSMT"/>
          <w:sz w:val="32"/>
          <w:szCs w:val="32"/>
        </w:rPr>
        <w:t>100</w:t>
      </w:r>
      <w:r>
        <w:rPr>
          <w:rFonts w:hint="eastAsia" w:ascii="仿宋_GB2312" w:eastAsia="仿宋_GB2312" w:cs="DengXian-Regular"/>
          <w:sz w:val="32"/>
          <w:szCs w:val="32"/>
        </w:rPr>
        <w:t>万元以上专用设备</w:t>
      </w:r>
      <w:r>
        <w:rPr>
          <w:rFonts w:ascii="仿宋_GB2312" w:eastAsia="仿宋_GB2312" w:cs="DengXian-Regular"/>
          <w:sz w:val="32"/>
          <w:szCs w:val="32"/>
        </w:rPr>
        <w:t>0</w:t>
      </w:r>
      <w:r>
        <w:rPr>
          <w:rFonts w:hint="eastAsia" w:ascii="仿宋_GB2312" w:eastAsia="仿宋_GB2312" w:cs="DengXian-Regular"/>
          <w:sz w:val="32"/>
          <w:szCs w:val="32"/>
        </w:rPr>
        <w:t>台（套）</w:t>
      </w:r>
      <w:r>
        <w:rPr>
          <w:rFonts w:ascii="仿宋_GB2312" w:eastAsia="仿宋_GB2312" w:cs="DengXian-Regular"/>
          <w:sz w:val="32"/>
          <w:szCs w:val="32"/>
        </w:rPr>
        <w:t>，与上年无增减变化</w:t>
      </w:r>
      <w:r>
        <w:rPr>
          <w:rFonts w:hint="eastAsia" w:ascii="仿宋_GB2312" w:eastAsia="仿宋_GB2312"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w:t>
      </w:r>
      <w:r>
        <w:rPr>
          <w:rFonts w:ascii="仿宋_GB2312" w:eastAsia="仿宋_GB2312" w:cs="DengXian-Regular"/>
          <w:sz w:val="32"/>
          <w:szCs w:val="32"/>
        </w:rPr>
        <w:t>大城县人民代表大会常务委员会</w:t>
      </w:r>
      <w:r>
        <w:rPr>
          <w:rFonts w:hint="eastAsia" w:ascii="仿宋_GB2312" w:eastAsia="仿宋_GB2312" w:cs="DengXian-Regular"/>
          <w:sz w:val="32"/>
          <w:szCs w:val="32"/>
        </w:rPr>
        <w:t>2018年度</w:t>
      </w:r>
      <w:r>
        <w:rPr>
          <w:rFonts w:ascii="仿宋_GB2312" w:eastAsia="仿宋_GB2312" w:cs="DengXian-Regular"/>
          <w:sz w:val="32"/>
          <w:szCs w:val="32"/>
        </w:rPr>
        <w:t>政府性基金预算财政拨款收入支出决算表、国有资本经营预算财政拨款支出决算表</w:t>
      </w:r>
      <w:r>
        <w:rPr>
          <w:rFonts w:hint="eastAsia" w:ascii="仿宋_GB2312" w:eastAsia="仿宋_GB2312" w:cs="DengXian-Regular"/>
          <w:sz w:val="32"/>
          <w:szCs w:val="32"/>
        </w:rPr>
        <w:t>无收支及结转结余情况，故</w:t>
      </w:r>
      <w:r>
        <w:rPr>
          <w:rFonts w:ascii="仿宋_GB2312" w:eastAsia="仿宋_GB2312" w:cs="DengXian-Regular"/>
          <w:sz w:val="32"/>
          <w:szCs w:val="32"/>
        </w:rPr>
        <w:t>政府性基金预算财政拨款收入支出决算表、国有资本经营预算财政拨款支出决算表</w:t>
      </w:r>
      <w:r>
        <w:rPr>
          <w:rFonts w:hint="eastAsia" w:ascii="仿宋_GB2312" w:eastAsia="仿宋_GB2312" w:cs="DengXian-Regular"/>
          <w:sz w:val="32"/>
          <w:szCs w:val="32"/>
        </w:rPr>
        <w:t>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ascii="宋体" w:eastAsia="宋体" w:cs="MS-UIGothic,Bold"/>
          <w:b/>
          <w:bCs/>
          <w:kern w:val="0"/>
          <w:sz w:val="44"/>
          <w:szCs w:val="44"/>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72"/>
          <w:szCs w:val="72"/>
        </w:rPr>
      </w:pPr>
      <w:r>
        <w:rPr>
          <w:rFonts w:hint="eastAsia" w:ascii="黑体" w:eastAsia="黑体"/>
          <w:color w:val="000000"/>
          <w:sz w:val="72"/>
          <w:szCs w:val="72"/>
        </w:rPr>
        <w:t>第四部分</w:t>
      </w:r>
    </w:p>
    <w:p>
      <w:pPr>
        <w:widowControl/>
        <w:spacing w:line="1200" w:lineRule="exact"/>
        <w:jc w:val="center"/>
        <w:rPr>
          <w:color w:val="000000"/>
          <w:sz w:val="72"/>
          <w:szCs w:val="72"/>
        </w:rPr>
      </w:pPr>
      <w:r>
        <w:rPr>
          <w:rFonts w:hint="eastAsia" w:ascii="黑体" w:eastAsia="黑体"/>
          <w:color w:val="000000"/>
          <w:sz w:val="72"/>
          <w:szCs w:val="72"/>
        </w:rPr>
        <w:t>名词解释</w:t>
      </w:r>
    </w:p>
    <w:p>
      <w:pPr>
        <w:rPr>
          <w:rFonts w:ascii="宋体" w:cs="ArialUnicodeMS"/>
          <w:color w:val="000000"/>
          <w:kern w:val="0"/>
          <w:sz w:val="72"/>
          <w:szCs w:val="72"/>
        </w:rPr>
        <w:sectPr>
          <w:pgSz w:w="11906" w:h="16838"/>
          <w:pgMar w:top="2098" w:right="1474" w:bottom="1984" w:left="1588" w:header="851" w:footer="992" w:gutter="0"/>
          <w:cols w:space="720" w:num="1"/>
          <w:docGrid w:type="lines" w:linePitch="312" w:charSpace="0"/>
        </w:sectPr>
      </w:pP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（一）财政拨款收入：</w:t>
      </w:r>
      <w:r>
        <w:rPr>
          <w:rFonts w:hint="eastAsia" w:ascii="仿宋_GB2312"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（二）其他收入：</w:t>
      </w:r>
      <w:r>
        <w:rPr>
          <w:rFonts w:hint="eastAsia" w:ascii="仿宋_GB2312"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w:t>
      </w:r>
      <w:r>
        <w:rPr>
          <w:rFonts w:ascii="仿宋_GB2312" w:eastAsia="仿宋_GB2312"/>
          <w:b/>
          <w:bCs/>
          <w:color w:val="000000"/>
          <w:kern w:val="0"/>
          <w:sz w:val="32"/>
          <w:szCs w:val="32"/>
        </w:rPr>
        <w:t>三</w:t>
      </w:r>
      <w:r>
        <w:rPr>
          <w:rFonts w:hint="eastAsia" w:ascii="仿宋_GB2312" w:eastAsia="仿宋_GB2312"/>
          <w:b/>
          <w:bCs/>
          <w:color w:val="000000"/>
          <w:kern w:val="0"/>
          <w:sz w:val="32"/>
          <w:szCs w:val="32"/>
        </w:rPr>
        <w:t>）年初结转和结余：</w:t>
      </w:r>
      <w:r>
        <w:rPr>
          <w:rFonts w:hint="eastAsia" w:ascii="仿宋_GB2312"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w:t>
      </w:r>
      <w:r>
        <w:rPr>
          <w:rFonts w:ascii="仿宋_GB2312" w:eastAsia="仿宋_GB2312"/>
          <w:b/>
          <w:bCs/>
          <w:color w:val="000000"/>
          <w:kern w:val="0"/>
          <w:sz w:val="32"/>
          <w:szCs w:val="32"/>
        </w:rPr>
        <w:t>四</w:t>
      </w:r>
      <w:r>
        <w:rPr>
          <w:rFonts w:hint="eastAsia" w:ascii="仿宋_GB2312" w:eastAsia="仿宋_GB2312"/>
          <w:b/>
          <w:bCs/>
          <w:color w:val="000000"/>
          <w:kern w:val="0"/>
          <w:sz w:val="32"/>
          <w:szCs w:val="32"/>
        </w:rPr>
        <w:t>）年末结转和结余：</w:t>
      </w:r>
      <w:r>
        <w:rPr>
          <w:rFonts w:hint="eastAsia" w:ascii="仿宋_GB2312"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w:t>
      </w:r>
      <w:r>
        <w:rPr>
          <w:rFonts w:ascii="仿宋_GB2312" w:eastAsia="仿宋_GB2312"/>
          <w:b/>
          <w:bCs/>
          <w:color w:val="000000"/>
          <w:kern w:val="0"/>
          <w:sz w:val="32"/>
          <w:szCs w:val="32"/>
        </w:rPr>
        <w:t>五</w:t>
      </w:r>
      <w:r>
        <w:rPr>
          <w:rFonts w:hint="eastAsia" w:ascii="仿宋_GB2312" w:eastAsia="仿宋_GB2312"/>
          <w:b/>
          <w:bCs/>
          <w:color w:val="000000"/>
          <w:kern w:val="0"/>
          <w:sz w:val="32"/>
          <w:szCs w:val="32"/>
        </w:rPr>
        <w:t>）基本支出：</w:t>
      </w:r>
      <w:r>
        <w:rPr>
          <w:rFonts w:hint="eastAsia" w:ascii="仿宋_GB2312"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w:t>
      </w:r>
      <w:r>
        <w:rPr>
          <w:rFonts w:ascii="仿宋_GB2312" w:eastAsia="仿宋_GB2312"/>
          <w:b/>
          <w:bCs/>
          <w:color w:val="000000"/>
          <w:kern w:val="0"/>
          <w:sz w:val="32"/>
          <w:szCs w:val="32"/>
        </w:rPr>
        <w:t>六</w:t>
      </w:r>
      <w:r>
        <w:rPr>
          <w:rFonts w:hint="eastAsia" w:ascii="仿宋_GB2312" w:eastAsia="仿宋_GB2312"/>
          <w:b/>
          <w:bCs/>
          <w:color w:val="000000"/>
          <w:kern w:val="0"/>
          <w:sz w:val="32"/>
          <w:szCs w:val="32"/>
        </w:rPr>
        <w:t>）项目支出：</w:t>
      </w:r>
      <w:r>
        <w:rPr>
          <w:rFonts w:hint="eastAsia" w:ascii="仿宋_GB2312"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w:t>
      </w:r>
      <w:r>
        <w:rPr>
          <w:rFonts w:ascii="仿宋_GB2312" w:eastAsia="仿宋_GB2312"/>
          <w:b/>
          <w:bCs/>
          <w:color w:val="000000"/>
          <w:kern w:val="0"/>
          <w:sz w:val="32"/>
          <w:szCs w:val="32"/>
        </w:rPr>
        <w:t>七</w:t>
      </w:r>
      <w:r>
        <w:rPr>
          <w:rFonts w:hint="eastAsia" w:ascii="仿宋_GB2312" w:eastAsia="仿宋_GB2312"/>
          <w:b/>
          <w:bCs/>
          <w:color w:val="000000"/>
          <w:kern w:val="0"/>
          <w:sz w:val="32"/>
          <w:szCs w:val="32"/>
        </w:rPr>
        <w:t>）资本性支出：</w:t>
      </w:r>
      <w:r>
        <w:rPr>
          <w:rFonts w:hint="eastAsia" w:ascii="仿宋_GB2312"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w:t>
      </w:r>
      <w:r>
        <w:rPr>
          <w:rFonts w:ascii="仿宋_GB2312" w:eastAsia="仿宋_GB2312"/>
          <w:b/>
          <w:bCs/>
          <w:color w:val="000000"/>
          <w:kern w:val="0"/>
          <w:sz w:val="32"/>
          <w:szCs w:val="32"/>
        </w:rPr>
        <w:t>八</w:t>
      </w:r>
      <w:r>
        <w:rPr>
          <w:rFonts w:hint="eastAsia" w:ascii="仿宋_GB2312" w:eastAsia="仿宋_GB2312"/>
          <w:b/>
          <w:bCs/>
          <w:color w:val="000000"/>
          <w:kern w:val="0"/>
          <w:sz w:val="32"/>
          <w:szCs w:val="32"/>
        </w:rPr>
        <w:t>）“三公”经费：</w:t>
      </w:r>
      <w:r>
        <w:rPr>
          <w:rFonts w:hint="eastAsia" w:ascii="仿宋_GB2312"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w:t>
      </w:r>
      <w:r>
        <w:rPr>
          <w:rFonts w:ascii="仿宋_GB2312" w:eastAsia="仿宋_GB2312"/>
          <w:b/>
          <w:bCs/>
          <w:color w:val="000000"/>
          <w:kern w:val="0"/>
          <w:sz w:val="32"/>
          <w:szCs w:val="32"/>
        </w:rPr>
        <w:t>九</w:t>
      </w:r>
      <w:r>
        <w:rPr>
          <w:rFonts w:hint="eastAsia" w:ascii="仿宋_GB2312" w:eastAsia="仿宋_GB2312"/>
          <w:b/>
          <w:bCs/>
          <w:color w:val="000000"/>
          <w:kern w:val="0"/>
          <w:sz w:val="32"/>
          <w:szCs w:val="32"/>
        </w:rPr>
        <w:t>）其他交通费用：</w:t>
      </w:r>
      <w:r>
        <w:rPr>
          <w:rFonts w:hint="eastAsia" w:ascii="仿宋_GB2312"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（十）机关运行经费：</w:t>
      </w:r>
      <w:r>
        <w:rPr>
          <w:rFonts w:hint="eastAsia" w:ascii="仿宋_GB2312"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kern w:val="0"/>
          <w:sz w:val="32"/>
          <w:szCs w:val="32"/>
        </w:rPr>
      </w:pPr>
      <w:r>
        <w:rPr>
          <w:rFonts w:hint="eastAsia" w:ascii="仿宋_GB2312" w:eastAsia="仿宋_GB2312"/>
          <w:b/>
          <w:bCs/>
          <w:color w:val="000000"/>
          <w:kern w:val="0"/>
          <w:sz w:val="32"/>
          <w:szCs w:val="32"/>
        </w:rPr>
        <w:t>（十</w:t>
      </w:r>
      <w:r>
        <w:rPr>
          <w:rFonts w:ascii="仿宋_GB2312" w:eastAsia="仿宋_GB2312"/>
          <w:b/>
          <w:bCs/>
          <w:color w:val="000000"/>
          <w:kern w:val="0"/>
          <w:sz w:val="32"/>
          <w:szCs w:val="32"/>
        </w:rPr>
        <w:t>一</w:t>
      </w:r>
      <w:r>
        <w:rPr>
          <w:rFonts w:hint="eastAsia" w:ascii="仿宋_GB2312" w:eastAsia="仿宋_GB2312"/>
          <w:b/>
          <w:bCs/>
          <w:color w:val="000000"/>
          <w:kern w:val="0"/>
          <w:sz w:val="32"/>
          <w:szCs w:val="32"/>
        </w:rPr>
        <w:t>）经费形式:</w:t>
      </w:r>
      <w:r>
        <w:rPr>
          <w:rFonts w:hint="eastAsia" w:ascii="仿宋_GB2312" w:eastAsia="仿宋_GB2312"/>
          <w:color w:val="000000"/>
          <w:kern w:val="0"/>
          <w:sz w:val="32"/>
          <w:szCs w:val="32"/>
        </w:rPr>
        <w:t>按照经费来源，</w:t>
      </w:r>
      <w:r>
        <w:rPr>
          <w:rFonts w:hint="eastAsia" w:ascii="仿宋_GB2312"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rPr>
          <w:rFonts w:ascii="仿宋_GB2312" w:eastAsia="仿宋_GB2312" w:cs="ArialUnicodeMS"/>
          <w:kern w:val="0"/>
          <w:sz w:val="32"/>
          <w:szCs w:val="32"/>
        </w:rPr>
      </w:pPr>
    </w:p>
    <w:sectPr>
      <w:pgSz w:w="11906" w:h="16838"/>
      <w:pgMar w:top="2098" w:right="1474" w:bottom="1985" w:left="158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2AF" w:usb1="01D77CFB" w:usb2="00000012" w:usb3="00000000" w:csb0="00080001"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1" w:csb1="00000000"/>
  </w:font>
  <w:font w:name="楷体_GB2312">
    <w:panose1 w:val="02010609030101010101"/>
    <w:charset w:val="86"/>
    <w:family w:val="modern"/>
    <w:pitch w:val="default"/>
    <w:sig w:usb0="00000001" w:usb1="080E0000" w:usb2="00000000" w:usb3="00000000" w:csb0="00040000"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407BB1"/>
    <w:multiLevelType w:val="multilevel"/>
    <w:tmpl w:val="9B407BB1"/>
    <w:lvl w:ilvl="0" w:tentative="0">
      <w:start w:val="1"/>
      <w:numFmt w:val="chineseCountingThousand"/>
      <w:lvlText w:val="%1、"/>
      <w:lvlJc w:val="left"/>
      <w:pPr>
        <w:tabs>
          <w:tab w:val="left" w:pos="0"/>
        </w:tabs>
        <w:ind w:left="1280" w:hanging="640"/>
      </w:pPr>
      <w:rPr>
        <w:rFonts w:hint="default" w:ascii="黑体" w:hAnsi="黑体" w:eastAsia="黑体" w:cs="黑体"/>
        <w:sz w:val="32"/>
        <w:szCs w:val="32"/>
      </w:rPr>
    </w:lvl>
    <w:lvl w:ilvl="1" w:tentative="0">
      <w:start w:val="1"/>
      <w:numFmt w:val="lowerLetter"/>
      <w:lvlText w:val="%2)"/>
      <w:lvlJc w:val="left"/>
      <w:pPr>
        <w:tabs>
          <w:tab w:val="left" w:pos="0"/>
        </w:tabs>
        <w:ind w:left="1480" w:hanging="420"/>
      </w:pPr>
    </w:lvl>
    <w:lvl w:ilvl="2" w:tentative="0">
      <w:start w:val="1"/>
      <w:numFmt w:val="lowerRoman"/>
      <w:lvlText w:val="%3."/>
      <w:lvlJc w:val="right"/>
      <w:pPr>
        <w:tabs>
          <w:tab w:val="left" w:pos="0"/>
        </w:tabs>
        <w:ind w:left="1900" w:hanging="420"/>
      </w:pPr>
    </w:lvl>
    <w:lvl w:ilvl="3" w:tentative="0">
      <w:start w:val="1"/>
      <w:numFmt w:val="decimal"/>
      <w:lvlText w:val="%4."/>
      <w:lvlJc w:val="left"/>
      <w:pPr>
        <w:tabs>
          <w:tab w:val="left" w:pos="0"/>
        </w:tabs>
        <w:ind w:left="2320" w:hanging="420"/>
      </w:pPr>
    </w:lvl>
    <w:lvl w:ilvl="4" w:tentative="0">
      <w:start w:val="1"/>
      <w:numFmt w:val="lowerLetter"/>
      <w:lvlText w:val="%5)"/>
      <w:lvlJc w:val="left"/>
      <w:pPr>
        <w:tabs>
          <w:tab w:val="left" w:pos="0"/>
        </w:tabs>
        <w:ind w:left="2740" w:hanging="420"/>
      </w:pPr>
    </w:lvl>
    <w:lvl w:ilvl="5" w:tentative="0">
      <w:start w:val="1"/>
      <w:numFmt w:val="lowerRoman"/>
      <w:lvlText w:val="%6."/>
      <w:lvlJc w:val="right"/>
      <w:pPr>
        <w:tabs>
          <w:tab w:val="left" w:pos="0"/>
        </w:tabs>
        <w:ind w:left="3160" w:hanging="420"/>
      </w:pPr>
    </w:lvl>
    <w:lvl w:ilvl="6" w:tentative="0">
      <w:start w:val="1"/>
      <w:numFmt w:val="decimal"/>
      <w:lvlText w:val="%7."/>
      <w:lvlJc w:val="left"/>
      <w:pPr>
        <w:tabs>
          <w:tab w:val="left" w:pos="0"/>
        </w:tabs>
        <w:ind w:left="3580" w:hanging="420"/>
      </w:pPr>
    </w:lvl>
    <w:lvl w:ilvl="7" w:tentative="0">
      <w:start w:val="1"/>
      <w:numFmt w:val="lowerLetter"/>
      <w:lvlText w:val="%8)"/>
      <w:lvlJc w:val="left"/>
      <w:pPr>
        <w:tabs>
          <w:tab w:val="left" w:pos="0"/>
        </w:tabs>
        <w:ind w:left="4000" w:hanging="420"/>
      </w:pPr>
    </w:lvl>
    <w:lvl w:ilvl="8" w:tentative="0">
      <w:start w:val="1"/>
      <w:numFmt w:val="lowerRoman"/>
      <w:lvlText w:val="%9."/>
      <w:lvlJc w:val="right"/>
      <w:pPr>
        <w:tabs>
          <w:tab w:val="left" w:pos="0"/>
        </w:tabs>
        <w:ind w:left="4420" w:hanging="420"/>
      </w:pPr>
    </w:lvl>
  </w:abstractNum>
  <w:abstractNum w:abstractNumId="1">
    <w:nsid w:val="45DB9A87"/>
    <w:multiLevelType w:val="singleLevel"/>
    <w:tmpl w:val="45DB9A87"/>
    <w:lvl w:ilvl="0" w:tentative="0">
      <w:start w:val="3"/>
      <w:numFmt w:val="chineseCounting"/>
      <w:suff w:val="nothing"/>
      <w:lvlText w:val="（%1）"/>
      <w:lvlJc w:val="left"/>
      <w:pPr>
        <w:tabs>
          <w:tab w:val="left" w:pos="0"/>
        </w:tabs>
        <w:ind w:left="0" w:firstLine="0"/>
      </w:pPr>
      <w:rPr>
        <w:rFonts w:hint="eastAsia"/>
      </w:rPr>
    </w:lvl>
  </w:abstractNum>
  <w:abstractNum w:abstractNumId="2">
    <w:nsid w:val="620A10DC"/>
    <w:multiLevelType w:val="multilevel"/>
    <w:tmpl w:val="620A10DC"/>
    <w:lvl w:ilvl="0" w:tentative="0">
      <w:start w:val="1"/>
      <w:numFmt w:val="chineseCountingThousand"/>
      <w:lvlText w:val="（%1）"/>
      <w:lvlJc w:val="left"/>
      <w:pPr>
        <w:tabs>
          <w:tab w:val="left" w:pos="0"/>
        </w:tabs>
        <w:ind w:left="1600" w:hanging="960"/>
      </w:pPr>
    </w:lvl>
    <w:lvl w:ilvl="1" w:tentative="0">
      <w:start w:val="1"/>
      <w:numFmt w:val="lowerLetter"/>
      <w:lvlText w:val="%2)"/>
      <w:lvlJc w:val="left"/>
      <w:pPr>
        <w:tabs>
          <w:tab w:val="left" w:pos="0"/>
        </w:tabs>
        <w:ind w:left="1480" w:hanging="420"/>
      </w:pPr>
    </w:lvl>
    <w:lvl w:ilvl="2" w:tentative="0">
      <w:start w:val="1"/>
      <w:numFmt w:val="lowerRoman"/>
      <w:lvlText w:val="%3."/>
      <w:lvlJc w:val="right"/>
      <w:pPr>
        <w:tabs>
          <w:tab w:val="left" w:pos="0"/>
        </w:tabs>
        <w:ind w:left="1900" w:hanging="420"/>
      </w:pPr>
    </w:lvl>
    <w:lvl w:ilvl="3" w:tentative="0">
      <w:start w:val="1"/>
      <w:numFmt w:val="decimal"/>
      <w:lvlText w:val="%4."/>
      <w:lvlJc w:val="left"/>
      <w:pPr>
        <w:tabs>
          <w:tab w:val="left" w:pos="0"/>
        </w:tabs>
        <w:ind w:left="2320" w:hanging="420"/>
      </w:pPr>
    </w:lvl>
    <w:lvl w:ilvl="4" w:tentative="0">
      <w:start w:val="1"/>
      <w:numFmt w:val="lowerLetter"/>
      <w:lvlText w:val="%5)"/>
      <w:lvlJc w:val="left"/>
      <w:pPr>
        <w:tabs>
          <w:tab w:val="left" w:pos="0"/>
        </w:tabs>
        <w:ind w:left="2740" w:hanging="420"/>
      </w:pPr>
    </w:lvl>
    <w:lvl w:ilvl="5" w:tentative="0">
      <w:start w:val="1"/>
      <w:numFmt w:val="lowerRoman"/>
      <w:lvlText w:val="%6."/>
      <w:lvlJc w:val="right"/>
      <w:pPr>
        <w:tabs>
          <w:tab w:val="left" w:pos="0"/>
        </w:tabs>
        <w:ind w:left="3160" w:hanging="420"/>
      </w:pPr>
    </w:lvl>
    <w:lvl w:ilvl="6" w:tentative="0">
      <w:start w:val="1"/>
      <w:numFmt w:val="decimal"/>
      <w:lvlText w:val="%7."/>
      <w:lvlJc w:val="left"/>
      <w:pPr>
        <w:tabs>
          <w:tab w:val="left" w:pos="0"/>
        </w:tabs>
        <w:ind w:left="3580" w:hanging="420"/>
      </w:pPr>
    </w:lvl>
    <w:lvl w:ilvl="7" w:tentative="0">
      <w:start w:val="1"/>
      <w:numFmt w:val="lowerLetter"/>
      <w:lvlText w:val="%8)"/>
      <w:lvlJc w:val="left"/>
      <w:pPr>
        <w:tabs>
          <w:tab w:val="left" w:pos="0"/>
        </w:tabs>
        <w:ind w:left="4000" w:hanging="420"/>
      </w:pPr>
    </w:lvl>
    <w:lvl w:ilvl="8" w:tentative="0">
      <w:start w:val="1"/>
      <w:numFmt w:val="lowerRoman"/>
      <w:lvlText w:val="%9."/>
      <w:lvlJc w:val="right"/>
      <w:pPr>
        <w:tabs>
          <w:tab w:val="left" w:pos="0"/>
        </w:tabs>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growAutofit/>
    <w:useFELayout/>
    <w:compatSetting w:name="compatibilityMode" w:uri="http://schemas.microsoft.com/office/word" w:val="14"/>
  </w:compat>
  <w:rsids>
    <w:rsidRoot w:val="00000000"/>
    <w:rsid w:val="055C4B2E"/>
    <w:rsid w:val="0A1023E1"/>
    <w:rsid w:val="152F7942"/>
    <w:rsid w:val="19470AB6"/>
    <w:rsid w:val="286D690F"/>
    <w:rsid w:val="305C6696"/>
    <w:rsid w:val="307C49A6"/>
    <w:rsid w:val="36450B26"/>
    <w:rsid w:val="37596289"/>
    <w:rsid w:val="3C312E90"/>
    <w:rsid w:val="3E873CD6"/>
    <w:rsid w:val="410D1F6F"/>
    <w:rsid w:val="55580C23"/>
    <w:rsid w:val="55587723"/>
    <w:rsid w:val="5F280964"/>
    <w:rsid w:val="66EB240D"/>
    <w:rsid w:val="697810BA"/>
    <w:rsid w:val="726A4E7A"/>
    <w:rsid w:val="787364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uiPriority w:val="0"/>
    <w:pPr>
      <w:keepNext/>
      <w:keepLines/>
      <w:widowControl w:val="0"/>
      <w:spacing w:before="260" w:after="260" w:line="415" w:lineRule="auto"/>
      <w:outlineLvl w:val="1"/>
    </w:pPr>
    <w:rPr>
      <w:rFonts w:ascii="Calibri" w:hAnsi="Calibri" w:eastAsia="宋体" w:cs="Arial"/>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paragraph" w:styleId="5">
    <w:name w:val="heading 4"/>
    <w:basedOn w:val="1"/>
    <w:next w:val="1"/>
    <w:qFormat/>
    <w:uiPriority w:val="0"/>
    <w:pPr>
      <w:keepNext/>
      <w:keepLines/>
      <w:widowControl w:val="0"/>
      <w:spacing w:before="280" w:after="290" w:line="377" w:lineRule="auto"/>
      <w:outlineLvl w:val="3"/>
    </w:pPr>
    <w:rPr>
      <w:rFonts w:ascii="Calibri" w:hAnsi="Calibri" w:eastAsia="宋体" w:cs="Arial"/>
      <w:b/>
      <w:bCs/>
      <w:sz w:val="28"/>
      <w:szCs w:val="28"/>
    </w:rPr>
  </w:style>
  <w:style w:type="character" w:default="1" w:styleId="13">
    <w:name w:val="Default Paragraph Font"/>
    <w:qFormat/>
    <w:uiPriority w:val="0"/>
  </w:style>
  <w:style w:type="table" w:default="1" w:styleId="12">
    <w:name w:val="Normal Table"/>
    <w:semiHidden/>
    <w:uiPriority w:val="0"/>
    <w:tblPr>
      <w:tblCellMar>
        <w:top w:w="0" w:type="dxa"/>
        <w:left w:w="108" w:type="dxa"/>
        <w:bottom w:w="0" w:type="dxa"/>
        <w:right w:w="108" w:type="dxa"/>
      </w:tblCellMar>
    </w:tblPr>
  </w:style>
  <w:style w:type="paragraph" w:styleId="6">
    <w:name w:val="Date"/>
    <w:basedOn w:val="1"/>
    <w:next w:val="1"/>
    <w:qFormat/>
    <w:uiPriority w:val="0"/>
    <w:pPr>
      <w:ind w:left="2500" w:leftChars="2500"/>
    </w:pPr>
  </w:style>
  <w:style w:type="paragraph" w:styleId="7">
    <w:name w:val="Balloon Text"/>
    <w:basedOn w:val="1"/>
    <w:uiPriority w:val="0"/>
    <w:rPr>
      <w:sz w:val="18"/>
      <w:szCs w:val="18"/>
    </w:rPr>
  </w:style>
  <w:style w:type="paragraph" w:styleId="8">
    <w:name w:val="footer"/>
    <w:basedOn w:val="1"/>
    <w:qFormat/>
    <w:uiPriority w:val="0"/>
    <w:pPr>
      <w:tabs>
        <w:tab w:val="center" w:pos="4153"/>
        <w:tab w:val="right" w:pos="8306"/>
      </w:tabs>
      <w:snapToGrid w:val="0"/>
      <w:jc w:val="left"/>
    </w:pPr>
    <w:rPr>
      <w:rFonts w:ascii="Cambria" w:hAnsi="Cambria" w:eastAsia="黑体" w:cs="Times New Roman"/>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rFonts w:ascii="Cambria" w:hAnsi="Cambria" w:eastAsia="黑体" w:cs="Times New Roman"/>
      <w:sz w:val="18"/>
      <w:szCs w:val="18"/>
    </w:rPr>
  </w:style>
  <w:style w:type="paragraph" w:styleId="10">
    <w:name w:val="Subtitle"/>
    <w:basedOn w:val="1"/>
    <w:next w:val="1"/>
    <w:qFormat/>
    <w:uiPriority w:val="0"/>
    <w:pPr>
      <w:widowControl/>
      <w:spacing w:after="200" w:line="276" w:lineRule="auto"/>
      <w:jc w:val="left"/>
    </w:pPr>
    <w:rPr>
      <w:rFonts w:ascii="Calibri" w:hAnsi="Calibri" w:eastAsia="宋体" w:cs="Arial"/>
      <w:i/>
      <w:iCs/>
      <w:color w:val="F0A22E"/>
      <w:spacing w:val="15"/>
      <w:kern w:val="0"/>
      <w:sz w:val="24"/>
    </w:rPr>
  </w:style>
  <w:style w:type="paragraph" w:styleId="11">
    <w:name w:val="Title"/>
    <w:basedOn w:val="1"/>
    <w:next w:val="1"/>
    <w:qFormat/>
    <w:uiPriority w:val="0"/>
    <w:pPr>
      <w:widowControl/>
      <w:pBdr>
        <w:bottom w:val="single" w:color="F0A22E" w:sz="8" w:space="4"/>
      </w:pBdr>
      <w:spacing w:after="300"/>
      <w:contextualSpacing/>
      <w:jc w:val="left"/>
    </w:pPr>
    <w:rPr>
      <w:rFonts w:ascii="Calibri" w:hAnsi="Calibri" w:eastAsia="宋体" w:cs="Arial"/>
      <w:color w:val="3A2C24"/>
      <w:spacing w:val="5"/>
      <w:kern w:val="28"/>
      <w:sz w:val="52"/>
      <w:szCs w:val="52"/>
    </w:rPr>
  </w:style>
  <w:style w:type="paragraph" w:customStyle="1" w:styleId="14">
    <w:name w:val="No Spacing"/>
    <w:qFormat/>
    <w:uiPriority w:val="0"/>
    <w:pPr>
      <w:spacing w:after="160" w:line="480" w:lineRule="auto"/>
    </w:pPr>
    <w:rPr>
      <w:rFonts w:ascii="Cambria" w:hAnsi="Cambria" w:eastAsia="黑体" w:cs="Times New Roman"/>
      <w:sz w:val="22"/>
      <w:szCs w:val="22"/>
      <w:lang w:val="en-US" w:eastAsia="zh-CN" w:bidi="ar-SA"/>
    </w:rPr>
  </w:style>
  <w:style w:type="character" w:customStyle="1" w:styleId="15">
    <w:name w:val="Style1"/>
    <w:basedOn w:val="13"/>
    <w:uiPriority w:val="0"/>
    <w:rPr>
      <w:rFonts w:ascii="Cambria" w:hAnsi="Cambria" w:eastAsia="黑体" w:cs="Times New Roman"/>
      <w:sz w:val="22"/>
      <w:szCs w:val="22"/>
      <w:lang w:eastAsia="zh-CN"/>
    </w:rPr>
  </w:style>
  <w:style w:type="character" w:customStyle="1" w:styleId="16">
    <w:name w:val="Style2"/>
    <w:basedOn w:val="13"/>
    <w:qFormat/>
    <w:uiPriority w:val="0"/>
    <w:rPr>
      <w:rFonts w:ascii="Cambria" w:hAnsi="Cambria" w:eastAsia="黑体" w:cs="Times New Roman"/>
      <w:sz w:val="22"/>
      <w:szCs w:val="22"/>
      <w:lang w:eastAsia="zh-CN"/>
    </w:rPr>
  </w:style>
  <w:style w:type="character" w:customStyle="1" w:styleId="17">
    <w:name w:val="Style3"/>
    <w:basedOn w:val="13"/>
    <w:uiPriority w:val="0"/>
    <w:rPr>
      <w:rFonts w:ascii="Cambria" w:hAnsi="Cambria" w:eastAsia="黑体" w:cs="Times New Roman"/>
      <w:szCs w:val="22"/>
      <w:lang w:eastAsia="zh-CN"/>
    </w:rPr>
  </w:style>
  <w:style w:type="character" w:customStyle="1" w:styleId="18">
    <w:name w:val="Style4"/>
    <w:basedOn w:val="13"/>
    <w:qFormat/>
    <w:uiPriority w:val="0"/>
    <w:rPr>
      <w:rFonts w:ascii="Cambria" w:hAnsi="Cambria" w:eastAsia="黑体" w:cs="Times New Roman"/>
      <w:szCs w:val="22"/>
      <w:lang w:eastAsia="zh-CN"/>
    </w:rPr>
  </w:style>
  <w:style w:type="character" w:customStyle="1" w:styleId="19">
    <w:name w:val="Style5"/>
    <w:basedOn w:val="13"/>
    <w:qFormat/>
    <w:uiPriority w:val="0"/>
    <w:rPr>
      <w:rFonts w:ascii="Cambria" w:hAnsi="Cambria" w:eastAsia="黑体" w:cs="Times New Roman"/>
      <w:sz w:val="22"/>
      <w:szCs w:val="22"/>
      <w:lang w:eastAsia="zh-CN"/>
    </w:rPr>
  </w:style>
  <w:style w:type="paragraph" w:customStyle="1" w:styleId="20">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655631522130265"/>
          <c:y val="0.111665457184325"/>
          <c:w val="0.93083843109032"/>
          <c:h val="0.845736574746009"/>
        </c:manualLayout>
      </c:layout>
      <c:barChart>
        <c:barDir val="col"/>
        <c:grouping val="clustered"/>
        <c:varyColors val="0"/>
        <c:ser>
          <c:idx val="0"/>
          <c:order val="0"/>
          <c:tx>
            <c:strRef>
              <c:f>Sheet1!$B$1</c:f>
              <c:strCache>
                <c:ptCount val="1"/>
                <c:pt idx="0">
                  <c:v>2018年度</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Sheet1!$A$2:$A$3</c15:sqref>
                  </c15:fullRef>
                </c:ext>
              </c:extLst>
              <c:f>Sheet1!$A$2:$A$3</c:f>
              <c:strCache>
                <c:ptCount val="2"/>
                <c:pt idx="0">
                  <c:v>一般公共预算财政拨款收入</c:v>
                </c:pt>
                <c:pt idx="1">
                  <c:v>一般公共预算财政拨款支出</c:v>
                </c:pt>
              </c:strCache>
            </c:strRef>
          </c:cat>
          <c:val>
            <c:numRef>
              <c:extLst>
                <c:ext xmlns:c15="http://schemas.microsoft.com/office/drawing/2012/chart" uri="{02D57815-91ED-43cb-92C2-25804820EDAC}">
                  <c15:fullRef>
                    <c15:sqref>Sheet1!$B$2:$B$3</c15:sqref>
                  </c15:fullRef>
                </c:ext>
              </c:extLst>
              <c:f>Sheet1!$B$2:$B$3</c:f>
              <c:numCache>
                <c:formatCode>General</c:formatCode>
                <c:ptCount val="2"/>
                <c:pt idx="0">
                  <c:v>698.75</c:v>
                </c:pt>
                <c:pt idx="1">
                  <c:v>607.8</c:v>
                </c:pt>
              </c:numCache>
            </c:numRef>
          </c:val>
        </c:ser>
        <c:ser>
          <c:idx val="1"/>
          <c:order val="1"/>
          <c:tx>
            <c:strRef>
              <c:f>Sheet1!$C$1</c:f>
              <c:strCache>
                <c:ptCount val="1"/>
                <c:pt idx="0">
                  <c:v>2017年度</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Sheet1!$A$2:$A$3</c15:sqref>
                  </c15:fullRef>
                </c:ext>
              </c:extLst>
              <c:f>Sheet1!$A$2:$A$3</c:f>
              <c:strCache>
                <c:ptCount val="2"/>
                <c:pt idx="0">
                  <c:v>一般公共预算财政拨款收入</c:v>
                </c:pt>
                <c:pt idx="1">
                  <c:v>一般公共预算财政拨款支出</c:v>
                </c:pt>
              </c:strCache>
            </c:strRef>
          </c:cat>
          <c:val>
            <c:numRef>
              <c:extLst>
                <c:ext xmlns:c15="http://schemas.microsoft.com/office/drawing/2012/chart" uri="{02D57815-91ED-43cb-92C2-25804820EDAC}">
                  <c15:fullRef>
                    <c15:sqref>Sheet1!$C$2:$C$3</c15:sqref>
                  </c15:fullRef>
                </c:ext>
              </c:extLst>
              <c:f>Sheet1!$C$2:$C$3</c:f>
              <c:numCache>
                <c:formatCode>General</c:formatCode>
                <c:ptCount val="2"/>
                <c:pt idx="0">
                  <c:v>493.55</c:v>
                </c:pt>
                <c:pt idx="1">
                  <c:v>493.55</c:v>
                </c:pt>
              </c:numCache>
            </c:numRef>
          </c:val>
        </c:ser>
        <c:dLbls>
          <c:showLegendKey val="0"/>
          <c:showVal val="1"/>
          <c:showCatName val="0"/>
          <c:showSerName val="0"/>
          <c:showPercent val="0"/>
          <c:showBubbleSize val="0"/>
        </c:dLbls>
        <c:gapWidth val="219"/>
        <c:overlap val="-27"/>
        <c:axId val="377716229"/>
        <c:axId val="13472819"/>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Sheet1!$A$2:$A$3</c15:sqref>
                        </c15:fullRef>
                        <c15:formulaRef>
                          <c15:sqref>Sheet1!$A$2:$A$3</c15:sqref>
                        </c15:formulaRef>
                      </c:ext>
                    </c:extLst>
                    <c:strCache>
                      <c:ptCount val="2"/>
                      <c:pt idx="0">
                        <c:v>一般公共预算财政拨款收入</c:v>
                      </c:pt>
                      <c:pt idx="1">
                        <c:v>一般公共预算财政拨款支出</c:v>
                      </c:pt>
                    </c:strCache>
                  </c:strRef>
                </c:cat>
              </c15:ser>
            </c15:filteredBarSeries>
          </c:ext>
        </c:extLst>
      </c:barChart>
      <c:catAx>
        <c:axId val="37771622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472819"/>
        <c:crosses val="autoZero"/>
        <c:auto val="1"/>
        <c:lblAlgn val="ctr"/>
        <c:lblOffset val="100"/>
        <c:noMultiLvlLbl val="0"/>
      </c:catAx>
      <c:valAx>
        <c:axId val="134728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771622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876272972023879"/>
          <c:y val="0.131479775563186"/>
          <c:w val="0.894463303289243"/>
          <c:h val="0.795193032409346"/>
        </c:manualLayout>
      </c:layout>
      <c:barChart>
        <c:barDir val="col"/>
        <c:grouping val="clustered"/>
        <c:varyColors val="0"/>
        <c:ser>
          <c:idx val="0"/>
          <c:order val="0"/>
          <c:tx>
            <c:strRef>
              <c:f>Sheet1!$B$1</c:f>
              <c:strCache>
                <c:ptCount val="1"/>
                <c:pt idx="0">
                  <c:v>2018决算</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Sheet1!$A$2:$A$3</c15:sqref>
                  </c15:fullRef>
                </c:ext>
              </c:extLst>
              <c:f>Sheet1!$A$2:$A$3</c:f>
              <c:strCache>
                <c:ptCount val="2"/>
                <c:pt idx="0">
                  <c:v>一般公共预算财政拨款收入</c:v>
                </c:pt>
                <c:pt idx="1">
                  <c:v>一般公共预算财政拨款支出</c:v>
                </c:pt>
              </c:strCache>
            </c:strRef>
          </c:cat>
          <c:val>
            <c:numRef>
              <c:extLst>
                <c:ext xmlns:c15="http://schemas.microsoft.com/office/drawing/2012/chart" uri="{02D57815-91ED-43cb-92C2-25804820EDAC}">
                  <c15:fullRef>
                    <c15:sqref>Sheet1!$B$2:$B$3</c15:sqref>
                  </c15:fullRef>
                </c:ext>
              </c:extLst>
              <c:f>Sheet1!$B$2:$B$3</c:f>
              <c:numCache>
                <c:formatCode>General</c:formatCode>
                <c:ptCount val="2"/>
                <c:pt idx="0">
                  <c:v>698.75</c:v>
                </c:pt>
                <c:pt idx="1">
                  <c:v>607.8</c:v>
                </c:pt>
              </c:numCache>
            </c:numRef>
          </c:val>
        </c:ser>
        <c:ser>
          <c:idx val="1"/>
          <c:order val="1"/>
          <c:tx>
            <c:strRef>
              <c:f>Sheet1!$C$1</c:f>
              <c:strCache>
                <c:ptCount val="1"/>
                <c:pt idx="0">
                  <c:v>2018预算</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Sheet1!$A$2:$A$3</c15:sqref>
                  </c15:fullRef>
                </c:ext>
              </c:extLst>
              <c:f>Sheet1!$A$2:$A$3</c:f>
              <c:strCache>
                <c:ptCount val="2"/>
                <c:pt idx="0">
                  <c:v>一般公共预算财政拨款收入</c:v>
                </c:pt>
                <c:pt idx="1">
                  <c:v>一般公共预算财政拨款支出</c:v>
                </c:pt>
              </c:strCache>
            </c:strRef>
          </c:cat>
          <c:val>
            <c:numRef>
              <c:extLst>
                <c:ext xmlns:c15="http://schemas.microsoft.com/office/drawing/2012/chart" uri="{02D57815-91ED-43cb-92C2-25804820EDAC}">
                  <c15:fullRef>
                    <c15:sqref>Sheet1!$C$2:$C$3</c15:sqref>
                  </c15:fullRef>
                </c:ext>
              </c:extLst>
              <c:f>Sheet1!$C$2:$C$3</c:f>
              <c:numCache>
                <c:formatCode>General</c:formatCode>
                <c:ptCount val="2"/>
                <c:pt idx="0">
                  <c:v>609.43</c:v>
                </c:pt>
                <c:pt idx="1">
                  <c:v>609.43</c:v>
                </c:pt>
              </c:numCache>
            </c:numRef>
          </c:val>
        </c:ser>
        <c:dLbls>
          <c:showLegendKey val="0"/>
          <c:showVal val="1"/>
          <c:showCatName val="0"/>
          <c:showSerName val="0"/>
          <c:showPercent val="0"/>
          <c:showBubbleSize val="0"/>
        </c:dLbls>
        <c:gapWidth val="219"/>
        <c:overlap val="-27"/>
        <c:axId val="846153990"/>
        <c:axId val="600331214"/>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Sheet1!$A$2:$A$3</c15:sqref>
                        </c15:fullRef>
                        <c15:formulaRef>
                          <c15:sqref>Sheet1!$A$2:$A$3</c15:sqref>
                        </c15:formulaRef>
                      </c:ext>
                    </c:extLst>
                    <c:strCache>
                      <c:ptCount val="2"/>
                      <c:pt idx="0">
                        <c:v>一般公共预算财政拨款收入</c:v>
                      </c:pt>
                      <c:pt idx="1">
                        <c:v>一般公共预算财政拨款支出</c:v>
                      </c:pt>
                    </c:strCache>
                  </c:strRef>
                </c:cat>
              </c15:ser>
            </c15:filteredBarSeries>
          </c:ext>
        </c:extLst>
      </c:barChart>
      <c:catAx>
        <c:axId val="846153990"/>
        <c:scaling>
          <c:orientation val="minMax"/>
        </c:scaling>
        <c:delete val="0"/>
        <c:axPos val="b"/>
        <c:numFmt formatCode="#,##0.00_);[Red]\(#,##0.00\)"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0331214"/>
        <c:crosses val="autoZero"/>
        <c:auto val="1"/>
        <c:lblAlgn val="ctr"/>
        <c:lblOffset val="100"/>
        <c:noMultiLvlLbl val="0"/>
      </c:catAx>
      <c:valAx>
        <c:axId val="60033121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6153990"/>
        <c:crosses val="autoZero"/>
        <c:crossBetween val="between"/>
        <c:majorUnit val="100"/>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33</Pages>
  <Words>9065</Words>
  <Characters>10723</Characters>
  <Lines>1826</Lines>
  <Paragraphs>911</Paragraphs>
  <TotalTime>26</TotalTime>
  <ScaleCrop>false</ScaleCrop>
  <LinksUpToDate>false</LinksUpToDate>
  <CharactersWithSpaces>10945</CharactersWithSpaces>
  <Application>WPS Office_11.1.0.10495_F1E327BC-269C-435d-A152-05C5408002CA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奋斗</cp:lastModifiedBy>
  <cp:lastPrinted>2019-09-27T00:42:00Z</cp:lastPrinted>
  <dcterms:modified xsi:type="dcterms:W3CDTF">2021-05-27T08:26:00Z</dcterms:modified>
  <dc:subject>石家庄市xxx部门</dc:subject>
  <dc:title>2017年度部门决算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07510CB93D2845CCB68D68F371DA435A</vt:lpwstr>
  </property>
</Properties>
</file>