
<file path=[Content_Types].xml><?xml version="1.0" encoding="utf-8"?>
<Types xmlns="http://schemas.openxmlformats.org/package/2006/content-types">
  <Default Extension="xml" ContentType="application/xml"/>
  <Default Extension="xlsx" ContentType="application/vnd.openxmlformats-officedocument.spreadsheetml.sheet"/>
  <Default Extension="emf" ContentType="image/x-emf"/>
  <Default Extension="bmp" ContentType="image/bmp"/>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ectPr>
          <w:headerReference r:id="rId3" w:type="default"/>
          <w:pgSz w:w="11906" w:h="16838"/>
          <w:pgMar w:top="0" w:right="0" w:bottom="0" w:left="0" w:header="851" w:footer="992" w:gutter="0"/>
          <w:titlePg/>
          <w:docGrid w:type="lines" w:linePitch="312" w:charSpace="0"/>
        </w:sectPr>
      </w:pPr>
      <w:r>
        <mc:AlternateContent>
          <mc:Choice Requires="wps">
            <w:drawing>
              <wp:anchor distT="0" distB="0" distL="113665" distR="113665" simplePos="0" relativeHeight="1024" behindDoc="0" locked="0" layoutInCell="1" allowOverlap="1">
                <wp:simplePos x="0" y="0"/>
                <wp:positionH relativeFrom="column">
                  <wp:posOffset>1348740</wp:posOffset>
                </wp:positionH>
                <wp:positionV relativeFrom="paragraph">
                  <wp:posOffset>8807450</wp:posOffset>
                </wp:positionV>
                <wp:extent cx="5132705" cy="487680"/>
                <wp:effectExtent l="0" t="0" r="0" b="0"/>
                <wp:wrapNone/>
                <wp:docPr id="18" name="文本框"/>
                <wp:cNvGraphicFramePr/>
                <a:graphic xmlns:a="http://schemas.openxmlformats.org/drawingml/2006/main">
                  <a:graphicData uri="http://schemas.microsoft.com/office/word/2010/wordprocessingShape">
                    <wps:wsp>
                      <wps:cNvSpPr/>
                      <wps:spPr>
                        <a:xfrm>
                          <a:off x="0" y="0"/>
                          <a:ext cx="5132705" cy="487680"/>
                        </a:xfrm>
                        <a:prstGeom prst="rect">
                          <a:avLst/>
                        </a:prstGeom>
                        <a:noFill/>
                        <a:ln w="9525" cap="flat" cmpd="sng">
                          <a:noFill/>
                          <a:prstDash val="solid"/>
                          <a:miter/>
                        </a:ln>
                      </wps:spPr>
                      <wps:txbx>
                        <w:txbxContent>
                          <w:p>
                            <w:pPr>
                              <w:jc w:val="center"/>
                              <w:rPr>
                                <w:rFonts w:ascii="楷体_GB2312" w:eastAsia="楷体_GB2312" w:cs="楷体_GB2312"/>
                                <w:color w:val="000000"/>
                                <w:kern w:val="0"/>
                                <w:sz w:val="44"/>
                                <w:szCs w:val="44"/>
                              </w:rPr>
                            </w:pPr>
                            <w:r>
                              <w:rPr>
                                <w:rFonts w:hint="eastAsia" w:ascii="楷体_GB2312" w:eastAsia="楷体_GB2312" w:cs="楷体_GB2312"/>
                                <w:color w:val="000000"/>
                                <w:kern w:val="0"/>
                                <w:sz w:val="44"/>
                                <w:szCs w:val="44"/>
                              </w:rPr>
                              <w:t>二〇二〇年十一月</w:t>
                            </w:r>
                          </w:p>
                        </w:txbxContent>
                      </wps:txbx>
                      <wps:bodyPr vert="horz" wrap="square" lIns="91440" tIns="45720" rIns="91440" bIns="45720" anchor="t" anchorCtr="0" upright="1">
                        <a:spAutoFit/>
                      </wps:bodyPr>
                    </wps:wsp>
                  </a:graphicData>
                </a:graphic>
              </wp:anchor>
            </w:drawing>
          </mc:Choice>
          <mc:Fallback>
            <w:pict>
              <v:rect id="文本框" o:spid="_x0000_s1026" o:spt="1" style="position:absolute;left:0pt;margin-left:106.2pt;margin-top:693.5pt;height:38.4pt;width:404.15pt;z-index:1024;mso-width-relative:page;mso-height-relative:page;" filled="f" stroked="f" coordsize="21600,21600" o:gfxdata="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RgEudwAAAAOAQAADwAAAAAA&#10;AAABACAAAAAiAAAAZHJzL2Rvd25yZXYueG1sUEsBAhQAFAAAAAgAh07iQDu3gvMPAgAABgQAAA4A&#10;AAAAAAAAAQAgAAAAKwEAAGRycy9lMm9Eb2MueG1sUEsFBgAAAAAGAAYAWQEAAKwFAAAAAA==&#10;">
                <v:fill on="f" focussize="0,0"/>
                <v:stroke on="f" joinstyle="miter"/>
                <v:imagedata o:title=""/>
                <o:lock v:ext="edit" aspectratio="f"/>
                <v:textbox style="mso-fit-shape-to-text:t;">
                  <w:txbxContent>
                    <w:p>
                      <w:pPr>
                        <w:jc w:val="center"/>
                        <w:rPr>
                          <w:rFonts w:ascii="楷体_GB2312" w:eastAsia="楷体_GB2312" w:cs="楷体_GB2312"/>
                          <w:color w:val="000000"/>
                          <w:kern w:val="0"/>
                          <w:sz w:val="44"/>
                          <w:szCs w:val="44"/>
                        </w:rPr>
                      </w:pPr>
                      <w:r>
                        <w:rPr>
                          <w:rFonts w:hint="eastAsia" w:ascii="楷体_GB2312" w:eastAsia="楷体_GB2312" w:cs="楷体_GB2312"/>
                          <w:color w:val="000000"/>
                          <w:kern w:val="0"/>
                          <w:sz w:val="44"/>
                          <w:szCs w:val="44"/>
                        </w:rPr>
                        <w:t>二〇二〇年十一月</w:t>
                      </w:r>
                    </w:p>
                  </w:txbxContent>
                </v:textbox>
              </v:rect>
            </w:pict>
          </mc:Fallback>
        </mc:AlternateContent>
      </w:r>
      <w:r>
        <mc:AlternateContent>
          <mc:Choice Requires="wps">
            <w:drawing>
              <wp:anchor distT="0" distB="0" distL="113665" distR="113665" simplePos="0" relativeHeight="1024" behindDoc="0" locked="0" layoutInCell="1" allowOverlap="1">
                <wp:simplePos x="0" y="0"/>
                <wp:positionH relativeFrom="column">
                  <wp:posOffset>678815</wp:posOffset>
                </wp:positionH>
                <wp:positionV relativeFrom="paragraph">
                  <wp:posOffset>2951480</wp:posOffset>
                </wp:positionV>
                <wp:extent cx="1548765" cy="1548765"/>
                <wp:effectExtent l="0" t="0" r="0" b="0"/>
                <wp:wrapNone/>
                <wp:docPr id="21" name="椭圆"/>
                <wp:cNvGraphicFramePr/>
                <a:graphic xmlns:a="http://schemas.openxmlformats.org/drawingml/2006/main">
                  <a:graphicData uri="http://schemas.microsoft.com/office/word/2010/wordprocessingShape">
                    <wps:wsp>
                      <wps:cNvSpPr/>
                      <wps:spPr>
                        <a:xfrm>
                          <a:off x="0" y="0"/>
                          <a:ext cx="1548765" cy="1548765"/>
                        </a:xfrm>
                        <a:prstGeom prst="ellipse">
                          <a:avLst/>
                        </a:prstGeom>
                        <a:solidFill>
                          <a:srgbClr val="FFFFFF"/>
                        </a:solidFill>
                        <a:ln w="9525" cap="flat" cmpd="sng">
                          <a:noFill/>
                          <a:prstDash val="solid"/>
                          <a:miter/>
                        </a:ln>
                      </wps:spPr>
                      <wps:txbx>
                        <w:txbxContent>
                          <w:p>
                            <w:pPr>
                              <w:jc w:val="center"/>
                            </w:pPr>
                          </w:p>
                        </w:txbxContent>
                      </wps:txbx>
                      <wps:bodyPr vert="horz" wrap="square" lIns="91440" tIns="45720" rIns="91440" bIns="45720" anchor="ctr" anchorCtr="0" upright="1">
                        <a:noAutofit/>
                      </wps:bodyPr>
                    </wps:wsp>
                  </a:graphicData>
                </a:graphic>
              </wp:anchor>
            </w:drawing>
          </mc:Choice>
          <mc:Fallback>
            <w:pict>
              <v:shape id="椭圆" o:spid="_x0000_s1026" o:spt="3" type="#_x0000_t3" style="position:absolute;left:0pt;margin-left:53.45pt;margin-top:232.4pt;height:121.95pt;width:121.95pt;z-index:1024;v-text-anchor:middle;mso-width-relative:page;mso-height-relative:page;" fillcolor="#FFFFFF" filled="t" stroked="f" coordsize="21600,21600" o:gfxdata="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j7FD92gAA&#10;AAsBAAAPAAAAAAAAAAEAIAAAACIAAABkcnMvZG93bnJldi54bWxQSwECFAAUAAAACACHTuJA79bt&#10;eBwCAAAyBAAADgAAAAAAAAABACAAAAApAQAAZHJzL2Uyb0RvYy54bWxQSwUGAAAAAAYABgBZAQAA&#10;twUAAAAA&#10;">
                <v:fill on="t" focussize="0,0"/>
                <v:stroke on="f" joinstyle="miter"/>
                <v:imagedata o:title=""/>
                <o:lock v:ext="edit" aspectratio="f"/>
                <v:textbox>
                  <w:txbxContent>
                    <w:p>
                      <w:pPr>
                        <w:jc w:val="center"/>
                      </w:pPr>
                    </w:p>
                  </w:txbxContent>
                </v:textbox>
              </v:shape>
            </w:pict>
          </mc:Fallback>
        </mc:AlternateContent>
      </w:r>
      <w:r>
        <mc:AlternateContent>
          <mc:Choice Requires="wps">
            <w:drawing>
              <wp:anchor distT="0" distB="0" distL="113665" distR="113665" simplePos="0" relativeHeight="1024" behindDoc="0" locked="0" layoutInCell="1" allowOverlap="1">
                <wp:simplePos x="0" y="0"/>
                <wp:positionH relativeFrom="column">
                  <wp:posOffset>426085</wp:posOffset>
                </wp:positionH>
                <wp:positionV relativeFrom="page">
                  <wp:posOffset>3260090</wp:posOffset>
                </wp:positionV>
                <wp:extent cx="2040255" cy="685800"/>
                <wp:effectExtent l="0" t="0" r="0" b="0"/>
                <wp:wrapNone/>
                <wp:docPr id="24" name="矩形"/>
                <wp:cNvGraphicFramePr/>
                <a:graphic xmlns:a="http://schemas.openxmlformats.org/drawingml/2006/main">
                  <a:graphicData uri="http://schemas.microsoft.com/office/word/2010/wordprocessingShape">
                    <wps:wsp>
                      <wps:cNvSpPr/>
                      <wps:spPr>
                        <a:xfrm>
                          <a:off x="0" y="0"/>
                          <a:ext cx="2040254" cy="685800"/>
                        </a:xfrm>
                        <a:prstGeom prst="rect">
                          <a:avLst/>
                        </a:prstGeom>
                        <a:noFill/>
                        <a:ln w="9525" cap="flat" cmpd="sng">
                          <a:noFill/>
                          <a:prstDash val="solid"/>
                          <a:miter/>
                        </a:ln>
                      </wps:spPr>
                      <wps:txbx>
                        <w:txbxContent>
                          <w:p>
                            <w:pPr>
                              <w:spacing w:line="360" w:lineRule="auto"/>
                              <w:jc w:val="center"/>
                              <w:rPr>
                                <w:rFonts w:hint="eastAsia" w:ascii="宋体" w:eastAsia="宋体"/>
                                <w:kern w:val="0"/>
                                <w:sz w:val="28"/>
                                <w:szCs w:val="28"/>
                              </w:rPr>
                            </w:pPr>
                            <w:r>
                              <w:rPr>
                                <w:rFonts w:hint="eastAsia" w:ascii="宋体" w:eastAsia="宋体"/>
                                <w:color w:val="FFFFFF"/>
                                <w:kern w:val="24"/>
                                <w:sz w:val="72"/>
                                <w:szCs w:val="72"/>
                              </w:rPr>
                              <w:t>2019</w:t>
                            </w:r>
                          </w:p>
                        </w:txbxContent>
                      </wps:txbx>
                      <wps:bodyPr vert="horz" wrap="square" lIns="91440" tIns="45720" rIns="91440" bIns="45720" anchor="t" anchorCtr="0" upright="1">
                        <a:spAutoFit/>
                      </wps:bodyPr>
                    </wps:wsp>
                  </a:graphicData>
                </a:graphic>
              </wp:anchor>
            </w:drawing>
          </mc:Choice>
          <mc:Fallback>
            <w:pict>
              <v:rect id="矩形" o:spid="_x0000_s1026" o:spt="1" style="position:absolute;left:0pt;margin-left:33.55pt;margin-top:256.7pt;height:54pt;width:160.65pt;mso-position-vertical-relative:page;z-index:1024;mso-width-relative:page;mso-height-relative:page;" filled="f" stroked="f" coordsize="21600,21600" o:gfxdata="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mXq7d2gAAAAoBAAAPAAAAAAAAAAEAIAAA&#10;ACIAAABkcnMvZG93bnJldi54bWxQSwECFAAUAAAACACHTuJA7LsAdQoCAAADBAAADgAAAAAAAAAB&#10;ACAAAAApAQAAZHJzL2Uyb0RvYy54bWxQSwUGAAAAAAYABgBZAQAApQUAAAAA&#10;">
                <v:fill on="f" focussize="0,0"/>
                <v:stroke on="f" joinstyle="miter"/>
                <v:imagedata o:title=""/>
                <o:lock v:ext="edit" aspectratio="f"/>
                <v:textbox style="mso-fit-shape-to-text:t;">
                  <w:txbxContent>
                    <w:p>
                      <w:pPr>
                        <w:spacing w:line="360" w:lineRule="auto"/>
                        <w:jc w:val="center"/>
                        <w:rPr>
                          <w:rFonts w:hint="eastAsia" w:ascii="宋体" w:eastAsia="宋体"/>
                          <w:kern w:val="0"/>
                          <w:sz w:val="28"/>
                          <w:szCs w:val="28"/>
                        </w:rPr>
                      </w:pPr>
                      <w:r>
                        <w:rPr>
                          <w:rFonts w:hint="eastAsia" w:ascii="宋体" w:eastAsia="宋体"/>
                          <w:color w:val="FFFFFF"/>
                          <w:kern w:val="24"/>
                          <w:sz w:val="72"/>
                          <w:szCs w:val="72"/>
                        </w:rPr>
                        <w:t>2019</w:t>
                      </w:r>
                    </w:p>
                  </w:txbxContent>
                </v:textbox>
              </v:rect>
            </w:pict>
          </mc:Fallback>
        </mc:AlternateContent>
      </w:r>
      <w:r>
        <mc:AlternateContent>
          <mc:Choice Requires="wpg">
            <w:drawing>
              <wp:anchor distT="0" distB="0" distL="113665" distR="113665" simplePos="0" relativeHeight="1024" behindDoc="0" locked="0" layoutInCell="1" allowOverlap="1">
                <wp:simplePos x="0" y="0"/>
                <wp:positionH relativeFrom="column">
                  <wp:posOffset>15240</wp:posOffset>
                </wp:positionH>
                <wp:positionV relativeFrom="paragraph">
                  <wp:posOffset>10434955</wp:posOffset>
                </wp:positionV>
                <wp:extent cx="7559675" cy="0"/>
                <wp:effectExtent l="0" t="0" r="0" b="0"/>
                <wp:wrapNone/>
                <wp:docPr id="27" name="组合"/>
                <wp:cNvGraphicFramePr/>
                <a:graphic xmlns:a="http://schemas.openxmlformats.org/drawingml/2006/main">
                  <a:graphicData uri="http://schemas.microsoft.com/office/word/2010/wordprocessingGroup">
                    <wpg:wgp>
                      <wpg:cNvGrpSpPr/>
                      <wpg:grpSpPr>
                        <a:xfrm rot="0">
                          <a:off x="0" y="0"/>
                          <a:ext cx="7559675" cy="272"/>
                          <a:chOff x="0" y="0"/>
                          <a:chExt cx="7559675" cy="272"/>
                        </a:xfrm>
                        <a:solidFill>
                          <a:srgbClr val="FFFFFF"/>
                        </a:solidFill>
                      </wpg:grpSpPr>
                      <wps:wsp>
                        <wps:cNvPr id="29" name="矩形 29"/>
                        <wps:cNvSpPr/>
                        <wps:spPr>
                          <a:xfrm>
                            <a:off x="0" y="0"/>
                            <a:ext cx="714375" cy="272"/>
                          </a:xfrm>
                          <a:prstGeom prst="rect">
                            <a:avLst/>
                          </a:prstGeom>
                          <a:solidFill>
                            <a:srgbClr val="FDBC11"/>
                          </a:solidFill>
                          <a:ln w="9525" cap="flat" cmpd="sng">
                            <a:noFill/>
                            <a:prstDash val="solid"/>
                            <a:miter/>
                          </a:ln>
                        </wps:spPr>
                        <wps:bodyPr vert="horz" wrap="square" lIns="91440" tIns="45720" rIns="91440" bIns="45720" anchor="ctr" anchorCtr="0" upright="1">
                          <a:noAutofit/>
                        </wps:bodyPr>
                      </wps:wsp>
                      <wps:wsp>
                        <wps:cNvPr id="30" name="矩形 30"/>
                        <wps:cNvSpPr/>
                        <wps:spPr>
                          <a:xfrm>
                            <a:off x="714375" y="1"/>
                            <a:ext cx="6845300" cy="270"/>
                          </a:xfrm>
                          <a:prstGeom prst="rect">
                            <a:avLst/>
                          </a:prstGeom>
                          <a:solidFill>
                            <a:srgbClr val="1F2959"/>
                          </a:solidFill>
                          <a:ln w="9525" cap="flat" cmpd="sng">
                            <a:noFill/>
                            <a:prstDash val="solid"/>
                            <a:miter/>
                          </a:ln>
                        </wps:spPr>
                        <wps:bodyPr vert="horz" wrap="square" lIns="91440" tIns="45720" rIns="91440" bIns="45720" anchor="ctr" anchorCtr="0" upright="1">
                          <a:noAutofit/>
                        </wps:bodyPr>
                      </wps:wsp>
                    </wpg:wgp>
                  </a:graphicData>
                </a:graphic>
              </wp:anchor>
            </w:drawing>
          </mc:Choice>
          <mc:Fallback>
            <w:pict>
              <v:group id="组合" o:spid="_x0000_s1026" o:spt="203" style="position:absolute;left:0pt;margin-left:1.2pt;margin-top:821.65pt;height:0pt;width:595.25pt;z-index:1024;mso-width-relative:page;mso-height-relative:page;" coordsize="7559675,272" o:gfxdata="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">
                <o:lock v:ext="edit" aspectratio="f"/>
                <v:rect id="_x0000_s1026" o:spid="_x0000_s1026" o:spt="1" style="position:absolute;left:0;top:0;height:272;width:714375;v-text-anchor:middle;" fillcolor="#FDBC11" filled="t" stroked="f" coordsize="21600,21600" o:gfxdata="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fjnu8AAAA&#10;2wAAAA8AAAAAAAAAAQAgAAAAIgAAAGRycy9kb3ducmV2LnhtbFBLAQIUABQAAAAIAIdO4kAzLwWe&#10;OwAAADkAAAAQAAAAAAAAAAEAIAAAAAsBAABkcnMvc2hhcGV4bWwueG1sUEsFBgAAAAAGAAYAWwEA&#10;ALUDAAAAAA==&#10;">
                  <v:fill on="t" focussize="0,0"/>
                  <v:stroke on="f" joinstyle="miter"/>
                  <v:imagedata o:title=""/>
                  <o:lock v:ext="edit" aspectratio="f"/>
                </v:rect>
                <v:rect id="_x0000_s1026" o:spid="_x0000_s1026" o:spt="1" style="position:absolute;left:714375;top:1;height:270;width:6845300;v-text-anchor:middle;" fillcolor="#1F2959" filled="t" stroked="f" coordsize="21600,21600" o:gfxdata="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6YWDrsAAADb&#10;AAAADwAAAAAAAAABACAAAAAiAAAAZHJzL2Rvd25yZXYueG1sUEsBAhQAFAAAAAgAh07iQDMvBZ47&#10;AAAAOQAAABAAAAAAAAAAAQAgAAAACgEAAGRycy9zaGFwZXhtbC54bWxQSwUGAAAAAAYABgBbAQAA&#10;tAMAAAAA&#10;">
                  <v:fill on="t" focussize="0,0"/>
                  <v:stroke on="f" joinstyle="miter"/>
                  <v:imagedata o:title=""/>
                  <o:lock v:ext="edit" aspectratio="f"/>
                </v:rect>
              </v:group>
            </w:pict>
          </mc:Fallback>
        </mc:AlternateContent>
      </w:r>
      <w:r>
        <mc:AlternateContent>
          <mc:Choice Requires="wpg">
            <w:drawing>
              <wp:anchor distT="0" distB="0" distL="113665" distR="113665" simplePos="0" relativeHeight="1024" behindDoc="1" locked="0" layoutInCell="1" allowOverlap="1">
                <wp:simplePos x="0" y="0"/>
                <wp:positionH relativeFrom="column">
                  <wp:posOffset>-31115</wp:posOffset>
                </wp:positionH>
                <wp:positionV relativeFrom="paragraph">
                  <wp:posOffset>-41910</wp:posOffset>
                </wp:positionV>
                <wp:extent cx="7623175" cy="1289685"/>
                <wp:effectExtent l="0" t="0" r="0" b="0"/>
                <wp:wrapNone/>
                <wp:docPr id="34" name="组合"/>
                <wp:cNvGraphicFramePr/>
                <a:graphic xmlns:a="http://schemas.openxmlformats.org/drawingml/2006/main">
                  <a:graphicData uri="http://schemas.microsoft.com/office/word/2010/wordprocessingGroup">
                    <wpg:wgp>
                      <wpg:cNvGrpSpPr/>
                      <wpg:grpSpPr>
                        <a:xfrm rot="0">
                          <a:off x="0" y="0"/>
                          <a:ext cx="7623175" cy="1289684"/>
                          <a:chOff x="0" y="0"/>
                          <a:chExt cx="7623175" cy="1289684"/>
                        </a:xfrm>
                        <a:solidFill>
                          <a:srgbClr val="FFFFFF"/>
                        </a:solidFill>
                      </wpg:grpSpPr>
                      <wps:wsp>
                        <wps:cNvPr id="36" name="矩形 36"/>
                        <wps:cNvSpPr/>
                        <wps:spPr>
                          <a:xfrm>
                            <a:off x="0" y="42545"/>
                            <a:ext cx="7623175" cy="3917"/>
                          </a:xfrm>
                          <a:prstGeom prst="rect">
                            <a:avLst/>
                          </a:prstGeom>
                          <a:solidFill>
                            <a:srgbClr val="FDBC11"/>
                          </a:solidFill>
                          <a:ln w="9525" cap="flat" cmpd="sng">
                            <a:noFill/>
                            <a:prstDash val="solid"/>
                            <a:miter/>
                          </a:ln>
                        </wps:spPr>
                        <wps:bodyPr vert="horz" wrap="square" lIns="91440" tIns="45720" rIns="91440" bIns="45720" anchor="ctr" anchorCtr="0" upright="1">
                          <a:noAutofit/>
                        </wps:bodyPr>
                      </wps:wsp>
                      <wps:wsp>
                        <wps:cNvPr id="37" name="文本框 37"/>
                        <wps:cNvSpPr/>
                        <wps:spPr>
                          <a:xfrm>
                            <a:off x="2290445" y="0"/>
                            <a:ext cx="5132705" cy="1289684"/>
                          </a:xfrm>
                          <a:prstGeom prst="rect">
                            <a:avLst/>
                          </a:prstGeom>
                          <a:noFill/>
                          <a:ln w="9525" cap="flat" cmpd="sng">
                            <a:noFill/>
                            <a:prstDash val="solid"/>
                            <a:miter/>
                          </a:ln>
                        </wps:spPr>
                        <wps:txbx>
                          <w:txbxContent>
                            <w:p>
                              <w:pPr>
                                <w:jc w:val="left"/>
                                <w:rPr>
                                  <w:color w:val="000000"/>
                                  <w:kern w:val="0"/>
                                  <w:sz w:val="92"/>
                                  <w:szCs w:val="92"/>
                                </w:rPr>
                              </w:pPr>
                            </w:p>
                          </w:txbxContent>
                        </wps:txbx>
                        <wps:bodyPr vert="horz" wrap="square" lIns="91440" tIns="45720" rIns="91440" bIns="45720" anchor="t" anchorCtr="0" upright="0">
                          <a:spAutoFit/>
                        </wps:bodyPr>
                      </wps:wsp>
                    </wpg:wgp>
                  </a:graphicData>
                </a:graphic>
              </wp:anchor>
            </w:drawing>
          </mc:Choice>
          <mc:Fallback>
            <w:pict>
              <v:group id="组合" o:spid="_x0000_s1026" o:spt="203" style="position:absolute;left:0pt;margin-left:-2.45pt;margin-top:-3.3pt;height:101.55pt;width:600.25pt;z-index:-503315456;mso-width-relative:page;mso-height-relative:page;" coordsize="7623175,1289684" o:gfxdata="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">
                <o:lock v:ext="edit" aspectratio="f"/>
                <v:rect id="_x0000_s1026" o:spid="_x0000_s1026" o:spt="1" style="position:absolute;left:0;top:42545;height:3917;width:7623175;v-text-anchor:middle;" fillcolor="#FDBC11" filled="t" stroked="f" coordsize="21600,21600" o:gfxdata="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9mM1L4A&#10;AADbAAAADwAAAAAAAAABACAAAAAiAAAAZHJzL2Rvd25yZXYueG1sUEsBAhQAFAAAAAgAh07iQDMv&#10;BZ47AAAAOQAAABAAAAAAAAAAAQAgAAAADQEAAGRycy9zaGFwZXhtbC54bWxQSwUGAAAAAAYABgBb&#10;AQAAtwMAAAAA&#10;">
                  <v:fill on="t" focussize="0,0"/>
                  <v:stroke on="f" joinstyle="miter"/>
                  <v:imagedata o:title=""/>
                  <o:lock v:ext="edit" aspectratio="f"/>
                </v:rect>
                <v:rect id="文本框 37" o:spid="_x0000_s1026" o:spt="1" style="position:absolute;left:2290445;top:0;height:1289684;width:5132705;" filled="f" stroked="f" coordsize="21600,21600" o:gfxdata="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eukr4A&#10;AADbAAAADwAAAAAAAAABACAAAAAiAAAAZHJzL2Rvd25yZXYueG1sUEsBAhQAFAAAAAgAh07iQDMv&#10;BZ47AAAAOQAAABAAAAAAAAAAAQAgAAAADQEAAGRycy9zaGFwZXhtbC54bWxQSwUGAAAAAAYABgBb&#10;AQAAtwMAAAAA&#10;">
                  <v:fill on="f" focussize="0,0"/>
                  <v:stroke on="f" joinstyle="miter"/>
                  <v:imagedata o:title=""/>
                  <o:lock v:ext="edit" aspectratio="f"/>
                  <v:textbox style="mso-fit-shape-to-text:t;">
                    <w:txbxContent>
                      <w:p>
                        <w:pPr>
                          <w:jc w:val="left"/>
                          <w:rPr>
                            <w:color w:val="000000"/>
                            <w:kern w:val="0"/>
                            <w:sz w:val="92"/>
                            <w:szCs w:val="92"/>
                          </w:rPr>
                        </w:pPr>
                      </w:p>
                    </w:txbxContent>
                  </v:textbox>
                </v:rect>
              </v:group>
            </w:pict>
          </mc:Fallback>
        </mc:AlternateContent>
      </w:r>
      <w:r>
        <mc:AlternateContent>
          <mc:Choice Requires="wps">
            <w:drawing>
              <wp:anchor distT="0" distB="0" distL="113665" distR="113665" simplePos="0" relativeHeight="1024" behindDoc="0" locked="0" layoutInCell="1" allowOverlap="1">
                <wp:simplePos x="0" y="0"/>
                <wp:positionH relativeFrom="column">
                  <wp:posOffset>2345690</wp:posOffset>
                </wp:positionH>
                <wp:positionV relativeFrom="paragraph">
                  <wp:posOffset>3639820</wp:posOffset>
                </wp:positionV>
                <wp:extent cx="192405" cy="487680"/>
                <wp:effectExtent l="0" t="0" r="0" b="0"/>
                <wp:wrapNone/>
                <wp:docPr id="42" name="矩形"/>
                <wp:cNvGraphicFramePr/>
                <a:graphic xmlns:a="http://schemas.openxmlformats.org/drawingml/2006/main">
                  <a:graphicData uri="http://schemas.microsoft.com/office/word/2010/wordprocessingShape">
                    <wps:wsp>
                      <wps:cNvSpPr/>
                      <wps:spPr>
                        <a:xfrm>
                          <a:off x="0" y="0"/>
                          <a:ext cx="192404" cy="487679"/>
                        </a:xfrm>
                        <a:prstGeom prst="rect">
                          <a:avLst/>
                        </a:prstGeom>
                        <a:noFill/>
                        <a:ln w="9525" cap="flat" cmpd="sng">
                          <a:noFill/>
                          <a:prstDash val="solid"/>
                          <a:miter/>
                        </a:ln>
                      </wps:spPr>
                      <wps:txbx>
                        <w:txbxContent>
                          <w:p/>
                        </w:txbxContent>
                      </wps:txbx>
                      <wps:bodyPr vert="horz" wrap="none" lIns="91440" tIns="45720" rIns="91440" bIns="45720" anchor="t" anchorCtr="0" upright="1">
                        <a:spAutoFit/>
                      </wps:bodyPr>
                    </wps:wsp>
                  </a:graphicData>
                </a:graphic>
              </wp:anchor>
            </w:drawing>
          </mc:Choice>
          <mc:Fallback>
            <w:pict>
              <v:rect id="矩形" o:spid="_x0000_s1026" o:spt="1" style="position:absolute;left:0pt;margin-left:184.7pt;margin-top:286.6pt;height:38.4pt;width:15.15pt;mso-wrap-style:none;z-index:1024;mso-width-relative:page;mso-height-relative:page;" filled="f" stroked="f" coordsize="21600,21600" o:gfxdata="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Ar/P/doAAAALAQAADwAAAAAAAAABACAAAAAi&#10;AAAAZHJzL2Rvd25yZXYueG1sUEsBAhQAFAAAAAgAh07iQOv+N6MIAgAAAAQAAA4AAAAAAAAAAQAg&#10;AAAAKQEAAGRycy9lMm9Eb2MueG1sUEsFBgAAAAAGAAYAWQEAAKMFAAAAAA==&#10;">
                <v:fill on="f" focussize="0,0"/>
                <v:stroke on="f" joinstyle="miter"/>
                <v:imagedata o:title=""/>
                <o:lock v:ext="edit" aspectratio="f"/>
                <v:textbox style="mso-fit-shape-to-text:t;">
                  <w:txbxContent>
                    <w:p/>
                  </w:txbxContent>
                </v:textbox>
              </v:rect>
            </w:pict>
          </mc:Fallback>
        </mc:AlternateContent>
      </w:r>
    </w:p>
    <w:p>
      <w:pPr>
        <w:spacing w:line="360" w:lineRule="auto"/>
        <w:jc w:val="center"/>
        <w:rPr>
          <w:rFonts w:hint="eastAsia" w:ascii="宋体" w:eastAsia="宋体"/>
          <w:kern w:val="0"/>
          <w:sz w:val="28"/>
          <w:szCs w:val="28"/>
        </w:rPr>
      </w:pPr>
    </w:p>
    <w:p>
      <w:pPr>
        <w:spacing w:line="360" w:lineRule="auto"/>
        <w:jc w:val="center"/>
        <w:rPr>
          <w:rFonts w:hint="eastAsia" w:ascii="宋体" w:eastAsia="宋体"/>
          <w:kern w:val="0"/>
          <w:sz w:val="28"/>
          <w:szCs w:val="28"/>
        </w:rPr>
      </w:pPr>
    </w:p>
    <w:p>
      <w:r>
        <mc:AlternateContent>
          <mc:Choice Requires="wps">
            <w:drawing>
              <wp:anchor distT="0" distB="0" distL="113665" distR="113665" simplePos="0" relativeHeight="1024" behindDoc="0" locked="0" layoutInCell="1" allowOverlap="1">
                <wp:simplePos x="0" y="0"/>
                <wp:positionH relativeFrom="column">
                  <wp:posOffset>-610235</wp:posOffset>
                </wp:positionH>
                <wp:positionV relativeFrom="paragraph">
                  <wp:posOffset>265430</wp:posOffset>
                </wp:positionV>
                <wp:extent cx="1313815" cy="1313815"/>
                <wp:effectExtent l="0" t="0" r="0" b="0"/>
                <wp:wrapNone/>
                <wp:docPr id="45" name="椭圆"/>
                <wp:cNvGraphicFramePr/>
                <a:graphic xmlns:a="http://schemas.openxmlformats.org/drawingml/2006/main">
                  <a:graphicData uri="http://schemas.microsoft.com/office/word/2010/wordprocessingShape">
                    <wps:wsp>
                      <wps:cNvSpPr/>
                      <wps:spPr>
                        <a:xfrm>
                          <a:off x="0" y="0"/>
                          <a:ext cx="1313814" cy="1313814"/>
                        </a:xfrm>
                        <a:prstGeom prst="ellipse">
                          <a:avLst/>
                        </a:prstGeom>
                        <a:solidFill>
                          <a:srgbClr val="1F2959"/>
                        </a:solidFill>
                        <a:ln w="9525" cap="flat" cmpd="sng">
                          <a:noFill/>
                          <a:prstDash val="solid"/>
                          <a:miter/>
                        </a:ln>
                      </wps:spPr>
                      <wps:txbx>
                        <w:txbxContent>
                          <w:p>
                            <w:pPr>
                              <w:jc w:val="center"/>
                              <w:rPr>
                                <w:sz w:val="48"/>
                                <w:szCs w:val="48"/>
                              </w:rPr>
                            </w:pPr>
                            <w:r>
                              <w:rPr>
                                <w:sz w:val="48"/>
                                <w:szCs w:val="48"/>
                              </w:rPr>
                              <w:t>2019</w:t>
                            </w:r>
                          </w:p>
                        </w:txbxContent>
                      </wps:txbx>
                      <wps:bodyPr vert="horz" wrap="square" lIns="91440" tIns="45720" rIns="91440" bIns="45720" anchor="ctr" anchorCtr="0" upright="1">
                        <a:noAutofit/>
                      </wps:bodyPr>
                    </wps:wsp>
                  </a:graphicData>
                </a:graphic>
              </wp:anchor>
            </w:drawing>
          </mc:Choice>
          <mc:Fallback>
            <w:pict>
              <v:shape id="椭圆" o:spid="_x0000_s1026" o:spt="3" type="#_x0000_t3" style="position:absolute;left:0pt;margin-left:-48.05pt;margin-top:20.9pt;height:103.45pt;width:103.45pt;z-index:1024;v-text-anchor:middle;mso-width-relative:page;mso-height-relative:page;" fillcolor="#1F2959" filled="t" stroked="f" coordsize="21600,21600" o:gfxdata="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vLFV42AAA&#10;AAoBAAAPAAAAAAAAAAEAIAAAACIAAABkcnMvZG93bnJldi54bWxQSwECFAAUAAAACACHTuJAUQAt&#10;kR4CAAAyBAAADgAAAAAAAAABACAAAAAnAQAAZHJzL2Uyb0RvYy54bWxQSwUGAAAAAAYABgBZAQAA&#10;twUAAAAA&#10;">
                <v:fill on="t" focussize="0,0"/>
                <v:stroke on="f" joinstyle="miter"/>
                <v:imagedata o:title=""/>
                <o:lock v:ext="edit" aspectratio="f"/>
                <v:textbox>
                  <w:txbxContent>
                    <w:p>
                      <w:pPr>
                        <w:jc w:val="center"/>
                        <w:rPr>
                          <w:sz w:val="48"/>
                          <w:szCs w:val="48"/>
                        </w:rPr>
                      </w:pPr>
                      <w:r>
                        <w:rPr>
                          <w:sz w:val="48"/>
                          <w:szCs w:val="48"/>
                        </w:rPr>
                        <w:t>2019</w:t>
                      </w:r>
                    </w:p>
                  </w:txbxContent>
                </v:textbox>
              </v:shape>
            </w:pict>
          </mc:Fallback>
        </mc:AlternateContent>
      </w:r>
    </w:p>
    <w:p>
      <w:pPr>
        <w:ind w:firstLine="1380" w:firstLineChars="150"/>
        <w:jc w:val="left"/>
        <w:rPr>
          <w:color w:val="000000"/>
          <w:kern w:val="0"/>
          <w:sz w:val="92"/>
          <w:szCs w:val="92"/>
        </w:rPr>
      </w:pPr>
      <w:r>
        <w:rPr>
          <w:rFonts w:hint="eastAsia" w:ascii="思源黑体 HW Bold" w:eastAsia="思源黑体 HW Bold"/>
          <w:color w:val="000000"/>
          <w:kern w:val="24"/>
          <w:sz w:val="92"/>
          <w:szCs w:val="92"/>
        </w:rPr>
        <w:t>部门决算公开文本</w:t>
      </w:r>
    </w:p>
    <w:p>
      <w:pPr>
        <w:rPr>
          <w:rFonts w:ascii="黑体" w:eastAsia="黑体" w:cs="黑体"/>
          <w:sz w:val="56"/>
          <w:szCs w:val="72"/>
        </w:rPr>
      </w:pPr>
    </w:p>
    <w:p>
      <w:pPr>
        <w:jc w:val="center"/>
        <w:rPr>
          <w:rFonts w:ascii="黑体" w:eastAsia="黑体" w:cs="黑体"/>
          <w:sz w:val="56"/>
          <w:szCs w:val="72"/>
        </w:rPr>
      </w:pPr>
    </w:p>
    <w:p>
      <w:pPr>
        <w:rPr>
          <w:rFonts w:ascii="黑体" w:eastAsia="黑体" w:cs="Times New Roman"/>
          <w:sz w:val="48"/>
          <w:szCs w:val="48"/>
        </w:rPr>
      </w:pPr>
      <w:r>
        <w:rPr>
          <w:rFonts w:hint="eastAsia" w:ascii="黑体" w:eastAsia="黑体" w:cs="Times New Roman"/>
          <w:sz w:val="48"/>
          <w:szCs w:val="48"/>
        </w:rPr>
        <w:br w:type="page"/>
      </w:r>
    </w:p>
    <w:p>
      <w:pPr>
        <w:tabs>
          <w:tab w:val="left" w:pos="2728"/>
        </w:tabs>
        <w:rPr>
          <w:rFonts w:ascii="黑体" w:eastAsia="黑体" w:cs="Times New Roman"/>
          <w:sz w:val="48"/>
          <w:szCs w:val="48"/>
        </w:rPr>
      </w:pPr>
      <w:r>
        <w:rPr>
          <w:rFonts w:hint="eastAsia" w:ascii="黑体" w:eastAsia="黑体" w:cs="黑体"/>
          <w:b/>
          <w:bCs/>
          <w:sz w:val="72"/>
          <w:szCs w:val="96"/>
        </w:rPr>
        <w:t>2019年度部门决算公开文本</w:t>
      </w:r>
    </w:p>
    <w:p>
      <w:pPr>
        <w:spacing w:line="360" w:lineRule="auto"/>
        <w:jc w:val="center"/>
        <w:rPr>
          <w:rFonts w:ascii="黑体" w:eastAsia="黑体" w:cs="黑体"/>
          <w:sz w:val="56"/>
          <w:szCs w:val="72"/>
        </w:rPr>
      </w:pPr>
    </w:p>
    <w:p>
      <w:pPr>
        <w:spacing w:line="600" w:lineRule="auto"/>
        <w:jc w:val="center"/>
        <w:rPr>
          <w:rFonts w:ascii="黑体" w:eastAsia="黑体" w:cs="黑体"/>
          <w:sz w:val="56"/>
          <w:szCs w:val="72"/>
        </w:rPr>
      </w:pPr>
    </w:p>
    <w:p>
      <w:pPr>
        <w:spacing w:line="600" w:lineRule="auto"/>
        <w:jc w:val="center"/>
        <w:rPr>
          <w:rFonts w:ascii="黑体" w:eastAsia="黑体" w:cs="黑体"/>
          <w:sz w:val="56"/>
          <w:szCs w:val="72"/>
        </w:rPr>
      </w:pPr>
    </w:p>
    <w:p>
      <w:pPr>
        <w:spacing w:line="600" w:lineRule="auto"/>
        <w:jc w:val="center"/>
        <w:rPr>
          <w:rFonts w:ascii="黑体" w:eastAsia="黑体" w:cs="黑体"/>
          <w:sz w:val="56"/>
          <w:szCs w:val="72"/>
        </w:rPr>
      </w:pPr>
    </w:p>
    <w:p>
      <w:pPr>
        <w:spacing w:line="600" w:lineRule="auto"/>
        <w:jc w:val="center"/>
        <w:rPr>
          <w:rFonts w:ascii="黑体" w:eastAsia="黑体" w:cs="黑体"/>
          <w:sz w:val="56"/>
          <w:szCs w:val="72"/>
        </w:rPr>
      </w:pPr>
    </w:p>
    <w:p>
      <w:pPr>
        <w:spacing w:line="480" w:lineRule="auto"/>
        <w:jc w:val="center"/>
        <w:rPr>
          <w:rFonts w:ascii="黑体" w:eastAsia="黑体" w:cs="黑体"/>
          <w:sz w:val="56"/>
          <w:szCs w:val="72"/>
        </w:rPr>
      </w:pPr>
    </w:p>
    <w:p>
      <w:pPr>
        <w:spacing w:line="480" w:lineRule="auto"/>
        <w:jc w:val="center"/>
        <w:rPr>
          <w:rFonts w:ascii="黑体" w:eastAsia="黑体" w:cs="黑体"/>
          <w:sz w:val="56"/>
          <w:szCs w:val="72"/>
        </w:rPr>
      </w:pPr>
    </w:p>
    <w:p>
      <w:pPr>
        <w:spacing w:line="480" w:lineRule="auto"/>
        <w:jc w:val="center"/>
        <w:rPr>
          <w:rFonts w:ascii="黑体" w:eastAsia="黑体" w:cs="黑体"/>
          <w:sz w:val="56"/>
          <w:szCs w:val="72"/>
        </w:rPr>
      </w:pPr>
    </w:p>
    <w:p>
      <w:pPr>
        <w:snapToGrid w:val="0"/>
        <w:spacing w:line="480" w:lineRule="auto"/>
        <w:jc w:val="center"/>
        <w:rPr>
          <w:rFonts w:ascii="黑体" w:eastAsia="黑体" w:cs="黑体"/>
          <w:sz w:val="56"/>
          <w:szCs w:val="72"/>
        </w:rPr>
      </w:pPr>
    </w:p>
    <w:p>
      <w:pPr>
        <w:snapToGrid w:val="0"/>
        <w:jc w:val="center"/>
        <w:rPr>
          <w:rFonts w:ascii="楷体_GB2312" w:eastAsia="楷体_GB2312" w:cs="楷体_GB2312"/>
          <w:color w:val="000000"/>
          <w:kern w:val="0"/>
          <w:sz w:val="44"/>
          <w:szCs w:val="44"/>
        </w:rPr>
      </w:pPr>
      <w:r>
        <w:rPr>
          <w:rFonts w:hint="eastAsia" w:ascii="楷体_GB2312" w:eastAsia="楷体_GB2312" w:cs="楷体_GB2312"/>
          <w:color w:val="000000"/>
          <w:kern w:val="0"/>
          <w:sz w:val="44"/>
          <w:szCs w:val="44"/>
        </w:rPr>
        <w:t>廊坊市大城县科学技术协会</w:t>
      </w:r>
    </w:p>
    <w:p>
      <w:pPr>
        <w:snapToGrid w:val="0"/>
        <w:jc w:val="center"/>
        <w:rPr>
          <w:rFonts w:ascii="楷体_GB2312" w:eastAsia="楷体_GB2312" w:cs="楷体_GB2312"/>
          <w:color w:val="000000"/>
          <w:kern w:val="0"/>
          <w:sz w:val="44"/>
          <w:szCs w:val="44"/>
        </w:rPr>
        <w:sectPr>
          <w:headerReference r:id="rId5" w:type="first"/>
          <w:footerReference r:id="rId6" w:type="first"/>
          <w:headerReference r:id="rId4" w:type="default"/>
          <w:type w:val="continuous"/>
          <w:pgSz w:w="11906" w:h="16838"/>
          <w:pgMar w:top="2041" w:right="1531" w:bottom="2041" w:left="1531" w:header="851" w:footer="992" w:gutter="0"/>
          <w:titlePg/>
          <w:docGrid w:type="lines" w:linePitch="312" w:charSpace="0"/>
        </w:sectPr>
      </w:pPr>
      <w:r>
        <w:rPr>
          <w:rFonts w:hint="eastAsia" w:ascii="楷体_GB2312" w:eastAsia="楷体_GB2312" w:cs="楷体_GB2312"/>
          <w:color w:val="000000"/>
          <w:kern w:val="0"/>
          <w:sz w:val="44"/>
          <w:szCs w:val="44"/>
        </w:rPr>
        <w:t>二〇二〇年十一月</w:t>
      </w:r>
    </w:p>
    <w:p>
      <w:pPr>
        <w:tabs>
          <w:tab w:val="left" w:pos="2728"/>
        </w:tabs>
        <w:jc w:val="center"/>
        <w:rPr>
          <w:rFonts w:ascii="黑体" w:eastAsia="黑体" w:cs="Times New Roman"/>
          <w:sz w:val="48"/>
          <w:szCs w:val="48"/>
        </w:rPr>
      </w:pPr>
      <w:r>
        <w:rPr>
          <w:rFonts w:hint="eastAsia" w:ascii="黑体" w:eastAsia="黑体" w:cs="Times New Roman"/>
          <w:sz w:val="48"/>
          <w:szCs w:val="48"/>
        </w:rPr>
        <w:t>目    录</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第二部分   201</w:t>
      </w:r>
      <w:r>
        <w:rPr>
          <w:rFonts w:hint="eastAsia" w:ascii="Times New Roman" w:hAnsi="Times New Roman" w:eastAsia="黑体" w:cs="Times New Roman"/>
          <w:sz w:val="32"/>
          <w:szCs w:val="32"/>
        </w:rPr>
        <w:t>9</w:t>
      </w:r>
      <w:r>
        <w:rPr>
          <w:rFonts w:ascii="Times New Roman" w:hAnsi="Times New Roman" w:eastAsia="黑体" w:cs="Times New Roman"/>
          <w:sz w:val="32"/>
          <w:szCs w:val="32"/>
        </w:rPr>
        <w:t>年部门决算情况说明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w:t>
      </w:r>
      <w:r>
        <w:rPr>
          <w:rFonts w:ascii="Times New Roman" w:hAnsi="Times New Roman" w:eastAsia="仿宋_GB2312" w:cs="Times New Roman"/>
          <w:sz w:val="32"/>
          <w:szCs w:val="32"/>
        </w:rPr>
        <w:t>“三公”经费支出决算情况说明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w:t>
      </w:r>
      <w:r>
        <w:rPr>
          <w:rFonts w:ascii="Times New Roman" w:hAnsi="Times New Roman" w:eastAsia="仿宋_GB2312" w:cs="Times New Roman"/>
          <w:sz w:val="32"/>
          <w:szCs w:val="32"/>
        </w:rPr>
        <w:t>、预算绩效情况说明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w:t>
      </w:r>
      <w:r>
        <w:rPr>
          <w:rFonts w:ascii="Times New Roman" w:hAnsi="Times New Roman" w:eastAsia="仿宋_GB2312" w:cs="Times New Roman"/>
          <w:sz w:val="32"/>
          <w:szCs w:val="32"/>
        </w:rPr>
        <w:t>、其他重要事项的说明</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第三部分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名词解释</w:t>
      </w:r>
    </w:p>
    <w:p>
      <w:pPr>
        <w:widowControl/>
        <w:spacing w:after="160" w:line="580" w:lineRule="exact"/>
        <w:ind w:firstLine="640" w:firstLineChars="200"/>
        <w:rPr>
          <w:rFonts w:ascii="Times New Roman" w:hAnsi="Times New Roman" w:eastAsia="仿宋_GB2312" w:cs="Times New Roman"/>
          <w:sz w:val="20"/>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201</w:t>
      </w:r>
      <w:r>
        <w:rPr>
          <w:rFonts w:hint="eastAsia" w:ascii="Times New Roman" w:hAnsi="Times New Roman" w:eastAsia="黑体" w:cs="Times New Roman"/>
          <w:sz w:val="32"/>
          <w:szCs w:val="32"/>
        </w:rPr>
        <w:t>9</w:t>
      </w:r>
      <w:r>
        <w:rPr>
          <w:rFonts w:ascii="Times New Roman" w:hAnsi="Times New Roman" w:eastAsia="黑体" w:cs="Times New Roman"/>
          <w:sz w:val="32"/>
          <w:szCs w:val="32"/>
        </w:rPr>
        <w:t>年度部门决算报表</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sectPr>
          <w:headerReference r:id="rId8" w:type="first"/>
          <w:footerReference r:id="rId10" w:type="first"/>
          <w:headerReference r:id="rId7" w:type="default"/>
          <w:footerReference r:id="rId9" w:type="default"/>
          <w:type w:val="continuous"/>
          <w:pgSz w:w="11906" w:h="16838"/>
          <w:pgMar w:top="2041" w:right="1531" w:bottom="2041" w:left="1531" w:header="851" w:footer="992" w:gutter="0"/>
          <w:titlePg/>
          <w:docGrid w:type="lines" w:linePitch="312" w:charSpace="0"/>
        </w:sectPr>
      </w:pPr>
    </w:p>
    <w:p>
      <w:pPr>
        <w:widowControl/>
        <w:spacing w:line="580" w:lineRule="exact"/>
        <w:ind w:firstLine="640" w:firstLineChars="200"/>
        <w:rPr>
          <w:rFonts w:hint="eastAsia" w:eastAsia="黑体"/>
          <w:sz w:val="32"/>
          <w:szCs w:val="32"/>
        </w:rPr>
      </w:pPr>
    </w:p>
    <w:p>
      <w:pPr>
        <w:widowControl/>
        <w:spacing w:line="580" w:lineRule="exact"/>
        <w:ind w:firstLine="640" w:firstLineChars="200"/>
        <w:rPr>
          <w:rFonts w:hint="eastAsia" w:eastAsia="黑体"/>
          <w:sz w:val="32"/>
          <w:szCs w:val="32"/>
        </w:rPr>
      </w:pPr>
    </w:p>
    <w:p>
      <w:pPr>
        <w:widowControl/>
        <w:spacing w:line="580" w:lineRule="exact"/>
        <w:ind w:firstLine="640" w:firstLineChars="200"/>
        <w:rPr>
          <w:rFonts w:hint="eastAsia" w:eastAsia="黑体"/>
          <w:sz w:val="32"/>
          <w:szCs w:val="32"/>
        </w:rPr>
      </w:pPr>
    </w:p>
    <w:p>
      <w:r>
        <w:rPr>
          <w:sz w:val="72"/>
        </w:rPr>
        <mc:AlternateContent>
          <mc:Choice Requires="wps">
            <w:drawing>
              <wp:anchor distT="0" distB="0" distL="113665" distR="113665" simplePos="0" relativeHeight="1024" behindDoc="0" locked="0" layoutInCell="1" allowOverlap="1">
                <wp:simplePos x="0" y="0"/>
                <wp:positionH relativeFrom="column">
                  <wp:posOffset>-1087755</wp:posOffset>
                </wp:positionH>
                <wp:positionV relativeFrom="paragraph">
                  <wp:posOffset>1024255</wp:posOffset>
                </wp:positionV>
                <wp:extent cx="7793355" cy="3341370"/>
                <wp:effectExtent l="0" t="0" r="0" b="0"/>
                <wp:wrapNone/>
                <wp:docPr id="71" name="文本框"/>
                <wp:cNvGraphicFramePr/>
                <a:graphic xmlns:a="http://schemas.openxmlformats.org/drawingml/2006/main">
                  <a:graphicData uri="http://schemas.microsoft.com/office/word/2010/wordprocessingShape">
                    <wps:wsp>
                      <wps:cNvSpPr/>
                      <wps:spPr>
                        <a:xfrm>
                          <a:off x="0" y="0"/>
                          <a:ext cx="7793355" cy="3341370"/>
                        </a:xfrm>
                        <a:prstGeom prst="rect">
                          <a:avLst/>
                        </a:prstGeom>
                        <a:pattFill prst="pct5">
                          <a:fgClr>
                            <a:srgbClr val="FFD966"/>
                          </a:fgClr>
                          <a:bgClr>
                            <a:srgbClr val="FFFFFF"/>
                          </a:bgClr>
                        </a:pattFill>
                        <a:ln w="12700" cap="flat" cmpd="sng">
                          <a:solidFill>
                            <a:srgbClr val="FFD966"/>
                          </a:solidFill>
                          <a:prstDash val="solid"/>
                          <a:miter/>
                        </a:ln>
                      </wps:spPr>
                      <wps:txbx>
                        <w:txbxContent>
                          <w:p>
                            <w:pPr>
                              <w:widowControl/>
                              <w:jc w:val="center"/>
                              <w:rPr>
                                <w:rFonts w:ascii="黑体" w:eastAsia="黑体" w:cs="黑体"/>
                                <w:color w:val="000000"/>
                                <w:sz w:val="96"/>
                                <w:szCs w:val="96"/>
                              </w:rPr>
                            </w:pPr>
                            <w:r>
                              <w:rPr>
                                <w:rFonts w:hint="eastAsia" w:ascii="黑体" w:eastAsia="黑体" w:cs="黑体"/>
                                <w:color w:val="000000"/>
                                <w:sz w:val="96"/>
                                <w:szCs w:val="96"/>
                              </w:rPr>
                              <w:t>第一部分  部门概况</w:t>
                            </w:r>
                          </w:p>
                        </w:txbxContent>
                      </wps:txbx>
                      <wps:bodyPr vert="horz" wrap="square" lIns="91440" tIns="45720" rIns="91440" bIns="45720" anchor="ctr" anchorCtr="0" upright="1">
                        <a:noAutofit/>
                      </wps:bodyPr>
                    </wps:wsp>
                  </a:graphicData>
                </a:graphic>
              </wp:anchor>
            </w:drawing>
          </mc:Choice>
          <mc:Fallback>
            <w:pict>
              <v:rect id="文本框" o:spid="_x0000_s1026" o:spt="1" style="position:absolute;left:0pt;margin-left:-85.65pt;margin-top:80.65pt;height:263.1pt;width:613.65pt;z-index:1024;v-text-anchor:middle;mso-width-relative:page;mso-height-relative:page;" fillcolor="#FFD966" filled="t" stroked="t" coordsize="21600,21600" o:gfxdata="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Ches4LaAAAADQEAAA8AAAAAAAAA&#10;AQAgAAAAIgAAAGRycy9kb3ducmV2LnhtbFBLAQIUABQAAAAIAIdO4kBQ1AXQSAIAAKUEAAAOAAAA&#10;AAAAAAEAIAAAACkBAABkcnMvZTJvRG9jLnhtbFBLBQYAAAAABgAGAFkBAADjBQAAAAA=&#10;">
                <v:fill type="pattern" on="t" color2="#FFFFFF" focussize="0,0" r:id="rId26"/>
                <v:stroke weight="1pt" color="#FFD966" joinstyle="miter"/>
                <v:imagedata o:title=""/>
                <o:lock v:ext="edit" aspectratio="f"/>
                <v:textbox>
                  <w:txbxContent>
                    <w:p>
                      <w:pPr>
                        <w:widowControl/>
                        <w:jc w:val="center"/>
                        <w:rPr>
                          <w:rFonts w:ascii="黑体" w:eastAsia="黑体" w:cs="黑体"/>
                          <w:color w:val="000000"/>
                          <w:sz w:val="96"/>
                          <w:szCs w:val="96"/>
                        </w:rPr>
                      </w:pPr>
                      <w:r>
                        <w:rPr>
                          <w:rFonts w:hint="eastAsia" w:ascii="黑体" w:eastAsia="黑体" w:cs="黑体"/>
                          <w:color w:val="000000"/>
                          <w:sz w:val="96"/>
                          <w:szCs w:val="96"/>
                        </w:rPr>
                        <w:t>第一部分  部门概况</w:t>
                      </w:r>
                    </w:p>
                  </w:txbxContent>
                </v:textbox>
              </v:rect>
            </w:pict>
          </mc:Fallback>
        </mc:AlternateContent>
      </w:r>
      <w:r>
        <w:br w:type="page"/>
      </w:r>
    </w:p>
    <w:p>
      <w:pPr>
        <w:pStyle w:val="2"/>
        <w:spacing w:before="0" w:after="0" w:line="660" w:lineRule="exact"/>
        <w:ind w:firstLine="640" w:firstLineChars="200"/>
        <w:jc w:val="left"/>
        <w:rPr>
          <w:rFonts w:hint="eastAsia" w:ascii="黑体" w:eastAsia="黑体" w:cs="黑体"/>
          <w:b w:val="0"/>
          <w:bCs w:val="0"/>
          <w:kern w:val="0"/>
          <w:sz w:val="32"/>
          <w:szCs w:val="32"/>
        </w:rPr>
      </w:pPr>
      <w:r>
        <w:rPr>
          <w:rFonts w:hint="eastAsia" w:ascii="黑体" w:eastAsia="黑体" w:cs="黑体"/>
          <w:b w:val="0"/>
          <w:bCs w:val="0"/>
          <w:kern w:val="0"/>
          <w:sz w:val="32"/>
          <w:szCs w:val="32"/>
        </w:rPr>
        <w:t>一、部门职责</w:t>
      </w:r>
    </w:p>
    <w:p>
      <w:pPr>
        <w:spacing w:line="660" w:lineRule="exact"/>
        <w:ind w:firstLine="200"/>
        <w:rPr>
          <w:rFonts w:hint="eastAsia" w:ascii="仿宋_GB2312" w:eastAsia="仿宋_GB2312" w:cs="ArialUnicodeMS"/>
          <w:kern w:val="0"/>
          <w:sz w:val="32"/>
          <w:szCs w:val="32"/>
        </w:rPr>
      </w:pPr>
      <w:r>
        <w:rPr>
          <w:rFonts w:hint="eastAsia" w:ascii="仿宋_GB2312" w:eastAsia="仿宋_GB2312" w:cs="ArialUnicodeMS"/>
          <w:kern w:val="0"/>
          <w:sz w:val="32"/>
          <w:szCs w:val="32"/>
        </w:rPr>
        <w:t>（1）开展学术交流，活跃学术思想，促进科学发展，推动决策科学化和民主化。</w:t>
      </w:r>
    </w:p>
    <w:p>
      <w:pPr>
        <w:spacing w:line="660" w:lineRule="exact"/>
        <w:ind w:firstLine="200"/>
        <w:rPr>
          <w:rFonts w:hint="eastAsia" w:ascii="仿宋_GB2312" w:eastAsia="仿宋_GB2312" w:cs="ArialUnicodeMS"/>
          <w:kern w:val="0"/>
          <w:sz w:val="32"/>
          <w:szCs w:val="32"/>
        </w:rPr>
      </w:pPr>
      <w:r>
        <w:rPr>
          <w:rFonts w:hint="eastAsia" w:ascii="仿宋_GB2312" w:eastAsia="仿宋_GB2312" w:cs="ArialUnicodeMS"/>
          <w:kern w:val="0"/>
          <w:sz w:val="32"/>
          <w:szCs w:val="32"/>
        </w:rPr>
        <w:t>（2）普及科学知识，推广先进技术，宣传科学思想，开展青少年科技教育活动。</w:t>
      </w:r>
    </w:p>
    <w:p>
      <w:pPr>
        <w:spacing w:line="660" w:lineRule="exact"/>
        <w:ind w:firstLine="200"/>
        <w:rPr>
          <w:rFonts w:hint="eastAsia" w:ascii="仿宋_GB2312" w:eastAsia="仿宋_GB2312" w:cs="ArialUnicodeMS"/>
          <w:kern w:val="0"/>
          <w:sz w:val="32"/>
          <w:szCs w:val="32"/>
        </w:rPr>
      </w:pPr>
      <w:r>
        <w:rPr>
          <w:rFonts w:hint="eastAsia" w:ascii="仿宋_GB2312" w:eastAsia="仿宋_GB2312" w:cs="ArialUnicodeMS"/>
          <w:kern w:val="0"/>
          <w:sz w:val="32"/>
          <w:szCs w:val="32"/>
        </w:rPr>
        <w:t>（3）开展对科技工作者的继续教育，对技术工人和农民进行专业技术知识培训。</w:t>
      </w:r>
    </w:p>
    <w:p>
      <w:pPr>
        <w:spacing w:line="660" w:lineRule="exact"/>
        <w:ind w:firstLine="200"/>
        <w:rPr>
          <w:rFonts w:hint="eastAsia" w:ascii="仿宋_GB2312" w:eastAsia="仿宋_GB2312" w:cs="ArialUnicodeMS"/>
          <w:kern w:val="0"/>
          <w:sz w:val="32"/>
          <w:szCs w:val="32"/>
        </w:rPr>
      </w:pPr>
      <w:r>
        <w:rPr>
          <w:rFonts w:hint="eastAsia" w:ascii="仿宋_GB2312" w:eastAsia="仿宋_GB2312" w:cs="ArialUnicodeMS"/>
          <w:kern w:val="0"/>
          <w:sz w:val="32"/>
          <w:szCs w:val="32"/>
        </w:rPr>
        <w:t>（4）组织科技工作者开展科学论证、科技咨询服务工作。</w:t>
      </w:r>
    </w:p>
    <w:p>
      <w:pPr>
        <w:spacing w:line="660" w:lineRule="exact"/>
        <w:ind w:firstLine="200"/>
        <w:rPr>
          <w:rFonts w:hint="eastAsia" w:ascii="仿宋_GB2312" w:eastAsia="仿宋_GB2312" w:cs="ArialUnicodeMS"/>
          <w:kern w:val="0"/>
          <w:sz w:val="32"/>
          <w:szCs w:val="32"/>
        </w:rPr>
      </w:pPr>
      <w:r>
        <w:rPr>
          <w:rFonts w:hint="eastAsia" w:ascii="仿宋_GB2312" w:eastAsia="仿宋_GB2312" w:cs="ArialUnicodeMS"/>
          <w:kern w:val="0"/>
          <w:sz w:val="32"/>
          <w:szCs w:val="32"/>
        </w:rPr>
        <w:t>（5）反映科技工作者的呼声和要求，维护科技工作者的合法权益，为科技团体和科技工作者服务。表彰奖励优秀科技工作者，举荐人才，促进“尊重知识、尊重人才”良好社会风气的形成。</w:t>
      </w:r>
    </w:p>
    <w:p>
      <w:pPr>
        <w:spacing w:line="660" w:lineRule="exact"/>
        <w:ind w:firstLine="200"/>
        <w:rPr>
          <w:rFonts w:hint="eastAsia" w:ascii="仿宋_GB2312" w:eastAsia="仿宋_GB2312" w:cs="ArialUnicodeMS"/>
          <w:kern w:val="0"/>
          <w:sz w:val="32"/>
          <w:szCs w:val="32"/>
        </w:rPr>
      </w:pPr>
      <w:r>
        <w:rPr>
          <w:rFonts w:hint="eastAsia" w:ascii="仿宋_GB2312" w:eastAsia="仿宋_GB2312" w:cs="ArialUnicodeMS"/>
          <w:kern w:val="0"/>
          <w:sz w:val="32"/>
          <w:szCs w:val="32"/>
        </w:rPr>
        <w:t>（6）对所属县级学会、协会、研究会进行管理，对乡（镇）科协、农村专业技术协会进行业务指导与协调，做好科普示范基地的创建指导和规范工作。</w:t>
      </w:r>
    </w:p>
    <w:p>
      <w:pPr>
        <w:spacing w:line="660" w:lineRule="exact"/>
        <w:ind w:firstLine="200"/>
        <w:rPr>
          <w:rFonts w:hint="eastAsia" w:ascii="仿宋_GB2312" w:eastAsia="仿宋_GB2312" w:cs="ArialUnicodeMS"/>
          <w:kern w:val="0"/>
          <w:sz w:val="32"/>
          <w:szCs w:val="32"/>
        </w:rPr>
      </w:pPr>
      <w:r>
        <w:rPr>
          <w:rFonts w:hint="eastAsia" w:ascii="仿宋_GB2312" w:eastAsia="仿宋_GB2312" w:cs="ArialUnicodeMS"/>
          <w:kern w:val="0"/>
          <w:sz w:val="32"/>
          <w:szCs w:val="32"/>
        </w:rPr>
        <w:t>（7）承办上级科协、县委、县政府交办的其他事项。</w:t>
      </w:r>
    </w:p>
    <w:p>
      <w:pPr>
        <w:widowControl/>
        <w:spacing w:line="660" w:lineRule="exact"/>
        <w:ind w:firstLine="200"/>
        <w:rPr>
          <w:rFonts w:ascii="宋体" w:hAnsi="宋体" w:cs="宋体"/>
          <w:sz w:val="32"/>
          <w:szCs w:val="32"/>
        </w:rPr>
      </w:pPr>
    </w:p>
    <w:p>
      <w:pPr>
        <w:pStyle w:val="2"/>
        <w:spacing w:before="0" w:after="0" w:line="660" w:lineRule="exact"/>
        <w:ind w:firstLine="200"/>
        <w:jc w:val="left"/>
        <w:rPr>
          <w:rFonts w:hint="eastAsia" w:ascii="黑体" w:eastAsia="黑体" w:cs="黑体"/>
          <w:b w:val="0"/>
          <w:bCs w:val="0"/>
          <w:kern w:val="0"/>
          <w:sz w:val="32"/>
          <w:szCs w:val="32"/>
        </w:rPr>
      </w:pPr>
    </w:p>
    <w:p>
      <w:pPr>
        <w:pStyle w:val="2"/>
        <w:spacing w:before="0" w:after="0" w:line="660" w:lineRule="exact"/>
        <w:ind w:firstLine="200"/>
        <w:jc w:val="left"/>
        <w:rPr>
          <w:rFonts w:hint="eastAsia" w:ascii="黑体" w:eastAsia="黑体" w:cs="黑体"/>
          <w:b w:val="0"/>
          <w:bCs w:val="0"/>
          <w:kern w:val="0"/>
          <w:sz w:val="32"/>
          <w:szCs w:val="32"/>
        </w:rPr>
      </w:pPr>
      <w:r>
        <w:rPr>
          <w:rFonts w:hint="eastAsia" w:ascii="黑体" w:eastAsia="黑体" w:cs="黑体"/>
          <w:b w:val="0"/>
          <w:bCs w:val="0"/>
          <w:kern w:val="0"/>
          <w:sz w:val="32"/>
          <w:szCs w:val="32"/>
        </w:rPr>
        <w:t>二、机构设置</w:t>
      </w:r>
    </w:p>
    <w:p>
      <w:pPr>
        <w:spacing w:line="660" w:lineRule="exact"/>
        <w:ind w:firstLine="200"/>
        <w:rPr>
          <w:rFonts w:hint="eastAsia" w:ascii="仿宋_GB2312" w:eastAsia="仿宋_GB2312" w:cs="ArialUnicodeMS"/>
          <w:kern w:val="0"/>
          <w:sz w:val="32"/>
          <w:szCs w:val="32"/>
        </w:rPr>
      </w:pPr>
      <w:r>
        <w:rPr>
          <w:rFonts w:hint="eastAsia" w:ascii="仿宋_GB2312" w:eastAsia="仿宋_GB2312" w:cs="ArialUnicodeMS"/>
          <w:kern w:val="0"/>
          <w:sz w:val="32"/>
          <w:szCs w:val="32"/>
        </w:rPr>
        <w:t>从决算编报单位构成看，纳入</w:t>
      </w:r>
      <w:r>
        <w:rPr>
          <w:rFonts w:hint="eastAsia" w:ascii="宋体" w:hAnsi="宋体" w:cs="宋体"/>
          <w:kern w:val="0"/>
          <w:sz w:val="32"/>
          <w:szCs w:val="32"/>
        </w:rPr>
        <w:t>2019</w:t>
      </w:r>
      <w:r>
        <w:rPr>
          <w:rFonts w:hint="eastAsia" w:ascii="仿宋_GB2312" w:eastAsia="仿宋_GB2312" w:cs="ArialUnicodeMS"/>
          <w:kern w:val="0"/>
          <w:sz w:val="32"/>
          <w:szCs w:val="32"/>
        </w:rPr>
        <w:t>年度本部门决算汇编范围的独立核算单位（以下简称“单位”）共</w:t>
      </w:r>
      <w:r>
        <w:rPr>
          <w:rFonts w:hint="eastAsia" w:ascii="宋体" w:hAnsi="宋体" w:cs="宋体"/>
          <w:kern w:val="0"/>
          <w:sz w:val="32"/>
          <w:szCs w:val="32"/>
        </w:rPr>
        <w:t>1</w:t>
      </w:r>
      <w:r>
        <w:rPr>
          <w:rFonts w:hint="eastAsia" w:ascii="仿宋_GB2312" w:eastAsia="仿宋_GB2312" w:cs="ArialUnicodeMS"/>
          <w:kern w:val="0"/>
          <w:sz w:val="32"/>
          <w:szCs w:val="32"/>
        </w:rPr>
        <w:t>个，具体情况如下：</w:t>
      </w:r>
    </w:p>
    <w:tbl>
      <w:tblPr>
        <w:tblStyle w:val="9"/>
        <w:tblpPr w:leftFromText="180" w:rightFromText="180" w:vertAnchor="text" w:horzAnchor="page" w:tblpXSpec="center" w:tblpY="10"/>
        <w:tblOverlap w:val="never"/>
        <w:tblW w:w="9580" w:type="dxa"/>
        <w:tblInd w:w="0" w:type="dxa"/>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811" w:hRule="atLeast"/>
        </w:trPr>
        <w:tc>
          <w:tcPr>
            <w:tcW w:w="985" w:type="dxa"/>
            <w:vAlign w:val="center"/>
          </w:tcPr>
          <w:p>
            <w:pPr>
              <w:spacing w:line="560" w:lineRule="exact"/>
              <w:jc w:val="center"/>
              <w:rPr>
                <w:rFonts w:hint="eastAsia" w:ascii="仿宋_GB2312" w:eastAsia="仿宋_GB2312" w:cs="ArialUnicodeMS"/>
                <w:b/>
                <w:bCs/>
                <w:kern w:val="0"/>
                <w:sz w:val="28"/>
                <w:szCs w:val="28"/>
              </w:rPr>
            </w:pPr>
            <w:r>
              <w:rPr>
                <w:rFonts w:hint="eastAsia" w:ascii="仿宋_GB2312" w:eastAsia="仿宋_GB2312" w:cs="ArialUnicodeMS"/>
                <w:b/>
                <w:bCs/>
                <w:kern w:val="0"/>
                <w:sz w:val="28"/>
                <w:szCs w:val="28"/>
              </w:rPr>
              <w:t>序号</w:t>
            </w:r>
          </w:p>
        </w:tc>
        <w:tc>
          <w:tcPr>
            <w:tcW w:w="3485" w:type="dxa"/>
            <w:vAlign w:val="center"/>
          </w:tcPr>
          <w:p>
            <w:pPr>
              <w:spacing w:line="560" w:lineRule="exact"/>
              <w:jc w:val="center"/>
              <w:rPr>
                <w:rFonts w:hint="eastAsia" w:ascii="仿宋_GB2312" w:eastAsia="仿宋_GB2312" w:cs="ArialUnicodeMS"/>
                <w:b/>
                <w:bCs/>
                <w:kern w:val="0"/>
                <w:sz w:val="28"/>
                <w:szCs w:val="28"/>
              </w:rPr>
            </w:pPr>
            <w:r>
              <w:rPr>
                <w:rFonts w:hint="eastAsia" w:ascii="仿宋_GB2312" w:eastAsia="仿宋_GB2312" w:cs="ArialUnicodeMS"/>
                <w:b/>
                <w:bCs/>
                <w:kern w:val="0"/>
                <w:sz w:val="28"/>
                <w:szCs w:val="28"/>
              </w:rPr>
              <w:t>单位名称</w:t>
            </w:r>
          </w:p>
        </w:tc>
        <w:tc>
          <w:tcPr>
            <w:tcW w:w="2445" w:type="dxa"/>
            <w:vAlign w:val="center"/>
          </w:tcPr>
          <w:p>
            <w:pPr>
              <w:spacing w:line="560" w:lineRule="exact"/>
              <w:jc w:val="center"/>
              <w:rPr>
                <w:rFonts w:hint="eastAsia" w:ascii="仿宋_GB2312" w:eastAsia="仿宋_GB2312" w:cs="ArialUnicodeMS"/>
                <w:b/>
                <w:bCs/>
                <w:kern w:val="0"/>
                <w:sz w:val="28"/>
                <w:szCs w:val="28"/>
              </w:rPr>
            </w:pPr>
            <w:r>
              <w:rPr>
                <w:rFonts w:hint="eastAsia" w:ascii="仿宋_GB2312" w:eastAsia="仿宋_GB2312" w:cs="ArialUnicodeMS"/>
                <w:b/>
                <w:bCs/>
                <w:kern w:val="0"/>
                <w:sz w:val="28"/>
                <w:szCs w:val="28"/>
              </w:rPr>
              <w:t>单位基本性质</w:t>
            </w:r>
          </w:p>
        </w:tc>
        <w:tc>
          <w:tcPr>
            <w:tcW w:w="2665" w:type="dxa"/>
            <w:vAlign w:val="center"/>
          </w:tcPr>
          <w:p>
            <w:pPr>
              <w:spacing w:line="560" w:lineRule="exact"/>
              <w:jc w:val="center"/>
              <w:rPr>
                <w:rFonts w:hint="eastAsia" w:ascii="仿宋_GB2312" w:eastAsia="仿宋_GB2312" w:cs="ArialUnicodeMS"/>
                <w:b/>
                <w:bCs/>
                <w:kern w:val="0"/>
                <w:sz w:val="28"/>
                <w:szCs w:val="28"/>
              </w:rPr>
            </w:pPr>
            <w:r>
              <w:rPr>
                <w:rFonts w:hint="eastAsia" w:ascii="仿宋_GB2312"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96" w:hRule="atLeast"/>
        </w:trPr>
        <w:tc>
          <w:tcPr>
            <w:tcW w:w="985" w:type="dxa"/>
            <w:vAlign w:val="center"/>
          </w:tcPr>
          <w:p>
            <w:pPr>
              <w:spacing w:line="300" w:lineRule="exact"/>
              <w:jc w:val="left"/>
              <w:rPr>
                <w:rFonts w:hint="eastAsia" w:eastAsia="方正书宋_GBK"/>
              </w:rPr>
            </w:pPr>
            <w:r>
              <w:rPr>
                <w:rFonts w:hint="eastAsia" w:eastAsia="方正书宋_GBK"/>
              </w:rPr>
              <w:t>1</w:t>
            </w:r>
          </w:p>
        </w:tc>
        <w:tc>
          <w:tcPr>
            <w:tcW w:w="3485" w:type="dxa"/>
            <w:vAlign w:val="center"/>
          </w:tcPr>
          <w:p>
            <w:pPr>
              <w:spacing w:line="300" w:lineRule="exact"/>
              <w:jc w:val="left"/>
              <w:rPr>
                <w:rFonts w:hint="eastAsia" w:eastAsia="方正书宋_GBK"/>
                <w:lang w:eastAsia="zh-CN"/>
              </w:rPr>
            </w:pPr>
            <w:r>
              <w:rPr>
                <w:rFonts w:hint="eastAsia" w:eastAsia="方正书宋_GBK"/>
              </w:rPr>
              <w:t>大城县科学技术协会</w:t>
            </w:r>
            <w:r>
              <w:rPr>
                <w:rFonts w:hint="eastAsia" w:eastAsia="方正书宋_GBK"/>
                <w:lang w:eastAsia="zh-CN"/>
              </w:rPr>
              <w:t>（本级</w:t>
            </w:r>
            <w:bookmarkStart w:id="0" w:name="_GoBack"/>
            <w:bookmarkEnd w:id="0"/>
            <w:r>
              <w:rPr>
                <w:rFonts w:hint="eastAsia" w:eastAsia="方正书宋_GBK"/>
                <w:lang w:eastAsia="zh-CN"/>
              </w:rPr>
              <w:t>）</w:t>
            </w:r>
          </w:p>
        </w:tc>
        <w:tc>
          <w:tcPr>
            <w:tcW w:w="2445" w:type="dxa"/>
            <w:vAlign w:val="center"/>
          </w:tcPr>
          <w:p>
            <w:pPr>
              <w:spacing w:line="300" w:lineRule="exact"/>
              <w:jc w:val="left"/>
              <w:rPr>
                <w:rFonts w:hint="eastAsia" w:eastAsia="方正书宋_GBK"/>
              </w:rPr>
            </w:pPr>
            <w:r>
              <w:rPr>
                <w:rFonts w:hint="eastAsia" w:eastAsia="方正书宋_GBK"/>
              </w:rPr>
              <w:t>参公事业单位</w:t>
            </w:r>
          </w:p>
        </w:tc>
        <w:tc>
          <w:tcPr>
            <w:tcW w:w="2665" w:type="dxa"/>
            <w:vAlign w:val="center"/>
          </w:tcPr>
          <w:p>
            <w:pPr>
              <w:spacing w:line="300" w:lineRule="exact"/>
              <w:jc w:val="left"/>
              <w:rPr>
                <w:rFonts w:hint="eastAsia" w:eastAsia="方正书宋_GBK"/>
              </w:rPr>
            </w:pPr>
            <w:r>
              <w:rPr>
                <w:rFonts w:hint="eastAsia" w:eastAsia="方正书宋_GBK"/>
              </w:rPr>
              <w:t>财政拨款</w:t>
            </w:r>
          </w:p>
        </w:tc>
      </w:tr>
    </w:tbl>
    <w:p>
      <w:pPr>
        <w:widowControl/>
        <w:spacing w:line="1200" w:lineRule="exact"/>
        <w:rPr>
          <w:rFonts w:hint="eastAsia" w:ascii="黑体" w:eastAsia="黑体" w:cs="MS-UIGothic,Bold"/>
          <w:sz w:val="52"/>
          <w:szCs w:val="52"/>
        </w:rPr>
      </w:pP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sectPr>
          <w:footerReference r:id="rId13" w:type="first"/>
          <w:headerReference r:id="rId11" w:type="default"/>
          <w:footerReference r:id="rId12" w:type="default"/>
          <w:pgSz w:w="11906" w:h="16838"/>
          <w:pgMar w:top="2041" w:right="1531" w:bottom="2041" w:left="1531" w:header="851" w:footer="992" w:gutter="0"/>
          <w:pgNumType w:fmt="numberInDash" w:start="1"/>
          <w:titlePg/>
          <w:docGrid w:type="lines" w:linePitch="312" w:charSpace="0"/>
        </w:sectPr>
      </w:pPr>
    </w:p>
    <w:p>
      <w:pPr>
        <w:widowControl/>
        <w:spacing w:after="160" w:line="580" w:lineRule="exact"/>
        <w:ind w:firstLine="640" w:firstLineChars="200"/>
        <w:rPr>
          <w:rFonts w:ascii="Times New Roman" w:hAnsi="Times New Roman" w:eastAsia="黑体" w:cs="Times New Roman"/>
          <w:sz w:val="32"/>
          <w:szCs w:val="32"/>
        </w:rPr>
        <w:sectPr>
          <w:headerReference r:id="rId14" w:type="default"/>
          <w:type w:val="continuous"/>
          <w:pgSz w:w="11906" w:h="16838"/>
          <w:pgMar w:top="2041" w:right="1531" w:bottom="2041" w:left="1531" w:header="851" w:footer="992" w:gutter="0"/>
          <w:pgNumType w:fmt="numberInDash"/>
          <w:titlePg/>
          <w:docGrid w:type="lines" w:linePitch="312" w:charSpace="0"/>
        </w:sectPr>
      </w:pPr>
    </w:p>
    <w:p>
      <w:pPr>
        <w:widowControl/>
        <w:spacing w:after="160" w:line="580" w:lineRule="exact"/>
        <w:ind w:firstLine="1440" w:firstLineChars="200"/>
        <w:rPr>
          <w:rFonts w:ascii="Times New Roman" w:hAnsi="Times New Roman" w:eastAsia="黑体" w:cs="Times New Roman"/>
          <w:sz w:val="32"/>
          <w:szCs w:val="32"/>
        </w:rPr>
        <w:sectPr>
          <w:pgSz w:w="11906" w:h="16838"/>
          <w:pgMar w:top="2041" w:right="1531" w:bottom="2041" w:left="1531" w:header="851" w:footer="992" w:gutter="0"/>
          <w:pgNumType w:fmt="numberInDash"/>
          <w:titlePg/>
          <w:docGrid w:type="lines" w:linePitch="312" w:charSpace="0"/>
        </w:sectPr>
      </w:pPr>
      <w:r>
        <w:rPr>
          <w:sz w:val="72"/>
        </w:rPr>
        <mc:AlternateContent>
          <mc:Choice Requires="wps">
            <w:drawing>
              <wp:anchor distT="0" distB="0" distL="113665" distR="113665" simplePos="0" relativeHeight="1024" behindDoc="0" locked="0" layoutInCell="1" allowOverlap="1">
                <wp:simplePos x="0" y="0"/>
                <wp:positionH relativeFrom="column">
                  <wp:posOffset>-1087755</wp:posOffset>
                </wp:positionH>
                <wp:positionV relativeFrom="paragraph">
                  <wp:posOffset>3024505</wp:posOffset>
                </wp:positionV>
                <wp:extent cx="7793355" cy="2200275"/>
                <wp:effectExtent l="0" t="0" r="0" b="0"/>
                <wp:wrapNone/>
                <wp:docPr id="92" name="文本框"/>
                <wp:cNvGraphicFramePr/>
                <a:graphic xmlns:a="http://schemas.openxmlformats.org/drawingml/2006/main">
                  <a:graphicData uri="http://schemas.microsoft.com/office/word/2010/wordprocessingShape">
                    <wps:wsp>
                      <wps:cNvSpPr/>
                      <wps:spPr>
                        <a:xfrm>
                          <a:off x="0" y="0"/>
                          <a:ext cx="7793355" cy="2200275"/>
                        </a:xfrm>
                        <a:prstGeom prst="rect">
                          <a:avLst/>
                        </a:prstGeom>
                        <a:noFill/>
                        <a:ln w="9525" cap="flat" cmpd="sng">
                          <a:noFill/>
                          <a:prstDash val="solid"/>
                          <a:miter/>
                        </a:ln>
                      </wps:spPr>
                      <wps:txbx>
                        <w:txbxContent>
                          <w:p>
                            <w:pPr>
                              <w:widowControl/>
                              <w:jc w:val="center"/>
                              <w:rPr>
                                <w:rFonts w:ascii="黑体" w:eastAsia="黑体" w:cs="黑体"/>
                                <w:color w:val="000000"/>
                                <w:sz w:val="96"/>
                                <w:szCs w:val="96"/>
                              </w:rPr>
                            </w:pPr>
                            <w:r>
                              <w:rPr>
                                <w:rFonts w:hint="eastAsia" w:ascii="黑体" w:eastAsia="黑体" w:cs="黑体"/>
                                <w:color w:val="000000"/>
                                <w:sz w:val="96"/>
                                <w:szCs w:val="96"/>
                              </w:rPr>
                              <w:t xml:space="preserve"> </w:t>
                            </w:r>
                          </w:p>
                          <w:p>
                            <w:pPr>
                              <w:widowControl/>
                              <w:jc w:val="center"/>
                              <w:rPr>
                                <w:rFonts w:ascii="黑体" w:eastAsia="黑体" w:cs="黑体"/>
                                <w:color w:val="000000"/>
                                <w:sz w:val="96"/>
                                <w:szCs w:val="96"/>
                              </w:rPr>
                            </w:pPr>
                          </w:p>
                        </w:txbxContent>
                      </wps:txbx>
                      <wps:bodyPr vert="horz" wrap="square" lIns="91440" tIns="45720" rIns="91440" bIns="45720" anchor="t" anchorCtr="0" upright="1">
                        <a:noAutofit/>
                      </wps:bodyPr>
                    </wps:wsp>
                  </a:graphicData>
                </a:graphic>
              </wp:anchor>
            </w:drawing>
          </mc:Choice>
          <mc:Fallback>
            <w:pict>
              <v:rect id="文本框" o:spid="_x0000_s1026" o:spt="1" style="position:absolute;left:0pt;margin-left:-85.65pt;margin-top:238.15pt;height:173.25pt;width:613.65pt;z-index:1024;mso-width-relative:page;mso-height-relative:page;" filled="f" stroked="f" coordsize="21600,21600" o:gfxdata="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C1myn3dAAAADQEAAA8AAAAAAAAA&#10;AQAgAAAAIgAAAGRycy9kb3ducmV2LnhtbFBLAQIUABQAAAAIAIdO4kANhC8HDAIAAAcEAAAOAAAA&#10;AAAAAAEAIAAAACwBAABkcnMvZTJvRG9jLnhtbFBLBQYAAAAABgAGAFkBAACqBQAAAAA=&#10;">
                <v:fill on="f" focussize="0,0"/>
                <v:stroke on="f" joinstyle="miter"/>
                <v:imagedata o:title=""/>
                <o:lock v:ext="edit" aspectratio="f"/>
                <v:textbox>
                  <w:txbxContent>
                    <w:p>
                      <w:pPr>
                        <w:widowControl/>
                        <w:jc w:val="center"/>
                        <w:rPr>
                          <w:rFonts w:ascii="黑体" w:eastAsia="黑体" w:cs="黑体"/>
                          <w:color w:val="000000"/>
                          <w:sz w:val="96"/>
                          <w:szCs w:val="96"/>
                        </w:rPr>
                      </w:pPr>
                      <w:r>
                        <w:rPr>
                          <w:rFonts w:hint="eastAsia" w:ascii="黑体" w:eastAsia="黑体" w:cs="黑体"/>
                          <w:color w:val="000000"/>
                          <w:sz w:val="96"/>
                          <w:szCs w:val="96"/>
                        </w:rPr>
                        <w:t xml:space="preserve"> </w:t>
                      </w:r>
                    </w:p>
                    <w:p>
                      <w:pPr>
                        <w:widowControl/>
                        <w:jc w:val="center"/>
                        <w:rPr>
                          <w:rFonts w:ascii="黑体" w:eastAsia="黑体" w:cs="黑体"/>
                          <w:color w:val="000000"/>
                          <w:sz w:val="96"/>
                          <w:szCs w:val="96"/>
                        </w:rPr>
                      </w:pPr>
                    </w:p>
                  </w:txbxContent>
                </v:textbox>
              </v:rect>
            </w:pict>
          </mc:Fallback>
        </mc:AlternateContent>
      </w:r>
    </w:p>
    <w:p>
      <w:pPr>
        <w:widowControl/>
        <w:spacing w:line="580" w:lineRule="exact"/>
        <w:ind w:firstLine="640" w:firstLineChars="200"/>
        <w:rPr>
          <w:rFonts w:hint="eastAsia" w:eastAsia="黑体"/>
          <w:sz w:val="32"/>
          <w:szCs w:val="32"/>
        </w:rPr>
      </w:pPr>
    </w:p>
    <w:p>
      <w:pPr>
        <w:jc w:val="center"/>
        <w:rPr>
          <w:rFonts w:ascii="黑体" w:eastAsia="黑体" w:cs="黑体"/>
          <w:sz w:val="56"/>
          <w:szCs w:val="72"/>
        </w:rPr>
      </w:pPr>
    </w:p>
    <w:p>
      <w:pPr>
        <w:jc w:val="center"/>
        <w:rPr>
          <w:rFonts w:ascii="黑体" w:eastAsia="黑体" w:cs="黑体"/>
          <w:sz w:val="56"/>
          <w:szCs w:val="72"/>
        </w:rPr>
      </w:pPr>
    </w:p>
    <w:p>
      <w:pPr>
        <w:jc w:val="center"/>
        <w:rPr>
          <w:rFonts w:ascii="黑体" w:eastAsia="黑体" w:cs="黑体"/>
          <w:sz w:val="56"/>
          <w:szCs w:val="72"/>
        </w:rPr>
      </w:pPr>
      <w:r>
        <w:rPr>
          <w:sz w:val="72"/>
        </w:rPr>
        <mc:AlternateContent>
          <mc:Choice Requires="wps">
            <w:drawing>
              <wp:anchor distT="0" distB="0" distL="113665" distR="113665" simplePos="0" relativeHeight="1024" behindDoc="0" locked="0" layoutInCell="1" allowOverlap="1">
                <wp:simplePos x="0" y="0"/>
                <wp:positionH relativeFrom="column">
                  <wp:posOffset>-1152525</wp:posOffset>
                </wp:positionH>
                <wp:positionV relativeFrom="paragraph">
                  <wp:posOffset>55245</wp:posOffset>
                </wp:positionV>
                <wp:extent cx="7793355" cy="3341370"/>
                <wp:effectExtent l="0" t="0" r="0" b="0"/>
                <wp:wrapNone/>
                <wp:docPr id="95" name="文本框"/>
                <wp:cNvGraphicFramePr/>
                <a:graphic xmlns:a="http://schemas.openxmlformats.org/drawingml/2006/main">
                  <a:graphicData uri="http://schemas.microsoft.com/office/word/2010/wordprocessingShape">
                    <wps:wsp>
                      <wps:cNvSpPr/>
                      <wps:spPr>
                        <a:xfrm>
                          <a:off x="0" y="0"/>
                          <a:ext cx="7793355" cy="3341370"/>
                        </a:xfrm>
                        <a:prstGeom prst="rect">
                          <a:avLst/>
                        </a:prstGeom>
                        <a:pattFill prst="pct5">
                          <a:fgClr>
                            <a:srgbClr val="FFD966"/>
                          </a:fgClr>
                          <a:bgClr>
                            <a:srgbClr val="FFFFFF"/>
                          </a:bgClr>
                        </a:pattFill>
                        <a:ln w="6350" cap="flat" cmpd="sng">
                          <a:solidFill>
                            <a:srgbClr val="FFD966"/>
                          </a:solidFill>
                          <a:prstDash val="solid"/>
                          <a:miter/>
                        </a:ln>
                      </wps:spPr>
                      <wps:txbx>
                        <w:txbxContent>
                          <w:p>
                            <w:pPr>
                              <w:widowControl/>
                              <w:jc w:val="center"/>
                              <w:rPr>
                                <w:rFonts w:ascii="黑体" w:eastAsia="黑体" w:cs="黑体"/>
                                <w:color w:val="000000"/>
                                <w:sz w:val="90"/>
                                <w:szCs w:val="90"/>
                              </w:rPr>
                            </w:pPr>
                            <w:r>
                              <w:rPr>
                                <w:rFonts w:hint="eastAsia" w:ascii="黑体" w:eastAsia="黑体" w:cs="黑体"/>
                                <w:color w:val="000000"/>
                                <w:sz w:val="90"/>
                                <w:szCs w:val="90"/>
                              </w:rPr>
                              <w:t xml:space="preserve">第二部分 </w:t>
                            </w:r>
                          </w:p>
                          <w:p>
                            <w:pPr>
                              <w:widowControl/>
                              <w:jc w:val="center"/>
                              <w:rPr>
                                <w:rFonts w:ascii="黑体" w:eastAsia="黑体" w:cs="黑体"/>
                                <w:color w:val="000000"/>
                                <w:sz w:val="90"/>
                                <w:szCs w:val="90"/>
                              </w:rPr>
                            </w:pPr>
                            <w:r>
                              <w:rPr>
                                <w:rFonts w:hint="eastAsia" w:ascii="黑体" w:eastAsia="黑体" w:cs="黑体"/>
                                <w:color w:val="000000"/>
                                <w:sz w:val="90"/>
                                <w:szCs w:val="90"/>
                              </w:rPr>
                              <w:t>2019年部门决算情况说明</w:t>
                            </w:r>
                          </w:p>
                          <w:p/>
                        </w:txbxContent>
                      </wps:txbx>
                      <wps:bodyPr vert="horz" wrap="square" lIns="91440" tIns="45720" rIns="91440" bIns="45720" anchor="ctr" anchorCtr="0" upright="1">
                        <a:noAutofit/>
                      </wps:bodyPr>
                    </wps:wsp>
                  </a:graphicData>
                </a:graphic>
              </wp:anchor>
            </w:drawing>
          </mc:Choice>
          <mc:Fallback>
            <w:pict>
              <v:rect id="文本框" o:spid="_x0000_s1026" o:spt="1" style="position:absolute;left:0pt;margin-left:-90.75pt;margin-top:4.35pt;height:263.1pt;width:613.65pt;z-index:1024;v-text-anchor:middle;mso-width-relative:page;mso-height-relative:page;" fillcolor="#FFD966" filled="t" stroked="t" coordsize="21600,21600" o:gfxdata="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8tZEvtwAAAALAQAADwAAAAAA&#10;AAABACAAAAAiAAAAZHJzL2Rvd25yZXYueG1sUEsBAhQAFAAAAAgAh07iQHav0tJIAgAApAQAAA4A&#10;AAAAAAAAAQAgAAAAKwEAAGRycy9lMm9Eb2MueG1sUEsFBgAAAAAGAAYAWQEAAOUFAAAAAA==&#10;">
                <v:fill type="pattern" on="t" color2="#FFFFFF" focussize="0,0" r:id="rId26"/>
                <v:stroke weight="0.5pt" color="#FFD966" joinstyle="miter"/>
                <v:imagedata o:title=""/>
                <o:lock v:ext="edit" aspectratio="f"/>
                <v:textbox>
                  <w:txbxContent>
                    <w:p>
                      <w:pPr>
                        <w:widowControl/>
                        <w:jc w:val="center"/>
                        <w:rPr>
                          <w:rFonts w:ascii="黑体" w:eastAsia="黑体" w:cs="黑体"/>
                          <w:color w:val="000000"/>
                          <w:sz w:val="90"/>
                          <w:szCs w:val="90"/>
                        </w:rPr>
                      </w:pPr>
                      <w:r>
                        <w:rPr>
                          <w:rFonts w:hint="eastAsia" w:ascii="黑体" w:eastAsia="黑体" w:cs="黑体"/>
                          <w:color w:val="000000"/>
                          <w:sz w:val="90"/>
                          <w:szCs w:val="90"/>
                        </w:rPr>
                        <w:t xml:space="preserve">第二部分 </w:t>
                      </w:r>
                    </w:p>
                    <w:p>
                      <w:pPr>
                        <w:widowControl/>
                        <w:jc w:val="center"/>
                        <w:rPr>
                          <w:rFonts w:ascii="黑体" w:eastAsia="黑体" w:cs="黑体"/>
                          <w:color w:val="000000"/>
                          <w:sz w:val="90"/>
                          <w:szCs w:val="90"/>
                        </w:rPr>
                      </w:pPr>
                      <w:r>
                        <w:rPr>
                          <w:rFonts w:hint="eastAsia" w:ascii="黑体" w:eastAsia="黑体" w:cs="黑体"/>
                          <w:color w:val="000000"/>
                          <w:sz w:val="90"/>
                          <w:szCs w:val="90"/>
                        </w:rPr>
                        <w:t>2019年部门决算情况说明</w:t>
                      </w:r>
                    </w:p>
                    <w:p/>
                  </w:txbxContent>
                </v:textbox>
              </v:rect>
            </w:pict>
          </mc:Fallback>
        </mc:AlternateContent>
      </w:r>
    </w:p>
    <w:p>
      <w:pPr>
        <w:jc w:val="center"/>
        <w:rPr>
          <w:rFonts w:ascii="黑体" w:eastAsia="黑体" w:cs="黑体"/>
          <w:sz w:val="56"/>
          <w:szCs w:val="72"/>
        </w:rPr>
      </w:pPr>
    </w:p>
    <w:p>
      <w:pPr>
        <w:jc w:val="center"/>
        <w:rPr>
          <w:rFonts w:ascii="黑体" w:eastAsia="黑体" w:cs="黑体"/>
          <w:sz w:val="56"/>
          <w:szCs w:val="72"/>
        </w:rPr>
      </w:pPr>
    </w:p>
    <w:p>
      <w:pPr>
        <w:jc w:val="center"/>
        <w:rPr>
          <w:rFonts w:ascii="黑体" w:eastAsia="黑体" w:cs="黑体"/>
          <w:sz w:val="56"/>
          <w:szCs w:val="72"/>
        </w:rPr>
      </w:pPr>
    </w:p>
    <w:p>
      <w:pPr>
        <w:jc w:val="center"/>
        <w:rPr>
          <w:rFonts w:ascii="黑体" w:eastAsia="黑体" w:cs="黑体"/>
          <w:sz w:val="56"/>
          <w:szCs w:val="72"/>
        </w:rPr>
      </w:pPr>
    </w:p>
    <w:p>
      <w:pPr>
        <w:jc w:val="center"/>
        <w:rPr>
          <w:rFonts w:ascii="黑体" w:eastAsia="黑体" w:cs="黑体"/>
          <w:sz w:val="56"/>
          <w:szCs w:val="72"/>
        </w:rPr>
      </w:pPr>
    </w:p>
    <w:p>
      <w:pPr>
        <w:jc w:val="center"/>
        <w:rPr>
          <w:rFonts w:ascii="黑体" w:eastAsia="黑体" w:cs="黑体"/>
          <w:sz w:val="56"/>
          <w:szCs w:val="72"/>
        </w:rPr>
      </w:pPr>
    </w:p>
    <w:p>
      <w:pPr>
        <w:jc w:val="center"/>
        <w:rPr>
          <w:rFonts w:ascii="黑体" w:eastAsia="黑体" w:cs="黑体"/>
          <w:sz w:val="56"/>
          <w:szCs w:val="72"/>
        </w:rPr>
      </w:pPr>
    </w:p>
    <w:p>
      <w:pPr>
        <w:jc w:val="center"/>
        <w:rPr>
          <w:rFonts w:ascii="黑体" w:eastAsia="黑体" w:cs="黑体"/>
          <w:sz w:val="56"/>
          <w:szCs w:val="72"/>
        </w:rPr>
      </w:pPr>
    </w:p>
    <w:p>
      <w:pPr>
        <w:jc w:val="center"/>
        <w:rPr>
          <w:rFonts w:ascii="黑体" w:eastAsia="黑体" w:cs="黑体"/>
          <w:sz w:val="56"/>
          <w:szCs w:val="72"/>
        </w:rPr>
      </w:pPr>
    </w:p>
    <w:p>
      <w:pPr>
        <w:keepNext/>
        <w:keepLines/>
        <w:widowControl w:val="0"/>
        <w:snapToGrid w:val="0"/>
        <w:spacing w:line="580" w:lineRule="exact"/>
        <w:ind w:firstLine="640" w:firstLineChars="200"/>
        <w:outlineLvl w:val="1"/>
        <w:rPr>
          <w:rFonts w:ascii="黑体" w:eastAsia="黑体" w:cs="Times New Roman"/>
          <w:sz w:val="32"/>
          <w:szCs w:val="32"/>
        </w:rPr>
      </w:pPr>
      <w:r>
        <w:rPr>
          <w:rFonts w:hint="eastAsia" w:ascii="黑体" w:eastAsia="黑体" w:cs="Times New Roman"/>
          <w:sz w:val="32"/>
          <w:szCs w:val="32"/>
        </w:rPr>
        <w:t>一、收入</w:t>
      </w:r>
      <w:r>
        <w:rPr>
          <w:rFonts w:hint="eastAsia" w:ascii="黑体" w:eastAsia="黑体" w:cs="黑体"/>
          <w:kern w:val="0"/>
          <w:sz w:val="32"/>
          <w:szCs w:val="32"/>
        </w:rPr>
        <w:t>支出</w:t>
      </w:r>
      <w:r>
        <w:rPr>
          <w:rFonts w:hint="eastAsia" w:ascii="黑体" w:eastAsia="黑体" w:cs="Times New Roman"/>
          <w:sz w:val="32"/>
          <w:szCs w:val="32"/>
        </w:rPr>
        <w:t>决算总体情况说明</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本部门2019年度收入总计（含结转和结余）158.55万元，支出158.55万元，年末无结转结余。与2018年度决算相比，收入增加26.6万元，增长16.76%，支出增加30.77万元，增长19.41%，主要原因是人员工资津补贴调整提标。</w:t>
      </w:r>
    </w:p>
    <w:p>
      <w:pPr>
        <w:keepNext/>
        <w:keepLines/>
        <w:widowControl w:val="0"/>
        <w:snapToGrid w:val="0"/>
        <w:spacing w:line="580" w:lineRule="exact"/>
        <w:ind w:firstLine="640" w:firstLineChars="200"/>
        <w:outlineLvl w:val="1"/>
        <w:rPr>
          <w:rFonts w:ascii="黑体" w:eastAsia="黑体" w:cs="Times New Roman"/>
          <w:sz w:val="32"/>
          <w:szCs w:val="32"/>
        </w:rPr>
      </w:pPr>
      <w:r>
        <w:rPr>
          <w:rFonts w:hint="eastAsia" w:ascii="黑体" w:eastAsia="黑体" w:cs="Times New Roman"/>
          <w:sz w:val="32"/>
          <w:szCs w:val="32"/>
        </w:rPr>
        <w:t>二、收入决算情况说明</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本部门2019年度本年收入合计156.39万元，其中：财政拨款收入156.39万元，占100%；事业收入0万元，占0%；经营收入0万元，占0%；其他收入0万元，占0%。</w:t>
      </w:r>
    </w:p>
    <w:p>
      <w:pPr>
        <w:adjustRightInd w:val="0"/>
        <w:snapToGrid w:val="0"/>
        <w:spacing w:line="580" w:lineRule="exact"/>
        <w:ind w:firstLine="640" w:firstLineChars="200"/>
        <w:rPr>
          <w:rFonts w:ascii="仿宋_GB2312" w:eastAsia="仿宋_GB2312" w:cs="DengXian-Regular"/>
          <w:sz w:val="32"/>
          <w:szCs w:val="32"/>
          <w:highlight w:val="yellow"/>
        </w:rPr>
      </w:pPr>
      <w:r>
        <w:rPr>
          <w:rFonts w:hint="eastAsia" w:ascii="仿宋_GB2312" w:eastAsia="仿宋_GB2312" w:cs="DengXian-Regular"/>
          <w:sz w:val="32"/>
          <w:szCs w:val="32"/>
        </w:rPr>
        <w:drawing>
          <wp:anchor distT="0" distB="0" distL="114935" distR="114935" simplePos="0" relativeHeight="1024" behindDoc="0" locked="0" layoutInCell="1" allowOverlap="1">
            <wp:simplePos x="0" y="0"/>
            <wp:positionH relativeFrom="column">
              <wp:posOffset>456565</wp:posOffset>
            </wp:positionH>
            <wp:positionV relativeFrom="paragraph">
              <wp:posOffset>589915</wp:posOffset>
            </wp:positionV>
            <wp:extent cx="4123055" cy="1913255"/>
            <wp:effectExtent l="0" t="0" r="0" b="0"/>
            <wp:wrapTopAndBottom/>
            <wp:docPr id="99"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r>
        <w:rPr>
          <w:rFonts w:hint="eastAsia" w:ascii="仿宋_GB2312" w:eastAsia="仿宋_GB2312" w:cs="DengXian-Regular"/>
          <w:sz w:val="32"/>
          <w:szCs w:val="32"/>
        </w:rPr>
        <w:t>如图所示</w:t>
      </w:r>
    </w:p>
    <w:p>
      <w:pPr>
        <w:keepNext/>
        <w:keepLines/>
        <w:widowControl w:val="0"/>
        <w:snapToGrid w:val="0"/>
        <w:spacing w:line="580" w:lineRule="exact"/>
        <w:ind w:firstLine="643" w:firstLineChars="200"/>
        <w:outlineLvl w:val="1"/>
        <w:rPr>
          <w:rFonts w:ascii="黑体" w:eastAsia="黑体" w:cs="Times New Roman"/>
          <w:b/>
          <w:bCs/>
          <w:sz w:val="32"/>
          <w:szCs w:val="32"/>
        </w:rPr>
      </w:pPr>
    </w:p>
    <w:p>
      <w:pPr>
        <w:keepNext/>
        <w:keepLines/>
        <w:widowControl w:val="0"/>
        <w:snapToGrid w:val="0"/>
        <w:spacing w:line="580" w:lineRule="exact"/>
        <w:ind w:firstLine="640" w:firstLineChars="200"/>
        <w:outlineLvl w:val="1"/>
        <w:rPr>
          <w:rFonts w:ascii="黑体" w:eastAsia="黑体" w:cs="Times New Roman"/>
          <w:sz w:val="32"/>
          <w:szCs w:val="32"/>
        </w:rPr>
      </w:pPr>
      <w:r>
        <w:rPr>
          <w:rFonts w:hint="eastAsia" w:ascii="黑体" w:eastAsia="黑体" w:cs="Times New Roman"/>
          <w:sz w:val="32"/>
          <w:szCs w:val="32"/>
        </w:rPr>
        <w:t>三、支出决算情况说明</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本部门2019年度本年支出合计158.55万元，其中：基本支出137.13万元，占86.49%；项目支出21.42万元，占13.51%；经营支出0万元，占0%。如图所示：</w:t>
      </w:r>
    </w:p>
    <w:p>
      <w:pPr>
        <w:adjustRightInd w:val="0"/>
        <w:snapToGrid w:val="0"/>
        <w:spacing w:line="580" w:lineRule="exact"/>
        <w:ind w:firstLine="1920" w:firstLineChars="600"/>
        <w:rPr>
          <w:rFonts w:ascii="仿宋_GB2312" w:eastAsia="仿宋_GB2312" w:cs="DengXian-Regular"/>
          <w:sz w:val="32"/>
          <w:szCs w:val="32"/>
        </w:rPr>
      </w:pPr>
    </w:p>
    <w:p>
      <w:r>
        <w:drawing>
          <wp:inline distT="0" distB="0" distL="0" distR="0">
            <wp:extent cx="5486400" cy="3200400"/>
            <wp:effectExtent l="0" t="0" r="0" b="0"/>
            <wp:docPr id="100"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pPr>
        <w:keepNext/>
        <w:keepLines/>
        <w:widowControl w:val="0"/>
        <w:snapToGrid w:val="0"/>
        <w:spacing w:line="580" w:lineRule="exact"/>
        <w:ind w:firstLine="640" w:firstLineChars="200"/>
        <w:outlineLvl w:val="1"/>
        <w:rPr>
          <w:rFonts w:ascii="黑体" w:eastAsia="黑体" w:cs="Times New Roman"/>
          <w:sz w:val="32"/>
          <w:szCs w:val="32"/>
        </w:rPr>
      </w:pPr>
      <w:r>
        <w:rPr>
          <w:rFonts w:hint="eastAsia" w:ascii="黑体" w:eastAsia="黑体" w:cs="Times New Roman"/>
          <w:sz w:val="32"/>
          <w:szCs w:val="32"/>
        </w:rPr>
        <w:t>四、</w:t>
      </w:r>
      <w:r>
        <w:rPr>
          <w:rFonts w:hint="eastAsia" w:ascii="黑体" w:eastAsia="黑体" w:cs="黑体"/>
          <w:kern w:val="0"/>
          <w:sz w:val="32"/>
          <w:szCs w:val="32"/>
        </w:rPr>
        <w:t>财政</w:t>
      </w:r>
      <w:r>
        <w:rPr>
          <w:rFonts w:hint="eastAsia" w:ascii="黑体" w:eastAsia="黑体" w:cs="Times New Roman"/>
          <w:sz w:val="32"/>
          <w:szCs w:val="32"/>
        </w:rPr>
        <w:t>拨款收入支出决算总体情况说明</w:t>
      </w:r>
    </w:p>
    <w:p>
      <w:pPr>
        <w:snapToGrid w:val="0"/>
        <w:spacing w:line="580" w:lineRule="exact"/>
        <w:ind w:firstLine="643" w:firstLineChars="200"/>
        <w:rPr>
          <w:rFonts w:ascii="楷体_GB2312" w:eastAsia="楷体_GB2312" w:cs="DengXian-Bold"/>
          <w:b/>
          <w:bCs/>
          <w:sz w:val="32"/>
          <w:szCs w:val="32"/>
        </w:rPr>
      </w:pPr>
      <w:r>
        <w:rPr>
          <w:rFonts w:hint="eastAsia" w:ascii="楷体_GB2312" w:eastAsia="楷体_GB2312" w:cs="DengXian-Bold"/>
          <w:b/>
          <w:bCs/>
          <w:sz w:val="32"/>
          <w:szCs w:val="32"/>
        </w:rPr>
        <w:t>（一）财政拨款收支与2018 年度决算对比情况</w:t>
      </w:r>
    </w:p>
    <w:p>
      <w:pPr>
        <w:adjustRightInd w:val="0"/>
        <w:snapToGrid w:val="0"/>
        <w:spacing w:line="580" w:lineRule="exact"/>
        <w:ind w:firstLine="640" w:firstLineChars="200"/>
        <w:rPr>
          <w:rFonts w:hint="eastAsia" w:ascii="仿宋_GB2312" w:eastAsia="仿宋_GB2312" w:cs="DengXian-Regular"/>
          <w:color w:val="000000"/>
          <w:sz w:val="32"/>
          <w:szCs w:val="32"/>
        </w:rPr>
      </w:pPr>
      <w:r>
        <w:rPr>
          <w:rFonts w:hint="eastAsia" w:ascii="仿宋_GB2312" w:eastAsia="仿宋_GB2312" w:cs="DengXian-Regular"/>
          <w:sz w:val="32"/>
          <w:szCs w:val="32"/>
        </w:rPr>
        <w:t>本部门2019年度形成的财政拨款收支均为一般公共预算财政拨款，其中一般公共预算财政拨款本年收入156.39万元,比2018年度增加24.44万元，增长15.63%，主要是人员工资津补贴调整提标；本年支出</w:t>
      </w:r>
      <w:r>
        <w:rPr>
          <w:rFonts w:hint="eastAsia" w:ascii="仿宋_GB2312" w:eastAsia="仿宋_GB2312" w:cs="DengXian-Regular"/>
          <w:color w:val="000000"/>
          <w:sz w:val="32"/>
          <w:szCs w:val="32"/>
        </w:rPr>
        <w:t>158.55万元，增加31.1万元，增长19.62%，主要是人员工资津补贴调整提标。</w:t>
      </w:r>
    </w:p>
    <w:p>
      <w:pPr>
        <w:adjustRightInd w:val="0"/>
        <w:snapToGrid w:val="0"/>
        <w:spacing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drawing>
          <wp:anchor distT="0" distB="0" distL="114300" distR="114300" simplePos="0" relativeHeight="1024" behindDoc="0" locked="0" layoutInCell="1" allowOverlap="1">
            <wp:simplePos x="0" y="0"/>
            <wp:positionH relativeFrom="column">
              <wp:posOffset>801370</wp:posOffset>
            </wp:positionH>
            <wp:positionV relativeFrom="paragraph">
              <wp:posOffset>160655</wp:posOffset>
            </wp:positionV>
            <wp:extent cx="4365625" cy="1699260"/>
            <wp:effectExtent l="0" t="0" r="0" b="0"/>
            <wp:wrapNone/>
            <wp:docPr id="10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r>
        <w:rPr>
          <w:rFonts w:hint="eastAsia" w:ascii="仿宋_GB2312" w:eastAsia="仿宋_GB2312" w:cs="DengXian-Regular"/>
          <w:sz w:val="32"/>
          <w:szCs w:val="32"/>
        </w:rPr>
        <w:t xml:space="preserve">           </w:t>
      </w:r>
    </w:p>
    <w:p>
      <w:pPr>
        <w:adjustRightInd w:val="0"/>
        <w:snapToGrid w:val="0"/>
        <w:spacing w:line="580" w:lineRule="exact"/>
        <w:ind w:firstLine="640" w:firstLineChars="200"/>
        <w:rPr>
          <w:rFonts w:hint="eastAsia" w:ascii="仿宋_GB2312" w:eastAsia="仿宋_GB2312" w:cs="DengXian-Regular"/>
          <w:sz w:val="32"/>
          <w:szCs w:val="32"/>
        </w:rPr>
      </w:pPr>
    </w:p>
    <w:p>
      <w:pPr>
        <w:adjustRightInd w:val="0"/>
        <w:snapToGrid w:val="0"/>
        <w:spacing w:line="580" w:lineRule="exact"/>
        <w:ind w:firstLine="640" w:firstLineChars="200"/>
        <w:rPr>
          <w:rFonts w:hint="eastAsia" w:ascii="仿宋_GB2312" w:eastAsia="仿宋_GB2312" w:cs="DengXian-Regular"/>
          <w:sz w:val="32"/>
          <w:szCs w:val="32"/>
        </w:rPr>
      </w:pPr>
    </w:p>
    <w:p>
      <w:pPr>
        <w:adjustRightInd w:val="0"/>
        <w:snapToGrid w:val="0"/>
        <w:spacing w:line="580" w:lineRule="exact"/>
        <w:ind w:firstLine="640" w:firstLineChars="200"/>
        <w:rPr>
          <w:rFonts w:hint="eastAsia" w:ascii="仿宋_GB2312" w:eastAsia="仿宋_GB2312" w:cs="DengXian-Regular"/>
          <w:sz w:val="32"/>
          <w:szCs w:val="32"/>
        </w:rPr>
      </w:pPr>
    </w:p>
    <w:p>
      <w:pPr>
        <w:adjustRightInd w:val="0"/>
        <w:snapToGrid w:val="0"/>
        <w:spacing w:line="580" w:lineRule="exact"/>
        <w:ind w:firstLine="640" w:firstLineChars="200"/>
        <w:rPr>
          <w:rFonts w:hint="eastAsia" w:ascii="仿宋_GB2312" w:eastAsia="仿宋_GB2312" w:cs="DengXian-Regular"/>
          <w:sz w:val="32"/>
          <w:szCs w:val="32"/>
        </w:rPr>
      </w:pPr>
    </w:p>
    <w:p>
      <w:pPr>
        <w:adjustRightInd w:val="0"/>
        <w:snapToGrid w:val="0"/>
        <w:spacing w:line="580" w:lineRule="exact"/>
        <w:ind w:firstLine="2880" w:firstLineChars="900"/>
        <w:rPr>
          <w:rFonts w:hint="eastAsia" w:ascii="仿宋_GB2312" w:eastAsia="仿宋_GB2312" w:cs="DengXian-Regular"/>
          <w:sz w:val="32"/>
          <w:szCs w:val="32"/>
        </w:rPr>
      </w:pPr>
      <w:r>
        <w:rPr>
          <w:rFonts w:hint="eastAsia" w:ascii="仿宋_GB2312" w:eastAsia="仿宋_GB2312" w:cs="DengXian-Regular"/>
          <w:sz w:val="32"/>
          <w:szCs w:val="32"/>
        </w:rPr>
        <w:t>图3：财政拨款收支情况</w:t>
      </w:r>
    </w:p>
    <w:p>
      <w:pPr>
        <w:adjustRightInd w:val="0"/>
        <w:snapToGrid w:val="0"/>
        <w:spacing w:line="580" w:lineRule="exact"/>
        <w:ind w:firstLine="643" w:firstLineChars="200"/>
        <w:rPr>
          <w:rFonts w:hint="eastAsia" w:ascii="仿宋_GB2312" w:eastAsia="仿宋_GB2312" w:cs="DengXian-Bold"/>
          <w:b/>
          <w:bCs/>
          <w:sz w:val="32"/>
          <w:szCs w:val="32"/>
        </w:rPr>
      </w:pPr>
      <w:r>
        <w:rPr>
          <w:rFonts w:hint="eastAsia" w:ascii="楷体_GB2312" w:eastAsia="楷体_GB2312" w:cs="DengXian-Bold"/>
          <w:b/>
          <w:bCs/>
          <w:sz w:val="32"/>
          <w:szCs w:val="32"/>
        </w:rPr>
        <w:t>（二）财政拨款收支与年初预算数对比情况</w:t>
      </w:r>
    </w:p>
    <w:p>
      <w:pPr>
        <w:adjustRightInd w:val="0"/>
        <w:snapToGrid w:val="0"/>
        <w:spacing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本部门2019年度一般公共预算财政拨款收入156.39万元，完成年初预算的125.64%，比年初预算增加31.92万元，决算数大于预算数主要是人员工资津补贴调整提标；本年支出158.55万元，完成年初预算的127.38%，比年初预算增加34.08万元，决算数大于预算数主要是人员工资津补贴调整提标。</w:t>
      </w:r>
    </w:p>
    <w:p>
      <w:pPr>
        <w:adjustRightInd w:val="0"/>
        <w:snapToGrid w:val="0"/>
        <w:spacing w:line="580" w:lineRule="exact"/>
        <w:jc w:val="center"/>
        <w:rPr>
          <w:rFonts w:hint="eastAsia" w:ascii="仿宋_GB2312" w:eastAsia="仿宋_GB2312" w:cs="DengXian-Regular"/>
          <w:sz w:val="24"/>
        </w:rPr>
      </w:pPr>
      <w:r>
        <w:rPr>
          <w:rFonts w:hint="eastAsia" w:eastAsia="仿宋_GB2312"/>
          <w:sz w:val="32"/>
          <w:szCs w:val="32"/>
        </w:rPr>
        <w:t>图4：财政拨款收支预决算对比情况</w:t>
      </w:r>
    </w:p>
    <w:p>
      <w:pPr>
        <w:adjustRightInd w:val="0"/>
        <w:snapToGrid w:val="0"/>
        <w:spacing w:line="580" w:lineRule="exact"/>
        <w:ind w:firstLine="640" w:firstLineChars="200"/>
        <w:rPr>
          <w:rFonts w:hint="eastAsia" w:ascii="仿宋_GB2312" w:eastAsia="仿宋_GB2312" w:cs="DengXian-Regular"/>
          <w:sz w:val="32"/>
          <w:szCs w:val="32"/>
          <w:highlight w:val="yellow"/>
        </w:rPr>
      </w:pPr>
    </w:p>
    <w:p>
      <w:pPr>
        <w:adjustRightInd w:val="0"/>
        <w:snapToGrid w:val="0"/>
        <w:spacing w:line="580" w:lineRule="exact"/>
        <w:ind w:firstLine="640" w:firstLineChars="200"/>
        <w:rPr>
          <w:rFonts w:hint="eastAsia" w:ascii="仿宋_GB2312" w:eastAsia="仿宋_GB2312" w:cs="DengXian-Regular"/>
          <w:sz w:val="32"/>
          <w:szCs w:val="32"/>
          <w:highlight w:val="yellow"/>
        </w:rPr>
      </w:pPr>
    </w:p>
    <w:p>
      <w:pPr>
        <w:adjustRightInd w:val="0"/>
        <w:snapToGrid w:val="0"/>
        <w:spacing w:line="580" w:lineRule="exact"/>
        <w:ind w:firstLine="640" w:firstLineChars="200"/>
        <w:rPr>
          <w:rFonts w:hint="eastAsia" w:ascii="仿宋_GB2312" w:eastAsia="仿宋_GB2312" w:cs="DengXian-Regular"/>
          <w:sz w:val="32"/>
          <w:szCs w:val="32"/>
          <w:highlight w:val="yellow"/>
        </w:rPr>
      </w:pPr>
    </w:p>
    <w:p>
      <w:pPr>
        <w:adjustRightInd w:val="0"/>
        <w:snapToGrid w:val="0"/>
        <w:spacing w:line="580" w:lineRule="exact"/>
        <w:rPr>
          <w:rFonts w:hint="eastAsia" w:ascii="仿宋_GB2312" w:eastAsia="仿宋_GB2312" w:cs="DengXian-Regular"/>
          <w:sz w:val="32"/>
          <w:szCs w:val="32"/>
          <w:highlight w:val="yellow"/>
        </w:rPr>
      </w:pPr>
    </w:p>
    <w:p>
      <w:pPr>
        <w:adjustRightInd w:val="0"/>
        <w:snapToGrid w:val="0"/>
        <w:spacing w:line="580" w:lineRule="exact"/>
        <w:ind w:firstLine="640" w:firstLineChars="200"/>
        <w:rPr>
          <w:rFonts w:hint="eastAsia" w:ascii="仿宋_GB2312" w:eastAsia="仿宋_GB2312" w:cs="DengXian-Regular"/>
          <w:sz w:val="32"/>
          <w:szCs w:val="32"/>
          <w:highlight w:val="yellow"/>
        </w:rPr>
      </w:pPr>
    </w:p>
    <w:p>
      <w:pPr>
        <w:adjustRightInd w:val="0"/>
        <w:snapToGrid w:val="0"/>
        <w:spacing w:line="580" w:lineRule="exact"/>
        <w:ind w:firstLine="640" w:firstLineChars="200"/>
        <w:rPr>
          <w:rFonts w:hint="eastAsia" w:ascii="仿宋_GB2312" w:eastAsia="仿宋_GB2312" w:cs="DengXian-Regular"/>
          <w:sz w:val="32"/>
          <w:szCs w:val="32"/>
          <w:highlight w:val="yellow"/>
        </w:rPr>
      </w:pPr>
    </w:p>
    <w:p>
      <w:pPr>
        <w:adjustRightInd w:val="0"/>
        <w:snapToGrid w:val="0"/>
        <w:spacing w:line="580" w:lineRule="exact"/>
        <w:ind w:firstLine="640" w:firstLineChars="200"/>
        <w:rPr>
          <w:rFonts w:hint="eastAsia" w:ascii="仿宋_GB2312" w:eastAsia="仿宋_GB2312" w:cs="DengXian-Regular"/>
          <w:sz w:val="32"/>
          <w:szCs w:val="32"/>
          <w:highlight w:val="yellow"/>
        </w:rPr>
      </w:pPr>
    </w:p>
    <w:p>
      <w:pPr>
        <w:adjustRightInd w:val="0"/>
        <w:snapToGrid w:val="0"/>
        <w:spacing w:line="580" w:lineRule="exact"/>
        <w:ind w:firstLine="640" w:firstLineChars="200"/>
        <w:rPr>
          <w:rFonts w:hint="eastAsia" w:ascii="仿宋_GB2312" w:eastAsia="仿宋_GB2312" w:cs="DengXian-Regular"/>
          <w:sz w:val="32"/>
          <w:szCs w:val="32"/>
          <w:highlight w:val="yellow"/>
        </w:rPr>
      </w:pPr>
      <w:r>
        <w:rPr>
          <w:rFonts w:hint="eastAsia" w:ascii="仿宋_GB2312" w:eastAsia="仿宋_GB2312" w:cs="DengXian-Regular"/>
          <w:sz w:val="32"/>
          <w:szCs w:val="32"/>
          <w:highlight w:val="yellow"/>
        </w:rPr>
        <w:drawing>
          <wp:anchor distT="0" distB="0" distL="114300" distR="114300" simplePos="0" relativeHeight="1024" behindDoc="0" locked="0" layoutInCell="1" allowOverlap="1">
            <wp:simplePos x="0" y="0"/>
            <wp:positionH relativeFrom="column">
              <wp:posOffset>410845</wp:posOffset>
            </wp:positionH>
            <wp:positionV relativeFrom="paragraph">
              <wp:posOffset>-2481580</wp:posOffset>
            </wp:positionV>
            <wp:extent cx="4918710" cy="2771775"/>
            <wp:effectExtent l="0" t="0" r="0" b="0"/>
            <wp:wrapNone/>
            <wp:docPr id="10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p>
    <w:p>
      <w:pPr>
        <w:numPr>
          <w:ilvl w:val="0"/>
          <w:numId w:val="1"/>
        </w:numPr>
        <w:adjustRightInd w:val="0"/>
        <w:snapToGrid w:val="0"/>
        <w:spacing w:line="580" w:lineRule="exact"/>
        <w:ind w:left="420" w:leftChars="200"/>
        <w:rPr>
          <w:rFonts w:hint="eastAsia" w:ascii="楷体_GB2312" w:eastAsia="楷体_GB2312" w:cs="DengXian-Bold"/>
          <w:b/>
          <w:bCs/>
          <w:sz w:val="32"/>
          <w:szCs w:val="32"/>
        </w:rPr>
      </w:pPr>
      <w:r>
        <w:rPr>
          <w:rFonts w:hint="eastAsia" w:ascii="楷体_GB2312" w:eastAsia="楷体_GB2312" w:cs="DengXian-Bold"/>
          <w:b/>
          <w:bCs/>
          <w:sz w:val="32"/>
          <w:szCs w:val="32"/>
        </w:rPr>
        <w:t>财政拨款支出决算结构情况。</w:t>
      </w:r>
    </w:p>
    <w:p>
      <w:pPr>
        <w:adjustRightInd w:val="0"/>
        <w:snapToGrid w:val="0"/>
        <w:spacing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2019 年度财政拨款支出158.55万元，主要用于科学技术支出（类）155.90万元，占 98.33%；社会保障和就业支出1.14万元，占0.72%；农林水支出1万元，占0.63%；住房保障支出0.51万元，占0.32%。</w:t>
      </w:r>
    </w:p>
    <w:p>
      <w:pPr>
        <w:adjustRightInd w:val="0"/>
        <w:snapToGrid w:val="0"/>
        <w:spacing w:line="580" w:lineRule="exact"/>
        <w:jc w:val="center"/>
        <w:rPr>
          <w:rFonts w:hint="eastAsia" w:ascii="楷体_GB2312" w:eastAsia="楷体_GB2312" w:cs="DengXian-Bold"/>
          <w:b/>
          <w:bCs/>
          <w:sz w:val="32"/>
          <w:szCs w:val="32"/>
        </w:rPr>
      </w:pPr>
      <w:r>
        <w:rPr>
          <w:rFonts w:hint="eastAsia" w:eastAsia="仿宋_GB2312"/>
          <w:sz w:val="32"/>
          <w:szCs w:val="32"/>
        </w:rPr>
        <w:t>图5：财政拨款支出决算结构（按功能分类）</w:t>
      </w:r>
    </w:p>
    <w:p>
      <w:pPr>
        <w:adjustRightInd w:val="0"/>
        <w:snapToGrid w:val="0"/>
        <w:spacing w:line="580" w:lineRule="exact"/>
        <w:rPr>
          <w:rFonts w:hint="eastAsia" w:ascii="楷体_GB2312" w:eastAsia="楷体_GB2312" w:cs="DengXian-Bold"/>
          <w:b/>
          <w:bCs/>
          <w:sz w:val="32"/>
          <w:szCs w:val="32"/>
        </w:rPr>
      </w:pPr>
    </w:p>
    <w:p>
      <w:pPr>
        <w:adjustRightInd w:val="0"/>
        <w:snapToGrid w:val="0"/>
        <w:spacing w:line="580" w:lineRule="exact"/>
        <w:rPr>
          <w:rFonts w:hint="eastAsia" w:ascii="楷体_GB2312" w:eastAsia="楷体_GB2312" w:cs="DengXian-Bold"/>
          <w:b/>
          <w:bCs/>
          <w:sz w:val="32"/>
          <w:szCs w:val="32"/>
        </w:rPr>
      </w:pPr>
    </w:p>
    <w:p>
      <w:pPr>
        <w:adjustRightInd w:val="0"/>
        <w:snapToGrid w:val="0"/>
        <w:spacing w:line="580" w:lineRule="exact"/>
        <w:rPr>
          <w:rFonts w:hint="eastAsia" w:ascii="楷体_GB2312" w:eastAsia="楷体_GB2312" w:cs="DengXian-Bold"/>
          <w:b/>
          <w:bCs/>
          <w:sz w:val="32"/>
          <w:szCs w:val="32"/>
        </w:rPr>
      </w:pPr>
    </w:p>
    <w:p>
      <w:pPr>
        <w:adjustRightInd w:val="0"/>
        <w:snapToGrid w:val="0"/>
        <w:spacing w:line="580" w:lineRule="exact"/>
        <w:rPr>
          <w:rFonts w:hint="eastAsia" w:ascii="楷体_GB2312" w:eastAsia="楷体_GB2312" w:cs="DengXian-Bold"/>
          <w:b/>
          <w:bCs/>
          <w:sz w:val="32"/>
          <w:szCs w:val="32"/>
        </w:rPr>
      </w:pPr>
    </w:p>
    <w:p>
      <w:pPr>
        <w:adjustRightInd w:val="0"/>
        <w:snapToGrid w:val="0"/>
        <w:spacing w:line="580" w:lineRule="exact"/>
        <w:rPr>
          <w:rFonts w:hint="eastAsia" w:ascii="楷体_GB2312" w:eastAsia="楷体_GB2312" w:cs="DengXian-Bold"/>
          <w:b/>
          <w:bCs/>
          <w:sz w:val="32"/>
          <w:szCs w:val="32"/>
        </w:rPr>
      </w:pPr>
    </w:p>
    <w:p>
      <w:pPr>
        <w:adjustRightInd w:val="0"/>
        <w:snapToGrid w:val="0"/>
        <w:spacing w:line="580" w:lineRule="exact"/>
        <w:rPr>
          <w:rFonts w:hint="eastAsia" w:ascii="楷体_GB2312" w:eastAsia="楷体_GB2312" w:cs="DengXian-Bold"/>
          <w:b/>
          <w:bCs/>
          <w:sz w:val="32"/>
          <w:szCs w:val="32"/>
        </w:rPr>
      </w:pPr>
    </w:p>
    <w:p>
      <w:pPr>
        <w:adjustRightInd w:val="0"/>
        <w:snapToGrid w:val="0"/>
        <w:spacing w:line="580" w:lineRule="exact"/>
        <w:rPr>
          <w:rFonts w:hint="eastAsia" w:ascii="楷体_GB2312" w:eastAsia="楷体_GB2312" w:cs="DengXian-Bold"/>
          <w:b/>
          <w:bCs/>
          <w:sz w:val="32"/>
          <w:szCs w:val="32"/>
        </w:rPr>
      </w:pPr>
    </w:p>
    <w:p>
      <w:pPr>
        <w:adjustRightInd w:val="0"/>
        <w:snapToGrid w:val="0"/>
        <w:spacing w:line="580" w:lineRule="exact"/>
        <w:rPr>
          <w:rFonts w:hint="eastAsia" w:ascii="楷体_GB2312" w:eastAsia="楷体_GB2312" w:cs="DengXian-Bold"/>
          <w:b/>
          <w:bCs/>
          <w:sz w:val="32"/>
          <w:szCs w:val="32"/>
        </w:rPr>
      </w:pPr>
    </w:p>
    <w:p>
      <w:pPr>
        <w:adjustRightInd w:val="0"/>
        <w:snapToGrid w:val="0"/>
        <w:spacing w:line="580" w:lineRule="exact"/>
        <w:jc w:val="center"/>
        <w:rPr>
          <w:rFonts w:hint="eastAsia" w:ascii="楷体_GB2312" w:eastAsia="楷体_GB2312" w:cs="DengXian-Bold"/>
          <w:b/>
          <w:bCs/>
          <w:sz w:val="32"/>
          <w:szCs w:val="32"/>
        </w:rPr>
      </w:pPr>
    </w:p>
    <w:p>
      <w:pPr>
        <w:adjustRightInd w:val="0"/>
        <w:snapToGrid w:val="0"/>
        <w:spacing w:line="580" w:lineRule="exact"/>
        <w:rPr>
          <w:rFonts w:hint="eastAsia" w:ascii="楷体_GB2312" w:eastAsia="楷体_GB2312" w:cs="DengXian-Bold"/>
          <w:b/>
          <w:bCs/>
          <w:sz w:val="32"/>
          <w:szCs w:val="32"/>
        </w:rPr>
      </w:pPr>
    </w:p>
    <w:p>
      <w:pPr>
        <w:adjustRightInd w:val="0"/>
        <w:snapToGrid w:val="0"/>
        <w:spacing w:line="580" w:lineRule="exact"/>
        <w:jc w:val="center"/>
        <w:rPr>
          <w:rFonts w:hint="eastAsia" w:ascii="楷体_GB2312" w:eastAsia="楷体_GB2312" w:cs="DengXian-Bold"/>
          <w:b/>
          <w:bCs/>
          <w:sz w:val="32"/>
          <w:szCs w:val="32"/>
        </w:rPr>
      </w:pPr>
      <w:r>
        <w:rPr>
          <w:rFonts w:hint="eastAsia" w:ascii="楷体_GB2312" w:eastAsia="楷体_GB2312" w:cs="DengXian-Bold"/>
          <w:b/>
          <w:bCs/>
          <w:sz w:val="32"/>
          <w:szCs w:val="32"/>
        </w:rPr>
        <w:drawing>
          <wp:anchor distT="0" distB="0" distL="114300" distR="114300" simplePos="0" relativeHeight="1024" behindDoc="0" locked="0" layoutInCell="1" allowOverlap="1">
            <wp:simplePos x="0" y="0"/>
            <wp:positionH relativeFrom="column">
              <wp:posOffset>507365</wp:posOffset>
            </wp:positionH>
            <wp:positionV relativeFrom="paragraph">
              <wp:posOffset>-2938780</wp:posOffset>
            </wp:positionV>
            <wp:extent cx="4585335" cy="3228975"/>
            <wp:effectExtent l="0" t="0" r="0" b="0"/>
            <wp:wrapNone/>
            <wp:docPr id="10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p>
    <w:p>
      <w:pPr>
        <w:adjustRightInd w:val="0"/>
        <w:snapToGrid w:val="0"/>
        <w:spacing w:line="580" w:lineRule="exact"/>
        <w:rPr>
          <w:rFonts w:hint="eastAsia" w:ascii="楷体_GB2312" w:eastAsia="楷体_GB2312" w:cs="DengXian-Bold"/>
          <w:b/>
          <w:bCs/>
          <w:sz w:val="32"/>
          <w:szCs w:val="32"/>
        </w:rPr>
      </w:pPr>
    </w:p>
    <w:p>
      <w:pPr>
        <w:adjustRightInd w:val="0"/>
        <w:snapToGrid w:val="0"/>
        <w:spacing w:line="580" w:lineRule="exact"/>
        <w:ind w:left="420" w:leftChars="200"/>
        <w:rPr>
          <w:rFonts w:hint="eastAsia" w:ascii="楷体_GB2312" w:eastAsia="楷体_GB2312" w:cs="DengXian-Bold"/>
          <w:b/>
          <w:bCs/>
          <w:sz w:val="32"/>
          <w:szCs w:val="32"/>
        </w:rPr>
      </w:pPr>
    </w:p>
    <w:p>
      <w:pPr>
        <w:adjustRightInd w:val="0"/>
        <w:snapToGrid w:val="0"/>
        <w:spacing w:line="580" w:lineRule="exact"/>
        <w:ind w:left="420" w:leftChars="200"/>
        <w:rPr>
          <w:rFonts w:hint="eastAsia" w:ascii="楷体_GB2312" w:eastAsia="楷体_GB2312" w:cs="DengXian-Bold"/>
          <w:b/>
          <w:bCs/>
          <w:sz w:val="32"/>
          <w:szCs w:val="32"/>
        </w:rPr>
      </w:pPr>
      <w:r>
        <w:rPr>
          <w:rFonts w:hint="eastAsia" w:ascii="楷体_GB2312" w:eastAsia="楷体_GB2312" w:cs="DengXian-Bold"/>
          <w:b/>
          <w:bCs/>
          <w:sz w:val="32"/>
          <w:szCs w:val="32"/>
        </w:rPr>
        <w:t>（四）一般公共预算财政拨款基本支出决算情况说明</w:t>
      </w:r>
    </w:p>
    <w:p>
      <w:pPr>
        <w:adjustRightInd w:val="0"/>
        <w:snapToGrid w:val="0"/>
        <w:spacing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2019年度一般公共预算财政拨款基本支出</w:t>
      </w:r>
      <w:r>
        <w:rPr>
          <w:rFonts w:hint="eastAsia" w:ascii="宋体" w:hAnsi="宋体" w:cs="宋体"/>
          <w:sz w:val="32"/>
          <w:szCs w:val="32"/>
        </w:rPr>
        <w:t>137.14</w:t>
      </w:r>
      <w:r>
        <w:rPr>
          <w:rFonts w:hint="eastAsia" w:ascii="仿宋_GB2312" w:eastAsia="仿宋_GB2312" w:cs="DengXian-Regular"/>
          <w:sz w:val="32"/>
          <w:szCs w:val="32"/>
        </w:rPr>
        <w:t xml:space="preserve">万元，其中：人员经费 </w:t>
      </w:r>
      <w:r>
        <w:rPr>
          <w:rFonts w:hint="eastAsia" w:ascii="宋体" w:hAnsi="宋体" w:cs="宋体"/>
          <w:sz w:val="32"/>
          <w:szCs w:val="32"/>
        </w:rPr>
        <w:t>125.08</w:t>
      </w:r>
      <w:r>
        <w:rPr>
          <w:rFonts w:hint="eastAsia" w:ascii="仿宋_GB2312" w:eastAsia="仿宋_GB2312" w:cs="DengXian-Regular"/>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w:t>
      </w:r>
      <w:r>
        <w:rPr>
          <w:rFonts w:hint="eastAsia" w:ascii="宋体" w:hAnsi="宋体" w:cs="宋体"/>
          <w:sz w:val="32"/>
          <w:szCs w:val="32"/>
        </w:rPr>
        <w:t>12.06</w:t>
      </w:r>
      <w:r>
        <w:rPr>
          <w:rFonts w:hint="eastAsia" w:ascii="仿宋_GB2312" w:eastAsia="仿宋_GB2312" w:cs="DengXian-Regular"/>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pPr>
        <w:pStyle w:val="3"/>
        <w:spacing w:before="0" w:after="0" w:line="580" w:lineRule="exact"/>
        <w:ind w:firstLine="640" w:firstLineChars="200"/>
        <w:rPr>
          <w:rFonts w:hint="eastAsia" w:ascii="黑体" w:eastAsia="黑体"/>
          <w:b w:val="0"/>
          <w:bCs w:val="0"/>
        </w:rPr>
      </w:pPr>
      <w:r>
        <w:rPr>
          <w:rFonts w:hint="eastAsia" w:ascii="黑体" w:eastAsia="黑体"/>
          <w:b w:val="0"/>
          <w:bCs w:val="0"/>
        </w:rPr>
        <w:t>五、一般公共预算“三公” 经费支出决算情况说明</w:t>
      </w:r>
    </w:p>
    <w:p>
      <w:pPr>
        <w:adjustRightInd w:val="0"/>
        <w:snapToGrid w:val="0"/>
        <w:spacing w:line="584" w:lineRule="exact"/>
        <w:ind w:firstLine="640" w:firstLineChars="200"/>
        <w:rPr>
          <w:rFonts w:hint="eastAsia" w:eastAsia="仿宋_GB2312"/>
          <w:sz w:val="32"/>
          <w:szCs w:val="32"/>
          <w:highlight w:val="yellow"/>
        </w:rPr>
      </w:pPr>
      <w:r>
        <w:rPr>
          <w:rFonts w:eastAsia="仿宋_GB2312"/>
          <w:sz w:val="32"/>
          <w:szCs w:val="32"/>
        </w:rPr>
        <w:t>本部门201</w:t>
      </w:r>
      <w:r>
        <w:rPr>
          <w:rFonts w:hint="eastAsia" w:eastAsia="仿宋_GB2312"/>
          <w:sz w:val="32"/>
          <w:szCs w:val="32"/>
        </w:rPr>
        <w:t>9</w:t>
      </w:r>
      <w:r>
        <w:rPr>
          <w:rFonts w:eastAsia="仿宋_GB2312"/>
          <w:sz w:val="32"/>
          <w:szCs w:val="32"/>
        </w:rPr>
        <w:t>年度“三公”经费支出共计</w:t>
      </w:r>
      <w:r>
        <w:rPr>
          <w:rFonts w:hint="eastAsia" w:eastAsia="仿宋_GB2312"/>
          <w:sz w:val="32"/>
          <w:szCs w:val="32"/>
        </w:rPr>
        <w:t>3.29</w:t>
      </w:r>
      <w:r>
        <w:rPr>
          <w:rFonts w:eastAsia="仿宋_GB2312"/>
          <w:sz w:val="32"/>
          <w:szCs w:val="32"/>
        </w:rPr>
        <w:t>万元，</w:t>
      </w:r>
      <w:r>
        <w:rPr>
          <w:rFonts w:hint="eastAsia" w:eastAsia="仿宋_GB2312"/>
          <w:sz w:val="32"/>
          <w:szCs w:val="32"/>
          <w:lang w:eastAsia="zh-CN"/>
        </w:rPr>
        <w:t>完成预算的</w:t>
      </w:r>
      <w:r>
        <w:rPr>
          <w:rFonts w:hint="eastAsia" w:eastAsia="仿宋_GB2312"/>
          <w:sz w:val="32"/>
          <w:szCs w:val="32"/>
          <w:lang w:val="en-US" w:eastAsia="zh-CN"/>
        </w:rPr>
        <w:t>94%，较预算</w:t>
      </w:r>
      <w:r>
        <w:rPr>
          <w:rFonts w:eastAsia="仿宋_GB2312"/>
          <w:sz w:val="32"/>
          <w:szCs w:val="32"/>
        </w:rPr>
        <w:t>减少</w:t>
      </w:r>
      <w:r>
        <w:rPr>
          <w:rFonts w:hint="eastAsia" w:eastAsia="仿宋_GB2312"/>
          <w:sz w:val="32"/>
          <w:szCs w:val="32"/>
        </w:rPr>
        <w:t>0.21</w:t>
      </w:r>
      <w:r>
        <w:rPr>
          <w:rFonts w:eastAsia="仿宋_GB2312"/>
          <w:sz w:val="32"/>
          <w:szCs w:val="32"/>
        </w:rPr>
        <w:t>万元，降低</w:t>
      </w:r>
      <w:r>
        <w:rPr>
          <w:rFonts w:hint="eastAsia" w:eastAsia="仿宋_GB2312"/>
          <w:sz w:val="32"/>
          <w:szCs w:val="32"/>
        </w:rPr>
        <w:t>6</w:t>
      </w:r>
      <w:r>
        <w:rPr>
          <w:rFonts w:eastAsia="仿宋_GB2312"/>
          <w:sz w:val="32"/>
          <w:szCs w:val="32"/>
        </w:rPr>
        <w:t>%，主要是</w:t>
      </w:r>
      <w:r>
        <w:rPr>
          <w:rFonts w:hint="eastAsia" w:eastAsia="仿宋_GB2312"/>
          <w:sz w:val="32"/>
          <w:szCs w:val="32"/>
        </w:rPr>
        <w:t>厉行节约，</w:t>
      </w:r>
      <w:r>
        <w:rPr>
          <w:rFonts w:hint="eastAsia" w:eastAsia="仿宋_GB2312"/>
          <w:sz w:val="32"/>
          <w:szCs w:val="32"/>
          <w:lang w:eastAsia="zh-CN"/>
        </w:rPr>
        <w:t>严格管理公务车使用；较</w:t>
      </w:r>
      <w:r>
        <w:rPr>
          <w:rFonts w:eastAsia="仿宋_GB2312"/>
          <w:sz w:val="32"/>
          <w:szCs w:val="32"/>
        </w:rPr>
        <w:t>201</w:t>
      </w:r>
      <w:r>
        <w:rPr>
          <w:rFonts w:hint="eastAsia" w:eastAsia="仿宋_GB2312"/>
          <w:sz w:val="32"/>
          <w:szCs w:val="32"/>
        </w:rPr>
        <w:t>8</w:t>
      </w:r>
      <w:r>
        <w:rPr>
          <w:rFonts w:eastAsia="仿宋_GB2312"/>
          <w:sz w:val="32"/>
          <w:szCs w:val="32"/>
        </w:rPr>
        <w:t>年度</w:t>
      </w:r>
      <w:r>
        <w:rPr>
          <w:rFonts w:hint="eastAsia" w:eastAsia="仿宋_GB2312"/>
          <w:sz w:val="32"/>
          <w:szCs w:val="32"/>
        </w:rPr>
        <w:t>增加1.79</w:t>
      </w:r>
      <w:r>
        <w:rPr>
          <w:rFonts w:eastAsia="仿宋_GB2312"/>
          <w:sz w:val="32"/>
          <w:szCs w:val="32"/>
        </w:rPr>
        <w:t>万元，</w:t>
      </w:r>
      <w:r>
        <w:rPr>
          <w:rFonts w:hint="eastAsia" w:eastAsia="仿宋_GB2312"/>
          <w:sz w:val="32"/>
          <w:szCs w:val="32"/>
        </w:rPr>
        <w:t>增长54.41</w:t>
      </w:r>
      <w:r>
        <w:rPr>
          <w:rFonts w:eastAsia="仿宋_GB2312"/>
          <w:sz w:val="32"/>
          <w:szCs w:val="32"/>
        </w:rPr>
        <w:t>%，主要是</w:t>
      </w:r>
      <w:r>
        <w:rPr>
          <w:rFonts w:hint="eastAsia" w:eastAsia="仿宋_GB2312"/>
          <w:sz w:val="32"/>
          <w:szCs w:val="32"/>
          <w:lang w:eastAsia="zh-CN"/>
        </w:rPr>
        <w:t>用于公务用车的科普宣传及维修。</w:t>
      </w:r>
      <w:r>
        <w:rPr>
          <w:rFonts w:eastAsia="仿宋_GB2312"/>
          <w:sz w:val="32"/>
          <w:szCs w:val="32"/>
        </w:rPr>
        <w:t>具体情况如下：</w:t>
      </w:r>
    </w:p>
    <w:p>
      <w:pPr>
        <w:adjustRightInd w:val="0"/>
        <w:snapToGrid w:val="0"/>
        <w:spacing w:line="584" w:lineRule="exact"/>
        <w:ind w:firstLine="643" w:firstLineChars="200"/>
        <w:rPr>
          <w:rFonts w:hint="eastAsia" w:ascii="仿宋_GB2312" w:eastAsia="仿宋_GB2312" w:cs="DengXian-Regular"/>
          <w:sz w:val="32"/>
          <w:szCs w:val="32"/>
        </w:rPr>
      </w:pPr>
      <w:r>
        <w:rPr>
          <w:rFonts w:eastAsia="楷体_GB2312"/>
          <w:b/>
          <w:bCs/>
          <w:sz w:val="32"/>
          <w:szCs w:val="32"/>
        </w:rPr>
        <w:t>（一）因公出国（境）费支出</w:t>
      </w:r>
      <w:r>
        <w:rPr>
          <w:rFonts w:hint="eastAsia" w:eastAsia="楷体_GB2312"/>
          <w:b/>
          <w:bCs/>
          <w:sz w:val="32"/>
          <w:szCs w:val="32"/>
        </w:rPr>
        <w:t>0</w:t>
      </w:r>
      <w:r>
        <w:rPr>
          <w:rFonts w:eastAsia="楷体_GB2312"/>
          <w:b/>
          <w:bCs/>
          <w:sz w:val="32"/>
          <w:szCs w:val="32"/>
        </w:rPr>
        <w:t>万元。</w:t>
      </w:r>
      <w:r>
        <w:rPr>
          <w:rFonts w:eastAsia="仿宋_GB2312"/>
          <w:sz w:val="32"/>
          <w:szCs w:val="32"/>
        </w:rPr>
        <w:t>本部门201</w:t>
      </w:r>
      <w:r>
        <w:rPr>
          <w:rFonts w:hint="eastAsia" w:eastAsia="仿宋_GB2312"/>
          <w:sz w:val="32"/>
          <w:szCs w:val="32"/>
        </w:rPr>
        <w:t>9</w:t>
      </w:r>
      <w:r>
        <w:rPr>
          <w:rFonts w:eastAsia="仿宋_GB2312"/>
          <w:sz w:val="32"/>
          <w:szCs w:val="32"/>
        </w:rPr>
        <w:t>年度</w:t>
      </w:r>
      <w:r>
        <w:rPr>
          <w:rFonts w:hint="eastAsia" w:ascii="仿宋_GB2312" w:eastAsia="仿宋_GB2312" w:cs="DengXian-Regular"/>
          <w:sz w:val="32"/>
          <w:szCs w:val="32"/>
        </w:rPr>
        <w:t>因公出国（境）团组</w:t>
      </w:r>
      <w:r>
        <w:rPr>
          <w:rFonts w:hint="eastAsia" w:ascii="宋体" w:hAnsi="宋体" w:cs="宋体"/>
          <w:sz w:val="32"/>
          <w:szCs w:val="32"/>
        </w:rPr>
        <w:t>0</w:t>
      </w:r>
      <w:r>
        <w:rPr>
          <w:rFonts w:hint="eastAsia" w:ascii="仿宋_GB2312" w:eastAsia="仿宋_GB2312" w:cs="DengXian-Regular"/>
          <w:sz w:val="32"/>
          <w:szCs w:val="32"/>
        </w:rPr>
        <w:t>个、共</w:t>
      </w:r>
      <w:r>
        <w:rPr>
          <w:rFonts w:hint="eastAsia" w:ascii="宋体" w:hAnsi="宋体" w:cs="宋体"/>
          <w:sz w:val="32"/>
          <w:szCs w:val="32"/>
        </w:rPr>
        <w:t>0</w:t>
      </w:r>
      <w:r>
        <w:rPr>
          <w:rFonts w:hint="eastAsia" w:ascii="仿宋_GB2312" w:eastAsia="仿宋_GB2312" w:cs="DengXian-Regular"/>
          <w:sz w:val="32"/>
          <w:szCs w:val="32"/>
        </w:rPr>
        <w:t>人/参加其他单位组织的因公出国（境）团组</w:t>
      </w:r>
      <w:r>
        <w:rPr>
          <w:rFonts w:hint="eastAsia" w:ascii="宋体" w:hAnsi="宋体" w:cs="宋体"/>
          <w:sz w:val="32"/>
          <w:szCs w:val="32"/>
        </w:rPr>
        <w:t>0</w:t>
      </w:r>
      <w:r>
        <w:rPr>
          <w:rFonts w:hint="eastAsia" w:ascii="仿宋_GB2312" w:eastAsia="仿宋_GB2312" w:cs="DengXian-Regular"/>
          <w:sz w:val="32"/>
          <w:szCs w:val="32"/>
        </w:rPr>
        <w:t>个、共</w:t>
      </w:r>
      <w:r>
        <w:rPr>
          <w:rFonts w:hint="eastAsia" w:ascii="宋体" w:hAnsi="宋体" w:cs="宋体"/>
          <w:sz w:val="32"/>
          <w:szCs w:val="32"/>
        </w:rPr>
        <w:t>0</w:t>
      </w:r>
      <w:r>
        <w:rPr>
          <w:rFonts w:hint="eastAsia" w:ascii="仿宋_GB2312" w:eastAsia="仿宋_GB2312" w:cs="DengXian-Regular"/>
          <w:sz w:val="32"/>
          <w:szCs w:val="32"/>
        </w:rPr>
        <w:t>人无本单位组织的出国（境）团组。因公出国（境）费支出</w:t>
      </w:r>
      <w:r>
        <w:rPr>
          <w:rFonts w:hint="eastAsia" w:ascii="仿宋_GB2312" w:eastAsia="仿宋_GB2312" w:cs="DengXian-Regular"/>
          <w:sz w:val="32"/>
          <w:szCs w:val="32"/>
          <w:lang w:eastAsia="zh-CN"/>
        </w:rPr>
        <w:t>较</w:t>
      </w:r>
      <w:r>
        <w:rPr>
          <w:rFonts w:hint="eastAsia" w:ascii="仿宋_GB2312" w:eastAsia="仿宋_GB2312" w:cs="DengXian-Regular"/>
          <w:sz w:val="32"/>
          <w:szCs w:val="32"/>
        </w:rPr>
        <w:t>预算</w:t>
      </w:r>
      <w:r>
        <w:rPr>
          <w:rFonts w:hint="eastAsia" w:ascii="仿宋_GB2312" w:eastAsia="仿宋_GB2312" w:cs="DengXian-Regular"/>
          <w:sz w:val="32"/>
          <w:szCs w:val="32"/>
          <w:lang w:eastAsia="zh-CN"/>
        </w:rPr>
        <w:t>增加</w:t>
      </w:r>
      <w:r>
        <w:rPr>
          <w:rFonts w:hint="eastAsia" w:ascii="仿宋_GB2312" w:eastAsia="仿宋_GB2312" w:cs="DengXian-Regular"/>
          <w:sz w:val="32"/>
          <w:szCs w:val="32"/>
        </w:rPr>
        <w:t>0万元，</w:t>
      </w:r>
      <w:r>
        <w:rPr>
          <w:rFonts w:hint="eastAsia" w:ascii="仿宋_GB2312" w:eastAsia="仿宋_GB2312" w:cs="DengXian-Regular"/>
          <w:sz w:val="32"/>
          <w:szCs w:val="32"/>
          <w:lang w:eastAsia="zh-CN"/>
        </w:rPr>
        <w:t>增长</w:t>
      </w:r>
      <w:r>
        <w:rPr>
          <w:rFonts w:hint="eastAsia" w:ascii="仿宋_GB2312" w:eastAsia="仿宋_GB2312" w:cs="DengXian-Regular"/>
          <w:sz w:val="32"/>
          <w:szCs w:val="32"/>
          <w:lang w:val="en-US" w:eastAsia="zh-CN"/>
        </w:rPr>
        <w:t>0%，主要是严格控制出国出境费用；较上年增加0万元，增长0%，主要是严格控制出国出境费用。</w:t>
      </w:r>
    </w:p>
    <w:p>
      <w:pPr>
        <w:adjustRightInd w:val="0"/>
        <w:snapToGrid w:val="0"/>
        <w:spacing w:line="584" w:lineRule="exact"/>
        <w:ind w:firstLine="643" w:firstLineChars="200"/>
        <w:rPr>
          <w:rFonts w:hint="eastAsia" w:eastAsia="仿宋_GB2312"/>
          <w:b/>
          <w:bCs/>
          <w:sz w:val="32"/>
          <w:szCs w:val="32"/>
        </w:rPr>
      </w:pPr>
      <w:r>
        <w:rPr>
          <w:rFonts w:eastAsia="楷体_GB2312"/>
          <w:b/>
          <w:bCs/>
          <w:sz w:val="32"/>
          <w:szCs w:val="32"/>
        </w:rPr>
        <w:t>（二）公务用车购置及运行维护费支出</w:t>
      </w:r>
      <w:r>
        <w:rPr>
          <w:rFonts w:hint="eastAsia" w:eastAsia="楷体_GB2312"/>
          <w:b/>
          <w:bCs/>
          <w:sz w:val="32"/>
          <w:szCs w:val="32"/>
        </w:rPr>
        <w:t>3.29</w:t>
      </w:r>
      <w:r>
        <w:rPr>
          <w:rFonts w:eastAsia="楷体_GB2312"/>
          <w:b/>
          <w:bCs/>
          <w:sz w:val="32"/>
          <w:szCs w:val="32"/>
        </w:rPr>
        <w:t>万元。</w:t>
      </w:r>
      <w:r>
        <w:rPr>
          <w:rFonts w:hint="eastAsia" w:ascii="仿宋_GB2312" w:eastAsia="仿宋_GB2312" w:cs="DengXian-Regular"/>
          <w:sz w:val="32"/>
          <w:szCs w:val="32"/>
        </w:rPr>
        <w:t>本部门2019年度公务用车购置及运行维护费</w:t>
      </w:r>
      <w:r>
        <w:rPr>
          <w:rFonts w:hint="eastAsia" w:ascii="仿宋_GB2312" w:eastAsia="仿宋_GB2312" w:cs="DengXian-Regular"/>
          <w:sz w:val="32"/>
          <w:szCs w:val="32"/>
          <w:lang w:eastAsia="zh-CN"/>
        </w:rPr>
        <w:t>较</w:t>
      </w:r>
      <w:r>
        <w:rPr>
          <w:rFonts w:hint="eastAsia" w:ascii="仿宋_GB2312" w:eastAsia="仿宋_GB2312" w:cs="DengXian-Regular"/>
          <w:sz w:val="32"/>
          <w:szCs w:val="32"/>
        </w:rPr>
        <w:t>预算减少0.21万元，降低6%,主要是厉行节约</w:t>
      </w:r>
      <w:r>
        <w:rPr>
          <w:rFonts w:hint="eastAsia" w:ascii="仿宋_GB2312" w:eastAsia="仿宋_GB2312" w:cs="DengXian-Regular"/>
          <w:sz w:val="32"/>
          <w:szCs w:val="32"/>
          <w:lang w:eastAsia="zh-CN"/>
        </w:rPr>
        <w:t>严格管理公务车使用</w:t>
      </w:r>
      <w:r>
        <w:rPr>
          <w:rFonts w:hint="eastAsia" w:ascii="仿宋_GB2312" w:eastAsia="仿宋_GB2312" w:cs="DengXian-Regular"/>
          <w:sz w:val="32"/>
          <w:szCs w:val="32"/>
        </w:rPr>
        <w:t>;</w:t>
      </w:r>
      <w:r>
        <w:rPr>
          <w:rFonts w:hint="eastAsia" w:ascii="仿宋_GB2312" w:eastAsia="仿宋_GB2312" w:cs="DengXian-Regular"/>
          <w:sz w:val="32"/>
          <w:szCs w:val="32"/>
          <w:lang w:eastAsia="zh-CN"/>
        </w:rPr>
        <w:t>较上年</w:t>
      </w:r>
      <w:r>
        <w:rPr>
          <w:rFonts w:hint="eastAsia" w:ascii="仿宋_GB2312" w:eastAsia="仿宋_GB2312" w:cs="DengXian-Regular"/>
          <w:sz w:val="32"/>
          <w:szCs w:val="32"/>
        </w:rPr>
        <w:t>增加1.79万元，增长54.41%，主要是</w:t>
      </w:r>
      <w:r>
        <w:rPr>
          <w:rFonts w:hint="eastAsia" w:eastAsia="仿宋_GB2312"/>
          <w:sz w:val="32"/>
          <w:szCs w:val="32"/>
          <w:lang w:eastAsia="zh-CN"/>
        </w:rPr>
        <w:t>用于公务用车的科普宣传及维修。</w:t>
      </w:r>
      <w:r>
        <w:rPr>
          <w:rFonts w:eastAsia="仿宋_GB2312"/>
          <w:b/>
          <w:bCs/>
          <w:sz w:val="32"/>
          <w:szCs w:val="32"/>
        </w:rPr>
        <w:t>其中：</w:t>
      </w:r>
    </w:p>
    <w:p>
      <w:pPr>
        <w:adjustRightInd w:val="0"/>
        <w:snapToGrid w:val="0"/>
        <w:spacing w:line="584" w:lineRule="exact"/>
        <w:ind w:firstLine="643" w:firstLineChars="200"/>
        <w:rPr>
          <w:rFonts w:hint="default" w:eastAsia="仿宋_GB2312"/>
          <w:sz w:val="32"/>
          <w:szCs w:val="32"/>
          <w:lang w:val="en-US"/>
        </w:rPr>
      </w:pPr>
      <w:r>
        <w:rPr>
          <w:rFonts w:eastAsia="仿宋_GB2312"/>
          <w:b/>
          <w:sz w:val="32"/>
          <w:szCs w:val="32"/>
        </w:rPr>
        <w:t>公务用车购置费</w:t>
      </w:r>
      <w:r>
        <w:rPr>
          <w:rFonts w:hint="eastAsia" w:eastAsia="仿宋_GB2312"/>
          <w:b/>
          <w:sz w:val="32"/>
          <w:szCs w:val="32"/>
          <w:lang w:eastAsia="zh-CN"/>
        </w:rPr>
        <w:t>：</w:t>
      </w:r>
      <w:r>
        <w:rPr>
          <w:rFonts w:eastAsia="仿宋_GB2312"/>
          <w:sz w:val="32"/>
          <w:szCs w:val="32"/>
        </w:rPr>
        <w:t>本部门</w:t>
      </w:r>
      <w:r>
        <w:rPr>
          <w:rFonts w:hint="eastAsia" w:eastAsia="仿宋_GB2312"/>
          <w:sz w:val="32"/>
          <w:szCs w:val="32"/>
        </w:rPr>
        <w:t>2019</w:t>
      </w:r>
      <w:r>
        <w:rPr>
          <w:rFonts w:eastAsia="仿宋_GB2312"/>
          <w:sz w:val="32"/>
          <w:szCs w:val="32"/>
        </w:rPr>
        <w:t>年度公务用车购置数量</w:t>
      </w:r>
      <w:r>
        <w:rPr>
          <w:rFonts w:hint="eastAsia" w:eastAsia="仿宋_GB2312"/>
          <w:sz w:val="32"/>
          <w:szCs w:val="32"/>
        </w:rPr>
        <w:t>0</w:t>
      </w:r>
      <w:r>
        <w:rPr>
          <w:rFonts w:eastAsia="仿宋_GB2312"/>
          <w:sz w:val="32"/>
          <w:szCs w:val="32"/>
        </w:rPr>
        <w:t>辆</w:t>
      </w:r>
      <w:r>
        <w:rPr>
          <w:rFonts w:hint="eastAsia" w:eastAsia="仿宋_GB2312"/>
          <w:sz w:val="32"/>
          <w:szCs w:val="32"/>
          <w:lang w:eastAsia="zh-CN"/>
        </w:rPr>
        <w:t>，发生“公务用车购置”经费支出</w:t>
      </w:r>
      <w:r>
        <w:rPr>
          <w:rFonts w:hint="eastAsia" w:eastAsia="仿宋_GB2312"/>
          <w:sz w:val="32"/>
          <w:szCs w:val="32"/>
          <w:lang w:val="en-US" w:eastAsia="zh-CN"/>
        </w:rPr>
        <w:t>0万元。</w:t>
      </w:r>
      <w:r>
        <w:rPr>
          <w:rFonts w:eastAsia="仿宋_GB2312"/>
          <w:sz w:val="32"/>
          <w:szCs w:val="32"/>
        </w:rPr>
        <w:t>公务用车购置费支出</w:t>
      </w:r>
      <w:r>
        <w:rPr>
          <w:rFonts w:hint="eastAsia" w:eastAsia="仿宋_GB2312"/>
          <w:sz w:val="32"/>
          <w:szCs w:val="32"/>
          <w:lang w:eastAsia="zh-CN"/>
        </w:rPr>
        <w:t>较</w:t>
      </w:r>
      <w:r>
        <w:rPr>
          <w:rFonts w:eastAsia="仿宋_GB2312"/>
          <w:sz w:val="32"/>
          <w:szCs w:val="32"/>
        </w:rPr>
        <w:t>预算</w:t>
      </w:r>
      <w:r>
        <w:rPr>
          <w:rFonts w:hint="eastAsia" w:eastAsia="仿宋_GB2312"/>
          <w:sz w:val="32"/>
          <w:szCs w:val="32"/>
        </w:rPr>
        <w:t>增</w:t>
      </w:r>
      <w:r>
        <w:rPr>
          <w:rFonts w:hint="eastAsia" w:eastAsia="仿宋_GB2312"/>
          <w:sz w:val="32"/>
          <w:szCs w:val="32"/>
          <w:lang w:eastAsia="zh-CN"/>
        </w:rPr>
        <w:t>加</w:t>
      </w:r>
      <w:r>
        <w:rPr>
          <w:rFonts w:hint="eastAsia" w:eastAsia="仿宋_GB2312"/>
          <w:sz w:val="32"/>
          <w:szCs w:val="32"/>
          <w:lang w:val="en-US" w:eastAsia="zh-CN"/>
        </w:rPr>
        <w:t>0万元。增长0%，主要是未发生公务车购置经费与年初预算持平与2018年持平；较上年增加0万元，增长0%，主要是未发生公务车购置经费与年初预算持平与2018年持平。</w:t>
      </w:r>
    </w:p>
    <w:p>
      <w:pPr>
        <w:adjustRightInd w:val="0"/>
        <w:snapToGrid w:val="0"/>
        <w:spacing w:line="584" w:lineRule="exact"/>
        <w:ind w:firstLine="643" w:firstLineChars="200"/>
        <w:rPr>
          <w:rFonts w:hint="eastAsia" w:eastAsia="仿宋_GB2312"/>
          <w:sz w:val="32"/>
          <w:szCs w:val="32"/>
          <w:lang w:eastAsia="zh-CN"/>
        </w:rPr>
      </w:pPr>
      <w:r>
        <w:rPr>
          <w:rFonts w:eastAsia="仿宋_GB2312"/>
          <w:b/>
          <w:sz w:val="32"/>
          <w:szCs w:val="32"/>
        </w:rPr>
        <w:t>公务用车运行维护费</w:t>
      </w:r>
      <w:r>
        <w:rPr>
          <w:rFonts w:hint="eastAsia" w:eastAsia="仿宋_GB2312"/>
          <w:b/>
          <w:sz w:val="32"/>
          <w:szCs w:val="32"/>
          <w:lang w:eastAsia="zh-CN"/>
        </w:rPr>
        <w:t>：</w:t>
      </w:r>
      <w:r>
        <w:rPr>
          <w:rFonts w:eastAsia="仿宋_GB2312"/>
          <w:sz w:val="32"/>
          <w:szCs w:val="32"/>
        </w:rPr>
        <w:t>本部门201</w:t>
      </w:r>
      <w:r>
        <w:rPr>
          <w:rFonts w:hint="eastAsia" w:eastAsia="仿宋_GB2312"/>
          <w:sz w:val="32"/>
          <w:szCs w:val="32"/>
        </w:rPr>
        <w:t>9</w:t>
      </w:r>
      <w:r>
        <w:rPr>
          <w:rFonts w:eastAsia="仿宋_GB2312"/>
          <w:sz w:val="32"/>
          <w:szCs w:val="32"/>
        </w:rPr>
        <w:t>年</w:t>
      </w:r>
      <w:r>
        <w:rPr>
          <w:rFonts w:hint="eastAsia" w:eastAsia="仿宋_GB2312"/>
          <w:sz w:val="32"/>
          <w:szCs w:val="32"/>
          <w:lang w:eastAsia="zh-CN"/>
        </w:rPr>
        <w:t>度</w:t>
      </w:r>
      <w:r>
        <w:rPr>
          <w:rFonts w:eastAsia="仿宋_GB2312"/>
          <w:sz w:val="32"/>
          <w:szCs w:val="32"/>
        </w:rPr>
        <w:t>单位公务用车保有量</w:t>
      </w:r>
      <w:r>
        <w:rPr>
          <w:rFonts w:hint="eastAsia" w:eastAsia="仿宋_GB2312"/>
          <w:sz w:val="32"/>
          <w:szCs w:val="32"/>
        </w:rPr>
        <w:t>1</w:t>
      </w:r>
      <w:r>
        <w:rPr>
          <w:rFonts w:eastAsia="仿宋_GB2312"/>
          <w:sz w:val="32"/>
          <w:szCs w:val="32"/>
        </w:rPr>
        <w:t>辆。公车运行维护费支出</w:t>
      </w:r>
      <w:r>
        <w:rPr>
          <w:rFonts w:hint="eastAsia" w:eastAsia="仿宋_GB2312"/>
          <w:sz w:val="32"/>
          <w:szCs w:val="32"/>
          <w:lang w:eastAsia="zh-CN"/>
        </w:rPr>
        <w:t>较</w:t>
      </w:r>
      <w:r>
        <w:rPr>
          <w:rFonts w:eastAsia="仿宋_GB2312"/>
          <w:sz w:val="32"/>
          <w:szCs w:val="32"/>
        </w:rPr>
        <w:t>预算减少</w:t>
      </w:r>
      <w:r>
        <w:rPr>
          <w:rFonts w:hint="eastAsia" w:eastAsia="仿宋_GB2312"/>
          <w:sz w:val="32"/>
          <w:szCs w:val="32"/>
        </w:rPr>
        <w:t>0.21</w:t>
      </w:r>
      <w:r>
        <w:rPr>
          <w:rFonts w:eastAsia="仿宋_GB2312"/>
          <w:sz w:val="32"/>
          <w:szCs w:val="32"/>
        </w:rPr>
        <w:t>万元，降低</w:t>
      </w:r>
      <w:r>
        <w:rPr>
          <w:rFonts w:hint="eastAsia" w:eastAsia="仿宋_GB2312"/>
          <w:sz w:val="32"/>
          <w:szCs w:val="32"/>
        </w:rPr>
        <w:t>6</w:t>
      </w:r>
      <w:r>
        <w:rPr>
          <w:rFonts w:eastAsia="仿宋_GB2312"/>
          <w:sz w:val="32"/>
          <w:szCs w:val="32"/>
        </w:rPr>
        <w:t>%，主要是</w:t>
      </w:r>
      <w:r>
        <w:rPr>
          <w:rFonts w:hint="eastAsia" w:ascii="仿宋_GB2312" w:eastAsia="仿宋_GB2312" w:cs="DengXian-Regular"/>
          <w:sz w:val="32"/>
          <w:szCs w:val="32"/>
        </w:rPr>
        <w:t>厉行节约</w:t>
      </w:r>
      <w:r>
        <w:rPr>
          <w:rFonts w:hint="eastAsia" w:ascii="仿宋_GB2312" w:eastAsia="仿宋_GB2312" w:cs="DengXian-Regular"/>
          <w:sz w:val="32"/>
          <w:szCs w:val="32"/>
          <w:lang w:eastAsia="zh-CN"/>
        </w:rPr>
        <w:t>严格管理公务车使用</w:t>
      </w:r>
      <w:r>
        <w:rPr>
          <w:rFonts w:eastAsia="仿宋_GB2312"/>
          <w:sz w:val="32"/>
          <w:szCs w:val="32"/>
        </w:rPr>
        <w:t>；</w:t>
      </w:r>
      <w:r>
        <w:rPr>
          <w:rFonts w:hint="eastAsia" w:eastAsia="仿宋_GB2312"/>
          <w:sz w:val="32"/>
          <w:szCs w:val="32"/>
          <w:lang w:eastAsia="zh-CN"/>
        </w:rPr>
        <w:t>较上年</w:t>
      </w:r>
      <w:r>
        <w:rPr>
          <w:rFonts w:hint="eastAsia" w:eastAsia="仿宋_GB2312"/>
          <w:sz w:val="32"/>
          <w:szCs w:val="32"/>
        </w:rPr>
        <w:t>增加1.79</w:t>
      </w:r>
      <w:r>
        <w:rPr>
          <w:rFonts w:eastAsia="仿宋_GB2312"/>
          <w:sz w:val="32"/>
          <w:szCs w:val="32"/>
        </w:rPr>
        <w:t>万元，</w:t>
      </w:r>
      <w:r>
        <w:rPr>
          <w:rFonts w:hint="eastAsia" w:eastAsia="仿宋_GB2312"/>
          <w:sz w:val="32"/>
          <w:szCs w:val="32"/>
        </w:rPr>
        <w:t>增长54.41</w:t>
      </w:r>
      <w:r>
        <w:rPr>
          <w:rFonts w:eastAsia="仿宋_GB2312"/>
          <w:sz w:val="32"/>
          <w:szCs w:val="32"/>
        </w:rPr>
        <w:t>%，主要是</w:t>
      </w:r>
      <w:r>
        <w:rPr>
          <w:rFonts w:hint="eastAsia" w:eastAsia="仿宋_GB2312"/>
          <w:sz w:val="32"/>
          <w:szCs w:val="32"/>
          <w:lang w:eastAsia="zh-CN"/>
        </w:rPr>
        <w:t>用于公务用车的科普宣传及维修。</w:t>
      </w:r>
    </w:p>
    <w:p>
      <w:pPr>
        <w:adjustRightInd w:val="0"/>
        <w:snapToGrid w:val="0"/>
        <w:spacing w:line="584" w:lineRule="exact"/>
        <w:ind w:firstLine="643" w:firstLineChars="200"/>
        <w:rPr>
          <w:rFonts w:hint="eastAsia" w:eastAsia="仿宋_GB2312"/>
          <w:sz w:val="32"/>
          <w:szCs w:val="32"/>
        </w:rPr>
      </w:pPr>
      <w:r>
        <w:rPr>
          <w:rFonts w:eastAsia="楷体_GB2312"/>
          <w:b/>
          <w:bCs/>
          <w:sz w:val="32"/>
          <w:szCs w:val="32"/>
        </w:rPr>
        <w:t>（三）公务接待费支出</w:t>
      </w:r>
      <w:r>
        <w:rPr>
          <w:rFonts w:hint="eastAsia" w:eastAsia="楷体_GB2312"/>
          <w:b/>
          <w:bCs/>
          <w:sz w:val="32"/>
          <w:szCs w:val="32"/>
        </w:rPr>
        <w:t>0</w:t>
      </w:r>
      <w:r>
        <w:rPr>
          <w:rFonts w:eastAsia="楷体_GB2312"/>
          <w:b/>
          <w:bCs/>
          <w:sz w:val="32"/>
          <w:szCs w:val="32"/>
        </w:rPr>
        <w:t>万元。</w:t>
      </w:r>
      <w:r>
        <w:rPr>
          <w:rFonts w:eastAsia="仿宋_GB2312"/>
          <w:sz w:val="32"/>
          <w:szCs w:val="32"/>
        </w:rPr>
        <w:t>本部门201</w:t>
      </w:r>
      <w:r>
        <w:rPr>
          <w:rFonts w:hint="eastAsia" w:eastAsia="仿宋_GB2312"/>
          <w:sz w:val="32"/>
          <w:szCs w:val="32"/>
        </w:rPr>
        <w:t>9</w:t>
      </w:r>
      <w:r>
        <w:rPr>
          <w:rFonts w:eastAsia="仿宋_GB2312"/>
          <w:sz w:val="32"/>
          <w:szCs w:val="32"/>
        </w:rPr>
        <w:t>年度公务接待共</w:t>
      </w:r>
      <w:r>
        <w:rPr>
          <w:rFonts w:hint="eastAsia" w:eastAsia="仿宋_GB2312"/>
          <w:sz w:val="32"/>
          <w:szCs w:val="32"/>
        </w:rPr>
        <w:t>0</w:t>
      </w:r>
      <w:r>
        <w:rPr>
          <w:rFonts w:eastAsia="仿宋_GB2312"/>
          <w:sz w:val="32"/>
          <w:szCs w:val="32"/>
        </w:rPr>
        <w:t>批次、0人次。公务接待费支出</w:t>
      </w:r>
      <w:r>
        <w:rPr>
          <w:rFonts w:hint="eastAsia" w:eastAsia="仿宋_GB2312"/>
          <w:sz w:val="32"/>
          <w:szCs w:val="32"/>
          <w:lang w:eastAsia="zh-CN"/>
        </w:rPr>
        <w:t>较预算减少</w:t>
      </w:r>
      <w:r>
        <w:rPr>
          <w:rFonts w:hint="eastAsia" w:eastAsia="仿宋_GB2312"/>
          <w:sz w:val="32"/>
          <w:szCs w:val="32"/>
          <w:lang w:val="en-US" w:eastAsia="zh-CN"/>
        </w:rPr>
        <w:t>0万元，降低0%，主要是未发生此项目费用支出；较上年度减少0万元，降低0%，主要是未发生此项费用支出。</w:t>
      </w:r>
    </w:p>
    <w:p>
      <w:pPr>
        <w:adjustRightInd w:val="0"/>
        <w:snapToGrid w:val="0"/>
        <w:spacing w:line="580" w:lineRule="exact"/>
        <w:ind w:firstLine="640" w:firstLineChars="200"/>
        <w:rPr>
          <w:rFonts w:hint="eastAsia" w:ascii="黑体" w:eastAsia="黑体"/>
          <w:sz w:val="32"/>
          <w:szCs w:val="40"/>
        </w:rPr>
      </w:pPr>
      <w:r>
        <w:rPr>
          <w:rFonts w:hint="eastAsia" w:ascii="黑体" w:eastAsia="黑体"/>
          <w:sz w:val="32"/>
          <w:szCs w:val="40"/>
        </w:rPr>
        <w:t>六、预算绩效情况说明</w:t>
      </w:r>
    </w:p>
    <w:p>
      <w:pPr>
        <w:adjustRightInd w:val="0"/>
        <w:snapToGrid w:val="0"/>
        <w:spacing w:line="584"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（一）预算绩效管理工作开展情况。</w:t>
      </w:r>
    </w:p>
    <w:p>
      <w:pPr>
        <w:adjustRightInd w:val="0"/>
        <w:snapToGrid w:val="0"/>
        <w:spacing w:line="584" w:lineRule="exact"/>
        <w:ind w:firstLine="640" w:firstLineChars="200"/>
        <w:rPr>
          <w:rFonts w:hint="eastAsia" w:eastAsia="仿宋_GB2312"/>
          <w:sz w:val="32"/>
          <w:szCs w:val="32"/>
        </w:rPr>
      </w:pPr>
      <w:r>
        <w:rPr>
          <w:rFonts w:hint="eastAsia" w:eastAsia="仿宋_GB2312"/>
          <w:sz w:val="32"/>
          <w:szCs w:val="32"/>
        </w:rPr>
        <w:t xml:space="preserve">1、开展科普惠农、科普益民等重点科普活动；开展科普下乡等系列科普活动。 </w:t>
      </w:r>
    </w:p>
    <w:p>
      <w:pPr>
        <w:adjustRightInd w:val="0"/>
        <w:snapToGrid w:val="0"/>
        <w:spacing w:line="584" w:lineRule="exact"/>
        <w:ind w:firstLine="640" w:firstLineChars="200"/>
        <w:rPr>
          <w:rFonts w:hint="eastAsia" w:eastAsia="仿宋_GB2312"/>
          <w:sz w:val="32"/>
          <w:szCs w:val="32"/>
        </w:rPr>
      </w:pPr>
      <w:r>
        <w:rPr>
          <w:rFonts w:hint="eastAsia" w:eastAsia="仿宋_GB2312"/>
          <w:sz w:val="32"/>
          <w:szCs w:val="32"/>
        </w:rPr>
        <w:t>2、加强大众媒体科普传播能力建设。</w:t>
      </w:r>
    </w:p>
    <w:p>
      <w:pPr>
        <w:adjustRightInd w:val="0"/>
        <w:snapToGrid w:val="0"/>
        <w:spacing w:line="584" w:lineRule="exact"/>
        <w:ind w:firstLine="640" w:firstLineChars="200"/>
        <w:rPr>
          <w:rFonts w:hint="eastAsia" w:eastAsia="仿宋_GB2312"/>
          <w:sz w:val="32"/>
          <w:szCs w:val="32"/>
        </w:rPr>
      </w:pPr>
      <w:r>
        <w:rPr>
          <w:rFonts w:hint="eastAsia" w:eastAsia="仿宋_GB2312"/>
          <w:sz w:val="32"/>
          <w:szCs w:val="32"/>
        </w:rPr>
        <w:t>3、利用科协和学会的人才优势，帮扶一批科技型中小企业，促进全县科技型中小企业发展。</w:t>
      </w:r>
    </w:p>
    <w:p>
      <w:pPr>
        <w:adjustRightInd w:val="0"/>
        <w:snapToGrid w:val="0"/>
        <w:spacing w:line="584" w:lineRule="exact"/>
        <w:ind w:firstLine="640" w:firstLineChars="200"/>
        <w:rPr>
          <w:rFonts w:hint="eastAsia" w:eastAsia="仿宋_GB2312"/>
          <w:sz w:val="32"/>
          <w:szCs w:val="32"/>
        </w:rPr>
      </w:pPr>
      <w:r>
        <w:rPr>
          <w:rFonts w:hint="eastAsia" w:eastAsia="仿宋_GB2312"/>
          <w:sz w:val="32"/>
          <w:szCs w:val="32"/>
        </w:rPr>
        <w:t>4、开展专题调研，制定科学普及发展规划，保障机关网站运行、科普项目管理、机关组织建设等各项工作开展。</w:t>
      </w:r>
    </w:p>
    <w:p>
      <w:pPr>
        <w:adjustRightInd w:val="0"/>
        <w:snapToGrid w:val="0"/>
        <w:spacing w:line="584" w:lineRule="exact"/>
        <w:ind w:firstLine="640" w:firstLineChars="200"/>
        <w:rPr>
          <w:rFonts w:hint="eastAsia" w:eastAsia="仿宋_GB2312"/>
          <w:sz w:val="32"/>
          <w:szCs w:val="32"/>
        </w:rPr>
      </w:pPr>
      <w:r>
        <w:rPr>
          <w:rFonts w:hint="eastAsia" w:eastAsia="仿宋_GB2312"/>
          <w:sz w:val="32"/>
          <w:szCs w:val="32"/>
        </w:rPr>
        <w:t>5、开展机关组织建设等保障类相关工作。</w:t>
      </w:r>
    </w:p>
    <w:p>
      <w:pPr>
        <w:adjustRightInd w:val="0"/>
        <w:snapToGrid w:val="0"/>
        <w:spacing w:line="580" w:lineRule="exact"/>
        <w:ind w:firstLine="480" w:firstLineChars="150"/>
        <w:rPr>
          <w:rFonts w:hint="eastAsia" w:ascii="仿宋_GB2312" w:eastAsia="仿宋_GB2312" w:cs="DengXian-Regular"/>
          <w:sz w:val="32"/>
          <w:szCs w:val="32"/>
        </w:rPr>
      </w:pPr>
      <w:r>
        <w:rPr>
          <w:rFonts w:hint="eastAsia" w:ascii="仿宋_GB2312" w:eastAsia="仿宋_GB2312" w:cs="DengXian-Regular"/>
          <w:sz w:val="32"/>
          <w:szCs w:val="32"/>
        </w:rPr>
        <w:t>（二）项目绩效自评结果。</w:t>
      </w:r>
    </w:p>
    <w:p>
      <w:pPr>
        <w:autoSpaceDE w:val="0"/>
        <w:autoSpaceDN w:val="0"/>
        <w:adjustRightInd w:val="0"/>
        <w:ind w:firstLine="640"/>
        <w:rPr>
          <w:rFonts w:ascii="Times New Roman" w:hAnsi="Times New Roman" w:eastAsia="仿宋_GB2312" w:cs="Times New Roman"/>
          <w:sz w:val="32"/>
          <w:szCs w:val="32"/>
        </w:rPr>
      </w:pPr>
      <w:r>
        <w:rPr>
          <w:rFonts w:hint="eastAsia" w:ascii="仿宋_GB2312" w:eastAsia="仿宋_GB2312" w:cs="仿宋_GB2312"/>
          <w:color w:val="000000"/>
          <w:sz w:val="32"/>
          <w:szCs w:val="32"/>
        </w:rPr>
        <w:t>一是大城县科协在省、市老科协的指导下；在县委、县政府的正确领导下，紧紧围绕县委、县政府的中心工作和重点工作，积极组织老科技工作者，开展调查研究、科普宣传、科学报告、科技助农等一系列活动。</w:t>
      </w:r>
      <w:r>
        <w:rPr>
          <w:rFonts w:hint="eastAsia" w:ascii="仿宋_GB2312" w:eastAsia="仿宋_GB2312" w:cs="仿宋_GB2312"/>
          <w:sz w:val="32"/>
          <w:szCs w:val="32"/>
        </w:rPr>
        <w:t>围绕本县农村工作，重点培养有文化、懂技术、会经营的新型农民，提高农民掌握和运用先进适用技术发展生产、增产增收致富的能力。深入推进文化科技卫生</w:t>
      </w:r>
      <w:r>
        <w:rPr>
          <w:rFonts w:ascii="仿宋_GB2312" w:eastAsia="仿宋_GB2312" w:cs="仿宋_GB2312"/>
          <w:sz w:val="32"/>
          <w:szCs w:val="32"/>
        </w:rPr>
        <w:t>“</w:t>
      </w:r>
      <w:r>
        <w:rPr>
          <w:rFonts w:hint="eastAsia" w:ascii="仿宋_GB2312" w:eastAsia="仿宋_GB2312" w:cs="仿宋_GB2312"/>
          <w:sz w:val="32"/>
          <w:szCs w:val="32"/>
        </w:rPr>
        <w:t>三下乡</w:t>
      </w:r>
      <w:r>
        <w:rPr>
          <w:rFonts w:ascii="仿宋_GB2312" w:eastAsia="仿宋_GB2312" w:cs="仿宋_GB2312"/>
          <w:sz w:val="32"/>
          <w:szCs w:val="32"/>
        </w:rPr>
        <w:t>”</w:t>
      </w:r>
      <w:r>
        <w:rPr>
          <w:rFonts w:hint="eastAsia" w:ascii="仿宋_GB2312" w:eastAsia="仿宋_GB2312" w:cs="仿宋_GB2312"/>
          <w:sz w:val="32"/>
          <w:szCs w:val="32"/>
        </w:rPr>
        <w:t>、科技活动周、全国科普日等活动，加强对农村老科技工作者科普服务，规范科普惠农，精心组织科普惠农兴村计划。组织老科技工作者深入企业开展活动。组织老科技工作者开展技术交流、学术研讨、技术创新、科技咨询、等多种形式的科普活动，提升企业技术创新能力。充分利用企业实验室、产品陈列室等科普阵地，加大面向科技工作者的科普宣传。</w:t>
      </w:r>
    </w:p>
    <w:p>
      <w:pPr>
        <w:adjustRightInd w:val="0"/>
        <w:snapToGrid w:val="0"/>
        <w:spacing w:line="580" w:lineRule="exact"/>
        <w:ind w:firstLine="640" w:firstLineChars="200"/>
        <w:rPr>
          <w:rFonts w:ascii="Times New Roman" w:hAnsi="Times New Roman" w:eastAsia="仿宋" w:cs="Times New Roman"/>
          <w:color w:val="000000"/>
          <w:kern w:val="0"/>
          <w:sz w:val="32"/>
          <w:szCs w:val="32"/>
        </w:rPr>
      </w:pPr>
      <w:r>
        <w:rPr>
          <w:rFonts w:hint="eastAsia" w:ascii="仿宋_GB2312" w:eastAsia="仿宋_GB2312" w:cs="DengXian-Regular"/>
          <w:sz w:val="32"/>
          <w:szCs w:val="32"/>
        </w:rPr>
        <w:t>二是充分发挥反邪教协会办公室职能，开展一系列反邪教宣传活动。2019年度</w:t>
      </w:r>
      <w:r>
        <w:rPr>
          <w:rFonts w:hint="eastAsia" w:ascii="仿宋" w:eastAsia="仿宋" w:cs="仿宋"/>
          <w:color w:val="000000"/>
          <w:sz w:val="32"/>
          <w:szCs w:val="32"/>
        </w:rPr>
        <w:t>大城县反邪教协会在县委、县政府的领导下，充分发挥群团优势和职能作用，高举科学旗帜，团结各方力量，积极开展了以</w:t>
      </w:r>
      <w:r>
        <w:rPr>
          <w:rFonts w:ascii="仿宋" w:eastAsia="仿宋" w:cs="仿宋"/>
          <w:color w:val="000000"/>
          <w:sz w:val="32"/>
          <w:szCs w:val="32"/>
        </w:rPr>
        <w:t>“</w:t>
      </w:r>
      <w:r>
        <w:rPr>
          <w:rFonts w:hint="eastAsia" w:ascii="仿宋" w:eastAsia="仿宋" w:cs="仿宋"/>
          <w:color w:val="000000"/>
          <w:sz w:val="32"/>
          <w:szCs w:val="32"/>
        </w:rPr>
        <w:t>弘扬科学精神，破除愚昧迷信，倡导文明生活</w:t>
      </w:r>
      <w:r>
        <w:rPr>
          <w:rFonts w:ascii="仿宋" w:eastAsia="仿宋" w:cs="仿宋"/>
          <w:color w:val="000000"/>
          <w:sz w:val="32"/>
          <w:szCs w:val="32"/>
        </w:rPr>
        <w:t>”</w:t>
      </w:r>
      <w:r>
        <w:rPr>
          <w:rFonts w:hint="eastAsia" w:ascii="仿宋" w:eastAsia="仿宋" w:cs="仿宋"/>
          <w:color w:val="000000"/>
          <w:sz w:val="32"/>
          <w:szCs w:val="32"/>
        </w:rPr>
        <w:t>为宗旨的反邪教活动，大力宣传科学思想和科技知识，推行科学方法，弘扬科学精神，为我县构建科学发展、健康文明、和谐秀美的生活工作环境，创造了一个良好的社会氛围贡献了部门力量。主要工作有：一、加强知识学习，积极开展好日常反邪教宣传活动。</w:t>
      </w:r>
      <w:r>
        <w:rPr>
          <w:rFonts w:hint="eastAsia" w:ascii="仿宋" w:eastAsia="仿宋" w:cs="仿宋"/>
          <w:color w:val="000000"/>
          <w:kern w:val="0"/>
          <w:sz w:val="32"/>
          <w:szCs w:val="32"/>
        </w:rPr>
        <w:t>二抓准节点，积极配合</w:t>
      </w:r>
      <w:r>
        <w:rPr>
          <w:rFonts w:ascii="仿宋" w:eastAsia="仿宋" w:cs="仿宋"/>
          <w:color w:val="000000"/>
          <w:kern w:val="0"/>
          <w:sz w:val="32"/>
          <w:szCs w:val="32"/>
        </w:rPr>
        <w:t xml:space="preserve"> “</w:t>
      </w:r>
      <w:r>
        <w:rPr>
          <w:rFonts w:hint="eastAsia" w:ascii="仿宋" w:eastAsia="仿宋" w:cs="仿宋"/>
          <w:color w:val="000000"/>
          <w:kern w:val="0"/>
          <w:sz w:val="32"/>
          <w:szCs w:val="32"/>
        </w:rPr>
        <w:t>科技周</w:t>
      </w:r>
      <w:r>
        <w:rPr>
          <w:rFonts w:ascii="仿宋" w:eastAsia="仿宋" w:cs="仿宋"/>
          <w:color w:val="000000"/>
          <w:kern w:val="0"/>
          <w:sz w:val="32"/>
          <w:szCs w:val="32"/>
        </w:rPr>
        <w:t>”</w:t>
      </w:r>
      <w:r>
        <w:rPr>
          <w:rFonts w:hint="eastAsia" w:ascii="仿宋" w:eastAsia="仿宋" w:cs="仿宋"/>
          <w:color w:val="000000"/>
          <w:kern w:val="0"/>
          <w:sz w:val="32"/>
          <w:szCs w:val="32"/>
        </w:rPr>
        <w:t>、</w:t>
      </w:r>
      <w:r>
        <w:rPr>
          <w:rFonts w:ascii="仿宋" w:eastAsia="仿宋" w:cs="仿宋"/>
          <w:color w:val="000000"/>
          <w:kern w:val="0"/>
          <w:sz w:val="32"/>
          <w:szCs w:val="32"/>
        </w:rPr>
        <w:t>“</w:t>
      </w:r>
      <w:r>
        <w:rPr>
          <w:rFonts w:hint="eastAsia" w:ascii="仿宋" w:eastAsia="仿宋" w:cs="仿宋"/>
          <w:color w:val="000000"/>
          <w:kern w:val="0"/>
          <w:sz w:val="32"/>
          <w:szCs w:val="32"/>
        </w:rPr>
        <w:t>科普日</w:t>
      </w:r>
      <w:r>
        <w:rPr>
          <w:rFonts w:ascii="仿宋" w:eastAsia="仿宋" w:cs="仿宋"/>
          <w:color w:val="000000"/>
          <w:kern w:val="0"/>
          <w:sz w:val="32"/>
          <w:szCs w:val="32"/>
        </w:rPr>
        <w:t>”</w:t>
      </w:r>
      <w:r>
        <w:rPr>
          <w:rFonts w:hint="eastAsia" w:ascii="仿宋" w:eastAsia="仿宋" w:cs="仿宋"/>
          <w:color w:val="000000"/>
          <w:kern w:val="0"/>
          <w:sz w:val="32"/>
          <w:szCs w:val="32"/>
        </w:rPr>
        <w:t>和科普进乡村、进校园、进社区等各种宣传活动，加大反邪教知识普及力度。三是强化与防范办的联系，结合各种宣传日、活动日、纪念日发放宣传资料，搞好日常思想教育工作。</w:t>
      </w:r>
    </w:p>
    <w:p>
      <w:pPr>
        <w:adjustRightInd w:val="0"/>
        <w:snapToGrid w:val="0"/>
        <w:spacing w:line="580" w:lineRule="exact"/>
        <w:ind w:firstLine="640" w:firstLineChars="200"/>
        <w:rPr>
          <w:rFonts w:ascii="仿宋" w:eastAsia="仿宋"/>
          <w:sz w:val="32"/>
          <w:szCs w:val="32"/>
        </w:rPr>
      </w:pPr>
      <w:r>
        <w:rPr>
          <w:rFonts w:hint="eastAsia" w:ascii="仿宋" w:eastAsia="仿宋"/>
          <w:sz w:val="32"/>
          <w:szCs w:val="32"/>
        </w:rPr>
        <w:t>（三）重点项目绩效评价结果。</w:t>
      </w:r>
    </w:p>
    <w:p>
      <w:pPr>
        <w:adjustRightInd w:val="0"/>
        <w:snapToGrid w:val="0"/>
        <w:spacing w:line="580" w:lineRule="exact"/>
        <w:ind w:firstLine="160" w:firstLineChars="50"/>
        <w:rPr>
          <w:rFonts w:ascii="仿宋" w:eastAsia="仿宋"/>
          <w:sz w:val="32"/>
          <w:szCs w:val="32"/>
        </w:rPr>
      </w:pPr>
      <w:r>
        <w:rPr>
          <w:rFonts w:hint="eastAsia" w:ascii="仿宋" w:eastAsia="仿宋"/>
          <w:sz w:val="32"/>
          <w:szCs w:val="32"/>
        </w:rPr>
        <w:t xml:space="preserve">    按照2019年绩效管理工作开展情况，我单位已实现预期目标，通过举办各种科普宣传活动，达到了科普宣传的效果。绩效自评等级为“优秀”。</w:t>
      </w:r>
    </w:p>
    <w:p>
      <w:pPr>
        <w:adjustRightInd w:val="0"/>
        <w:snapToGrid w:val="0"/>
        <w:spacing w:line="580" w:lineRule="exact"/>
        <w:ind w:firstLine="800" w:firstLineChars="250"/>
        <w:rPr>
          <w:rFonts w:ascii="仿宋" w:eastAsia="仿宋"/>
          <w:sz w:val="32"/>
          <w:szCs w:val="32"/>
        </w:rPr>
      </w:pPr>
      <w:r>
        <w:rPr>
          <w:rFonts w:hint="eastAsia" w:ascii="仿宋" w:eastAsia="仿宋"/>
          <w:sz w:val="32"/>
          <w:szCs w:val="32"/>
        </w:rPr>
        <w:t>重点项目自评列表如下：</w:t>
      </w:r>
    </w:p>
    <w:p>
      <w:pPr>
        <w:adjustRightInd w:val="0"/>
        <w:snapToGrid w:val="0"/>
        <w:spacing w:line="580" w:lineRule="exact"/>
        <w:ind w:firstLine="160" w:firstLineChars="50"/>
        <w:rPr>
          <w:rFonts w:ascii="仿宋" w:eastAsia="仿宋"/>
          <w:sz w:val="32"/>
          <w:szCs w:val="32"/>
        </w:rPr>
      </w:pPr>
    </w:p>
    <w:tbl>
      <w:tblPr>
        <w:tblStyle w:val="9"/>
        <w:tblW w:w="721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40"/>
        <w:gridCol w:w="1011"/>
        <w:gridCol w:w="834"/>
        <w:gridCol w:w="118"/>
        <w:gridCol w:w="761"/>
        <w:gridCol w:w="226"/>
        <w:gridCol w:w="581"/>
        <w:gridCol w:w="186"/>
        <w:gridCol w:w="574"/>
        <w:gridCol w:w="279"/>
        <w:gridCol w:w="381"/>
        <w:gridCol w:w="279"/>
        <w:gridCol w:w="871"/>
        <w:gridCol w:w="2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6" w:hRule="atLeast"/>
          <w:jc w:val="center"/>
        </w:trPr>
        <w:tc>
          <w:tcPr>
            <w:tcW w:w="7219" w:type="dxa"/>
            <w:gridSpan w:val="14"/>
            <w:tcBorders>
              <w:top w:val="nil"/>
              <w:left w:val="nil"/>
              <w:bottom w:val="nil"/>
              <w:right w:val="nil"/>
            </w:tcBorders>
            <w:shd w:val="clear" w:color="auto" w:fill="auto"/>
            <w:noWrap/>
            <w:vAlign w:val="center"/>
          </w:tcPr>
          <w:p>
            <w:pPr>
              <w:widowControl/>
              <w:jc w:val="left"/>
              <w:rPr>
                <w:rFonts w:ascii="方正小标宋_GBK" w:eastAsia="方正小标宋_GBK" w:cs="宋体"/>
                <w:color w:val="000000"/>
                <w:kern w:val="0"/>
                <w:sz w:val="40"/>
                <w:szCs w:val="40"/>
              </w:rPr>
            </w:pPr>
          </w:p>
          <w:p>
            <w:pPr>
              <w:widowControl/>
              <w:jc w:val="center"/>
              <w:rPr>
                <w:rFonts w:ascii="方正小标宋_GBK" w:eastAsia="方正小标宋_GBK" w:cs="宋体"/>
                <w:color w:val="000000"/>
                <w:kern w:val="0"/>
                <w:sz w:val="40"/>
                <w:szCs w:val="40"/>
              </w:rPr>
            </w:pPr>
          </w:p>
          <w:p>
            <w:pPr>
              <w:widowControl/>
              <w:jc w:val="center"/>
              <w:rPr>
                <w:rFonts w:ascii="方正小标宋_GBK" w:eastAsia="方正小标宋_GBK" w:cs="宋体"/>
                <w:color w:val="000000"/>
                <w:kern w:val="0"/>
                <w:sz w:val="40"/>
                <w:szCs w:val="40"/>
              </w:rPr>
            </w:pPr>
          </w:p>
          <w:p>
            <w:pPr>
              <w:widowControl/>
              <w:jc w:val="center"/>
              <w:rPr>
                <w:rFonts w:ascii="方正小标宋_GBK" w:eastAsia="方正小标宋_GBK" w:cs="宋体"/>
                <w:color w:val="000000"/>
                <w:kern w:val="0"/>
                <w:sz w:val="40"/>
                <w:szCs w:val="40"/>
              </w:rPr>
            </w:pPr>
          </w:p>
          <w:p>
            <w:pPr>
              <w:widowControl/>
              <w:jc w:val="center"/>
              <w:rPr>
                <w:rFonts w:ascii="方正小标宋_GBK" w:eastAsia="方正小标宋_GBK" w:cs="宋体"/>
                <w:color w:val="000000"/>
                <w:kern w:val="0"/>
                <w:sz w:val="40"/>
                <w:szCs w:val="40"/>
              </w:rPr>
            </w:pPr>
          </w:p>
          <w:p>
            <w:pPr>
              <w:widowControl/>
              <w:jc w:val="center"/>
              <w:rPr>
                <w:rFonts w:ascii="方正小标宋_GBK" w:eastAsia="方正小标宋_GBK" w:cs="宋体"/>
                <w:color w:val="000000"/>
                <w:kern w:val="0"/>
                <w:sz w:val="40"/>
                <w:szCs w:val="40"/>
              </w:rPr>
            </w:pPr>
            <w:r>
              <w:rPr>
                <w:rFonts w:hint="eastAsia" w:ascii="方正小标宋_GBK" w:eastAsia="方正小标宋_GBK" w:cs="宋体"/>
                <w:color w:val="000000"/>
                <w:kern w:val="0"/>
                <w:sz w:val="40"/>
                <w:szCs w:val="40"/>
              </w:rPr>
              <w:t>部门预算重点项目绩效自评表（一）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7219" w:type="dxa"/>
            <w:gridSpan w:val="14"/>
            <w:tcBorders>
              <w:top w:val="nil"/>
              <w:left w:val="nil"/>
              <w:bottom w:val="nil"/>
              <w:right w:val="nil"/>
            </w:tcBorders>
            <w:shd w:val="clear" w:color="auto" w:fill="auto"/>
            <w:noWrap/>
            <w:vAlign w:val="bottom"/>
          </w:tcPr>
          <w:p>
            <w:pPr>
              <w:widowControl/>
              <w:jc w:val="center"/>
              <w:rPr>
                <w:rFonts w:ascii="宋体" w:eastAsia="宋体" w:cs="宋体"/>
                <w:color w:val="000000"/>
                <w:kern w:val="0"/>
                <w:sz w:val="20"/>
                <w:szCs w:val="20"/>
              </w:rPr>
            </w:pPr>
            <w:r>
              <w:rPr>
                <w:rFonts w:hint="eastAsia" w:ascii="宋体" w:eastAsia="宋体" w:cs="宋体"/>
                <w:color w:val="000000"/>
                <w:kern w:val="0"/>
                <w:sz w:val="20"/>
                <w:szCs w:val="20"/>
              </w:rPr>
              <w:t>（2019年度）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2803" w:type="dxa"/>
            <w:gridSpan w:val="4"/>
            <w:tcBorders>
              <w:top w:val="nil"/>
              <w:left w:val="nil"/>
              <w:bottom w:val="nil"/>
              <w:right w:val="nil"/>
            </w:tcBorders>
            <w:shd w:val="clear" w:color="auto" w:fill="auto"/>
            <w:noWrap/>
            <w:vAlign w:val="center"/>
          </w:tcPr>
          <w:p>
            <w:pPr>
              <w:widowControl/>
              <w:jc w:val="left"/>
              <w:rPr>
                <w:rFonts w:ascii="宋体" w:eastAsia="宋体" w:cs="宋体"/>
                <w:color w:val="000000"/>
                <w:kern w:val="0"/>
                <w:sz w:val="16"/>
                <w:szCs w:val="16"/>
              </w:rPr>
            </w:pPr>
            <w:r>
              <w:rPr>
                <w:rFonts w:hint="eastAsia" w:ascii="宋体" w:eastAsia="宋体" w:cs="宋体"/>
                <w:color w:val="000000"/>
                <w:kern w:val="0"/>
                <w:sz w:val="16"/>
                <w:szCs w:val="16"/>
              </w:rPr>
              <w:t>填报单位：大城县科学技术协会</w:t>
            </w:r>
          </w:p>
        </w:tc>
        <w:tc>
          <w:tcPr>
            <w:tcW w:w="987" w:type="dxa"/>
            <w:gridSpan w:val="2"/>
            <w:tcBorders>
              <w:top w:val="nil"/>
              <w:left w:val="nil"/>
              <w:bottom w:val="nil"/>
              <w:right w:val="nil"/>
            </w:tcBorders>
            <w:shd w:val="clear" w:color="auto" w:fill="auto"/>
            <w:noWrap/>
            <w:vAlign w:val="center"/>
          </w:tcPr>
          <w:p>
            <w:pPr>
              <w:widowControl/>
              <w:jc w:val="center"/>
              <w:rPr>
                <w:rFonts w:ascii="宋体" w:eastAsia="宋体" w:cs="宋体"/>
                <w:color w:val="000000"/>
                <w:kern w:val="0"/>
                <w:sz w:val="16"/>
                <w:szCs w:val="16"/>
              </w:rPr>
            </w:pPr>
          </w:p>
        </w:tc>
        <w:tc>
          <w:tcPr>
            <w:tcW w:w="767" w:type="dxa"/>
            <w:gridSpan w:val="2"/>
            <w:tcBorders>
              <w:top w:val="nil"/>
              <w:left w:val="nil"/>
              <w:bottom w:val="nil"/>
              <w:right w:val="nil"/>
            </w:tcBorders>
            <w:shd w:val="clear" w:color="auto" w:fill="auto"/>
            <w:noWrap/>
            <w:vAlign w:val="center"/>
          </w:tcPr>
          <w:p>
            <w:pPr>
              <w:widowControl/>
              <w:jc w:val="center"/>
              <w:rPr>
                <w:rFonts w:ascii="宋体" w:eastAsia="宋体" w:cs="宋体"/>
                <w:color w:val="000000"/>
                <w:kern w:val="0"/>
                <w:sz w:val="16"/>
                <w:szCs w:val="16"/>
              </w:rPr>
            </w:pPr>
          </w:p>
        </w:tc>
        <w:tc>
          <w:tcPr>
            <w:tcW w:w="853" w:type="dxa"/>
            <w:gridSpan w:val="2"/>
            <w:tcBorders>
              <w:top w:val="nil"/>
              <w:left w:val="nil"/>
              <w:bottom w:val="nil"/>
              <w:right w:val="nil"/>
            </w:tcBorders>
            <w:shd w:val="clear" w:color="auto" w:fill="auto"/>
            <w:noWrap/>
            <w:vAlign w:val="center"/>
          </w:tcPr>
          <w:p>
            <w:pPr>
              <w:widowControl/>
              <w:jc w:val="center"/>
              <w:rPr>
                <w:rFonts w:ascii="宋体" w:eastAsia="宋体" w:cs="宋体"/>
                <w:color w:val="000000"/>
                <w:kern w:val="0"/>
                <w:sz w:val="16"/>
                <w:szCs w:val="16"/>
              </w:rPr>
            </w:pPr>
          </w:p>
        </w:tc>
        <w:tc>
          <w:tcPr>
            <w:tcW w:w="1810" w:type="dxa"/>
            <w:gridSpan w:val="4"/>
            <w:tcBorders>
              <w:top w:val="nil"/>
              <w:left w:val="nil"/>
              <w:bottom w:val="nil"/>
              <w:right w:val="nil"/>
            </w:tcBorders>
            <w:shd w:val="clear" w:color="auto" w:fill="auto"/>
            <w:noWrap/>
            <w:vAlign w:val="center"/>
          </w:tcPr>
          <w:p>
            <w:pPr>
              <w:widowControl/>
              <w:jc w:val="center"/>
              <w:rPr>
                <w:rFonts w:ascii="宋体" w:eastAsia="宋体" w:cs="宋体"/>
                <w:color w:val="000000"/>
                <w:kern w:val="0"/>
                <w:sz w:val="16"/>
                <w:szCs w:val="16"/>
              </w:rPr>
            </w:pPr>
            <w:r>
              <w:rPr>
                <w:rFonts w:hint="eastAsia" w:ascii="宋体" w:eastAsia="宋体" w:cs="宋体"/>
                <w:color w:val="000000"/>
                <w:kern w:val="0"/>
                <w:sz w:val="16"/>
                <w:szCs w:val="16"/>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840" w:type="dxa"/>
            <w:tcBorders>
              <w:top w:val="single" w:color="000000" w:sz="4" w:space="0"/>
              <w:left w:val="single" w:color="000000" w:sz="4" w:space="0"/>
              <w:bottom w:val="nil"/>
              <w:right w:val="single" w:color="000000" w:sz="4" w:space="0"/>
            </w:tcBorders>
            <w:shd w:val="clear" w:color="auto" w:fill="auto"/>
            <w:vAlign w:val="center"/>
          </w:tcPr>
          <w:p>
            <w:pPr>
              <w:widowControl/>
              <w:spacing w:line="200" w:lineRule="exact"/>
              <w:jc w:val="left"/>
              <w:rPr>
                <w:rFonts w:ascii="宋体" w:eastAsia="宋体" w:cs="宋体"/>
                <w:color w:val="000000"/>
                <w:kern w:val="0"/>
                <w:sz w:val="16"/>
                <w:szCs w:val="16"/>
              </w:rPr>
            </w:pPr>
            <w:r>
              <w:rPr>
                <w:rFonts w:hint="eastAsia" w:ascii="宋体" w:eastAsia="宋体" w:cs="宋体"/>
                <w:color w:val="000000"/>
                <w:kern w:val="0"/>
                <w:sz w:val="16"/>
                <w:szCs w:val="16"/>
              </w:rPr>
              <w:t>一、</w:t>
            </w:r>
            <w:r>
              <w:rPr>
                <w:rFonts w:ascii="Calibri" w:hAnsi="Calibri" w:eastAsia="宋体" w:cs="宋体"/>
                <w:color w:val="000000"/>
                <w:kern w:val="0"/>
                <w:sz w:val="16"/>
                <w:szCs w:val="16"/>
              </w:rPr>
              <w:t> </w:t>
            </w:r>
            <w:r>
              <w:rPr>
                <w:rFonts w:hint="eastAsia" w:ascii="宋体" w:eastAsia="宋体" w:cs="宋体"/>
                <w:color w:val="000000"/>
                <w:kern w:val="0"/>
                <w:sz w:val="16"/>
                <w:szCs w:val="16"/>
              </w:rPr>
              <w:t>基本情况</w:t>
            </w:r>
          </w:p>
        </w:tc>
        <w:tc>
          <w:tcPr>
            <w:tcW w:w="1011" w:type="dxa"/>
            <w:tcBorders>
              <w:top w:val="single" w:color="000000" w:sz="4" w:space="0"/>
              <w:left w:val="nil"/>
              <w:bottom w:val="single" w:color="000000" w:sz="4" w:space="0"/>
              <w:right w:val="single" w:color="000000" w:sz="4" w:space="0"/>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项目名称</w:t>
            </w:r>
          </w:p>
        </w:tc>
        <w:tc>
          <w:tcPr>
            <w:tcW w:w="1939"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line="200" w:lineRule="exact"/>
              <w:jc w:val="left"/>
              <w:rPr>
                <w:rFonts w:ascii="宋体" w:eastAsia="宋体" w:cs="宋体"/>
                <w:color w:val="000000"/>
                <w:kern w:val="0"/>
                <w:sz w:val="16"/>
                <w:szCs w:val="16"/>
              </w:rPr>
            </w:pPr>
            <w:r>
              <w:rPr>
                <w:rFonts w:hint="eastAsia" w:ascii="宋体" w:eastAsia="宋体" w:cs="宋体"/>
                <w:color w:val="000000"/>
                <w:kern w:val="0"/>
                <w:sz w:val="16"/>
                <w:szCs w:val="16"/>
              </w:rPr>
              <w:t>科学普及工作经费</w:t>
            </w:r>
          </w:p>
        </w:tc>
        <w:tc>
          <w:tcPr>
            <w:tcW w:w="767" w:type="dxa"/>
            <w:gridSpan w:val="2"/>
            <w:tcBorders>
              <w:top w:val="single" w:color="000000" w:sz="4" w:space="0"/>
              <w:left w:val="nil"/>
              <w:bottom w:val="single" w:color="000000" w:sz="4" w:space="0"/>
              <w:right w:val="single" w:color="000000" w:sz="4" w:space="0"/>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实施(主管）单位</w:t>
            </w:r>
          </w:p>
        </w:tc>
        <w:tc>
          <w:tcPr>
            <w:tcW w:w="2663"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eastAsia="宋体" w:cs="宋体"/>
                <w:color w:val="000000"/>
                <w:kern w:val="0"/>
                <w:sz w:val="16"/>
                <w:szCs w:val="16"/>
              </w:rPr>
            </w:pPr>
            <w:r>
              <w:rPr>
                <w:rFonts w:hint="eastAsia" w:ascii="宋体" w:eastAsia="宋体" w:cs="宋体"/>
                <w:color w:val="000000"/>
                <w:kern w:val="0"/>
                <w:sz w:val="16"/>
                <w:szCs w:val="16"/>
              </w:rPr>
              <w:t>大城县科学技术协会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二、预算执行情况</w:t>
            </w:r>
          </w:p>
        </w:tc>
        <w:tc>
          <w:tcPr>
            <w:tcW w:w="1963" w:type="dxa"/>
            <w:gridSpan w:val="3"/>
            <w:tcBorders>
              <w:top w:val="single" w:color="000000" w:sz="4" w:space="0"/>
              <w:left w:val="nil"/>
              <w:bottom w:val="single" w:color="000000" w:sz="4" w:space="0"/>
              <w:right w:val="single" w:color="000000" w:sz="4" w:space="0"/>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预算安排情况（调整后）</w:t>
            </w:r>
          </w:p>
        </w:tc>
        <w:tc>
          <w:tcPr>
            <w:tcW w:w="1753"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资金到位情况</w:t>
            </w:r>
          </w:p>
        </w:tc>
        <w:tc>
          <w:tcPr>
            <w:tcW w:w="151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eastAsia="宋体" w:cs="宋体"/>
                <w:color w:val="000000"/>
                <w:kern w:val="0"/>
                <w:sz w:val="16"/>
                <w:szCs w:val="16"/>
              </w:rPr>
            </w:pPr>
            <w:r>
              <w:rPr>
                <w:rFonts w:hint="eastAsia" w:ascii="宋体" w:eastAsia="宋体" w:cs="宋体"/>
                <w:color w:val="000000"/>
                <w:kern w:val="0"/>
                <w:sz w:val="16"/>
                <w:szCs w:val="16"/>
              </w:rPr>
              <w:t>资金执行情况</w:t>
            </w:r>
          </w:p>
        </w:tc>
        <w:tc>
          <w:tcPr>
            <w:tcW w:w="115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eastAsia="宋体" w:cs="宋体"/>
                <w:color w:val="000000"/>
                <w:kern w:val="0"/>
                <w:sz w:val="16"/>
                <w:szCs w:val="16"/>
              </w:rPr>
            </w:pPr>
            <w:r>
              <w:rPr>
                <w:rFonts w:hint="eastAsia" w:ascii="宋体" w:eastAsia="宋体" w:cs="宋体"/>
                <w:color w:val="000000"/>
                <w:kern w:val="0"/>
                <w:sz w:val="16"/>
                <w:szCs w:val="16"/>
              </w:rPr>
              <w:t>预算执行进度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840" w:type="dxa"/>
            <w:vMerge w:val="continue"/>
            <w:tcBorders>
              <w:top w:val="single" w:color="000000" w:sz="4" w:space="0"/>
              <w:left w:val="single" w:color="000000" w:sz="4" w:space="0"/>
              <w:bottom w:val="single" w:color="000000" w:sz="4" w:space="0"/>
              <w:right w:val="single" w:color="000000" w:sz="4" w:space="0"/>
            </w:tcBorders>
            <w:vAlign w:val="center"/>
          </w:tcPr>
          <w:p/>
        </w:tc>
        <w:tc>
          <w:tcPr>
            <w:tcW w:w="1011"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eastAsia="宋体" w:cs="宋体"/>
                <w:color w:val="000000"/>
                <w:kern w:val="0"/>
                <w:sz w:val="16"/>
                <w:szCs w:val="16"/>
              </w:rPr>
            </w:pPr>
            <w:r>
              <w:rPr>
                <w:rFonts w:hint="eastAsia" w:ascii="宋体" w:eastAsia="宋体" w:cs="宋体"/>
                <w:color w:val="000000"/>
                <w:kern w:val="0"/>
                <w:sz w:val="16"/>
                <w:szCs w:val="16"/>
              </w:rPr>
              <w:t>预算数：</w:t>
            </w:r>
          </w:p>
        </w:tc>
        <w:tc>
          <w:tcPr>
            <w:tcW w:w="952"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8</w:t>
            </w:r>
          </w:p>
        </w:tc>
        <w:tc>
          <w:tcPr>
            <w:tcW w:w="987"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到位数：</w:t>
            </w:r>
          </w:p>
        </w:tc>
        <w:tc>
          <w:tcPr>
            <w:tcW w:w="767"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8</w:t>
            </w:r>
          </w:p>
        </w:tc>
        <w:tc>
          <w:tcPr>
            <w:tcW w:w="853"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eastAsia="宋体" w:cs="宋体"/>
                <w:color w:val="000000"/>
                <w:kern w:val="0"/>
                <w:sz w:val="16"/>
                <w:szCs w:val="16"/>
              </w:rPr>
            </w:pPr>
            <w:r>
              <w:rPr>
                <w:rFonts w:hint="eastAsia" w:ascii="宋体" w:eastAsia="宋体" w:cs="宋体"/>
                <w:color w:val="000000"/>
                <w:kern w:val="0"/>
                <w:sz w:val="16"/>
                <w:szCs w:val="16"/>
              </w:rPr>
              <w:t>执行数：</w:t>
            </w:r>
          </w:p>
        </w:tc>
        <w:tc>
          <w:tcPr>
            <w:tcW w:w="66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eastAsia="宋体" w:cs="宋体"/>
                <w:color w:val="000000"/>
                <w:kern w:val="0"/>
                <w:sz w:val="16"/>
                <w:szCs w:val="16"/>
              </w:rPr>
            </w:pPr>
            <w:r>
              <w:rPr>
                <w:rFonts w:hint="eastAsia" w:ascii="宋体" w:eastAsia="宋体" w:cs="宋体"/>
                <w:color w:val="000000"/>
                <w:kern w:val="0"/>
                <w:sz w:val="16"/>
                <w:szCs w:val="16"/>
              </w:rPr>
              <w:t>8</w:t>
            </w:r>
          </w:p>
        </w:tc>
        <w:tc>
          <w:tcPr>
            <w:tcW w:w="115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eastAsia="宋体" w:cs="宋体"/>
                <w:color w:val="000000"/>
                <w:kern w:val="0"/>
                <w:sz w:val="16"/>
                <w:szCs w:val="16"/>
              </w:rPr>
            </w:pPr>
            <w:r>
              <w:rPr>
                <w:rFonts w:hint="eastAsia" w:ascii="宋体" w:eastAsia="宋体" w:cs="宋体"/>
                <w:color w:val="000000"/>
                <w:kern w:val="0"/>
                <w:sz w:val="16"/>
                <w:szCs w:val="16"/>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840" w:type="dxa"/>
            <w:vMerge w:val="continue"/>
            <w:tcBorders>
              <w:top w:val="single" w:color="000000" w:sz="4" w:space="0"/>
              <w:left w:val="single" w:color="000000" w:sz="4" w:space="0"/>
              <w:bottom w:val="single" w:color="000000" w:sz="4" w:space="0"/>
              <w:right w:val="single" w:color="000000" w:sz="4" w:space="0"/>
            </w:tcBorders>
            <w:vAlign w:val="center"/>
          </w:tcPr>
          <w:p/>
        </w:tc>
        <w:tc>
          <w:tcPr>
            <w:tcW w:w="1011"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宋体" w:eastAsia="宋体" w:cs="宋体"/>
                <w:color w:val="000000"/>
                <w:kern w:val="0"/>
                <w:sz w:val="16"/>
                <w:szCs w:val="16"/>
              </w:rPr>
            </w:pPr>
            <w:r>
              <w:rPr>
                <w:rFonts w:hint="eastAsia" w:ascii="宋体" w:eastAsia="宋体" w:cs="宋体"/>
                <w:color w:val="000000"/>
                <w:kern w:val="0"/>
                <w:sz w:val="16"/>
                <w:szCs w:val="16"/>
              </w:rPr>
              <w:t>其中：财政资金</w:t>
            </w:r>
          </w:p>
        </w:tc>
        <w:tc>
          <w:tcPr>
            <w:tcW w:w="952"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8</w:t>
            </w:r>
          </w:p>
        </w:tc>
        <w:tc>
          <w:tcPr>
            <w:tcW w:w="987"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其中：财政资金</w:t>
            </w:r>
          </w:p>
        </w:tc>
        <w:tc>
          <w:tcPr>
            <w:tcW w:w="767"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8</w:t>
            </w:r>
          </w:p>
        </w:tc>
        <w:tc>
          <w:tcPr>
            <w:tcW w:w="853"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eastAsia="宋体" w:cs="宋体"/>
                <w:color w:val="000000"/>
                <w:kern w:val="0"/>
                <w:sz w:val="16"/>
                <w:szCs w:val="16"/>
              </w:rPr>
            </w:pPr>
            <w:r>
              <w:rPr>
                <w:rFonts w:hint="eastAsia" w:ascii="宋体" w:eastAsia="宋体" w:cs="宋体"/>
                <w:color w:val="000000"/>
                <w:kern w:val="0"/>
                <w:sz w:val="16"/>
                <w:szCs w:val="16"/>
              </w:rPr>
              <w:t>其中：财政资金</w:t>
            </w:r>
          </w:p>
        </w:tc>
        <w:tc>
          <w:tcPr>
            <w:tcW w:w="66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eastAsia="宋体" w:cs="宋体"/>
                <w:color w:val="000000"/>
                <w:kern w:val="0"/>
                <w:sz w:val="16"/>
                <w:szCs w:val="16"/>
              </w:rPr>
            </w:pPr>
            <w:r>
              <w:rPr>
                <w:rFonts w:hint="eastAsia" w:ascii="宋体" w:eastAsia="宋体" w:cs="宋体"/>
                <w:color w:val="000000"/>
                <w:kern w:val="0"/>
                <w:sz w:val="16"/>
                <w:szCs w:val="16"/>
              </w:rPr>
              <w:t>8</w:t>
            </w:r>
          </w:p>
        </w:tc>
        <w:tc>
          <w:tcPr>
            <w:tcW w:w="1150" w:type="dxa"/>
            <w:gridSpan w:val="2"/>
            <w:vMerge w:val="continue"/>
            <w:tcBorders>
              <w:top w:val="nil"/>
              <w:left w:val="single" w:color="000000" w:sz="4" w:space="0"/>
              <w:bottom w:val="single" w:color="000000" w:sz="4" w:space="0"/>
              <w:right w:val="single" w:color="000000" w:sz="4" w:space="0"/>
            </w:tcBorders>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840" w:type="dxa"/>
            <w:vMerge w:val="continue"/>
            <w:tcBorders>
              <w:top w:val="single" w:color="000000" w:sz="4" w:space="0"/>
              <w:left w:val="single" w:color="000000" w:sz="4" w:space="0"/>
              <w:bottom w:val="single" w:color="000000" w:sz="4" w:space="0"/>
              <w:right w:val="single" w:color="000000" w:sz="4" w:space="0"/>
            </w:tcBorders>
            <w:vAlign w:val="center"/>
          </w:tcPr>
          <w:p/>
        </w:tc>
        <w:tc>
          <w:tcPr>
            <w:tcW w:w="1011"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宋体" w:eastAsia="宋体" w:cs="宋体"/>
                <w:color w:val="000000"/>
                <w:kern w:val="0"/>
                <w:sz w:val="16"/>
                <w:szCs w:val="16"/>
              </w:rPr>
            </w:pPr>
            <w:r>
              <w:rPr>
                <w:rFonts w:hint="eastAsia" w:ascii="宋体" w:eastAsia="宋体" w:cs="宋体"/>
                <w:color w:val="000000"/>
                <w:kern w:val="0"/>
                <w:sz w:val="16"/>
                <w:szCs w:val="16"/>
              </w:rPr>
              <w:t>其他</w:t>
            </w:r>
          </w:p>
        </w:tc>
        <w:tc>
          <w:tcPr>
            <w:tcW w:w="952"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Calibri" w:hAnsi="Calibri" w:eastAsia="宋体" w:cs="宋体"/>
                <w:color w:val="000000"/>
                <w:kern w:val="0"/>
                <w:szCs w:val="21"/>
              </w:rPr>
            </w:pPr>
            <w:r>
              <w:rPr>
                <w:rFonts w:ascii="Calibri" w:hAnsi="Calibri" w:eastAsia="宋体" w:cs="宋体"/>
                <w:color w:val="000000"/>
                <w:kern w:val="0"/>
                <w:szCs w:val="21"/>
              </w:rPr>
              <w:t>　</w:t>
            </w:r>
          </w:p>
        </w:tc>
        <w:tc>
          <w:tcPr>
            <w:tcW w:w="987"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其他</w:t>
            </w:r>
          </w:p>
        </w:tc>
        <w:tc>
          <w:tcPr>
            <w:tcW w:w="767"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　</w:t>
            </w:r>
          </w:p>
        </w:tc>
        <w:tc>
          <w:tcPr>
            <w:tcW w:w="853"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eastAsia="宋体" w:cs="宋体"/>
                <w:color w:val="000000"/>
                <w:kern w:val="0"/>
                <w:sz w:val="16"/>
                <w:szCs w:val="16"/>
              </w:rPr>
            </w:pPr>
            <w:r>
              <w:rPr>
                <w:rFonts w:hint="eastAsia" w:ascii="宋体" w:eastAsia="宋体" w:cs="宋体"/>
                <w:color w:val="000000"/>
                <w:kern w:val="0"/>
                <w:sz w:val="16"/>
                <w:szCs w:val="16"/>
              </w:rPr>
              <w:t>其他</w:t>
            </w:r>
          </w:p>
        </w:tc>
        <w:tc>
          <w:tcPr>
            <w:tcW w:w="66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eastAsia="宋体" w:cs="宋体"/>
                <w:color w:val="000000"/>
                <w:kern w:val="0"/>
                <w:sz w:val="16"/>
                <w:szCs w:val="16"/>
              </w:rPr>
            </w:pPr>
            <w:r>
              <w:rPr>
                <w:rFonts w:hint="eastAsia" w:ascii="宋体" w:eastAsia="宋体" w:cs="宋体"/>
                <w:color w:val="000000"/>
                <w:kern w:val="0"/>
                <w:sz w:val="16"/>
                <w:szCs w:val="16"/>
              </w:rPr>
              <w:t>　</w:t>
            </w:r>
          </w:p>
        </w:tc>
        <w:tc>
          <w:tcPr>
            <w:tcW w:w="1150" w:type="dxa"/>
            <w:gridSpan w:val="2"/>
            <w:vMerge w:val="continue"/>
            <w:tcBorders>
              <w:top w:val="nil"/>
              <w:left w:val="single" w:color="000000" w:sz="4" w:space="0"/>
              <w:bottom w:val="single" w:color="000000" w:sz="4" w:space="0"/>
              <w:right w:val="single" w:color="000000" w:sz="4" w:space="0"/>
            </w:tcBorders>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8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三、目标完成情况</w:t>
            </w:r>
          </w:p>
        </w:tc>
        <w:tc>
          <w:tcPr>
            <w:tcW w:w="2950" w:type="dxa"/>
            <w:gridSpan w:val="5"/>
            <w:tcBorders>
              <w:top w:val="single" w:color="000000" w:sz="4" w:space="0"/>
              <w:left w:val="nil"/>
              <w:bottom w:val="single" w:color="000000" w:sz="4" w:space="0"/>
              <w:right w:val="single" w:color="000000" w:sz="4" w:space="0"/>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年度预期目标</w:t>
            </w:r>
          </w:p>
        </w:tc>
        <w:tc>
          <w:tcPr>
            <w:tcW w:w="2280" w:type="dxa"/>
            <w:gridSpan w:val="6"/>
            <w:tcBorders>
              <w:top w:val="single" w:color="000000" w:sz="4" w:space="0"/>
              <w:left w:val="nil"/>
              <w:bottom w:val="single" w:color="000000" w:sz="4" w:space="0"/>
              <w:right w:val="single" w:color="000000" w:sz="4" w:space="0"/>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具体完成情况</w:t>
            </w:r>
          </w:p>
        </w:tc>
        <w:tc>
          <w:tcPr>
            <w:tcW w:w="115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eastAsia="宋体" w:cs="宋体"/>
                <w:color w:val="000000"/>
                <w:kern w:val="0"/>
                <w:sz w:val="16"/>
                <w:szCs w:val="16"/>
              </w:rPr>
            </w:pPr>
            <w:r>
              <w:rPr>
                <w:rFonts w:hint="eastAsia" w:ascii="宋体" w:eastAsia="宋体" w:cs="宋体"/>
                <w:color w:val="000000"/>
                <w:kern w:val="0"/>
                <w:sz w:val="16"/>
                <w:szCs w:val="16"/>
              </w:rPr>
              <w:t>总体完成率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840" w:type="dxa"/>
            <w:vMerge w:val="continue"/>
            <w:tcBorders>
              <w:top w:val="nil"/>
              <w:left w:val="single" w:color="000000" w:sz="4" w:space="0"/>
              <w:bottom w:val="single" w:color="000000" w:sz="4" w:space="0"/>
              <w:right w:val="single" w:color="000000" w:sz="4" w:space="0"/>
            </w:tcBorders>
            <w:vAlign w:val="center"/>
          </w:tcPr>
          <w:p/>
        </w:tc>
        <w:tc>
          <w:tcPr>
            <w:tcW w:w="2950"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left"/>
              <w:rPr>
                <w:rFonts w:ascii="宋体" w:eastAsia="宋体" w:cs="宋体"/>
                <w:color w:val="000000"/>
                <w:kern w:val="0"/>
                <w:sz w:val="16"/>
                <w:szCs w:val="16"/>
              </w:rPr>
            </w:pPr>
            <w:r>
              <w:rPr>
                <w:rFonts w:hint="eastAsia" w:ascii="宋体" w:eastAsia="宋体" w:cs="宋体"/>
                <w:color w:val="000000"/>
                <w:kern w:val="0"/>
                <w:sz w:val="16"/>
                <w:szCs w:val="16"/>
              </w:rPr>
              <w:t>1、电视台开辟科普专栏。2、科普画廊宣传。3、全国科普日宣传活动。4、日常科普宣传及宣传品制作。</w:t>
            </w:r>
          </w:p>
        </w:tc>
        <w:tc>
          <w:tcPr>
            <w:tcW w:w="2280" w:type="dxa"/>
            <w:gridSpan w:val="6"/>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left"/>
              <w:rPr>
                <w:rFonts w:ascii="宋体" w:eastAsia="宋体" w:cs="宋体"/>
                <w:color w:val="000000"/>
                <w:kern w:val="0"/>
                <w:sz w:val="16"/>
                <w:szCs w:val="16"/>
              </w:rPr>
            </w:pPr>
            <w:r>
              <w:rPr>
                <w:rFonts w:hint="eastAsia" w:ascii="宋体" w:eastAsia="宋体" w:cs="宋体"/>
                <w:color w:val="000000"/>
                <w:kern w:val="0"/>
                <w:sz w:val="16"/>
                <w:szCs w:val="16"/>
              </w:rPr>
              <w:t>完成年初既定工作任务</w:t>
            </w:r>
          </w:p>
        </w:tc>
        <w:tc>
          <w:tcPr>
            <w:tcW w:w="115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eastAsia="宋体" w:cs="宋体"/>
                <w:color w:val="000000"/>
                <w:kern w:val="0"/>
                <w:sz w:val="16"/>
                <w:szCs w:val="16"/>
              </w:rPr>
            </w:pPr>
            <w:r>
              <w:rPr>
                <w:rFonts w:hint="eastAsia" w:ascii="宋体" w:eastAsia="宋体" w:cs="宋体"/>
                <w:color w:val="000000"/>
                <w:kern w:val="0"/>
                <w:sz w:val="16"/>
                <w:szCs w:val="16"/>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840" w:type="dxa"/>
            <w:vMerge w:val="continue"/>
            <w:tcBorders>
              <w:top w:val="nil"/>
              <w:left w:val="single" w:color="000000" w:sz="4" w:space="0"/>
              <w:bottom w:val="single" w:color="000000" w:sz="4" w:space="0"/>
              <w:right w:val="single" w:color="000000" w:sz="4" w:space="0"/>
            </w:tcBorders>
            <w:vAlign w:val="center"/>
          </w:tcPr>
          <w:p/>
        </w:tc>
        <w:tc>
          <w:tcPr>
            <w:tcW w:w="2950" w:type="dxa"/>
            <w:gridSpan w:val="5"/>
            <w:vMerge w:val="continue"/>
            <w:tcBorders>
              <w:top w:val="single" w:color="000000" w:sz="4" w:space="0"/>
              <w:left w:val="single" w:color="000000" w:sz="4" w:space="0"/>
              <w:bottom w:val="single" w:color="000000" w:sz="4" w:space="0"/>
              <w:right w:val="single" w:color="000000" w:sz="4" w:space="0"/>
            </w:tcBorders>
            <w:vAlign w:val="center"/>
          </w:tcPr>
          <w:p/>
        </w:tc>
        <w:tc>
          <w:tcPr>
            <w:tcW w:w="2280" w:type="dxa"/>
            <w:gridSpan w:val="6"/>
            <w:vMerge w:val="continue"/>
            <w:tcBorders>
              <w:top w:val="single" w:color="000000" w:sz="4" w:space="0"/>
              <w:left w:val="single" w:color="000000" w:sz="4" w:space="0"/>
              <w:bottom w:val="single" w:color="000000" w:sz="4" w:space="0"/>
              <w:right w:val="single" w:color="000000" w:sz="4" w:space="0"/>
            </w:tcBorders>
            <w:vAlign w:val="center"/>
          </w:tcPr>
          <w:p/>
        </w:tc>
        <w:tc>
          <w:tcPr>
            <w:tcW w:w="1150" w:type="dxa"/>
            <w:gridSpan w:val="2"/>
            <w:vMerge w:val="continue"/>
            <w:tcBorders>
              <w:top w:val="nil"/>
              <w:left w:val="single" w:color="000000" w:sz="4" w:space="0"/>
              <w:bottom w:val="single" w:color="000000" w:sz="4" w:space="0"/>
              <w:right w:val="single" w:color="000000" w:sz="4" w:space="0"/>
            </w:tcBorders>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6" w:hRule="atLeast"/>
          <w:jc w:val="center"/>
        </w:trPr>
        <w:tc>
          <w:tcPr>
            <w:tcW w:w="840" w:type="dxa"/>
            <w:vMerge w:val="continue"/>
            <w:tcBorders>
              <w:top w:val="nil"/>
              <w:left w:val="single" w:color="000000" w:sz="4" w:space="0"/>
              <w:bottom w:val="single" w:color="000000" w:sz="4" w:space="0"/>
              <w:right w:val="single" w:color="000000" w:sz="4" w:space="0"/>
            </w:tcBorders>
            <w:vAlign w:val="center"/>
          </w:tcPr>
          <w:p/>
        </w:tc>
        <w:tc>
          <w:tcPr>
            <w:tcW w:w="2950" w:type="dxa"/>
            <w:gridSpan w:val="5"/>
            <w:vMerge w:val="continue"/>
            <w:tcBorders>
              <w:top w:val="single" w:color="000000" w:sz="4" w:space="0"/>
              <w:left w:val="single" w:color="000000" w:sz="4" w:space="0"/>
              <w:bottom w:val="single" w:color="000000" w:sz="4" w:space="0"/>
              <w:right w:val="single" w:color="000000" w:sz="4" w:space="0"/>
            </w:tcBorders>
            <w:vAlign w:val="center"/>
          </w:tcPr>
          <w:p/>
        </w:tc>
        <w:tc>
          <w:tcPr>
            <w:tcW w:w="2280" w:type="dxa"/>
            <w:gridSpan w:val="6"/>
            <w:vMerge w:val="continue"/>
            <w:tcBorders>
              <w:top w:val="single" w:color="000000" w:sz="4" w:space="0"/>
              <w:left w:val="single" w:color="000000" w:sz="4" w:space="0"/>
              <w:bottom w:val="single" w:color="000000" w:sz="4" w:space="0"/>
              <w:right w:val="single" w:color="000000" w:sz="4" w:space="0"/>
            </w:tcBorders>
            <w:vAlign w:val="center"/>
          </w:tcPr>
          <w:p/>
        </w:tc>
        <w:tc>
          <w:tcPr>
            <w:tcW w:w="1150" w:type="dxa"/>
            <w:gridSpan w:val="2"/>
            <w:vMerge w:val="continue"/>
            <w:tcBorders>
              <w:top w:val="nil"/>
              <w:left w:val="single" w:color="000000" w:sz="4" w:space="0"/>
              <w:bottom w:val="single" w:color="000000" w:sz="4" w:space="0"/>
              <w:right w:val="single" w:color="000000" w:sz="4" w:space="0"/>
            </w:tcBorders>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jc w:val="center"/>
        </w:trPr>
        <w:tc>
          <w:tcPr>
            <w:tcW w:w="840" w:type="dxa"/>
            <w:vMerge w:val="restart"/>
            <w:tcBorders>
              <w:top w:val="nil"/>
              <w:left w:val="single" w:color="auto" w:sz="4" w:space="0"/>
              <w:bottom w:val="single" w:color="000000" w:sz="4" w:space="0"/>
              <w:right w:val="nil"/>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四、</w:t>
            </w:r>
            <w:r>
              <w:rPr>
                <w:rFonts w:ascii="Calibri" w:hAnsi="Calibri" w:eastAsia="宋体" w:cs="宋体"/>
                <w:color w:val="000000"/>
                <w:kern w:val="0"/>
                <w:sz w:val="16"/>
                <w:szCs w:val="16"/>
              </w:rPr>
              <w:t> </w:t>
            </w:r>
            <w:r>
              <w:rPr>
                <w:rFonts w:hint="eastAsia" w:ascii="宋体" w:eastAsia="宋体" w:cs="宋体"/>
                <w:color w:val="000000"/>
                <w:kern w:val="0"/>
                <w:sz w:val="16"/>
                <w:szCs w:val="16"/>
              </w:rPr>
              <w:t>年度绩效指标完成情况</w:t>
            </w:r>
          </w:p>
        </w:tc>
        <w:tc>
          <w:tcPr>
            <w:tcW w:w="1011" w:type="dxa"/>
            <w:tcBorders>
              <w:top w:val="nil"/>
              <w:left w:val="single" w:color="000000" w:sz="4" w:space="0"/>
              <w:bottom w:val="nil"/>
              <w:right w:val="single" w:color="000000" w:sz="4" w:space="0"/>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一级指标</w:t>
            </w:r>
          </w:p>
        </w:tc>
        <w:tc>
          <w:tcPr>
            <w:tcW w:w="952" w:type="dxa"/>
            <w:gridSpan w:val="2"/>
            <w:tcBorders>
              <w:top w:val="nil"/>
              <w:left w:val="nil"/>
              <w:bottom w:val="nil"/>
              <w:right w:val="single" w:color="000000" w:sz="4" w:space="0"/>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二级指标</w:t>
            </w:r>
          </w:p>
        </w:tc>
        <w:tc>
          <w:tcPr>
            <w:tcW w:w="1753" w:type="dxa"/>
            <w:gridSpan w:val="4"/>
            <w:tcBorders>
              <w:top w:val="single" w:color="000000" w:sz="4" w:space="0"/>
              <w:left w:val="nil"/>
              <w:bottom w:val="nil"/>
              <w:right w:val="single" w:color="000000" w:sz="4" w:space="0"/>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三级指标</w:t>
            </w:r>
          </w:p>
        </w:tc>
        <w:tc>
          <w:tcPr>
            <w:tcW w:w="853"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eastAsia="宋体" w:cs="宋体"/>
                <w:color w:val="000000"/>
                <w:kern w:val="0"/>
                <w:sz w:val="16"/>
                <w:szCs w:val="16"/>
              </w:rPr>
            </w:pPr>
            <w:r>
              <w:rPr>
                <w:rFonts w:hint="eastAsia" w:ascii="宋体" w:eastAsia="宋体" w:cs="宋体"/>
                <w:color w:val="000000"/>
                <w:kern w:val="0"/>
                <w:sz w:val="16"/>
                <w:szCs w:val="16"/>
              </w:rPr>
              <w:t>预期指标值</w:t>
            </w:r>
          </w:p>
        </w:tc>
        <w:tc>
          <w:tcPr>
            <w:tcW w:w="66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eastAsia="宋体" w:cs="宋体"/>
                <w:color w:val="000000"/>
                <w:kern w:val="0"/>
                <w:sz w:val="16"/>
                <w:szCs w:val="16"/>
              </w:rPr>
            </w:pPr>
            <w:r>
              <w:rPr>
                <w:rFonts w:hint="eastAsia" w:ascii="宋体" w:eastAsia="宋体" w:cs="宋体"/>
                <w:color w:val="000000"/>
                <w:kern w:val="0"/>
                <w:sz w:val="16"/>
                <w:szCs w:val="16"/>
              </w:rPr>
              <w:t>实际完成值</w:t>
            </w:r>
          </w:p>
        </w:tc>
        <w:tc>
          <w:tcPr>
            <w:tcW w:w="115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eastAsia="宋体" w:cs="宋体"/>
                <w:color w:val="000000"/>
                <w:kern w:val="0"/>
                <w:sz w:val="16"/>
                <w:szCs w:val="16"/>
              </w:rPr>
            </w:pPr>
            <w:r>
              <w:rPr>
                <w:rFonts w:hint="eastAsia" w:ascii="宋体" w:eastAsia="宋体" w:cs="宋体"/>
                <w:color w:val="000000"/>
                <w:kern w:val="0"/>
                <w:sz w:val="16"/>
                <w:szCs w:val="16"/>
              </w:rPr>
              <w:t>自评得分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840" w:type="dxa"/>
            <w:vMerge w:val="continue"/>
            <w:tcBorders>
              <w:top w:val="nil"/>
              <w:left w:val="single" w:color="auto" w:sz="4" w:space="0"/>
              <w:bottom w:val="single" w:color="000000" w:sz="4" w:space="0"/>
              <w:right w:val="nil"/>
            </w:tcBorders>
            <w:vAlign w:val="center"/>
          </w:tcPr>
          <w:p/>
        </w:tc>
        <w:tc>
          <w:tcPr>
            <w:tcW w:w="10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产出指标（50）</w:t>
            </w:r>
          </w:p>
        </w:tc>
        <w:tc>
          <w:tcPr>
            <w:tcW w:w="952"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00" w:lineRule="exact"/>
              <w:jc w:val="left"/>
              <w:rPr>
                <w:rFonts w:ascii="宋体" w:eastAsia="宋体" w:cs="宋体"/>
                <w:color w:val="000000"/>
                <w:kern w:val="0"/>
                <w:sz w:val="16"/>
                <w:szCs w:val="16"/>
              </w:rPr>
            </w:pPr>
            <w:r>
              <w:rPr>
                <w:rFonts w:hint="eastAsia" w:ascii="宋体" w:eastAsia="宋体" w:cs="宋体"/>
                <w:color w:val="000000"/>
                <w:kern w:val="0"/>
                <w:sz w:val="16"/>
                <w:szCs w:val="16"/>
              </w:rPr>
              <w:t>数量指标</w:t>
            </w:r>
          </w:p>
        </w:tc>
        <w:tc>
          <w:tcPr>
            <w:tcW w:w="175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left"/>
              <w:rPr>
                <w:rFonts w:ascii="宋体" w:eastAsia="宋体" w:cs="宋体"/>
                <w:color w:val="000000"/>
                <w:kern w:val="0"/>
                <w:sz w:val="16"/>
                <w:szCs w:val="16"/>
              </w:rPr>
            </w:pPr>
            <w:r>
              <w:rPr>
                <w:rFonts w:hint="eastAsia" w:ascii="宋体" w:eastAsia="宋体" w:cs="宋体"/>
                <w:color w:val="000000"/>
                <w:kern w:val="0"/>
                <w:sz w:val="16"/>
                <w:szCs w:val="16"/>
              </w:rPr>
              <w:t>制作宣传品数量</w:t>
            </w:r>
          </w:p>
        </w:tc>
        <w:tc>
          <w:tcPr>
            <w:tcW w:w="853"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eastAsia="宋体" w:cs="宋体"/>
                <w:color w:val="000000"/>
                <w:kern w:val="0"/>
                <w:sz w:val="16"/>
                <w:szCs w:val="16"/>
              </w:rPr>
            </w:pPr>
            <w:r>
              <w:rPr>
                <w:rFonts w:hint="eastAsia" w:ascii="宋体" w:eastAsia="宋体" w:cs="宋体"/>
                <w:color w:val="000000"/>
                <w:kern w:val="0"/>
                <w:sz w:val="16"/>
                <w:szCs w:val="16"/>
              </w:rPr>
              <w:t>50次</w:t>
            </w:r>
          </w:p>
        </w:tc>
        <w:tc>
          <w:tcPr>
            <w:tcW w:w="66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eastAsia="宋体" w:cs="宋体"/>
                <w:color w:val="000000"/>
                <w:kern w:val="0"/>
                <w:sz w:val="16"/>
                <w:szCs w:val="16"/>
              </w:rPr>
            </w:pPr>
            <w:r>
              <w:rPr>
                <w:rFonts w:hint="eastAsia" w:ascii="宋体" w:eastAsia="宋体" w:cs="宋体"/>
                <w:color w:val="000000"/>
                <w:kern w:val="0"/>
                <w:sz w:val="16"/>
                <w:szCs w:val="16"/>
              </w:rPr>
              <w:t>50次</w:t>
            </w:r>
          </w:p>
        </w:tc>
        <w:tc>
          <w:tcPr>
            <w:tcW w:w="115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eastAsia="宋体" w:cs="宋体"/>
                <w:color w:val="000000"/>
                <w:kern w:val="0"/>
                <w:sz w:val="16"/>
                <w:szCs w:val="16"/>
              </w:rPr>
            </w:pPr>
            <w:r>
              <w:rPr>
                <w:rFonts w:hint="eastAsia" w:ascii="宋体" w:eastAsia="宋体" w:cs="宋体"/>
                <w:color w:val="000000"/>
                <w:kern w:val="0"/>
                <w:sz w:val="16"/>
                <w:szCs w:val="16"/>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840" w:type="dxa"/>
            <w:vMerge w:val="continue"/>
            <w:tcBorders>
              <w:top w:val="nil"/>
              <w:left w:val="single" w:color="auto" w:sz="4" w:space="0"/>
              <w:bottom w:val="single" w:color="000000" w:sz="4" w:space="0"/>
              <w:right w:val="nil"/>
            </w:tcBorders>
            <w:vAlign w:val="center"/>
          </w:tcPr>
          <w:p/>
        </w:tc>
        <w:tc>
          <w:tcPr>
            <w:tcW w:w="1180" w:type="dxa"/>
            <w:vMerge w:val="continue"/>
            <w:tcBorders>
              <w:top w:val="single" w:color="auto" w:sz="4" w:space="0"/>
              <w:left w:val="single" w:color="auto" w:sz="4" w:space="0"/>
              <w:bottom w:val="single" w:color="auto" w:sz="4" w:space="0"/>
              <w:right w:val="single" w:color="auto" w:sz="4" w:space="0"/>
            </w:tcBorders>
            <w:vAlign w:val="center"/>
          </w:tcPr>
          <w:p/>
        </w:tc>
        <w:tc>
          <w:tcPr>
            <w:tcW w:w="952"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时效指标</w:t>
            </w:r>
          </w:p>
        </w:tc>
        <w:tc>
          <w:tcPr>
            <w:tcW w:w="1753"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line="200" w:lineRule="exact"/>
              <w:jc w:val="left"/>
              <w:rPr>
                <w:rFonts w:ascii="宋体" w:eastAsia="宋体" w:cs="宋体"/>
                <w:color w:val="000000"/>
                <w:kern w:val="0"/>
                <w:sz w:val="16"/>
                <w:szCs w:val="16"/>
              </w:rPr>
            </w:pPr>
            <w:r>
              <w:rPr>
                <w:rFonts w:hint="eastAsia" w:ascii="宋体" w:eastAsia="宋体" w:cs="宋体"/>
                <w:color w:val="000000"/>
                <w:kern w:val="0"/>
                <w:sz w:val="16"/>
                <w:szCs w:val="16"/>
              </w:rPr>
              <w:t>设立社会科普画廊的时间节点把握度</w:t>
            </w:r>
          </w:p>
        </w:tc>
        <w:tc>
          <w:tcPr>
            <w:tcW w:w="853"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eastAsia="宋体" w:cs="宋体"/>
                <w:color w:val="000000"/>
                <w:kern w:val="0"/>
                <w:sz w:val="16"/>
                <w:szCs w:val="16"/>
              </w:rPr>
            </w:pPr>
            <w:r>
              <w:rPr>
                <w:rFonts w:hint="eastAsia" w:ascii="宋体" w:eastAsia="宋体" w:cs="宋体"/>
                <w:color w:val="000000"/>
                <w:kern w:val="0"/>
                <w:sz w:val="16"/>
                <w:szCs w:val="16"/>
              </w:rPr>
              <w:t>≥95%</w:t>
            </w:r>
          </w:p>
        </w:tc>
        <w:tc>
          <w:tcPr>
            <w:tcW w:w="66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eastAsia="宋体" w:cs="宋体"/>
                <w:color w:val="000000"/>
                <w:kern w:val="0"/>
                <w:sz w:val="16"/>
                <w:szCs w:val="16"/>
              </w:rPr>
            </w:pPr>
            <w:r>
              <w:rPr>
                <w:rFonts w:hint="eastAsia" w:ascii="宋体" w:eastAsia="宋体" w:cs="宋体"/>
                <w:color w:val="000000"/>
                <w:kern w:val="0"/>
                <w:sz w:val="16"/>
                <w:szCs w:val="16"/>
              </w:rPr>
              <w:t>100%</w:t>
            </w:r>
          </w:p>
        </w:tc>
        <w:tc>
          <w:tcPr>
            <w:tcW w:w="115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eastAsia="宋体" w:cs="宋体"/>
                <w:color w:val="000000"/>
                <w:kern w:val="0"/>
                <w:sz w:val="16"/>
                <w:szCs w:val="16"/>
              </w:rPr>
            </w:pPr>
            <w:r>
              <w:rPr>
                <w:rFonts w:hint="eastAsia" w:ascii="宋体" w:eastAsia="宋体" w:cs="宋体"/>
                <w:color w:val="000000"/>
                <w:kern w:val="0"/>
                <w:sz w:val="16"/>
                <w:szCs w:val="16"/>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jc w:val="center"/>
        </w:trPr>
        <w:tc>
          <w:tcPr>
            <w:tcW w:w="840" w:type="dxa"/>
            <w:vMerge w:val="continue"/>
            <w:tcBorders>
              <w:top w:val="nil"/>
              <w:left w:val="single" w:color="auto" w:sz="4" w:space="0"/>
              <w:bottom w:val="single" w:color="000000" w:sz="4" w:space="0"/>
              <w:right w:val="nil"/>
            </w:tcBorders>
            <w:vAlign w:val="center"/>
          </w:tcPr>
          <w:p/>
        </w:tc>
        <w:tc>
          <w:tcPr>
            <w:tcW w:w="1011" w:type="dxa"/>
            <w:tcBorders>
              <w:top w:val="nil"/>
              <w:left w:val="single" w:color="auto" w:sz="4" w:space="0"/>
              <w:bottom w:val="single" w:color="auto" w:sz="4" w:space="0"/>
              <w:right w:val="single" w:color="auto" w:sz="4" w:space="0"/>
            </w:tcBorders>
            <w:shd w:val="clear" w:color="auto" w:fill="auto"/>
            <w:vAlign w:val="center"/>
          </w:tcPr>
          <w:p>
            <w:pPr>
              <w:widowControl/>
              <w:spacing w:line="200" w:lineRule="exact"/>
              <w:jc w:val="left"/>
              <w:rPr>
                <w:rFonts w:ascii="宋体" w:eastAsia="宋体" w:cs="宋体"/>
                <w:color w:val="000000"/>
                <w:kern w:val="0"/>
                <w:sz w:val="16"/>
                <w:szCs w:val="16"/>
              </w:rPr>
            </w:pPr>
            <w:r>
              <w:rPr>
                <w:rFonts w:hint="eastAsia" w:ascii="宋体" w:eastAsia="宋体" w:cs="宋体"/>
                <w:color w:val="000000"/>
                <w:kern w:val="0"/>
                <w:sz w:val="16"/>
                <w:szCs w:val="16"/>
              </w:rPr>
              <w:t>效益指标（30）</w:t>
            </w:r>
          </w:p>
        </w:tc>
        <w:tc>
          <w:tcPr>
            <w:tcW w:w="952"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社会效益指标</w:t>
            </w:r>
          </w:p>
        </w:tc>
        <w:tc>
          <w:tcPr>
            <w:tcW w:w="1753"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line="200" w:lineRule="exact"/>
              <w:jc w:val="left"/>
              <w:rPr>
                <w:rFonts w:ascii="宋体" w:eastAsia="宋体" w:cs="宋体"/>
                <w:color w:val="000000"/>
                <w:kern w:val="0"/>
                <w:sz w:val="16"/>
                <w:szCs w:val="16"/>
              </w:rPr>
            </w:pPr>
            <w:r>
              <w:rPr>
                <w:rFonts w:hint="eastAsia" w:ascii="宋体" w:eastAsia="宋体" w:cs="宋体"/>
                <w:color w:val="000000"/>
                <w:kern w:val="0"/>
                <w:sz w:val="16"/>
                <w:szCs w:val="16"/>
              </w:rPr>
              <w:t>科普知识宣传受益者占比率</w:t>
            </w:r>
          </w:p>
        </w:tc>
        <w:tc>
          <w:tcPr>
            <w:tcW w:w="853"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eastAsia="宋体" w:cs="宋体"/>
                <w:color w:val="000000"/>
                <w:kern w:val="0"/>
                <w:sz w:val="16"/>
                <w:szCs w:val="16"/>
              </w:rPr>
            </w:pPr>
            <w:r>
              <w:rPr>
                <w:rFonts w:hint="eastAsia" w:ascii="宋体" w:eastAsia="宋体" w:cs="宋体"/>
                <w:color w:val="000000"/>
                <w:kern w:val="0"/>
                <w:sz w:val="16"/>
                <w:szCs w:val="16"/>
              </w:rPr>
              <w:t>≥10%</w:t>
            </w:r>
          </w:p>
        </w:tc>
        <w:tc>
          <w:tcPr>
            <w:tcW w:w="66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eastAsia="宋体" w:cs="宋体"/>
                <w:color w:val="000000"/>
                <w:kern w:val="0"/>
                <w:sz w:val="16"/>
                <w:szCs w:val="16"/>
              </w:rPr>
            </w:pPr>
            <w:r>
              <w:rPr>
                <w:rFonts w:hint="eastAsia" w:ascii="宋体" w:eastAsia="宋体" w:cs="宋体"/>
                <w:color w:val="000000"/>
                <w:kern w:val="0"/>
                <w:sz w:val="16"/>
                <w:szCs w:val="16"/>
              </w:rPr>
              <w:t>11%</w:t>
            </w:r>
          </w:p>
        </w:tc>
        <w:tc>
          <w:tcPr>
            <w:tcW w:w="115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eastAsia="宋体" w:cs="宋体"/>
                <w:color w:val="000000"/>
                <w:kern w:val="0"/>
                <w:sz w:val="16"/>
                <w:szCs w:val="16"/>
              </w:rPr>
            </w:pPr>
            <w:r>
              <w:rPr>
                <w:rFonts w:hint="eastAsia" w:ascii="宋体" w:eastAsia="宋体" w:cs="宋体"/>
                <w:color w:val="000000"/>
                <w:kern w:val="0"/>
                <w:sz w:val="16"/>
                <w:szCs w:val="16"/>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2" w:hRule="atLeast"/>
          <w:jc w:val="center"/>
        </w:trPr>
        <w:tc>
          <w:tcPr>
            <w:tcW w:w="840" w:type="dxa"/>
            <w:vMerge w:val="continue"/>
            <w:tcBorders>
              <w:top w:val="nil"/>
              <w:left w:val="single" w:color="auto" w:sz="4" w:space="0"/>
              <w:bottom w:val="single" w:color="000000" w:sz="4" w:space="0"/>
              <w:right w:val="nil"/>
            </w:tcBorders>
            <w:vAlign w:val="center"/>
          </w:tcPr>
          <w:p/>
        </w:tc>
        <w:tc>
          <w:tcPr>
            <w:tcW w:w="1011"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满意度指标（10）</w:t>
            </w:r>
          </w:p>
        </w:tc>
        <w:tc>
          <w:tcPr>
            <w:tcW w:w="952"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满意度指标</w:t>
            </w:r>
          </w:p>
        </w:tc>
        <w:tc>
          <w:tcPr>
            <w:tcW w:w="1753"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line="200" w:lineRule="exact"/>
              <w:jc w:val="left"/>
              <w:rPr>
                <w:rFonts w:ascii="宋体" w:eastAsia="宋体" w:cs="宋体"/>
                <w:color w:val="000000"/>
                <w:kern w:val="0"/>
                <w:sz w:val="16"/>
                <w:szCs w:val="16"/>
              </w:rPr>
            </w:pPr>
            <w:r>
              <w:rPr>
                <w:rFonts w:hint="eastAsia" w:ascii="宋体" w:eastAsia="宋体" w:cs="宋体"/>
                <w:color w:val="000000"/>
                <w:kern w:val="0"/>
                <w:sz w:val="16"/>
                <w:szCs w:val="16"/>
              </w:rPr>
              <w:t>科普活动参与者满意度</w:t>
            </w:r>
          </w:p>
        </w:tc>
        <w:tc>
          <w:tcPr>
            <w:tcW w:w="853"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eastAsia="宋体" w:cs="宋体"/>
                <w:color w:val="000000"/>
                <w:kern w:val="0"/>
                <w:sz w:val="16"/>
                <w:szCs w:val="16"/>
              </w:rPr>
            </w:pPr>
            <w:r>
              <w:rPr>
                <w:rFonts w:hint="eastAsia" w:ascii="宋体" w:eastAsia="宋体" w:cs="宋体"/>
                <w:color w:val="000000"/>
                <w:kern w:val="0"/>
                <w:sz w:val="16"/>
                <w:szCs w:val="16"/>
              </w:rPr>
              <w:t>≥80%</w:t>
            </w:r>
          </w:p>
        </w:tc>
        <w:tc>
          <w:tcPr>
            <w:tcW w:w="66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eastAsia="宋体" w:cs="宋体"/>
                <w:color w:val="000000"/>
                <w:kern w:val="0"/>
                <w:sz w:val="16"/>
                <w:szCs w:val="16"/>
              </w:rPr>
            </w:pPr>
            <w:r>
              <w:rPr>
                <w:rFonts w:hint="eastAsia" w:ascii="宋体" w:eastAsia="宋体" w:cs="宋体"/>
                <w:color w:val="000000"/>
                <w:kern w:val="0"/>
                <w:sz w:val="16"/>
                <w:szCs w:val="16"/>
              </w:rPr>
              <w:t>100%</w:t>
            </w:r>
          </w:p>
        </w:tc>
        <w:tc>
          <w:tcPr>
            <w:tcW w:w="115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eastAsia="宋体" w:cs="宋体"/>
                <w:color w:val="000000"/>
                <w:kern w:val="0"/>
                <w:sz w:val="16"/>
                <w:szCs w:val="16"/>
              </w:rPr>
            </w:pPr>
            <w:r>
              <w:rPr>
                <w:rFonts w:hint="eastAsia" w:ascii="宋体" w:eastAsia="宋体" w:cs="宋体"/>
                <w:color w:val="000000"/>
                <w:kern w:val="0"/>
                <w:sz w:val="16"/>
                <w:szCs w:val="16"/>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840" w:type="dxa"/>
            <w:vMerge w:val="continue"/>
            <w:tcBorders>
              <w:top w:val="nil"/>
              <w:left w:val="single" w:color="auto" w:sz="4" w:space="0"/>
              <w:bottom w:val="single" w:color="000000" w:sz="4" w:space="0"/>
              <w:right w:val="nil"/>
            </w:tcBorders>
            <w:vAlign w:val="center"/>
          </w:tcPr>
          <w:p/>
        </w:tc>
        <w:tc>
          <w:tcPr>
            <w:tcW w:w="10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预算执行率（10）</w:t>
            </w:r>
          </w:p>
        </w:tc>
        <w:tc>
          <w:tcPr>
            <w:tcW w:w="952"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预算执行率</w:t>
            </w:r>
          </w:p>
        </w:tc>
        <w:tc>
          <w:tcPr>
            <w:tcW w:w="1753" w:type="dxa"/>
            <w:gridSpan w:val="4"/>
            <w:tcBorders>
              <w:top w:val="single" w:color="auto" w:sz="4" w:space="0"/>
              <w:left w:val="nil"/>
              <w:bottom w:val="single" w:color="auto" w:sz="4" w:space="0"/>
              <w:right w:val="single" w:color="000000" w:sz="4" w:space="0"/>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执行预算效率</w:t>
            </w:r>
          </w:p>
        </w:tc>
        <w:tc>
          <w:tcPr>
            <w:tcW w:w="85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eastAsia="宋体" w:cs="宋体"/>
                <w:color w:val="000000"/>
                <w:kern w:val="0"/>
                <w:sz w:val="16"/>
                <w:szCs w:val="16"/>
              </w:rPr>
            </w:pPr>
            <w:r>
              <w:rPr>
                <w:rFonts w:hint="eastAsia" w:ascii="宋体" w:eastAsia="宋体" w:cs="宋体"/>
                <w:color w:val="000000"/>
                <w:kern w:val="0"/>
                <w:sz w:val="16"/>
                <w:szCs w:val="16"/>
              </w:rPr>
              <w:t>100%</w:t>
            </w:r>
          </w:p>
        </w:tc>
        <w:tc>
          <w:tcPr>
            <w:tcW w:w="6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eastAsia="宋体" w:cs="宋体"/>
                <w:color w:val="000000"/>
                <w:kern w:val="0"/>
                <w:sz w:val="16"/>
                <w:szCs w:val="16"/>
              </w:rPr>
            </w:pPr>
            <w:r>
              <w:rPr>
                <w:rFonts w:hint="eastAsia" w:ascii="宋体" w:eastAsia="宋体" w:cs="宋体"/>
                <w:color w:val="000000"/>
                <w:kern w:val="0"/>
                <w:sz w:val="16"/>
                <w:szCs w:val="16"/>
              </w:rPr>
              <w:t>100%</w:t>
            </w:r>
          </w:p>
        </w:tc>
        <w:tc>
          <w:tcPr>
            <w:tcW w:w="1150"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eastAsia="宋体" w:cs="宋体"/>
                <w:color w:val="000000"/>
                <w:kern w:val="0"/>
                <w:sz w:val="16"/>
                <w:szCs w:val="16"/>
              </w:rPr>
            </w:pPr>
            <w:r>
              <w:rPr>
                <w:rFonts w:hint="eastAsia" w:ascii="宋体" w:eastAsia="宋体" w:cs="宋体"/>
                <w:color w:val="000000"/>
                <w:kern w:val="0"/>
                <w:sz w:val="16"/>
                <w:szCs w:val="16"/>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840" w:type="dxa"/>
            <w:vMerge w:val="continue"/>
            <w:tcBorders>
              <w:top w:val="nil"/>
              <w:left w:val="single" w:color="auto" w:sz="4" w:space="0"/>
              <w:bottom w:val="single" w:color="000000" w:sz="4" w:space="0"/>
              <w:right w:val="nil"/>
            </w:tcBorders>
            <w:vAlign w:val="center"/>
          </w:tcPr>
          <w:p/>
        </w:tc>
        <w:tc>
          <w:tcPr>
            <w:tcW w:w="5229"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eastAsia="宋体" w:cs="宋体"/>
                <w:color w:val="000000"/>
                <w:kern w:val="0"/>
                <w:sz w:val="16"/>
                <w:szCs w:val="16"/>
              </w:rPr>
            </w:pPr>
            <w:r>
              <w:rPr>
                <w:rFonts w:hint="eastAsia" w:ascii="宋体" w:eastAsia="宋体" w:cs="宋体"/>
                <w:color w:val="000000"/>
                <w:kern w:val="0"/>
                <w:sz w:val="16"/>
                <w:szCs w:val="16"/>
              </w:rPr>
              <w:t>总分</w:t>
            </w:r>
          </w:p>
        </w:tc>
        <w:tc>
          <w:tcPr>
            <w:tcW w:w="1150"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eastAsia="宋体" w:cs="宋体"/>
                <w:color w:val="000000"/>
                <w:kern w:val="0"/>
                <w:sz w:val="16"/>
                <w:szCs w:val="16"/>
              </w:rPr>
            </w:pPr>
            <w:r>
              <w:rPr>
                <w:rFonts w:hint="eastAsia" w:ascii="宋体" w:eastAsia="宋体" w:cs="宋体"/>
                <w:color w:val="000000"/>
                <w:kern w:val="0"/>
                <w:sz w:val="16"/>
                <w:szCs w:val="16"/>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840" w:type="dxa"/>
            <w:vMerge w:val="continue"/>
            <w:tcBorders>
              <w:top w:val="nil"/>
              <w:left w:val="single" w:color="auto" w:sz="4" w:space="0"/>
              <w:bottom w:val="single" w:color="000000" w:sz="4" w:space="0"/>
              <w:right w:val="nil"/>
            </w:tcBorders>
            <w:vAlign w:val="center"/>
          </w:tcPr>
          <w:p/>
        </w:tc>
        <w:tc>
          <w:tcPr>
            <w:tcW w:w="6379" w:type="dxa"/>
            <w:gridSpan w:val="13"/>
            <w:tcBorders>
              <w:top w:val="single" w:color="auto" w:sz="4" w:space="0"/>
              <w:left w:val="single" w:color="000000" w:sz="4" w:space="0"/>
              <w:bottom w:val="nil"/>
              <w:right w:val="single" w:color="000000" w:sz="4" w:space="0"/>
            </w:tcBorders>
            <w:shd w:val="clear" w:color="auto" w:fill="auto"/>
            <w:vAlign w:val="center"/>
          </w:tcPr>
          <w:p>
            <w:pPr>
              <w:widowControl/>
              <w:spacing w:line="200" w:lineRule="exact"/>
              <w:jc w:val="left"/>
              <w:rPr>
                <w:rFonts w:ascii="宋体" w:eastAsia="宋体" w:cs="宋体"/>
                <w:color w:val="000000"/>
                <w:kern w:val="0"/>
                <w:sz w:val="16"/>
                <w:szCs w:val="16"/>
              </w:rPr>
            </w:pPr>
            <w:r>
              <w:rPr>
                <w:rFonts w:hint="eastAsia" w:ascii="宋体" w:eastAsia="宋体" w:cs="宋体"/>
                <w:color w:val="000000"/>
                <w:kern w:val="0"/>
                <w:sz w:val="16"/>
                <w:szCs w:val="16"/>
              </w:rPr>
              <w:t>总体目标完成。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6" w:hRule="atLeast"/>
          <w:jc w:val="center"/>
        </w:trPr>
        <w:tc>
          <w:tcPr>
            <w:tcW w:w="840" w:type="dxa"/>
            <w:tcBorders>
              <w:top w:val="nil"/>
              <w:left w:val="single" w:color="000000" w:sz="4" w:space="0"/>
              <w:bottom w:val="single" w:color="000000" w:sz="4" w:space="0"/>
              <w:right w:val="nil"/>
            </w:tcBorders>
            <w:shd w:val="clear" w:color="auto" w:fill="auto"/>
            <w:vAlign w:val="center"/>
          </w:tcPr>
          <w:p>
            <w:pPr>
              <w:widowControl/>
              <w:spacing w:line="200" w:lineRule="exact"/>
              <w:jc w:val="left"/>
              <w:rPr>
                <w:rFonts w:ascii="宋体" w:eastAsia="宋体" w:cs="宋体"/>
                <w:color w:val="000000"/>
                <w:kern w:val="0"/>
                <w:sz w:val="16"/>
                <w:szCs w:val="16"/>
              </w:rPr>
            </w:pPr>
            <w:r>
              <w:rPr>
                <w:rFonts w:hint="eastAsia" w:ascii="宋体" w:eastAsia="宋体" w:cs="宋体"/>
                <w:color w:val="000000"/>
                <w:kern w:val="0"/>
                <w:sz w:val="16"/>
                <w:szCs w:val="16"/>
              </w:rPr>
              <w:t>五、</w:t>
            </w:r>
            <w:r>
              <w:rPr>
                <w:rFonts w:ascii="Calibri" w:hAnsi="Calibri" w:eastAsia="宋体" w:cs="宋体"/>
                <w:color w:val="000000"/>
                <w:kern w:val="0"/>
                <w:sz w:val="16"/>
                <w:szCs w:val="16"/>
              </w:rPr>
              <w:t> </w:t>
            </w:r>
            <w:r>
              <w:rPr>
                <w:rFonts w:hint="eastAsia" w:ascii="宋体" w:eastAsia="宋体" w:cs="宋体"/>
                <w:color w:val="000000"/>
                <w:kern w:val="0"/>
                <w:sz w:val="16"/>
                <w:szCs w:val="16"/>
              </w:rPr>
              <w:t>存在问题、原因及下一步整改措施</w:t>
            </w:r>
          </w:p>
        </w:tc>
        <w:tc>
          <w:tcPr>
            <w:tcW w:w="6379" w:type="dxa"/>
            <w:gridSpan w:val="13"/>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200" w:lineRule="exact"/>
              <w:jc w:val="left"/>
              <w:rPr>
                <w:rFonts w:ascii="宋体" w:eastAsia="宋体" w:cs="宋体"/>
                <w:color w:val="000000"/>
                <w:kern w:val="0"/>
                <w:sz w:val="16"/>
                <w:szCs w:val="16"/>
              </w:rPr>
            </w:pPr>
            <w:r>
              <w:rPr>
                <w:rFonts w:hint="eastAsia" w:ascii="宋体" w:eastAsia="宋体" w:cs="宋体"/>
                <w:color w:val="000000"/>
                <w:kern w:val="0"/>
                <w:sz w:val="16"/>
                <w:szCs w:val="16"/>
              </w:rPr>
              <w:t>创建活动进一步真正深入群众生活，吸引广大群众积极参与科学知识普及工作。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79" w:type="dxa"/>
          <w:trHeight w:val="516" w:hRule="atLeast"/>
          <w:jc w:val="center"/>
        </w:trPr>
        <w:tc>
          <w:tcPr>
            <w:tcW w:w="6940" w:type="dxa"/>
            <w:gridSpan w:val="13"/>
            <w:tcBorders>
              <w:top w:val="nil"/>
              <w:left w:val="nil"/>
              <w:bottom w:val="nil"/>
              <w:right w:val="nil"/>
            </w:tcBorders>
            <w:shd w:val="clear" w:color="auto" w:fill="auto"/>
            <w:noWrap/>
            <w:vAlign w:val="center"/>
          </w:tcPr>
          <w:p>
            <w:pPr>
              <w:widowControl/>
              <w:spacing w:line="500" w:lineRule="exact"/>
              <w:jc w:val="center"/>
              <w:rPr>
                <w:rFonts w:ascii="方正小标宋_GBK" w:eastAsia="方正小标宋_GBK" w:cs="宋体"/>
                <w:color w:val="000000"/>
                <w:kern w:val="0"/>
                <w:sz w:val="40"/>
                <w:szCs w:val="40"/>
              </w:rPr>
            </w:pPr>
            <w:r>
              <w:rPr>
                <w:rFonts w:hint="eastAsia" w:ascii="方正小标宋_GBK" w:eastAsia="方正小标宋_GBK" w:cs="宋体"/>
                <w:color w:val="000000"/>
                <w:kern w:val="0"/>
                <w:sz w:val="40"/>
                <w:szCs w:val="40"/>
              </w:rPr>
              <w:t>部门预算重点项目绩效自评表（二）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79" w:type="dxa"/>
          <w:trHeight w:val="345" w:hRule="atLeast"/>
          <w:jc w:val="center"/>
        </w:trPr>
        <w:tc>
          <w:tcPr>
            <w:tcW w:w="6940" w:type="dxa"/>
            <w:gridSpan w:val="13"/>
            <w:tcBorders>
              <w:top w:val="nil"/>
              <w:left w:val="nil"/>
              <w:bottom w:val="nil"/>
              <w:right w:val="nil"/>
            </w:tcBorders>
            <w:shd w:val="clear" w:color="auto" w:fill="auto"/>
            <w:noWrap/>
            <w:vAlign w:val="bottom"/>
          </w:tcPr>
          <w:p>
            <w:pPr>
              <w:widowControl/>
              <w:spacing w:line="200" w:lineRule="exact"/>
              <w:jc w:val="center"/>
              <w:rPr>
                <w:rFonts w:ascii="宋体" w:eastAsia="宋体" w:cs="宋体"/>
                <w:color w:val="000000"/>
                <w:kern w:val="0"/>
                <w:sz w:val="20"/>
                <w:szCs w:val="20"/>
              </w:rPr>
            </w:pPr>
            <w:r>
              <w:rPr>
                <w:rFonts w:hint="eastAsia" w:ascii="宋体" w:eastAsia="宋体" w:cs="宋体"/>
                <w:color w:val="000000"/>
                <w:kern w:val="0"/>
                <w:sz w:val="20"/>
                <w:szCs w:val="20"/>
              </w:rPr>
              <w:t>（2019年度）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79" w:type="dxa"/>
          <w:trHeight w:val="435" w:hRule="atLeast"/>
          <w:jc w:val="center"/>
        </w:trPr>
        <w:tc>
          <w:tcPr>
            <w:tcW w:w="2685" w:type="dxa"/>
            <w:gridSpan w:val="3"/>
            <w:tcBorders>
              <w:top w:val="nil"/>
              <w:left w:val="nil"/>
              <w:bottom w:val="nil"/>
              <w:right w:val="nil"/>
            </w:tcBorders>
            <w:shd w:val="clear" w:color="auto" w:fill="auto"/>
            <w:noWrap/>
            <w:vAlign w:val="center"/>
          </w:tcPr>
          <w:p>
            <w:pPr>
              <w:widowControl/>
              <w:spacing w:line="200" w:lineRule="exact"/>
              <w:jc w:val="left"/>
              <w:rPr>
                <w:rFonts w:ascii="宋体" w:eastAsia="宋体" w:cs="宋体"/>
                <w:color w:val="000000"/>
                <w:kern w:val="0"/>
                <w:sz w:val="16"/>
                <w:szCs w:val="16"/>
              </w:rPr>
            </w:pPr>
            <w:r>
              <w:rPr>
                <w:rFonts w:hint="eastAsia" w:ascii="宋体" w:eastAsia="宋体" w:cs="宋体"/>
                <w:color w:val="000000"/>
                <w:kern w:val="0"/>
                <w:sz w:val="16"/>
                <w:szCs w:val="16"/>
              </w:rPr>
              <w:t>填报单位：大城县科学技术协会</w:t>
            </w:r>
          </w:p>
        </w:tc>
        <w:tc>
          <w:tcPr>
            <w:tcW w:w="879" w:type="dxa"/>
            <w:gridSpan w:val="2"/>
            <w:tcBorders>
              <w:top w:val="nil"/>
              <w:left w:val="nil"/>
              <w:bottom w:val="nil"/>
              <w:right w:val="nil"/>
            </w:tcBorders>
            <w:shd w:val="clear" w:color="auto" w:fill="auto"/>
            <w:noWrap/>
            <w:vAlign w:val="center"/>
          </w:tcPr>
          <w:p>
            <w:pPr>
              <w:widowControl/>
              <w:spacing w:line="200" w:lineRule="exact"/>
              <w:jc w:val="left"/>
              <w:rPr>
                <w:rFonts w:ascii="宋体" w:eastAsia="宋体" w:cs="宋体"/>
                <w:color w:val="000000"/>
                <w:kern w:val="0"/>
                <w:sz w:val="16"/>
                <w:szCs w:val="16"/>
              </w:rPr>
            </w:pPr>
          </w:p>
        </w:tc>
        <w:tc>
          <w:tcPr>
            <w:tcW w:w="807" w:type="dxa"/>
            <w:gridSpan w:val="2"/>
            <w:tcBorders>
              <w:top w:val="nil"/>
              <w:left w:val="nil"/>
              <w:bottom w:val="nil"/>
              <w:right w:val="nil"/>
            </w:tcBorders>
            <w:shd w:val="clear" w:color="auto" w:fill="auto"/>
            <w:noWrap/>
            <w:vAlign w:val="center"/>
          </w:tcPr>
          <w:p>
            <w:pPr>
              <w:widowControl/>
              <w:spacing w:line="200" w:lineRule="exact"/>
              <w:jc w:val="left"/>
              <w:rPr>
                <w:rFonts w:ascii="宋体" w:eastAsia="宋体" w:cs="宋体"/>
                <w:color w:val="000000"/>
                <w:kern w:val="0"/>
                <w:sz w:val="16"/>
                <w:szCs w:val="16"/>
              </w:rPr>
            </w:pPr>
          </w:p>
        </w:tc>
        <w:tc>
          <w:tcPr>
            <w:tcW w:w="760" w:type="dxa"/>
            <w:gridSpan w:val="2"/>
            <w:tcBorders>
              <w:top w:val="nil"/>
              <w:left w:val="nil"/>
              <w:bottom w:val="nil"/>
              <w:right w:val="nil"/>
            </w:tcBorders>
            <w:shd w:val="clear" w:color="auto" w:fill="auto"/>
            <w:noWrap/>
            <w:vAlign w:val="center"/>
          </w:tcPr>
          <w:p>
            <w:pPr>
              <w:widowControl/>
              <w:spacing w:line="200" w:lineRule="exact"/>
              <w:jc w:val="left"/>
              <w:rPr>
                <w:rFonts w:ascii="宋体" w:eastAsia="宋体" w:cs="宋体"/>
                <w:color w:val="000000"/>
                <w:kern w:val="0"/>
                <w:sz w:val="16"/>
                <w:szCs w:val="16"/>
              </w:rPr>
            </w:pPr>
          </w:p>
        </w:tc>
        <w:tc>
          <w:tcPr>
            <w:tcW w:w="1810" w:type="dxa"/>
            <w:gridSpan w:val="4"/>
            <w:tcBorders>
              <w:top w:val="nil"/>
              <w:left w:val="nil"/>
              <w:bottom w:val="nil"/>
              <w:right w:val="nil"/>
            </w:tcBorders>
            <w:shd w:val="clear" w:color="auto" w:fill="auto"/>
            <w:noWrap/>
            <w:vAlign w:val="center"/>
          </w:tcPr>
          <w:p>
            <w:pPr>
              <w:widowControl/>
              <w:jc w:val="left"/>
              <w:rPr>
                <w:rFonts w:ascii="宋体" w:eastAsia="宋体" w:cs="宋体"/>
                <w:color w:val="000000"/>
                <w:kern w:val="0"/>
                <w:sz w:val="16"/>
                <w:szCs w:val="16"/>
              </w:rPr>
            </w:pPr>
            <w:r>
              <w:rPr>
                <w:rFonts w:hint="eastAsia" w:ascii="宋体" w:eastAsia="宋体" w:cs="宋体"/>
                <w:color w:val="000000"/>
                <w:kern w:val="0"/>
                <w:sz w:val="16"/>
                <w:szCs w:val="16"/>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79" w:type="dxa"/>
          <w:trHeight w:val="495" w:hRule="atLeast"/>
          <w:jc w:val="center"/>
        </w:trPr>
        <w:tc>
          <w:tcPr>
            <w:tcW w:w="840" w:type="dxa"/>
            <w:tcBorders>
              <w:top w:val="single" w:color="000000" w:sz="4" w:space="0"/>
              <w:left w:val="single" w:color="000000" w:sz="4" w:space="0"/>
              <w:bottom w:val="nil"/>
              <w:right w:val="single" w:color="000000" w:sz="4" w:space="0"/>
            </w:tcBorders>
            <w:shd w:val="clear" w:color="auto" w:fill="auto"/>
            <w:vAlign w:val="center"/>
          </w:tcPr>
          <w:p>
            <w:pPr>
              <w:widowControl/>
              <w:spacing w:line="200" w:lineRule="exact"/>
              <w:jc w:val="left"/>
              <w:rPr>
                <w:rFonts w:ascii="宋体" w:eastAsia="宋体" w:cs="宋体"/>
                <w:color w:val="000000"/>
                <w:kern w:val="0"/>
                <w:sz w:val="16"/>
                <w:szCs w:val="16"/>
              </w:rPr>
            </w:pPr>
            <w:r>
              <w:rPr>
                <w:rFonts w:hint="eastAsia" w:ascii="宋体" w:eastAsia="宋体" w:cs="宋体"/>
                <w:color w:val="000000"/>
                <w:kern w:val="0"/>
                <w:sz w:val="16"/>
                <w:szCs w:val="16"/>
              </w:rPr>
              <w:t>一、</w:t>
            </w:r>
            <w:r>
              <w:rPr>
                <w:rFonts w:ascii="Calibri" w:hAnsi="Calibri" w:eastAsia="宋体" w:cs="宋体"/>
                <w:color w:val="000000"/>
                <w:kern w:val="0"/>
                <w:sz w:val="16"/>
                <w:szCs w:val="16"/>
              </w:rPr>
              <w:t> </w:t>
            </w:r>
            <w:r>
              <w:rPr>
                <w:rFonts w:hint="eastAsia" w:ascii="宋体" w:eastAsia="宋体" w:cs="宋体"/>
                <w:color w:val="000000"/>
                <w:kern w:val="0"/>
                <w:sz w:val="16"/>
                <w:szCs w:val="16"/>
              </w:rPr>
              <w:t>基本情况</w:t>
            </w:r>
          </w:p>
        </w:tc>
        <w:tc>
          <w:tcPr>
            <w:tcW w:w="1011" w:type="dxa"/>
            <w:tcBorders>
              <w:top w:val="single" w:color="000000" w:sz="4" w:space="0"/>
              <w:left w:val="nil"/>
              <w:bottom w:val="single" w:color="000000" w:sz="4" w:space="0"/>
              <w:right w:val="single" w:color="000000" w:sz="4" w:space="0"/>
            </w:tcBorders>
            <w:shd w:val="clear" w:color="auto" w:fill="auto"/>
            <w:vAlign w:val="center"/>
          </w:tcPr>
          <w:p>
            <w:pPr>
              <w:widowControl/>
              <w:spacing w:line="200" w:lineRule="exact"/>
              <w:jc w:val="left"/>
              <w:rPr>
                <w:rFonts w:ascii="宋体" w:eastAsia="宋体" w:cs="宋体"/>
                <w:color w:val="000000"/>
                <w:kern w:val="0"/>
                <w:sz w:val="16"/>
                <w:szCs w:val="16"/>
              </w:rPr>
            </w:pPr>
            <w:r>
              <w:rPr>
                <w:rFonts w:hint="eastAsia" w:ascii="宋体" w:eastAsia="宋体" w:cs="宋体"/>
                <w:color w:val="000000"/>
                <w:kern w:val="0"/>
                <w:sz w:val="16"/>
                <w:szCs w:val="16"/>
              </w:rPr>
              <w:t>项目名称</w:t>
            </w:r>
          </w:p>
        </w:tc>
        <w:tc>
          <w:tcPr>
            <w:tcW w:w="1713" w:type="dxa"/>
            <w:gridSpan w:val="3"/>
            <w:tcBorders>
              <w:top w:val="single" w:color="000000" w:sz="4" w:space="0"/>
              <w:left w:val="nil"/>
              <w:bottom w:val="single" w:color="000000" w:sz="4" w:space="0"/>
              <w:right w:val="single" w:color="000000" w:sz="4" w:space="0"/>
            </w:tcBorders>
            <w:shd w:val="clear" w:color="auto" w:fill="auto"/>
            <w:vAlign w:val="center"/>
          </w:tcPr>
          <w:p>
            <w:pPr>
              <w:widowControl/>
              <w:spacing w:line="200" w:lineRule="exact"/>
              <w:jc w:val="left"/>
              <w:rPr>
                <w:rFonts w:ascii="宋体" w:eastAsia="宋体" w:cs="宋体"/>
                <w:color w:val="000000"/>
                <w:kern w:val="0"/>
                <w:sz w:val="16"/>
                <w:szCs w:val="16"/>
              </w:rPr>
            </w:pPr>
            <w:r>
              <w:rPr>
                <w:rFonts w:hint="eastAsia" w:ascii="宋体" w:eastAsia="宋体" w:cs="宋体"/>
                <w:color w:val="000000"/>
                <w:kern w:val="0"/>
                <w:sz w:val="16"/>
                <w:szCs w:val="16"/>
              </w:rPr>
              <w:t>科学素质工作经费</w:t>
            </w:r>
          </w:p>
        </w:tc>
        <w:tc>
          <w:tcPr>
            <w:tcW w:w="807" w:type="dxa"/>
            <w:gridSpan w:val="2"/>
            <w:tcBorders>
              <w:top w:val="single" w:color="000000" w:sz="4" w:space="0"/>
              <w:left w:val="nil"/>
              <w:bottom w:val="single" w:color="000000" w:sz="4" w:space="0"/>
              <w:right w:val="single" w:color="000000" w:sz="4" w:space="0"/>
            </w:tcBorders>
            <w:shd w:val="clear" w:color="auto" w:fill="auto"/>
            <w:vAlign w:val="center"/>
          </w:tcPr>
          <w:p>
            <w:pPr>
              <w:widowControl/>
              <w:spacing w:line="200" w:lineRule="exact"/>
              <w:jc w:val="left"/>
              <w:rPr>
                <w:rFonts w:ascii="宋体" w:eastAsia="宋体" w:cs="宋体"/>
                <w:color w:val="000000"/>
                <w:kern w:val="0"/>
                <w:sz w:val="16"/>
                <w:szCs w:val="16"/>
              </w:rPr>
            </w:pPr>
            <w:r>
              <w:rPr>
                <w:rFonts w:hint="eastAsia" w:ascii="宋体" w:eastAsia="宋体" w:cs="宋体"/>
                <w:color w:val="000000"/>
                <w:kern w:val="0"/>
                <w:sz w:val="16"/>
                <w:szCs w:val="16"/>
              </w:rPr>
              <w:t>实施(主管）单位</w:t>
            </w:r>
          </w:p>
        </w:tc>
        <w:tc>
          <w:tcPr>
            <w:tcW w:w="2570" w:type="dxa"/>
            <w:gridSpan w:val="6"/>
            <w:tcBorders>
              <w:top w:val="single" w:color="000000" w:sz="4" w:space="0"/>
              <w:left w:val="nil"/>
              <w:bottom w:val="single" w:color="000000" w:sz="4" w:space="0"/>
              <w:right w:val="single" w:color="000000" w:sz="4" w:space="0"/>
            </w:tcBorders>
            <w:shd w:val="clear" w:color="auto" w:fill="auto"/>
            <w:vAlign w:val="center"/>
          </w:tcPr>
          <w:p>
            <w:pPr>
              <w:widowControl/>
              <w:spacing w:line="200" w:lineRule="exact"/>
              <w:jc w:val="left"/>
              <w:rPr>
                <w:rFonts w:ascii="宋体" w:eastAsia="宋体" w:cs="宋体"/>
                <w:color w:val="000000"/>
                <w:kern w:val="0"/>
                <w:sz w:val="16"/>
                <w:szCs w:val="16"/>
              </w:rPr>
            </w:pPr>
            <w:r>
              <w:rPr>
                <w:rFonts w:hint="eastAsia" w:ascii="宋体" w:eastAsia="宋体" w:cs="宋体"/>
                <w:color w:val="000000"/>
                <w:kern w:val="0"/>
                <w:sz w:val="16"/>
                <w:szCs w:val="16"/>
              </w:rPr>
              <w:t>大城县科学技术协会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79" w:type="dxa"/>
          <w:trHeight w:val="288" w:hRule="atLeast"/>
          <w:jc w:val="center"/>
        </w:trPr>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left"/>
              <w:rPr>
                <w:rFonts w:ascii="宋体" w:eastAsia="宋体" w:cs="宋体"/>
                <w:color w:val="000000"/>
                <w:kern w:val="0"/>
                <w:sz w:val="16"/>
                <w:szCs w:val="16"/>
              </w:rPr>
            </w:pPr>
            <w:r>
              <w:rPr>
                <w:rFonts w:hint="eastAsia" w:ascii="宋体" w:eastAsia="宋体" w:cs="宋体"/>
                <w:color w:val="000000"/>
                <w:kern w:val="0"/>
                <w:sz w:val="16"/>
                <w:szCs w:val="16"/>
              </w:rPr>
              <w:t>二、预算执行情况</w:t>
            </w:r>
          </w:p>
        </w:tc>
        <w:tc>
          <w:tcPr>
            <w:tcW w:w="1845" w:type="dxa"/>
            <w:gridSpan w:val="2"/>
            <w:tcBorders>
              <w:top w:val="single" w:color="000000" w:sz="4" w:space="0"/>
              <w:left w:val="nil"/>
              <w:bottom w:val="single" w:color="000000" w:sz="4" w:space="0"/>
              <w:right w:val="single" w:color="000000" w:sz="4" w:space="0"/>
            </w:tcBorders>
            <w:shd w:val="clear" w:color="auto" w:fill="auto"/>
            <w:vAlign w:val="center"/>
          </w:tcPr>
          <w:p>
            <w:pPr>
              <w:widowControl/>
              <w:spacing w:line="200" w:lineRule="exact"/>
              <w:jc w:val="left"/>
              <w:rPr>
                <w:rFonts w:ascii="宋体" w:eastAsia="宋体" w:cs="宋体"/>
                <w:color w:val="000000"/>
                <w:kern w:val="0"/>
                <w:sz w:val="16"/>
                <w:szCs w:val="16"/>
              </w:rPr>
            </w:pPr>
            <w:r>
              <w:rPr>
                <w:rFonts w:hint="eastAsia" w:ascii="宋体" w:eastAsia="宋体" w:cs="宋体"/>
                <w:color w:val="000000"/>
                <w:kern w:val="0"/>
                <w:sz w:val="16"/>
                <w:szCs w:val="16"/>
              </w:rPr>
              <w:t>预算安排情况（调整后）</w:t>
            </w:r>
          </w:p>
        </w:tc>
        <w:tc>
          <w:tcPr>
            <w:tcW w:w="1686"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line="200" w:lineRule="exact"/>
              <w:jc w:val="left"/>
              <w:rPr>
                <w:rFonts w:ascii="宋体" w:eastAsia="宋体" w:cs="宋体"/>
                <w:color w:val="000000"/>
                <w:kern w:val="0"/>
                <w:sz w:val="16"/>
                <w:szCs w:val="16"/>
              </w:rPr>
            </w:pPr>
            <w:r>
              <w:rPr>
                <w:rFonts w:hint="eastAsia" w:ascii="宋体" w:eastAsia="宋体" w:cs="宋体"/>
                <w:color w:val="000000"/>
                <w:kern w:val="0"/>
                <w:sz w:val="16"/>
                <w:szCs w:val="16"/>
              </w:rPr>
              <w:t>资金到位情况</w:t>
            </w:r>
          </w:p>
        </w:tc>
        <w:tc>
          <w:tcPr>
            <w:tcW w:w="1420"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line="200" w:lineRule="exact"/>
              <w:jc w:val="left"/>
              <w:rPr>
                <w:rFonts w:ascii="宋体" w:eastAsia="宋体" w:cs="宋体"/>
                <w:color w:val="000000"/>
                <w:kern w:val="0"/>
                <w:sz w:val="16"/>
                <w:szCs w:val="16"/>
              </w:rPr>
            </w:pPr>
            <w:r>
              <w:rPr>
                <w:rFonts w:hint="eastAsia" w:ascii="宋体" w:eastAsia="宋体" w:cs="宋体"/>
                <w:color w:val="000000"/>
                <w:kern w:val="0"/>
                <w:sz w:val="16"/>
                <w:szCs w:val="16"/>
              </w:rPr>
              <w:t>资金执行情况</w:t>
            </w:r>
          </w:p>
        </w:tc>
        <w:tc>
          <w:tcPr>
            <w:tcW w:w="1150"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eastAsia="宋体" w:cs="宋体"/>
                <w:color w:val="000000"/>
                <w:kern w:val="0"/>
                <w:sz w:val="16"/>
                <w:szCs w:val="16"/>
              </w:rPr>
            </w:pPr>
            <w:r>
              <w:rPr>
                <w:rFonts w:hint="eastAsia" w:ascii="宋体" w:eastAsia="宋体" w:cs="宋体"/>
                <w:color w:val="000000"/>
                <w:kern w:val="0"/>
                <w:sz w:val="16"/>
                <w:szCs w:val="16"/>
              </w:rPr>
              <w:t>预算执行进度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79" w:type="dxa"/>
          <w:trHeight w:val="288" w:hRule="atLeast"/>
          <w:jc w:val="center"/>
        </w:trPr>
        <w:tc>
          <w:tcPr>
            <w:tcW w:w="840" w:type="dxa"/>
            <w:vMerge w:val="continue"/>
            <w:tcBorders>
              <w:top w:val="single" w:color="000000" w:sz="4" w:space="0"/>
              <w:left w:val="single" w:color="000000" w:sz="4" w:space="0"/>
              <w:bottom w:val="single" w:color="000000" w:sz="4" w:space="0"/>
              <w:right w:val="single" w:color="000000" w:sz="4" w:space="0"/>
            </w:tcBorders>
            <w:vAlign w:val="center"/>
          </w:tcPr>
          <w:p/>
        </w:tc>
        <w:tc>
          <w:tcPr>
            <w:tcW w:w="1011"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eastAsia="宋体" w:cs="宋体"/>
                <w:color w:val="000000"/>
                <w:kern w:val="0"/>
                <w:sz w:val="16"/>
                <w:szCs w:val="16"/>
              </w:rPr>
            </w:pPr>
            <w:r>
              <w:rPr>
                <w:rFonts w:hint="eastAsia" w:ascii="宋体" w:eastAsia="宋体" w:cs="宋体"/>
                <w:color w:val="000000"/>
                <w:kern w:val="0"/>
                <w:sz w:val="16"/>
                <w:szCs w:val="16"/>
              </w:rPr>
              <w:t>预算数：</w:t>
            </w:r>
          </w:p>
        </w:tc>
        <w:tc>
          <w:tcPr>
            <w:tcW w:w="834"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eastAsia="宋体" w:cs="宋体"/>
                <w:color w:val="000000"/>
                <w:kern w:val="0"/>
                <w:sz w:val="16"/>
                <w:szCs w:val="16"/>
              </w:rPr>
            </w:pPr>
            <w:r>
              <w:rPr>
                <w:rFonts w:hint="eastAsia" w:ascii="宋体" w:eastAsia="宋体" w:cs="宋体"/>
                <w:color w:val="000000"/>
                <w:kern w:val="0"/>
                <w:sz w:val="16"/>
                <w:szCs w:val="16"/>
              </w:rPr>
              <w:t>8</w:t>
            </w:r>
          </w:p>
        </w:tc>
        <w:tc>
          <w:tcPr>
            <w:tcW w:w="87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eastAsia="宋体" w:cs="宋体"/>
                <w:color w:val="000000"/>
                <w:kern w:val="0"/>
                <w:sz w:val="16"/>
                <w:szCs w:val="16"/>
              </w:rPr>
            </w:pPr>
            <w:r>
              <w:rPr>
                <w:rFonts w:hint="eastAsia" w:ascii="宋体" w:eastAsia="宋体" w:cs="宋体"/>
                <w:color w:val="000000"/>
                <w:kern w:val="0"/>
                <w:sz w:val="16"/>
                <w:szCs w:val="16"/>
              </w:rPr>
              <w:t>到位数：</w:t>
            </w:r>
          </w:p>
        </w:tc>
        <w:tc>
          <w:tcPr>
            <w:tcW w:w="807"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eastAsia="宋体" w:cs="宋体"/>
                <w:color w:val="000000"/>
                <w:kern w:val="0"/>
                <w:sz w:val="16"/>
                <w:szCs w:val="16"/>
              </w:rPr>
            </w:pPr>
            <w:r>
              <w:rPr>
                <w:rFonts w:hint="eastAsia" w:ascii="宋体" w:eastAsia="宋体" w:cs="宋体"/>
                <w:color w:val="000000"/>
                <w:kern w:val="0"/>
                <w:sz w:val="16"/>
                <w:szCs w:val="16"/>
              </w:rPr>
              <w:t>8</w:t>
            </w:r>
          </w:p>
        </w:tc>
        <w:tc>
          <w:tcPr>
            <w:tcW w:w="760"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eastAsia="宋体" w:cs="宋体"/>
                <w:color w:val="000000"/>
                <w:kern w:val="0"/>
                <w:sz w:val="16"/>
                <w:szCs w:val="16"/>
              </w:rPr>
            </w:pPr>
            <w:r>
              <w:rPr>
                <w:rFonts w:hint="eastAsia" w:ascii="宋体" w:eastAsia="宋体" w:cs="宋体"/>
                <w:color w:val="000000"/>
                <w:kern w:val="0"/>
                <w:sz w:val="16"/>
                <w:szCs w:val="16"/>
              </w:rPr>
              <w:t>执行数：</w:t>
            </w:r>
          </w:p>
        </w:tc>
        <w:tc>
          <w:tcPr>
            <w:tcW w:w="660"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eastAsia="宋体" w:cs="宋体"/>
                <w:color w:val="000000"/>
                <w:kern w:val="0"/>
                <w:sz w:val="16"/>
                <w:szCs w:val="16"/>
              </w:rPr>
            </w:pPr>
            <w:r>
              <w:rPr>
                <w:rFonts w:hint="eastAsia" w:ascii="宋体" w:eastAsia="宋体" w:cs="宋体"/>
                <w:color w:val="000000"/>
                <w:kern w:val="0"/>
                <w:sz w:val="16"/>
                <w:szCs w:val="16"/>
              </w:rPr>
              <w:t>8</w:t>
            </w:r>
          </w:p>
        </w:tc>
        <w:tc>
          <w:tcPr>
            <w:tcW w:w="115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eastAsia="宋体" w:cs="宋体"/>
                <w:color w:val="000000"/>
                <w:kern w:val="0"/>
                <w:sz w:val="16"/>
                <w:szCs w:val="16"/>
              </w:rPr>
            </w:pPr>
            <w:r>
              <w:rPr>
                <w:rFonts w:hint="eastAsia" w:ascii="宋体" w:eastAsia="宋体" w:cs="宋体"/>
                <w:color w:val="000000"/>
                <w:kern w:val="0"/>
                <w:sz w:val="16"/>
                <w:szCs w:val="16"/>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79" w:type="dxa"/>
          <w:trHeight w:val="396" w:hRule="atLeast"/>
          <w:jc w:val="center"/>
        </w:trPr>
        <w:tc>
          <w:tcPr>
            <w:tcW w:w="840" w:type="dxa"/>
            <w:vMerge w:val="continue"/>
            <w:tcBorders>
              <w:top w:val="single" w:color="000000" w:sz="4" w:space="0"/>
              <w:left w:val="single" w:color="000000" w:sz="4" w:space="0"/>
              <w:bottom w:val="single" w:color="000000" w:sz="4" w:space="0"/>
              <w:right w:val="single" w:color="000000" w:sz="4" w:space="0"/>
            </w:tcBorders>
            <w:vAlign w:val="center"/>
          </w:tcPr>
          <w:p/>
        </w:tc>
        <w:tc>
          <w:tcPr>
            <w:tcW w:w="1011"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eastAsia="宋体" w:cs="宋体"/>
                <w:color w:val="000000"/>
                <w:kern w:val="0"/>
                <w:sz w:val="16"/>
                <w:szCs w:val="16"/>
              </w:rPr>
            </w:pPr>
            <w:r>
              <w:rPr>
                <w:rFonts w:hint="eastAsia" w:ascii="宋体" w:eastAsia="宋体" w:cs="宋体"/>
                <w:color w:val="000000"/>
                <w:kern w:val="0"/>
                <w:sz w:val="16"/>
                <w:szCs w:val="16"/>
              </w:rPr>
              <w:t>其中：财政资金</w:t>
            </w:r>
          </w:p>
        </w:tc>
        <w:tc>
          <w:tcPr>
            <w:tcW w:w="834"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eastAsia="宋体" w:cs="宋体"/>
                <w:color w:val="000000"/>
                <w:kern w:val="0"/>
                <w:sz w:val="16"/>
                <w:szCs w:val="16"/>
              </w:rPr>
            </w:pPr>
            <w:r>
              <w:rPr>
                <w:rFonts w:hint="eastAsia" w:ascii="宋体" w:eastAsia="宋体" w:cs="宋体"/>
                <w:color w:val="000000"/>
                <w:kern w:val="0"/>
                <w:sz w:val="16"/>
                <w:szCs w:val="16"/>
              </w:rPr>
              <w:t>8</w:t>
            </w:r>
          </w:p>
        </w:tc>
        <w:tc>
          <w:tcPr>
            <w:tcW w:w="87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eastAsia="宋体" w:cs="宋体"/>
                <w:color w:val="000000"/>
                <w:kern w:val="0"/>
                <w:sz w:val="16"/>
                <w:szCs w:val="16"/>
              </w:rPr>
            </w:pPr>
            <w:r>
              <w:rPr>
                <w:rFonts w:hint="eastAsia" w:ascii="宋体" w:eastAsia="宋体" w:cs="宋体"/>
                <w:color w:val="000000"/>
                <w:kern w:val="0"/>
                <w:sz w:val="16"/>
                <w:szCs w:val="16"/>
              </w:rPr>
              <w:t>其中：财政资金</w:t>
            </w:r>
          </w:p>
        </w:tc>
        <w:tc>
          <w:tcPr>
            <w:tcW w:w="807"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eastAsia="宋体" w:cs="宋体"/>
                <w:color w:val="000000"/>
                <w:kern w:val="0"/>
                <w:sz w:val="16"/>
                <w:szCs w:val="16"/>
              </w:rPr>
            </w:pPr>
            <w:r>
              <w:rPr>
                <w:rFonts w:hint="eastAsia" w:ascii="宋体" w:eastAsia="宋体" w:cs="宋体"/>
                <w:color w:val="000000"/>
                <w:kern w:val="0"/>
                <w:sz w:val="16"/>
                <w:szCs w:val="16"/>
              </w:rPr>
              <w:t>8</w:t>
            </w:r>
          </w:p>
        </w:tc>
        <w:tc>
          <w:tcPr>
            <w:tcW w:w="760"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eastAsia="宋体" w:cs="宋体"/>
                <w:color w:val="000000"/>
                <w:kern w:val="0"/>
                <w:sz w:val="16"/>
                <w:szCs w:val="16"/>
              </w:rPr>
            </w:pPr>
            <w:r>
              <w:rPr>
                <w:rFonts w:hint="eastAsia" w:ascii="宋体" w:eastAsia="宋体" w:cs="宋体"/>
                <w:color w:val="000000"/>
                <w:kern w:val="0"/>
                <w:sz w:val="16"/>
                <w:szCs w:val="16"/>
              </w:rPr>
              <w:t>其中：财政资金</w:t>
            </w:r>
          </w:p>
        </w:tc>
        <w:tc>
          <w:tcPr>
            <w:tcW w:w="660"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eastAsia="宋体" w:cs="宋体"/>
                <w:color w:val="000000"/>
                <w:kern w:val="0"/>
                <w:sz w:val="16"/>
                <w:szCs w:val="16"/>
              </w:rPr>
            </w:pPr>
            <w:r>
              <w:rPr>
                <w:rFonts w:hint="eastAsia" w:ascii="宋体" w:eastAsia="宋体" w:cs="宋体"/>
                <w:color w:val="000000"/>
                <w:kern w:val="0"/>
                <w:sz w:val="16"/>
                <w:szCs w:val="16"/>
              </w:rPr>
              <w:t>8</w:t>
            </w:r>
          </w:p>
        </w:tc>
        <w:tc>
          <w:tcPr>
            <w:tcW w:w="1150" w:type="dxa"/>
            <w:gridSpan w:val="2"/>
            <w:vMerge w:val="continue"/>
            <w:tcBorders>
              <w:top w:val="nil"/>
              <w:left w:val="single" w:color="000000" w:sz="4" w:space="0"/>
              <w:bottom w:val="single" w:color="000000" w:sz="4" w:space="0"/>
              <w:right w:val="single" w:color="000000" w:sz="4" w:space="0"/>
            </w:tcBorders>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79" w:type="dxa"/>
          <w:trHeight w:val="288" w:hRule="atLeast"/>
          <w:jc w:val="center"/>
        </w:trPr>
        <w:tc>
          <w:tcPr>
            <w:tcW w:w="840" w:type="dxa"/>
            <w:vMerge w:val="continue"/>
            <w:tcBorders>
              <w:top w:val="single" w:color="000000" w:sz="4" w:space="0"/>
              <w:left w:val="single" w:color="000000" w:sz="4" w:space="0"/>
              <w:bottom w:val="single" w:color="000000" w:sz="4" w:space="0"/>
              <w:right w:val="single" w:color="000000" w:sz="4" w:space="0"/>
            </w:tcBorders>
            <w:vAlign w:val="center"/>
          </w:tcPr>
          <w:p/>
        </w:tc>
        <w:tc>
          <w:tcPr>
            <w:tcW w:w="1011"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eastAsia="宋体" w:cs="宋体"/>
                <w:color w:val="000000"/>
                <w:kern w:val="0"/>
                <w:sz w:val="16"/>
                <w:szCs w:val="16"/>
              </w:rPr>
            </w:pPr>
            <w:r>
              <w:rPr>
                <w:rFonts w:hint="eastAsia" w:ascii="宋体" w:eastAsia="宋体" w:cs="宋体"/>
                <w:color w:val="000000"/>
                <w:kern w:val="0"/>
                <w:sz w:val="16"/>
                <w:szCs w:val="16"/>
              </w:rPr>
              <w:t>其他</w:t>
            </w:r>
          </w:p>
        </w:tc>
        <w:tc>
          <w:tcPr>
            <w:tcW w:w="834"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Calibri" w:hAnsi="Calibri" w:eastAsia="宋体" w:cs="宋体"/>
                <w:color w:val="000000"/>
                <w:kern w:val="0"/>
                <w:szCs w:val="21"/>
              </w:rPr>
            </w:pPr>
          </w:p>
        </w:tc>
        <w:tc>
          <w:tcPr>
            <w:tcW w:w="879"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eastAsia="宋体" w:cs="宋体"/>
                <w:color w:val="000000"/>
                <w:kern w:val="0"/>
                <w:sz w:val="16"/>
                <w:szCs w:val="16"/>
              </w:rPr>
            </w:pPr>
            <w:r>
              <w:rPr>
                <w:rFonts w:hint="eastAsia" w:ascii="宋体" w:eastAsia="宋体" w:cs="宋体"/>
                <w:color w:val="000000"/>
                <w:kern w:val="0"/>
                <w:sz w:val="16"/>
                <w:szCs w:val="16"/>
              </w:rPr>
              <w:t>其他</w:t>
            </w:r>
          </w:p>
        </w:tc>
        <w:tc>
          <w:tcPr>
            <w:tcW w:w="807"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eastAsia="宋体" w:cs="宋体"/>
                <w:color w:val="000000"/>
                <w:kern w:val="0"/>
                <w:sz w:val="16"/>
                <w:szCs w:val="16"/>
              </w:rPr>
            </w:pPr>
          </w:p>
        </w:tc>
        <w:tc>
          <w:tcPr>
            <w:tcW w:w="760"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eastAsia="宋体" w:cs="宋体"/>
                <w:color w:val="000000"/>
                <w:kern w:val="0"/>
                <w:sz w:val="16"/>
                <w:szCs w:val="16"/>
              </w:rPr>
            </w:pPr>
            <w:r>
              <w:rPr>
                <w:rFonts w:hint="eastAsia" w:ascii="宋体" w:eastAsia="宋体" w:cs="宋体"/>
                <w:color w:val="000000"/>
                <w:kern w:val="0"/>
                <w:sz w:val="16"/>
                <w:szCs w:val="16"/>
              </w:rPr>
              <w:t>其他</w:t>
            </w:r>
          </w:p>
        </w:tc>
        <w:tc>
          <w:tcPr>
            <w:tcW w:w="660"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eastAsia="宋体" w:cs="宋体"/>
                <w:color w:val="000000"/>
                <w:kern w:val="0"/>
                <w:sz w:val="16"/>
                <w:szCs w:val="16"/>
              </w:rPr>
            </w:pPr>
          </w:p>
        </w:tc>
        <w:tc>
          <w:tcPr>
            <w:tcW w:w="1150" w:type="dxa"/>
            <w:gridSpan w:val="2"/>
            <w:vMerge w:val="continue"/>
            <w:tcBorders>
              <w:top w:val="nil"/>
              <w:left w:val="single" w:color="000000" w:sz="4" w:space="0"/>
              <w:bottom w:val="single" w:color="000000" w:sz="4" w:space="0"/>
              <w:right w:val="single" w:color="000000" w:sz="4" w:space="0"/>
            </w:tcBorders>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79" w:type="dxa"/>
          <w:trHeight w:val="288" w:hRule="atLeast"/>
          <w:jc w:val="center"/>
        </w:trPr>
        <w:tc>
          <w:tcPr>
            <w:tcW w:w="8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left"/>
              <w:rPr>
                <w:rFonts w:ascii="宋体" w:eastAsia="宋体" w:cs="宋体"/>
                <w:color w:val="000000"/>
                <w:kern w:val="0"/>
                <w:sz w:val="16"/>
                <w:szCs w:val="16"/>
              </w:rPr>
            </w:pPr>
            <w:r>
              <w:rPr>
                <w:rFonts w:hint="eastAsia" w:ascii="宋体" w:eastAsia="宋体" w:cs="宋体"/>
                <w:color w:val="000000"/>
                <w:kern w:val="0"/>
                <w:sz w:val="16"/>
                <w:szCs w:val="16"/>
              </w:rPr>
              <w:t>三、目标完成情况</w:t>
            </w:r>
          </w:p>
        </w:tc>
        <w:tc>
          <w:tcPr>
            <w:tcW w:w="2724"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line="200" w:lineRule="exact"/>
              <w:jc w:val="left"/>
              <w:rPr>
                <w:rFonts w:ascii="宋体" w:eastAsia="宋体" w:cs="宋体"/>
                <w:color w:val="000000"/>
                <w:kern w:val="0"/>
                <w:sz w:val="16"/>
                <w:szCs w:val="16"/>
              </w:rPr>
            </w:pPr>
            <w:r>
              <w:rPr>
                <w:rFonts w:hint="eastAsia" w:ascii="宋体" w:eastAsia="宋体" w:cs="宋体"/>
                <w:color w:val="000000"/>
                <w:kern w:val="0"/>
                <w:sz w:val="16"/>
                <w:szCs w:val="16"/>
              </w:rPr>
              <w:t>年度预期目标</w:t>
            </w:r>
          </w:p>
        </w:tc>
        <w:tc>
          <w:tcPr>
            <w:tcW w:w="2227" w:type="dxa"/>
            <w:gridSpan w:val="6"/>
            <w:tcBorders>
              <w:top w:val="single" w:color="000000" w:sz="4" w:space="0"/>
              <w:left w:val="nil"/>
              <w:bottom w:val="single" w:color="000000" w:sz="4" w:space="0"/>
              <w:right w:val="single" w:color="000000" w:sz="4" w:space="0"/>
            </w:tcBorders>
            <w:shd w:val="clear" w:color="auto" w:fill="auto"/>
            <w:vAlign w:val="center"/>
          </w:tcPr>
          <w:p>
            <w:pPr>
              <w:widowControl/>
              <w:spacing w:line="200" w:lineRule="exact"/>
              <w:jc w:val="left"/>
              <w:rPr>
                <w:rFonts w:ascii="宋体" w:eastAsia="宋体" w:cs="宋体"/>
                <w:color w:val="000000"/>
                <w:kern w:val="0"/>
                <w:sz w:val="16"/>
                <w:szCs w:val="16"/>
              </w:rPr>
            </w:pPr>
            <w:r>
              <w:rPr>
                <w:rFonts w:hint="eastAsia" w:ascii="宋体" w:eastAsia="宋体" w:cs="宋体"/>
                <w:color w:val="000000"/>
                <w:kern w:val="0"/>
                <w:sz w:val="16"/>
                <w:szCs w:val="16"/>
              </w:rPr>
              <w:t>具体完成情况</w:t>
            </w:r>
          </w:p>
        </w:tc>
        <w:tc>
          <w:tcPr>
            <w:tcW w:w="1150"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eastAsia="宋体" w:cs="宋体"/>
                <w:color w:val="000000"/>
                <w:kern w:val="0"/>
                <w:sz w:val="16"/>
                <w:szCs w:val="16"/>
              </w:rPr>
            </w:pPr>
            <w:r>
              <w:rPr>
                <w:rFonts w:hint="eastAsia" w:ascii="宋体" w:eastAsia="宋体" w:cs="宋体"/>
                <w:color w:val="000000"/>
                <w:kern w:val="0"/>
                <w:sz w:val="16"/>
                <w:szCs w:val="16"/>
              </w:rPr>
              <w:t>总体完成率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79" w:type="dxa"/>
          <w:trHeight w:val="312" w:hRule="atLeast"/>
          <w:jc w:val="center"/>
        </w:trPr>
        <w:tc>
          <w:tcPr>
            <w:tcW w:w="840" w:type="dxa"/>
            <w:vMerge w:val="continue"/>
            <w:tcBorders>
              <w:top w:val="nil"/>
              <w:left w:val="single" w:color="000000" w:sz="4" w:space="0"/>
              <w:bottom w:val="single" w:color="000000" w:sz="4" w:space="0"/>
              <w:right w:val="single" w:color="000000" w:sz="4" w:space="0"/>
            </w:tcBorders>
            <w:vAlign w:val="center"/>
          </w:tcPr>
          <w:p/>
        </w:tc>
        <w:tc>
          <w:tcPr>
            <w:tcW w:w="2724"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left"/>
              <w:rPr>
                <w:rFonts w:ascii="宋体" w:eastAsia="宋体" w:cs="宋体"/>
                <w:color w:val="000000"/>
                <w:kern w:val="0"/>
                <w:sz w:val="16"/>
                <w:szCs w:val="16"/>
              </w:rPr>
            </w:pPr>
            <w:r>
              <w:rPr>
                <w:rFonts w:hint="eastAsia" w:ascii="宋体" w:eastAsia="宋体" w:cs="宋体"/>
                <w:color w:val="000000"/>
                <w:kern w:val="0"/>
                <w:sz w:val="16"/>
                <w:szCs w:val="16"/>
              </w:rPr>
              <w:t>通过实施科学素质行动计划，不断提高广大青少年、广大农民群众、领导干部和公务员、城镇劳动人口科学素质和文化修养。</w:t>
            </w:r>
          </w:p>
        </w:tc>
        <w:tc>
          <w:tcPr>
            <w:tcW w:w="2227" w:type="dxa"/>
            <w:gridSpan w:val="6"/>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left"/>
              <w:rPr>
                <w:rFonts w:ascii="宋体" w:eastAsia="宋体" w:cs="宋体"/>
                <w:color w:val="000000"/>
                <w:kern w:val="0"/>
                <w:sz w:val="16"/>
                <w:szCs w:val="16"/>
              </w:rPr>
            </w:pPr>
            <w:r>
              <w:rPr>
                <w:rFonts w:hint="eastAsia" w:ascii="宋体" w:eastAsia="宋体" w:cs="宋体"/>
                <w:color w:val="000000"/>
                <w:kern w:val="0"/>
                <w:sz w:val="16"/>
                <w:szCs w:val="16"/>
              </w:rPr>
              <w:t>完成年初既定工作任务</w:t>
            </w:r>
          </w:p>
        </w:tc>
        <w:tc>
          <w:tcPr>
            <w:tcW w:w="1150"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eastAsia="宋体" w:cs="宋体"/>
                <w:color w:val="000000"/>
                <w:kern w:val="0"/>
                <w:sz w:val="16"/>
                <w:szCs w:val="16"/>
              </w:rPr>
            </w:pPr>
            <w:r>
              <w:rPr>
                <w:rFonts w:hint="eastAsia" w:ascii="宋体" w:eastAsia="宋体" w:cs="宋体"/>
                <w:color w:val="000000"/>
                <w:kern w:val="0"/>
                <w:sz w:val="16"/>
                <w:szCs w:val="16"/>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79" w:type="dxa"/>
          <w:trHeight w:val="312" w:hRule="atLeast"/>
          <w:jc w:val="center"/>
        </w:trPr>
        <w:tc>
          <w:tcPr>
            <w:tcW w:w="840" w:type="dxa"/>
            <w:vMerge w:val="continue"/>
            <w:tcBorders>
              <w:top w:val="nil"/>
              <w:left w:val="single" w:color="000000" w:sz="4" w:space="0"/>
              <w:bottom w:val="single" w:color="000000" w:sz="4" w:space="0"/>
              <w:right w:val="single" w:color="000000" w:sz="4" w:space="0"/>
            </w:tcBorders>
            <w:vAlign w:val="center"/>
          </w:tcPr>
          <w:p/>
        </w:tc>
        <w:tc>
          <w:tcPr>
            <w:tcW w:w="2724" w:type="dxa"/>
            <w:gridSpan w:val="4"/>
            <w:vMerge w:val="continue"/>
            <w:tcBorders>
              <w:top w:val="single" w:color="000000" w:sz="4" w:space="0"/>
              <w:left w:val="single" w:color="000000" w:sz="4" w:space="0"/>
              <w:bottom w:val="single" w:color="000000" w:sz="4" w:space="0"/>
              <w:right w:val="single" w:color="000000" w:sz="4" w:space="0"/>
            </w:tcBorders>
            <w:vAlign w:val="center"/>
          </w:tcPr>
          <w:p/>
        </w:tc>
        <w:tc>
          <w:tcPr>
            <w:tcW w:w="2227" w:type="dxa"/>
            <w:gridSpan w:val="6"/>
            <w:vMerge w:val="continue"/>
            <w:tcBorders>
              <w:top w:val="single" w:color="000000" w:sz="4" w:space="0"/>
              <w:left w:val="single" w:color="000000" w:sz="4" w:space="0"/>
              <w:bottom w:val="single" w:color="000000" w:sz="4" w:space="0"/>
              <w:right w:val="single" w:color="000000" w:sz="4" w:space="0"/>
            </w:tcBorders>
            <w:vAlign w:val="center"/>
          </w:tcPr>
          <w:p/>
        </w:tc>
        <w:tc>
          <w:tcPr>
            <w:tcW w:w="1150" w:type="dxa"/>
            <w:gridSpan w:val="2"/>
            <w:vMerge w:val="continue"/>
            <w:tcBorders>
              <w:top w:val="nil"/>
              <w:left w:val="single" w:color="000000" w:sz="4" w:space="0"/>
              <w:bottom w:val="single" w:color="000000" w:sz="4" w:space="0"/>
              <w:right w:val="single" w:color="000000" w:sz="4" w:space="0"/>
            </w:tcBorders>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79" w:type="dxa"/>
          <w:trHeight w:val="918" w:hRule="atLeast"/>
          <w:jc w:val="center"/>
        </w:trPr>
        <w:tc>
          <w:tcPr>
            <w:tcW w:w="840" w:type="dxa"/>
            <w:vMerge w:val="continue"/>
            <w:tcBorders>
              <w:top w:val="nil"/>
              <w:left w:val="single" w:color="000000" w:sz="4" w:space="0"/>
              <w:bottom w:val="single" w:color="000000" w:sz="4" w:space="0"/>
              <w:right w:val="single" w:color="000000" w:sz="4" w:space="0"/>
            </w:tcBorders>
            <w:vAlign w:val="center"/>
          </w:tcPr>
          <w:p/>
        </w:tc>
        <w:tc>
          <w:tcPr>
            <w:tcW w:w="2724" w:type="dxa"/>
            <w:gridSpan w:val="4"/>
            <w:vMerge w:val="continue"/>
            <w:tcBorders>
              <w:top w:val="single" w:color="000000" w:sz="4" w:space="0"/>
              <w:left w:val="single" w:color="000000" w:sz="4" w:space="0"/>
              <w:bottom w:val="single" w:color="000000" w:sz="4" w:space="0"/>
              <w:right w:val="single" w:color="000000" w:sz="4" w:space="0"/>
            </w:tcBorders>
            <w:vAlign w:val="center"/>
          </w:tcPr>
          <w:p/>
        </w:tc>
        <w:tc>
          <w:tcPr>
            <w:tcW w:w="2227" w:type="dxa"/>
            <w:gridSpan w:val="6"/>
            <w:vMerge w:val="continue"/>
            <w:tcBorders>
              <w:top w:val="single" w:color="000000" w:sz="4" w:space="0"/>
              <w:left w:val="single" w:color="000000" w:sz="4" w:space="0"/>
              <w:bottom w:val="single" w:color="000000" w:sz="4" w:space="0"/>
              <w:right w:val="single" w:color="000000" w:sz="4" w:space="0"/>
            </w:tcBorders>
            <w:vAlign w:val="center"/>
          </w:tcPr>
          <w:p/>
        </w:tc>
        <w:tc>
          <w:tcPr>
            <w:tcW w:w="1150" w:type="dxa"/>
            <w:gridSpan w:val="2"/>
            <w:vMerge w:val="continue"/>
            <w:tcBorders>
              <w:top w:val="nil"/>
              <w:left w:val="single" w:color="000000" w:sz="4" w:space="0"/>
              <w:bottom w:val="single" w:color="000000" w:sz="4" w:space="0"/>
              <w:right w:val="single" w:color="000000" w:sz="4" w:space="0"/>
            </w:tcBorders>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79" w:type="dxa"/>
          <w:trHeight w:val="384" w:hRule="atLeast"/>
          <w:jc w:val="center"/>
        </w:trPr>
        <w:tc>
          <w:tcPr>
            <w:tcW w:w="840" w:type="dxa"/>
            <w:vMerge w:val="restart"/>
            <w:tcBorders>
              <w:top w:val="nil"/>
              <w:left w:val="single" w:color="auto" w:sz="4" w:space="0"/>
              <w:bottom w:val="single" w:color="000000" w:sz="4" w:space="0"/>
              <w:right w:val="nil"/>
            </w:tcBorders>
            <w:shd w:val="clear" w:color="auto" w:fill="auto"/>
            <w:vAlign w:val="center"/>
          </w:tcPr>
          <w:p>
            <w:pPr>
              <w:widowControl/>
              <w:spacing w:line="200" w:lineRule="exact"/>
              <w:jc w:val="left"/>
              <w:rPr>
                <w:rFonts w:ascii="宋体" w:eastAsia="宋体" w:cs="宋体"/>
                <w:color w:val="000000"/>
                <w:kern w:val="0"/>
                <w:sz w:val="16"/>
                <w:szCs w:val="16"/>
              </w:rPr>
            </w:pPr>
            <w:r>
              <w:rPr>
                <w:rFonts w:hint="eastAsia" w:ascii="宋体" w:eastAsia="宋体" w:cs="宋体"/>
                <w:color w:val="000000"/>
                <w:kern w:val="0"/>
                <w:sz w:val="16"/>
                <w:szCs w:val="16"/>
              </w:rPr>
              <w:t>四、</w:t>
            </w:r>
            <w:r>
              <w:rPr>
                <w:rFonts w:ascii="Calibri" w:hAnsi="Calibri" w:eastAsia="宋体" w:cs="宋体"/>
                <w:color w:val="000000"/>
                <w:kern w:val="0"/>
                <w:sz w:val="16"/>
                <w:szCs w:val="16"/>
              </w:rPr>
              <w:t> </w:t>
            </w:r>
            <w:r>
              <w:rPr>
                <w:rFonts w:hint="eastAsia" w:ascii="宋体" w:eastAsia="宋体" w:cs="宋体"/>
                <w:color w:val="000000"/>
                <w:kern w:val="0"/>
                <w:sz w:val="16"/>
                <w:szCs w:val="16"/>
              </w:rPr>
              <w:t>年度绩效指标完成情况</w:t>
            </w:r>
          </w:p>
        </w:tc>
        <w:tc>
          <w:tcPr>
            <w:tcW w:w="1011" w:type="dxa"/>
            <w:tcBorders>
              <w:top w:val="nil"/>
              <w:left w:val="single" w:color="000000" w:sz="4" w:space="0"/>
              <w:bottom w:val="nil"/>
              <w:right w:val="single" w:color="000000" w:sz="4" w:space="0"/>
            </w:tcBorders>
            <w:shd w:val="clear" w:color="auto" w:fill="auto"/>
            <w:vAlign w:val="center"/>
          </w:tcPr>
          <w:p>
            <w:pPr>
              <w:widowControl/>
              <w:spacing w:line="200" w:lineRule="exact"/>
              <w:jc w:val="left"/>
              <w:rPr>
                <w:rFonts w:ascii="宋体" w:eastAsia="宋体" w:cs="宋体"/>
                <w:color w:val="000000"/>
                <w:kern w:val="0"/>
                <w:sz w:val="16"/>
                <w:szCs w:val="16"/>
              </w:rPr>
            </w:pPr>
            <w:r>
              <w:rPr>
                <w:rFonts w:hint="eastAsia" w:ascii="宋体" w:eastAsia="宋体" w:cs="宋体"/>
                <w:color w:val="000000"/>
                <w:kern w:val="0"/>
                <w:sz w:val="16"/>
                <w:szCs w:val="16"/>
              </w:rPr>
              <w:t>一级指标</w:t>
            </w:r>
          </w:p>
        </w:tc>
        <w:tc>
          <w:tcPr>
            <w:tcW w:w="834" w:type="dxa"/>
            <w:tcBorders>
              <w:top w:val="nil"/>
              <w:left w:val="nil"/>
              <w:bottom w:val="nil"/>
              <w:right w:val="single" w:color="000000" w:sz="4" w:space="0"/>
            </w:tcBorders>
            <w:shd w:val="clear" w:color="auto" w:fill="auto"/>
            <w:vAlign w:val="center"/>
          </w:tcPr>
          <w:p>
            <w:pPr>
              <w:widowControl/>
              <w:spacing w:line="200" w:lineRule="exact"/>
              <w:jc w:val="left"/>
              <w:rPr>
                <w:rFonts w:ascii="宋体" w:eastAsia="宋体" w:cs="宋体"/>
                <w:color w:val="000000"/>
                <w:kern w:val="0"/>
                <w:sz w:val="16"/>
                <w:szCs w:val="16"/>
              </w:rPr>
            </w:pPr>
            <w:r>
              <w:rPr>
                <w:rFonts w:hint="eastAsia" w:ascii="宋体" w:eastAsia="宋体" w:cs="宋体"/>
                <w:color w:val="000000"/>
                <w:kern w:val="0"/>
                <w:sz w:val="16"/>
                <w:szCs w:val="16"/>
              </w:rPr>
              <w:t>二级指标</w:t>
            </w:r>
          </w:p>
        </w:tc>
        <w:tc>
          <w:tcPr>
            <w:tcW w:w="1686" w:type="dxa"/>
            <w:gridSpan w:val="4"/>
            <w:tcBorders>
              <w:top w:val="single" w:color="000000" w:sz="4" w:space="0"/>
              <w:left w:val="nil"/>
              <w:bottom w:val="nil"/>
              <w:right w:val="single" w:color="000000" w:sz="4" w:space="0"/>
            </w:tcBorders>
            <w:shd w:val="clear" w:color="auto" w:fill="auto"/>
            <w:vAlign w:val="center"/>
          </w:tcPr>
          <w:p>
            <w:pPr>
              <w:widowControl/>
              <w:spacing w:line="200" w:lineRule="exact"/>
              <w:jc w:val="left"/>
              <w:rPr>
                <w:rFonts w:ascii="宋体" w:eastAsia="宋体" w:cs="宋体"/>
                <w:color w:val="000000"/>
                <w:kern w:val="0"/>
                <w:sz w:val="16"/>
                <w:szCs w:val="16"/>
              </w:rPr>
            </w:pPr>
            <w:r>
              <w:rPr>
                <w:rFonts w:hint="eastAsia" w:ascii="宋体" w:eastAsia="宋体" w:cs="宋体"/>
                <w:color w:val="000000"/>
                <w:kern w:val="0"/>
                <w:sz w:val="16"/>
                <w:szCs w:val="16"/>
              </w:rPr>
              <w:t>三级指标</w:t>
            </w:r>
          </w:p>
        </w:tc>
        <w:tc>
          <w:tcPr>
            <w:tcW w:w="760"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eastAsia="宋体" w:cs="宋体"/>
                <w:color w:val="000000"/>
                <w:kern w:val="0"/>
                <w:sz w:val="16"/>
                <w:szCs w:val="16"/>
              </w:rPr>
            </w:pPr>
            <w:r>
              <w:rPr>
                <w:rFonts w:hint="eastAsia" w:ascii="宋体" w:eastAsia="宋体" w:cs="宋体"/>
                <w:color w:val="000000"/>
                <w:kern w:val="0"/>
                <w:sz w:val="16"/>
                <w:szCs w:val="16"/>
              </w:rPr>
              <w:t>预期指标值</w:t>
            </w:r>
          </w:p>
        </w:tc>
        <w:tc>
          <w:tcPr>
            <w:tcW w:w="660"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eastAsia="宋体" w:cs="宋体"/>
                <w:color w:val="000000"/>
                <w:kern w:val="0"/>
                <w:sz w:val="16"/>
                <w:szCs w:val="16"/>
              </w:rPr>
            </w:pPr>
            <w:r>
              <w:rPr>
                <w:rFonts w:hint="eastAsia" w:ascii="宋体" w:eastAsia="宋体" w:cs="宋体"/>
                <w:color w:val="000000"/>
                <w:kern w:val="0"/>
                <w:sz w:val="16"/>
                <w:szCs w:val="16"/>
              </w:rPr>
              <w:t>实际完成值</w:t>
            </w:r>
          </w:p>
        </w:tc>
        <w:tc>
          <w:tcPr>
            <w:tcW w:w="1150"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eastAsia="宋体" w:cs="宋体"/>
                <w:color w:val="000000"/>
                <w:kern w:val="0"/>
                <w:sz w:val="16"/>
                <w:szCs w:val="16"/>
              </w:rPr>
            </w:pPr>
            <w:r>
              <w:rPr>
                <w:rFonts w:hint="eastAsia" w:ascii="宋体" w:eastAsia="宋体" w:cs="宋体"/>
                <w:color w:val="000000"/>
                <w:kern w:val="0"/>
                <w:sz w:val="16"/>
                <w:szCs w:val="16"/>
              </w:rPr>
              <w:t>自评得分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79" w:type="dxa"/>
          <w:trHeight w:val="615" w:hRule="atLeast"/>
          <w:jc w:val="center"/>
        </w:trPr>
        <w:tc>
          <w:tcPr>
            <w:tcW w:w="840" w:type="dxa"/>
            <w:vMerge w:val="continue"/>
            <w:tcBorders>
              <w:top w:val="nil"/>
              <w:left w:val="single" w:color="auto" w:sz="4" w:space="0"/>
              <w:bottom w:val="single" w:color="000000" w:sz="4" w:space="0"/>
              <w:right w:val="nil"/>
            </w:tcBorders>
            <w:vAlign w:val="center"/>
          </w:tcPr>
          <w:p/>
        </w:tc>
        <w:tc>
          <w:tcPr>
            <w:tcW w:w="10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left"/>
              <w:rPr>
                <w:rFonts w:ascii="宋体" w:eastAsia="宋体" w:cs="宋体"/>
                <w:color w:val="000000"/>
                <w:kern w:val="0"/>
                <w:sz w:val="16"/>
                <w:szCs w:val="16"/>
              </w:rPr>
            </w:pPr>
            <w:r>
              <w:rPr>
                <w:rFonts w:hint="eastAsia" w:ascii="宋体" w:eastAsia="宋体" w:cs="宋体"/>
                <w:color w:val="000000"/>
                <w:kern w:val="0"/>
                <w:sz w:val="16"/>
                <w:szCs w:val="16"/>
              </w:rPr>
              <w:t>产出指标（50）</w:t>
            </w:r>
          </w:p>
        </w:tc>
        <w:tc>
          <w:tcPr>
            <w:tcW w:w="834"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jc w:val="left"/>
              <w:rPr>
                <w:rFonts w:ascii="宋体" w:eastAsia="宋体" w:cs="宋体"/>
                <w:color w:val="000000"/>
                <w:kern w:val="0"/>
                <w:sz w:val="16"/>
                <w:szCs w:val="16"/>
              </w:rPr>
            </w:pPr>
            <w:r>
              <w:rPr>
                <w:rFonts w:hint="eastAsia" w:ascii="宋体" w:eastAsia="宋体" w:cs="宋体"/>
                <w:color w:val="000000"/>
                <w:kern w:val="0"/>
                <w:sz w:val="16"/>
                <w:szCs w:val="16"/>
              </w:rPr>
              <w:t>数量指标</w:t>
            </w:r>
          </w:p>
        </w:tc>
        <w:tc>
          <w:tcPr>
            <w:tcW w:w="168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left"/>
              <w:rPr>
                <w:rFonts w:ascii="宋体" w:eastAsia="宋体" w:cs="宋体"/>
                <w:color w:val="000000"/>
                <w:kern w:val="0"/>
                <w:sz w:val="16"/>
                <w:szCs w:val="16"/>
              </w:rPr>
            </w:pPr>
            <w:r>
              <w:rPr>
                <w:rFonts w:hint="eastAsia" w:ascii="宋体" w:eastAsia="宋体" w:cs="宋体"/>
                <w:color w:val="000000"/>
                <w:kern w:val="0"/>
                <w:sz w:val="16"/>
                <w:szCs w:val="16"/>
              </w:rPr>
              <w:t>科普活动和科技竞赛参与人次</w:t>
            </w:r>
          </w:p>
        </w:tc>
        <w:tc>
          <w:tcPr>
            <w:tcW w:w="760"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eastAsia="宋体" w:cs="宋体"/>
                <w:color w:val="000000"/>
                <w:kern w:val="0"/>
                <w:sz w:val="16"/>
                <w:szCs w:val="16"/>
              </w:rPr>
            </w:pPr>
            <w:r>
              <w:rPr>
                <w:rFonts w:hint="eastAsia" w:ascii="宋体" w:eastAsia="宋体" w:cs="宋体"/>
                <w:color w:val="000000"/>
                <w:kern w:val="0"/>
                <w:sz w:val="16"/>
                <w:szCs w:val="16"/>
              </w:rPr>
              <w:t>3000人次</w:t>
            </w:r>
          </w:p>
        </w:tc>
        <w:tc>
          <w:tcPr>
            <w:tcW w:w="660"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eastAsia="宋体" w:cs="宋体"/>
                <w:color w:val="000000"/>
                <w:kern w:val="0"/>
                <w:sz w:val="16"/>
                <w:szCs w:val="16"/>
              </w:rPr>
            </w:pPr>
            <w:r>
              <w:rPr>
                <w:rFonts w:hint="eastAsia" w:ascii="宋体" w:eastAsia="宋体" w:cs="宋体"/>
                <w:color w:val="000000"/>
                <w:kern w:val="0"/>
                <w:sz w:val="16"/>
                <w:szCs w:val="16"/>
              </w:rPr>
              <w:t>3000人次</w:t>
            </w:r>
          </w:p>
        </w:tc>
        <w:tc>
          <w:tcPr>
            <w:tcW w:w="1150"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eastAsia="宋体" w:cs="宋体"/>
                <w:color w:val="000000"/>
                <w:kern w:val="0"/>
                <w:sz w:val="16"/>
                <w:szCs w:val="16"/>
              </w:rPr>
            </w:pPr>
            <w:r>
              <w:rPr>
                <w:rFonts w:hint="eastAsia" w:ascii="宋体" w:eastAsia="宋体" w:cs="宋体"/>
                <w:color w:val="000000"/>
                <w:kern w:val="0"/>
                <w:sz w:val="16"/>
                <w:szCs w:val="16"/>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79" w:type="dxa"/>
          <w:trHeight w:val="780" w:hRule="atLeast"/>
          <w:jc w:val="center"/>
        </w:trPr>
        <w:tc>
          <w:tcPr>
            <w:tcW w:w="840" w:type="dxa"/>
            <w:vMerge w:val="continue"/>
            <w:tcBorders>
              <w:top w:val="nil"/>
              <w:left w:val="single" w:color="auto" w:sz="4" w:space="0"/>
              <w:bottom w:val="single" w:color="000000" w:sz="4" w:space="0"/>
              <w:right w:val="nil"/>
            </w:tcBorders>
            <w:vAlign w:val="center"/>
          </w:tcPr>
          <w:p/>
        </w:tc>
        <w:tc>
          <w:tcPr>
            <w:tcW w:w="1180" w:type="dxa"/>
            <w:vMerge w:val="continue"/>
            <w:tcBorders>
              <w:top w:val="single" w:color="auto" w:sz="4" w:space="0"/>
              <w:left w:val="single" w:color="auto" w:sz="4" w:space="0"/>
              <w:bottom w:val="single" w:color="auto" w:sz="4" w:space="0"/>
              <w:right w:val="single" w:color="auto" w:sz="4" w:space="0"/>
            </w:tcBorders>
            <w:vAlign w:val="center"/>
          </w:tcPr>
          <w:p/>
        </w:tc>
        <w:tc>
          <w:tcPr>
            <w:tcW w:w="834"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eastAsia="宋体" w:cs="宋体"/>
                <w:color w:val="000000"/>
                <w:kern w:val="0"/>
                <w:sz w:val="16"/>
                <w:szCs w:val="16"/>
              </w:rPr>
            </w:pPr>
            <w:r>
              <w:rPr>
                <w:rFonts w:hint="eastAsia" w:ascii="宋体" w:eastAsia="宋体" w:cs="宋体"/>
                <w:color w:val="000000"/>
                <w:kern w:val="0"/>
                <w:sz w:val="16"/>
                <w:szCs w:val="16"/>
              </w:rPr>
              <w:t>时效指标</w:t>
            </w:r>
          </w:p>
        </w:tc>
        <w:tc>
          <w:tcPr>
            <w:tcW w:w="1686"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line="200" w:lineRule="exact"/>
              <w:jc w:val="left"/>
              <w:rPr>
                <w:rFonts w:ascii="宋体" w:eastAsia="宋体" w:cs="宋体"/>
                <w:color w:val="000000"/>
                <w:kern w:val="0"/>
                <w:sz w:val="16"/>
                <w:szCs w:val="16"/>
              </w:rPr>
            </w:pPr>
            <w:r>
              <w:rPr>
                <w:rFonts w:hint="eastAsia" w:ascii="宋体" w:eastAsia="宋体" w:cs="宋体"/>
                <w:color w:val="000000"/>
                <w:kern w:val="0"/>
                <w:sz w:val="16"/>
                <w:szCs w:val="16"/>
              </w:rPr>
              <w:t>制作宣传品数量及时准确率</w:t>
            </w:r>
          </w:p>
        </w:tc>
        <w:tc>
          <w:tcPr>
            <w:tcW w:w="760"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eastAsia="宋体" w:cs="宋体"/>
                <w:color w:val="000000"/>
                <w:kern w:val="0"/>
                <w:sz w:val="16"/>
                <w:szCs w:val="16"/>
              </w:rPr>
            </w:pPr>
            <w:r>
              <w:rPr>
                <w:rFonts w:hint="eastAsia" w:ascii="宋体" w:eastAsia="宋体" w:cs="宋体"/>
                <w:color w:val="000000"/>
                <w:kern w:val="0"/>
                <w:sz w:val="16"/>
                <w:szCs w:val="16"/>
              </w:rPr>
              <w:t>≥95%</w:t>
            </w:r>
          </w:p>
        </w:tc>
        <w:tc>
          <w:tcPr>
            <w:tcW w:w="660"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eastAsia="宋体" w:cs="宋体"/>
                <w:color w:val="000000"/>
                <w:kern w:val="0"/>
                <w:sz w:val="16"/>
                <w:szCs w:val="16"/>
              </w:rPr>
            </w:pPr>
            <w:r>
              <w:rPr>
                <w:rFonts w:hint="eastAsia" w:ascii="宋体" w:eastAsia="宋体" w:cs="宋体"/>
                <w:color w:val="000000"/>
                <w:kern w:val="0"/>
                <w:sz w:val="16"/>
                <w:szCs w:val="16"/>
              </w:rPr>
              <w:t>100%</w:t>
            </w:r>
          </w:p>
        </w:tc>
        <w:tc>
          <w:tcPr>
            <w:tcW w:w="1150"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eastAsia="宋体" w:cs="宋体"/>
                <w:color w:val="000000"/>
                <w:kern w:val="0"/>
                <w:sz w:val="16"/>
                <w:szCs w:val="16"/>
              </w:rPr>
            </w:pPr>
            <w:r>
              <w:rPr>
                <w:rFonts w:hint="eastAsia" w:ascii="宋体" w:eastAsia="宋体" w:cs="宋体"/>
                <w:color w:val="000000"/>
                <w:kern w:val="0"/>
                <w:sz w:val="16"/>
                <w:szCs w:val="16"/>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79" w:type="dxa"/>
          <w:trHeight w:val="1080" w:hRule="atLeast"/>
          <w:jc w:val="center"/>
        </w:trPr>
        <w:tc>
          <w:tcPr>
            <w:tcW w:w="840" w:type="dxa"/>
            <w:vMerge w:val="continue"/>
            <w:tcBorders>
              <w:top w:val="nil"/>
              <w:left w:val="single" w:color="auto" w:sz="4" w:space="0"/>
              <w:bottom w:val="single" w:color="000000" w:sz="4" w:space="0"/>
              <w:right w:val="nil"/>
            </w:tcBorders>
            <w:vAlign w:val="center"/>
          </w:tcPr>
          <w:p/>
        </w:tc>
        <w:tc>
          <w:tcPr>
            <w:tcW w:w="1011" w:type="dxa"/>
            <w:tcBorders>
              <w:top w:val="nil"/>
              <w:left w:val="single" w:color="auto" w:sz="4" w:space="0"/>
              <w:bottom w:val="single" w:color="auto" w:sz="4" w:space="0"/>
              <w:right w:val="single" w:color="auto" w:sz="4" w:space="0"/>
            </w:tcBorders>
            <w:shd w:val="clear" w:color="auto" w:fill="auto"/>
            <w:vAlign w:val="center"/>
          </w:tcPr>
          <w:p>
            <w:pPr>
              <w:widowControl/>
              <w:spacing w:line="200" w:lineRule="exact"/>
              <w:jc w:val="left"/>
              <w:rPr>
                <w:rFonts w:ascii="宋体" w:eastAsia="宋体" w:cs="宋体"/>
                <w:color w:val="000000"/>
                <w:kern w:val="0"/>
                <w:sz w:val="16"/>
                <w:szCs w:val="16"/>
              </w:rPr>
            </w:pPr>
            <w:r>
              <w:rPr>
                <w:rFonts w:hint="eastAsia" w:ascii="宋体" w:eastAsia="宋体" w:cs="宋体"/>
                <w:color w:val="000000"/>
                <w:kern w:val="0"/>
                <w:sz w:val="16"/>
                <w:szCs w:val="16"/>
              </w:rPr>
              <w:t>效益指标（30）</w:t>
            </w:r>
          </w:p>
        </w:tc>
        <w:tc>
          <w:tcPr>
            <w:tcW w:w="834"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eastAsia="宋体" w:cs="宋体"/>
                <w:color w:val="000000"/>
                <w:kern w:val="0"/>
                <w:sz w:val="16"/>
                <w:szCs w:val="16"/>
              </w:rPr>
            </w:pPr>
            <w:r>
              <w:rPr>
                <w:rFonts w:hint="eastAsia" w:ascii="宋体" w:eastAsia="宋体" w:cs="宋体"/>
                <w:color w:val="000000"/>
                <w:kern w:val="0"/>
                <w:sz w:val="16"/>
                <w:szCs w:val="16"/>
              </w:rPr>
              <w:t>社会效益指标</w:t>
            </w:r>
          </w:p>
        </w:tc>
        <w:tc>
          <w:tcPr>
            <w:tcW w:w="1686"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line="200" w:lineRule="exact"/>
              <w:jc w:val="left"/>
              <w:rPr>
                <w:rFonts w:ascii="宋体" w:eastAsia="宋体" w:cs="宋体"/>
                <w:color w:val="000000"/>
                <w:kern w:val="0"/>
                <w:sz w:val="16"/>
                <w:szCs w:val="16"/>
              </w:rPr>
            </w:pPr>
            <w:r>
              <w:rPr>
                <w:rFonts w:hint="eastAsia" w:ascii="宋体" w:eastAsia="宋体" w:cs="宋体"/>
                <w:color w:val="000000"/>
                <w:kern w:val="0"/>
                <w:sz w:val="16"/>
                <w:szCs w:val="16"/>
              </w:rPr>
              <w:t>科学素质受益人数</w:t>
            </w:r>
          </w:p>
        </w:tc>
        <w:tc>
          <w:tcPr>
            <w:tcW w:w="760"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eastAsia="宋体" w:cs="宋体"/>
                <w:color w:val="000000"/>
                <w:kern w:val="0"/>
                <w:sz w:val="16"/>
                <w:szCs w:val="16"/>
              </w:rPr>
            </w:pPr>
            <w:r>
              <w:rPr>
                <w:rFonts w:hint="eastAsia" w:ascii="宋体" w:eastAsia="宋体" w:cs="宋体"/>
                <w:color w:val="000000"/>
                <w:kern w:val="0"/>
                <w:sz w:val="16"/>
                <w:szCs w:val="16"/>
              </w:rPr>
              <w:t>≥3000人</w:t>
            </w:r>
          </w:p>
        </w:tc>
        <w:tc>
          <w:tcPr>
            <w:tcW w:w="660"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eastAsia="宋体" w:cs="宋体"/>
                <w:color w:val="000000"/>
                <w:kern w:val="0"/>
                <w:sz w:val="16"/>
                <w:szCs w:val="16"/>
              </w:rPr>
            </w:pPr>
            <w:r>
              <w:rPr>
                <w:rFonts w:hint="eastAsia" w:ascii="宋体" w:eastAsia="宋体" w:cs="宋体"/>
                <w:color w:val="000000"/>
                <w:kern w:val="0"/>
                <w:sz w:val="16"/>
                <w:szCs w:val="16"/>
              </w:rPr>
              <w:t>3300人</w:t>
            </w:r>
          </w:p>
        </w:tc>
        <w:tc>
          <w:tcPr>
            <w:tcW w:w="1150"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eastAsia="宋体" w:cs="宋体"/>
                <w:color w:val="000000"/>
                <w:kern w:val="0"/>
                <w:sz w:val="16"/>
                <w:szCs w:val="16"/>
              </w:rPr>
            </w:pPr>
            <w:r>
              <w:rPr>
                <w:rFonts w:hint="eastAsia" w:ascii="宋体" w:eastAsia="宋体" w:cs="宋体"/>
                <w:color w:val="000000"/>
                <w:kern w:val="0"/>
                <w:sz w:val="16"/>
                <w:szCs w:val="16"/>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79" w:type="dxa"/>
          <w:trHeight w:val="942" w:hRule="atLeast"/>
          <w:jc w:val="center"/>
        </w:trPr>
        <w:tc>
          <w:tcPr>
            <w:tcW w:w="840" w:type="dxa"/>
            <w:vMerge w:val="continue"/>
            <w:tcBorders>
              <w:top w:val="nil"/>
              <w:left w:val="single" w:color="auto" w:sz="4" w:space="0"/>
              <w:bottom w:val="single" w:color="000000" w:sz="4" w:space="0"/>
              <w:right w:val="nil"/>
            </w:tcBorders>
            <w:vAlign w:val="center"/>
          </w:tcPr>
          <w:p/>
        </w:tc>
        <w:tc>
          <w:tcPr>
            <w:tcW w:w="1011"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left"/>
              <w:rPr>
                <w:rFonts w:ascii="宋体" w:eastAsia="宋体" w:cs="宋体"/>
                <w:color w:val="000000"/>
                <w:kern w:val="0"/>
                <w:sz w:val="16"/>
                <w:szCs w:val="16"/>
              </w:rPr>
            </w:pPr>
            <w:r>
              <w:rPr>
                <w:rFonts w:hint="eastAsia" w:ascii="宋体" w:eastAsia="宋体" w:cs="宋体"/>
                <w:color w:val="000000"/>
                <w:kern w:val="0"/>
                <w:sz w:val="16"/>
                <w:szCs w:val="16"/>
              </w:rPr>
              <w:t>满意度指标（10）</w:t>
            </w:r>
          </w:p>
        </w:tc>
        <w:tc>
          <w:tcPr>
            <w:tcW w:w="834"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eastAsia="宋体" w:cs="宋体"/>
                <w:color w:val="000000"/>
                <w:kern w:val="0"/>
                <w:sz w:val="16"/>
                <w:szCs w:val="16"/>
              </w:rPr>
            </w:pPr>
            <w:r>
              <w:rPr>
                <w:rFonts w:hint="eastAsia" w:ascii="宋体" w:eastAsia="宋体" w:cs="宋体"/>
                <w:color w:val="000000"/>
                <w:kern w:val="0"/>
                <w:sz w:val="16"/>
                <w:szCs w:val="16"/>
              </w:rPr>
              <w:t>满意度指标</w:t>
            </w:r>
          </w:p>
        </w:tc>
        <w:tc>
          <w:tcPr>
            <w:tcW w:w="1686"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line="200" w:lineRule="exact"/>
              <w:jc w:val="left"/>
              <w:rPr>
                <w:rFonts w:ascii="宋体" w:eastAsia="宋体" w:cs="宋体"/>
                <w:color w:val="000000"/>
                <w:kern w:val="0"/>
                <w:sz w:val="16"/>
                <w:szCs w:val="16"/>
              </w:rPr>
            </w:pPr>
            <w:r>
              <w:rPr>
                <w:rFonts w:hint="eastAsia" w:ascii="宋体" w:eastAsia="宋体" w:cs="宋体"/>
                <w:color w:val="000000"/>
                <w:kern w:val="0"/>
                <w:sz w:val="16"/>
                <w:szCs w:val="16"/>
              </w:rPr>
              <w:t>具备基本公民科学素质人群比率</w:t>
            </w:r>
          </w:p>
        </w:tc>
        <w:tc>
          <w:tcPr>
            <w:tcW w:w="760"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eastAsia="宋体" w:cs="宋体"/>
                <w:color w:val="000000"/>
                <w:kern w:val="0"/>
                <w:sz w:val="16"/>
                <w:szCs w:val="16"/>
              </w:rPr>
            </w:pPr>
            <w:r>
              <w:rPr>
                <w:rFonts w:hint="eastAsia" w:ascii="宋体" w:eastAsia="宋体" w:cs="宋体"/>
                <w:color w:val="000000"/>
                <w:kern w:val="0"/>
                <w:sz w:val="16"/>
                <w:szCs w:val="16"/>
              </w:rPr>
              <w:t>≥80%</w:t>
            </w:r>
          </w:p>
        </w:tc>
        <w:tc>
          <w:tcPr>
            <w:tcW w:w="660"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eastAsia="宋体" w:cs="宋体"/>
                <w:color w:val="000000"/>
                <w:kern w:val="0"/>
                <w:sz w:val="16"/>
                <w:szCs w:val="16"/>
              </w:rPr>
            </w:pPr>
            <w:r>
              <w:rPr>
                <w:rFonts w:hint="eastAsia" w:ascii="宋体" w:eastAsia="宋体" w:cs="宋体"/>
                <w:color w:val="000000"/>
                <w:kern w:val="0"/>
                <w:sz w:val="16"/>
                <w:szCs w:val="16"/>
              </w:rPr>
              <w:t>100%</w:t>
            </w:r>
          </w:p>
        </w:tc>
        <w:tc>
          <w:tcPr>
            <w:tcW w:w="1150"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eastAsia="宋体" w:cs="宋体"/>
                <w:color w:val="000000"/>
                <w:kern w:val="0"/>
                <w:sz w:val="16"/>
                <w:szCs w:val="16"/>
              </w:rPr>
            </w:pPr>
            <w:r>
              <w:rPr>
                <w:rFonts w:hint="eastAsia" w:ascii="宋体" w:eastAsia="宋体" w:cs="宋体"/>
                <w:color w:val="000000"/>
                <w:kern w:val="0"/>
                <w:sz w:val="16"/>
                <w:szCs w:val="16"/>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79" w:type="dxa"/>
          <w:trHeight w:val="465" w:hRule="atLeast"/>
          <w:jc w:val="center"/>
        </w:trPr>
        <w:tc>
          <w:tcPr>
            <w:tcW w:w="840" w:type="dxa"/>
            <w:vMerge w:val="continue"/>
            <w:tcBorders>
              <w:top w:val="nil"/>
              <w:left w:val="single" w:color="auto" w:sz="4" w:space="0"/>
              <w:bottom w:val="single" w:color="000000" w:sz="4" w:space="0"/>
              <w:right w:val="nil"/>
            </w:tcBorders>
            <w:vAlign w:val="center"/>
          </w:tcPr>
          <w:p/>
        </w:tc>
        <w:tc>
          <w:tcPr>
            <w:tcW w:w="10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left"/>
              <w:rPr>
                <w:rFonts w:ascii="宋体" w:eastAsia="宋体" w:cs="宋体"/>
                <w:color w:val="000000"/>
                <w:kern w:val="0"/>
                <w:sz w:val="16"/>
                <w:szCs w:val="16"/>
              </w:rPr>
            </w:pPr>
            <w:r>
              <w:rPr>
                <w:rFonts w:hint="eastAsia" w:ascii="宋体" w:eastAsia="宋体" w:cs="宋体"/>
                <w:color w:val="000000"/>
                <w:kern w:val="0"/>
                <w:sz w:val="16"/>
                <w:szCs w:val="16"/>
              </w:rPr>
              <w:t>预算执行率（10）</w:t>
            </w:r>
          </w:p>
        </w:tc>
        <w:tc>
          <w:tcPr>
            <w:tcW w:w="834"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jc w:val="left"/>
              <w:rPr>
                <w:rFonts w:ascii="宋体" w:eastAsia="宋体" w:cs="宋体"/>
                <w:color w:val="000000"/>
                <w:kern w:val="0"/>
                <w:sz w:val="16"/>
                <w:szCs w:val="16"/>
              </w:rPr>
            </w:pPr>
            <w:r>
              <w:rPr>
                <w:rFonts w:hint="eastAsia" w:ascii="宋体" w:eastAsia="宋体" w:cs="宋体"/>
                <w:color w:val="000000"/>
                <w:kern w:val="0"/>
                <w:sz w:val="16"/>
                <w:szCs w:val="16"/>
              </w:rPr>
              <w:t>预算执行率</w:t>
            </w:r>
          </w:p>
        </w:tc>
        <w:tc>
          <w:tcPr>
            <w:tcW w:w="1686" w:type="dxa"/>
            <w:gridSpan w:val="4"/>
            <w:tcBorders>
              <w:top w:val="single" w:color="auto" w:sz="4" w:space="0"/>
              <w:left w:val="nil"/>
              <w:bottom w:val="single" w:color="auto" w:sz="4" w:space="0"/>
              <w:right w:val="single" w:color="000000" w:sz="4" w:space="0"/>
            </w:tcBorders>
            <w:shd w:val="clear" w:color="auto" w:fill="auto"/>
            <w:vAlign w:val="center"/>
          </w:tcPr>
          <w:p>
            <w:pPr>
              <w:widowControl/>
              <w:spacing w:line="200" w:lineRule="exact"/>
              <w:jc w:val="left"/>
              <w:rPr>
                <w:rFonts w:ascii="宋体" w:eastAsia="宋体" w:cs="宋体"/>
                <w:color w:val="000000"/>
                <w:kern w:val="0"/>
                <w:sz w:val="16"/>
                <w:szCs w:val="16"/>
              </w:rPr>
            </w:pPr>
            <w:r>
              <w:rPr>
                <w:rFonts w:hint="eastAsia" w:ascii="宋体" w:eastAsia="宋体" w:cs="宋体"/>
                <w:color w:val="000000"/>
                <w:kern w:val="0"/>
                <w:sz w:val="16"/>
                <w:szCs w:val="16"/>
              </w:rPr>
              <w:t>执行预算效率</w:t>
            </w:r>
          </w:p>
        </w:tc>
        <w:tc>
          <w:tcPr>
            <w:tcW w:w="76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00" w:lineRule="exact"/>
              <w:jc w:val="left"/>
              <w:rPr>
                <w:rFonts w:ascii="宋体" w:eastAsia="宋体" w:cs="宋体"/>
                <w:color w:val="000000"/>
                <w:kern w:val="0"/>
                <w:sz w:val="16"/>
                <w:szCs w:val="16"/>
              </w:rPr>
            </w:pPr>
            <w:r>
              <w:rPr>
                <w:rFonts w:hint="eastAsia" w:ascii="宋体" w:eastAsia="宋体" w:cs="宋体"/>
                <w:color w:val="000000"/>
                <w:kern w:val="0"/>
                <w:sz w:val="16"/>
                <w:szCs w:val="16"/>
              </w:rPr>
              <w:t>100%</w:t>
            </w:r>
          </w:p>
        </w:tc>
        <w:tc>
          <w:tcPr>
            <w:tcW w:w="6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eastAsia="宋体" w:cs="宋体"/>
                <w:color w:val="000000"/>
                <w:kern w:val="0"/>
                <w:sz w:val="16"/>
                <w:szCs w:val="16"/>
              </w:rPr>
            </w:pPr>
            <w:r>
              <w:rPr>
                <w:rFonts w:hint="eastAsia" w:ascii="宋体" w:eastAsia="宋体" w:cs="宋体"/>
                <w:color w:val="000000"/>
                <w:kern w:val="0"/>
                <w:sz w:val="16"/>
                <w:szCs w:val="16"/>
              </w:rPr>
              <w:t>100%</w:t>
            </w:r>
          </w:p>
        </w:tc>
        <w:tc>
          <w:tcPr>
            <w:tcW w:w="1150"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eastAsia="宋体" w:cs="宋体"/>
                <w:color w:val="000000"/>
                <w:kern w:val="0"/>
                <w:sz w:val="16"/>
                <w:szCs w:val="16"/>
              </w:rPr>
            </w:pPr>
            <w:r>
              <w:rPr>
                <w:rFonts w:hint="eastAsia" w:ascii="宋体" w:eastAsia="宋体" w:cs="宋体"/>
                <w:color w:val="000000"/>
                <w:kern w:val="0"/>
                <w:sz w:val="16"/>
                <w:szCs w:val="16"/>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79" w:type="dxa"/>
          <w:trHeight w:val="495" w:hRule="atLeast"/>
          <w:jc w:val="center"/>
        </w:trPr>
        <w:tc>
          <w:tcPr>
            <w:tcW w:w="840" w:type="dxa"/>
            <w:vMerge w:val="continue"/>
            <w:tcBorders>
              <w:top w:val="nil"/>
              <w:left w:val="single" w:color="auto" w:sz="4" w:space="0"/>
              <w:bottom w:val="single" w:color="000000" w:sz="4" w:space="0"/>
              <w:right w:val="nil"/>
            </w:tcBorders>
            <w:vAlign w:val="center"/>
          </w:tcPr>
          <w:p/>
        </w:tc>
        <w:tc>
          <w:tcPr>
            <w:tcW w:w="4950"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left"/>
              <w:rPr>
                <w:rFonts w:ascii="宋体" w:eastAsia="宋体" w:cs="宋体"/>
                <w:color w:val="000000"/>
                <w:kern w:val="0"/>
                <w:sz w:val="16"/>
                <w:szCs w:val="16"/>
              </w:rPr>
            </w:pPr>
            <w:r>
              <w:rPr>
                <w:rFonts w:hint="eastAsia" w:ascii="宋体" w:eastAsia="宋体" w:cs="宋体"/>
                <w:color w:val="000000"/>
                <w:kern w:val="0"/>
                <w:sz w:val="16"/>
                <w:szCs w:val="16"/>
              </w:rPr>
              <w:t>总分</w:t>
            </w:r>
          </w:p>
        </w:tc>
        <w:tc>
          <w:tcPr>
            <w:tcW w:w="1150"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eastAsia="宋体" w:cs="宋体"/>
                <w:color w:val="000000"/>
                <w:kern w:val="0"/>
                <w:sz w:val="16"/>
                <w:szCs w:val="16"/>
              </w:rPr>
            </w:pPr>
            <w:r>
              <w:rPr>
                <w:rFonts w:hint="eastAsia" w:ascii="宋体" w:eastAsia="宋体" w:cs="宋体"/>
                <w:color w:val="000000"/>
                <w:kern w:val="0"/>
                <w:sz w:val="16"/>
                <w:szCs w:val="16"/>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79" w:type="dxa"/>
          <w:trHeight w:val="288" w:hRule="atLeast"/>
          <w:jc w:val="center"/>
        </w:trPr>
        <w:tc>
          <w:tcPr>
            <w:tcW w:w="840" w:type="dxa"/>
            <w:vMerge w:val="continue"/>
            <w:tcBorders>
              <w:top w:val="nil"/>
              <w:left w:val="single" w:color="auto" w:sz="4" w:space="0"/>
              <w:bottom w:val="single" w:color="000000" w:sz="4" w:space="0"/>
              <w:right w:val="nil"/>
            </w:tcBorders>
            <w:vAlign w:val="center"/>
          </w:tcPr>
          <w:p/>
        </w:tc>
        <w:tc>
          <w:tcPr>
            <w:tcW w:w="6100" w:type="dxa"/>
            <w:gridSpan w:val="12"/>
            <w:tcBorders>
              <w:top w:val="single" w:color="auto" w:sz="4" w:space="0"/>
              <w:left w:val="single" w:color="000000" w:sz="4" w:space="0"/>
              <w:bottom w:val="nil"/>
              <w:right w:val="single" w:color="000000" w:sz="4" w:space="0"/>
            </w:tcBorders>
            <w:shd w:val="clear" w:color="auto" w:fill="auto"/>
            <w:vAlign w:val="center"/>
          </w:tcPr>
          <w:p>
            <w:pPr>
              <w:widowControl/>
              <w:spacing w:line="200" w:lineRule="exact"/>
              <w:jc w:val="left"/>
              <w:rPr>
                <w:rFonts w:ascii="宋体" w:eastAsia="宋体" w:cs="宋体"/>
                <w:color w:val="000000"/>
                <w:kern w:val="0"/>
                <w:sz w:val="16"/>
                <w:szCs w:val="16"/>
              </w:rPr>
            </w:pPr>
            <w:r>
              <w:rPr>
                <w:rFonts w:hint="eastAsia" w:ascii="宋体" w:eastAsia="宋体" w:cs="宋体"/>
                <w:color w:val="000000"/>
                <w:kern w:val="0"/>
                <w:sz w:val="16"/>
                <w:szCs w:val="16"/>
              </w:rPr>
              <w:t>总体目标完成。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79" w:type="dxa"/>
          <w:trHeight w:val="996" w:hRule="atLeast"/>
          <w:jc w:val="center"/>
        </w:trPr>
        <w:tc>
          <w:tcPr>
            <w:tcW w:w="840" w:type="dxa"/>
            <w:tcBorders>
              <w:top w:val="nil"/>
              <w:left w:val="single" w:color="000000" w:sz="4" w:space="0"/>
              <w:bottom w:val="single" w:color="000000" w:sz="4" w:space="0"/>
              <w:right w:val="nil"/>
            </w:tcBorders>
            <w:shd w:val="clear" w:color="auto" w:fill="auto"/>
            <w:vAlign w:val="center"/>
          </w:tcPr>
          <w:p>
            <w:pPr>
              <w:widowControl/>
              <w:spacing w:line="200" w:lineRule="exact"/>
              <w:jc w:val="left"/>
              <w:rPr>
                <w:rFonts w:ascii="宋体" w:eastAsia="宋体" w:cs="宋体"/>
                <w:color w:val="000000"/>
                <w:kern w:val="0"/>
                <w:sz w:val="16"/>
                <w:szCs w:val="16"/>
              </w:rPr>
            </w:pPr>
            <w:r>
              <w:rPr>
                <w:rFonts w:hint="eastAsia" w:ascii="宋体" w:eastAsia="宋体" w:cs="宋体"/>
                <w:color w:val="000000"/>
                <w:kern w:val="0"/>
                <w:sz w:val="16"/>
                <w:szCs w:val="16"/>
              </w:rPr>
              <w:t>五、</w:t>
            </w:r>
            <w:r>
              <w:rPr>
                <w:rFonts w:ascii="Calibri" w:hAnsi="Calibri" w:eastAsia="宋体" w:cs="宋体"/>
                <w:color w:val="000000"/>
                <w:kern w:val="0"/>
                <w:sz w:val="16"/>
                <w:szCs w:val="16"/>
              </w:rPr>
              <w:t> </w:t>
            </w:r>
            <w:r>
              <w:rPr>
                <w:rFonts w:hint="eastAsia" w:ascii="宋体" w:eastAsia="宋体" w:cs="宋体"/>
                <w:color w:val="000000"/>
                <w:kern w:val="0"/>
                <w:sz w:val="16"/>
                <w:szCs w:val="16"/>
              </w:rPr>
              <w:t>存在问题、原因及下一步整改措施</w:t>
            </w:r>
          </w:p>
        </w:tc>
        <w:tc>
          <w:tcPr>
            <w:tcW w:w="6100" w:type="dxa"/>
            <w:gridSpan w:val="1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200" w:lineRule="exact"/>
              <w:jc w:val="left"/>
              <w:rPr>
                <w:rFonts w:ascii="宋体" w:eastAsia="宋体" w:cs="宋体"/>
                <w:color w:val="000000"/>
                <w:kern w:val="0"/>
                <w:sz w:val="16"/>
                <w:szCs w:val="16"/>
              </w:rPr>
            </w:pPr>
            <w:r>
              <w:rPr>
                <w:rFonts w:hint="eastAsia" w:ascii="宋体" w:eastAsia="宋体" w:cs="宋体"/>
                <w:color w:val="000000"/>
                <w:kern w:val="0"/>
                <w:sz w:val="16"/>
                <w:szCs w:val="16"/>
              </w:rPr>
              <w:t>进一步真正深入群众，引导广大群众积极科学文化知识学习。</w:t>
            </w:r>
          </w:p>
        </w:tc>
      </w:tr>
    </w:tbl>
    <w:p>
      <w:pPr>
        <w:pStyle w:val="3"/>
        <w:spacing w:before="0" w:after="0" w:line="580" w:lineRule="exact"/>
        <w:ind w:firstLine="480" w:firstLineChars="150"/>
        <w:rPr>
          <w:rFonts w:hint="eastAsia" w:ascii="黑体" w:eastAsia="黑体" w:cs="Times New Roman"/>
          <w:b w:val="0"/>
          <w:bCs w:val="0"/>
        </w:rPr>
      </w:pPr>
      <w:r>
        <w:rPr>
          <w:rFonts w:hint="eastAsia" w:ascii="黑体" w:eastAsia="黑体" w:cs="Times New Roman"/>
          <w:b w:val="0"/>
          <w:bCs w:val="0"/>
        </w:rPr>
        <w:t>七、其他重要事项的说明</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（一）机关运行经费情况</w:t>
      </w:r>
    </w:p>
    <w:p>
      <w:pPr>
        <w:adjustRightInd w:val="0"/>
        <w:snapToGrid w:val="0"/>
        <w:spacing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本部门2019年度机关运行经费支出12.06万元，比年初预算数无增减变化。较2018年度决算增加2.73万元，增长22.64%，主要是人员变动，人员有调整。</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（二）政府采购情况</w:t>
      </w:r>
    </w:p>
    <w:p>
      <w:pPr>
        <w:widowControl/>
        <w:spacing w:line="580" w:lineRule="exact"/>
        <w:ind w:firstLine="640" w:firstLineChars="200"/>
        <w:jc w:val="left"/>
        <w:rPr>
          <w:rFonts w:hint="eastAsia" w:ascii="仿宋_GB2312" w:eastAsia="仿宋_GB2312" w:cs="DengXian-Regular"/>
          <w:sz w:val="32"/>
          <w:szCs w:val="32"/>
        </w:rPr>
      </w:pPr>
      <w:r>
        <w:rPr>
          <w:rFonts w:hint="eastAsia" w:ascii="仿宋_GB2312" w:eastAsia="仿宋_GB2312" w:cs="DengXian-Regular"/>
          <w:sz w:val="32"/>
          <w:szCs w:val="32"/>
        </w:rPr>
        <w:t>本部门</w:t>
      </w:r>
      <w:r>
        <w:rPr>
          <w:rFonts w:hint="eastAsia" w:ascii="宋体" w:hAnsi="宋体" w:cs="宋体"/>
          <w:sz w:val="32"/>
          <w:szCs w:val="32"/>
        </w:rPr>
        <w:t>2019</w:t>
      </w:r>
      <w:r>
        <w:rPr>
          <w:rFonts w:hint="eastAsia" w:ascii="仿宋_GB2312" w:eastAsia="仿宋_GB2312" w:cs="DengXian-Regular"/>
          <w:sz w:val="32"/>
          <w:szCs w:val="32"/>
        </w:rPr>
        <w:t>年度政府采购支出总额</w:t>
      </w:r>
      <w:r>
        <w:rPr>
          <w:rFonts w:hint="eastAsia" w:ascii="宋体" w:hAnsi="宋体" w:cs="宋体"/>
          <w:sz w:val="32"/>
          <w:szCs w:val="32"/>
        </w:rPr>
        <w:t>0.9</w:t>
      </w:r>
      <w:r>
        <w:rPr>
          <w:rFonts w:hint="eastAsia" w:ascii="仿宋_GB2312" w:eastAsia="仿宋_GB2312" w:cs="DengXian-Regular"/>
          <w:sz w:val="32"/>
          <w:szCs w:val="32"/>
        </w:rPr>
        <w:t>万元，从采购类型来看，</w:t>
      </w:r>
      <w:r>
        <w:rPr>
          <w:rFonts w:ascii="仿宋_GB2312" w:eastAsia="仿宋_GB2312" w:cs="仿宋_GB2312"/>
          <w:color w:val="000000"/>
          <w:kern w:val="0"/>
          <w:sz w:val="32"/>
          <w:szCs w:val="32"/>
        </w:rPr>
        <w:t>政府采购货物支出</w:t>
      </w:r>
      <w:r>
        <w:rPr>
          <w:rFonts w:hint="eastAsia" w:ascii="宋体" w:hAnsi="宋体" w:cs="宋体"/>
          <w:color w:val="000000"/>
          <w:kern w:val="0"/>
          <w:sz w:val="32"/>
          <w:szCs w:val="32"/>
        </w:rPr>
        <w:t>0.9</w:t>
      </w:r>
      <w:r>
        <w:rPr>
          <w:rFonts w:ascii="仿宋_GB2312" w:eastAsia="仿宋_GB2312" w:cs="仿宋_GB2312"/>
          <w:color w:val="000000"/>
          <w:kern w:val="0"/>
          <w:sz w:val="32"/>
          <w:szCs w:val="32"/>
        </w:rPr>
        <w:t>万元、政府采购工程支出</w:t>
      </w:r>
      <w:r>
        <w:rPr>
          <w:rFonts w:hint="eastAsia" w:ascii="宋体" w:hAnsi="宋体" w:cs="宋体"/>
          <w:color w:val="000000"/>
          <w:kern w:val="0"/>
          <w:sz w:val="32"/>
          <w:szCs w:val="32"/>
        </w:rPr>
        <w:t>0</w:t>
      </w:r>
      <w:r>
        <w:rPr>
          <w:rFonts w:ascii="仿宋_GB2312" w:eastAsia="仿宋_GB2312" w:cs="仿宋_GB2312"/>
          <w:color w:val="000000"/>
          <w:kern w:val="0"/>
          <w:sz w:val="32"/>
          <w:szCs w:val="32"/>
        </w:rPr>
        <w:t xml:space="preserve">万元、政府采购服务支出 </w:t>
      </w:r>
      <w:r>
        <w:rPr>
          <w:rFonts w:hint="eastAsia" w:ascii="宋体" w:hAnsi="宋体" w:cs="宋体"/>
          <w:color w:val="000000"/>
          <w:kern w:val="0"/>
          <w:sz w:val="32"/>
          <w:szCs w:val="32"/>
        </w:rPr>
        <w:t>0</w:t>
      </w:r>
      <w:r>
        <w:rPr>
          <w:rFonts w:ascii="仿宋_GB2312" w:eastAsia="仿宋_GB2312" w:cs="仿宋_GB2312"/>
          <w:color w:val="000000"/>
          <w:kern w:val="0"/>
          <w:sz w:val="32"/>
          <w:szCs w:val="32"/>
        </w:rPr>
        <w:t>万元。授予中小企业合同金</w:t>
      </w:r>
      <w:r>
        <w:rPr>
          <w:rFonts w:hint="eastAsia" w:ascii="宋体" w:hAnsi="宋体" w:cs="宋体"/>
          <w:color w:val="000000"/>
          <w:kern w:val="0"/>
          <w:sz w:val="32"/>
          <w:szCs w:val="32"/>
        </w:rPr>
        <w:t>0</w:t>
      </w:r>
      <w:r>
        <w:rPr>
          <w:rFonts w:ascii="仿宋_GB2312" w:eastAsia="仿宋_GB2312" w:cs="仿宋_GB2312"/>
          <w:color w:val="000000"/>
          <w:kern w:val="0"/>
          <w:sz w:val="32"/>
          <w:szCs w:val="32"/>
        </w:rPr>
        <w:t>万元，占政府采购支出总额的</w:t>
      </w:r>
      <w:r>
        <w:rPr>
          <w:rFonts w:hint="eastAsia" w:ascii="宋体" w:hAnsi="宋体" w:cs="宋体"/>
          <w:color w:val="000000"/>
          <w:kern w:val="0"/>
          <w:sz w:val="32"/>
          <w:szCs w:val="32"/>
        </w:rPr>
        <w:t>0%</w:t>
      </w:r>
      <w:r>
        <w:rPr>
          <w:rFonts w:hint="eastAsia" w:ascii="仿宋_GB2312" w:eastAsia="仿宋_GB2312" w:cs="仿宋_GB2312"/>
          <w:color w:val="000000"/>
          <w:kern w:val="0"/>
          <w:sz w:val="32"/>
          <w:szCs w:val="32"/>
        </w:rPr>
        <w:t>，</w:t>
      </w:r>
      <w:r>
        <w:rPr>
          <w:rFonts w:ascii="仿宋_GB2312" w:eastAsia="仿宋_GB2312" w:cs="仿宋_GB2312"/>
          <w:color w:val="000000"/>
          <w:kern w:val="0"/>
          <w:sz w:val="32"/>
          <w:szCs w:val="32"/>
        </w:rPr>
        <w:t>其中授予小微企业合同金额</w:t>
      </w:r>
      <w:r>
        <w:rPr>
          <w:rFonts w:hint="eastAsia" w:ascii="宋体" w:hAnsi="宋体" w:cs="宋体"/>
          <w:color w:val="000000"/>
          <w:kern w:val="0"/>
          <w:sz w:val="32"/>
          <w:szCs w:val="32"/>
        </w:rPr>
        <w:t>0</w:t>
      </w:r>
      <w:r>
        <w:rPr>
          <w:rFonts w:ascii="仿宋_GB2312" w:eastAsia="仿宋_GB2312" w:cs="仿宋_GB2312"/>
          <w:color w:val="000000"/>
          <w:kern w:val="0"/>
          <w:sz w:val="32"/>
          <w:szCs w:val="32"/>
        </w:rPr>
        <w:t xml:space="preserve">万元，占政府采购支出总额的 </w:t>
      </w:r>
      <w:r>
        <w:rPr>
          <w:rFonts w:hint="eastAsia" w:ascii="宋体" w:hAnsi="宋体" w:cs="宋体"/>
          <w:color w:val="000000"/>
          <w:kern w:val="0"/>
          <w:sz w:val="32"/>
          <w:szCs w:val="32"/>
        </w:rPr>
        <w:t>0%</w:t>
      </w:r>
      <w:r>
        <w:rPr>
          <w:rFonts w:ascii="仿宋_GB2312" w:eastAsia="仿宋_GB2312" w:cs="仿宋_GB2312"/>
          <w:color w:val="000000"/>
          <w:kern w:val="0"/>
          <w:sz w:val="32"/>
          <w:szCs w:val="32"/>
        </w:rPr>
        <w:t>。</w:t>
      </w:r>
    </w:p>
    <w:p>
      <w:pPr>
        <w:pStyle w:val="4"/>
        <w:spacing w:before="0" w:after="0" w:line="580" w:lineRule="exact"/>
        <w:rPr>
          <w:rFonts w:ascii="楷体_GB2312" w:eastAsia="楷体_GB2312" w:cs="DengXian-Bold"/>
        </w:rPr>
      </w:pPr>
      <w:r>
        <w:rPr>
          <w:rFonts w:hint="eastAsia" w:ascii="楷体_GB2312" w:eastAsia="楷体_GB2312" w:cs="DengXian-Bold"/>
        </w:rPr>
        <w:t xml:space="preserve">  （三）国有资产占用情况</w:t>
      </w:r>
    </w:p>
    <w:p>
      <w:pPr>
        <w:adjustRightInd w:val="0"/>
        <w:snapToGrid w:val="0"/>
        <w:spacing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截至2019年12月31日，本部门共有车辆</w:t>
      </w:r>
      <w:r>
        <w:rPr>
          <w:rFonts w:hint="eastAsia" w:ascii="仿宋_GB2312" w:eastAsia="仿宋_GB2312" w:cs="宋体"/>
          <w:sz w:val="32"/>
          <w:szCs w:val="32"/>
        </w:rPr>
        <w:t>1</w:t>
      </w:r>
      <w:r>
        <w:rPr>
          <w:rFonts w:hint="eastAsia" w:ascii="仿宋_GB2312" w:eastAsia="仿宋_GB2312" w:cs="DengXian-Regular"/>
          <w:sz w:val="32"/>
          <w:szCs w:val="32"/>
        </w:rPr>
        <w:t>辆，比上年</w:t>
      </w:r>
      <w:r>
        <w:rPr>
          <w:rFonts w:hint="eastAsia" w:ascii="仿宋_GB2312" w:eastAsia="仿宋_GB2312" w:cs="宋体"/>
          <w:sz w:val="32"/>
          <w:szCs w:val="32"/>
        </w:rPr>
        <w:t>无增减变化</w:t>
      </w:r>
      <w:r>
        <w:rPr>
          <w:rFonts w:hint="eastAsia" w:ascii="仿宋_GB2312" w:eastAsia="仿宋_GB2312" w:cs="DengXian-Regular"/>
          <w:sz w:val="32"/>
          <w:szCs w:val="32"/>
        </w:rPr>
        <w:t>，副部（省）级及以上领导用车</w:t>
      </w:r>
      <w:r>
        <w:rPr>
          <w:rFonts w:hint="eastAsia" w:ascii="仿宋_GB2312" w:eastAsia="仿宋_GB2312" w:cs="宋体"/>
          <w:sz w:val="32"/>
          <w:szCs w:val="32"/>
        </w:rPr>
        <w:t>0</w:t>
      </w:r>
      <w:r>
        <w:rPr>
          <w:rFonts w:hint="eastAsia" w:ascii="仿宋_GB2312" w:eastAsia="仿宋_GB2312" w:cs="DengXian-Regular"/>
          <w:sz w:val="32"/>
          <w:szCs w:val="32"/>
        </w:rPr>
        <w:t>辆，主要领导干部用车</w:t>
      </w:r>
      <w:r>
        <w:rPr>
          <w:rFonts w:hint="eastAsia" w:ascii="仿宋_GB2312" w:eastAsia="仿宋_GB2312" w:cs="宋体"/>
          <w:sz w:val="32"/>
          <w:szCs w:val="32"/>
        </w:rPr>
        <w:t>0</w:t>
      </w:r>
      <w:r>
        <w:rPr>
          <w:rFonts w:hint="eastAsia" w:ascii="仿宋_GB2312" w:eastAsia="仿宋_GB2312" w:cs="DengXian-Regular"/>
          <w:sz w:val="32"/>
          <w:szCs w:val="32"/>
        </w:rPr>
        <w:t>辆，机要通信用车</w:t>
      </w:r>
      <w:r>
        <w:rPr>
          <w:rFonts w:hint="eastAsia" w:ascii="仿宋_GB2312" w:eastAsia="仿宋_GB2312" w:cs="宋体"/>
          <w:sz w:val="32"/>
          <w:szCs w:val="32"/>
        </w:rPr>
        <w:t>0</w:t>
      </w:r>
      <w:r>
        <w:rPr>
          <w:rFonts w:hint="eastAsia" w:ascii="仿宋_GB2312" w:eastAsia="仿宋_GB2312" w:cs="DengXian-Regular"/>
          <w:sz w:val="32"/>
          <w:szCs w:val="32"/>
        </w:rPr>
        <w:t>辆，应急保障用车</w:t>
      </w:r>
      <w:r>
        <w:rPr>
          <w:rFonts w:hint="eastAsia" w:ascii="仿宋_GB2312" w:eastAsia="仿宋_GB2312" w:cs="宋体"/>
          <w:sz w:val="32"/>
          <w:szCs w:val="32"/>
        </w:rPr>
        <w:t>0</w:t>
      </w:r>
      <w:r>
        <w:rPr>
          <w:rFonts w:hint="eastAsia" w:ascii="仿宋_GB2312" w:eastAsia="仿宋_GB2312" w:cs="DengXian-Regular"/>
          <w:sz w:val="32"/>
          <w:szCs w:val="32"/>
        </w:rPr>
        <w:t>辆，执法执勤用车</w:t>
      </w:r>
      <w:r>
        <w:rPr>
          <w:rFonts w:hint="eastAsia" w:ascii="仿宋_GB2312" w:eastAsia="仿宋_GB2312" w:cs="宋体"/>
          <w:sz w:val="32"/>
          <w:szCs w:val="32"/>
        </w:rPr>
        <w:t>0</w:t>
      </w:r>
      <w:r>
        <w:rPr>
          <w:rFonts w:hint="eastAsia" w:ascii="仿宋_GB2312" w:eastAsia="仿宋_GB2312" w:cs="DengXian-Regular"/>
          <w:sz w:val="32"/>
          <w:szCs w:val="32"/>
        </w:rPr>
        <w:t>辆，特种专业技术用车</w:t>
      </w:r>
      <w:r>
        <w:rPr>
          <w:rFonts w:hint="eastAsia" w:ascii="仿宋_GB2312" w:eastAsia="仿宋_GB2312" w:cs="宋体"/>
          <w:sz w:val="32"/>
          <w:szCs w:val="32"/>
        </w:rPr>
        <w:t>0</w:t>
      </w:r>
      <w:r>
        <w:rPr>
          <w:rFonts w:hint="eastAsia" w:ascii="仿宋_GB2312" w:eastAsia="仿宋_GB2312" w:cs="DengXian-Regular"/>
          <w:sz w:val="32"/>
          <w:szCs w:val="32"/>
        </w:rPr>
        <w:t>辆，离退休干部用车</w:t>
      </w:r>
      <w:r>
        <w:rPr>
          <w:rFonts w:hint="eastAsia" w:ascii="仿宋_GB2312" w:eastAsia="仿宋_GB2312" w:cs="宋体"/>
          <w:sz w:val="32"/>
          <w:szCs w:val="32"/>
        </w:rPr>
        <w:t>0</w:t>
      </w:r>
      <w:r>
        <w:rPr>
          <w:rFonts w:hint="eastAsia" w:ascii="仿宋_GB2312" w:eastAsia="仿宋_GB2312" w:cs="DengXian-Regular"/>
          <w:sz w:val="32"/>
          <w:szCs w:val="32"/>
        </w:rPr>
        <w:t>辆，其他用车</w:t>
      </w:r>
      <w:r>
        <w:rPr>
          <w:rFonts w:hint="eastAsia" w:ascii="仿宋_GB2312" w:eastAsia="仿宋_GB2312" w:cs="宋体"/>
          <w:sz w:val="32"/>
          <w:szCs w:val="32"/>
        </w:rPr>
        <w:t>1</w:t>
      </w:r>
      <w:r>
        <w:rPr>
          <w:rFonts w:hint="eastAsia" w:ascii="仿宋_GB2312" w:eastAsia="仿宋_GB2312" w:cs="DengXian-Regular"/>
          <w:sz w:val="32"/>
          <w:szCs w:val="32"/>
        </w:rPr>
        <w:t>辆，其他用车主要是一般公务用车；单位价值</w:t>
      </w:r>
      <w:r>
        <w:rPr>
          <w:rFonts w:hint="eastAsia" w:ascii="仿宋_GB2312" w:eastAsia="仿宋_GB2312" w:cs="宋体"/>
          <w:sz w:val="32"/>
          <w:szCs w:val="32"/>
        </w:rPr>
        <w:t>50</w:t>
      </w:r>
      <w:r>
        <w:rPr>
          <w:rFonts w:hint="eastAsia" w:ascii="仿宋_GB2312" w:eastAsia="仿宋_GB2312" w:cs="DengXian-Regular"/>
          <w:sz w:val="32"/>
          <w:szCs w:val="32"/>
        </w:rPr>
        <w:t>万元以上通用设备</w:t>
      </w:r>
      <w:r>
        <w:rPr>
          <w:rFonts w:hint="eastAsia" w:ascii="仿宋_GB2312" w:eastAsia="仿宋_GB2312" w:cs="宋体"/>
          <w:sz w:val="32"/>
          <w:szCs w:val="32"/>
        </w:rPr>
        <w:t>0</w:t>
      </w:r>
      <w:r>
        <w:rPr>
          <w:rFonts w:hint="eastAsia" w:ascii="仿宋_GB2312" w:eastAsia="仿宋_GB2312" w:cs="DengXian-Regular"/>
          <w:sz w:val="32"/>
          <w:szCs w:val="32"/>
        </w:rPr>
        <w:t>台（套），比上年无增减变化，单位价值</w:t>
      </w:r>
      <w:r>
        <w:rPr>
          <w:rFonts w:hint="eastAsia" w:ascii="仿宋_GB2312" w:eastAsia="仿宋_GB2312" w:cs="TimesNewRomanPSMT"/>
          <w:sz w:val="32"/>
          <w:szCs w:val="32"/>
        </w:rPr>
        <w:t>100</w:t>
      </w:r>
      <w:r>
        <w:rPr>
          <w:rFonts w:hint="eastAsia" w:ascii="仿宋_GB2312" w:eastAsia="仿宋_GB2312" w:cs="DengXian-Regular"/>
          <w:sz w:val="32"/>
          <w:szCs w:val="32"/>
        </w:rPr>
        <w:t>万元以上专用设备0台（套）比上年无增减变化。</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（四）其他需要说明的情况</w:t>
      </w:r>
    </w:p>
    <w:p>
      <w:pPr>
        <w:adjustRightInd w:val="0"/>
        <w:snapToGrid w:val="0"/>
        <w:spacing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1、本部门2019年度无结转结余资金。</w:t>
      </w:r>
    </w:p>
    <w:p>
      <w:pPr>
        <w:adjustRightInd w:val="0"/>
        <w:snapToGrid w:val="0"/>
        <w:spacing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2、由于决算公开表格中金额数值应当保留两位小数，公开数据为四舍五入计算结果，个别数据合计项与分项之和存在小数点后差额，特此说明。</w:t>
      </w:r>
    </w:p>
    <w:p>
      <w:pPr>
        <w:adjustRightInd w:val="0"/>
        <w:snapToGrid w:val="0"/>
        <w:spacing w:line="580" w:lineRule="exact"/>
        <w:ind w:firstLine="640" w:firstLineChars="200"/>
        <w:rPr>
          <w:rFonts w:ascii="仿宋_GB2312" w:eastAsia="仿宋_GB2312" w:cs="DengXian-Regular"/>
          <w:sz w:val="32"/>
          <w:szCs w:val="32"/>
        </w:rPr>
      </w:pPr>
    </w:p>
    <w:p>
      <w:pPr>
        <w:widowControl/>
        <w:spacing w:line="580" w:lineRule="exact"/>
        <w:ind w:firstLine="883" w:firstLineChars="200"/>
        <w:jc w:val="left"/>
        <w:rPr>
          <w:rFonts w:ascii="宋体" w:eastAsia="宋体" w:cs="MS-UIGothic,Bold"/>
          <w:b/>
          <w:bCs/>
          <w:kern w:val="0"/>
          <w:sz w:val="44"/>
          <w:szCs w:val="44"/>
        </w:rPr>
        <w:sectPr>
          <w:type w:val="continuous"/>
          <w:pgSz w:w="11906" w:h="16838"/>
          <w:pgMar w:top="2098" w:right="1474" w:bottom="1984" w:left="1588" w:header="851" w:footer="992" w:gutter="0"/>
          <w:pgNumType w:fmt="numberInDash"/>
          <w:docGrid w:type="lines" w:linePitch="312" w:charSpace="0"/>
        </w:sectPr>
      </w:pPr>
    </w:p>
    <w:p>
      <w:pPr>
        <w:jc w:val="center"/>
        <w:rPr>
          <w:rFonts w:ascii="黑体" w:eastAsia="黑体" w:cs="黑体"/>
          <w:sz w:val="56"/>
          <w:szCs w:val="72"/>
        </w:rPr>
      </w:pPr>
    </w:p>
    <w:p>
      <w:pPr>
        <w:rPr>
          <w:rFonts w:ascii="黑体" w:eastAsia="黑体" w:cs="黑体"/>
          <w:sz w:val="56"/>
          <w:szCs w:val="72"/>
        </w:rPr>
        <w:sectPr>
          <w:headerReference r:id="rId16" w:type="first"/>
          <w:footerReference r:id="rId18" w:type="first"/>
          <w:headerReference r:id="rId15" w:type="default"/>
          <w:footerReference r:id="rId17" w:type="default"/>
          <w:type w:val="continuous"/>
          <w:pgSz w:w="11906" w:h="16838"/>
          <w:pgMar w:top="2041" w:right="1531" w:bottom="2041" w:left="1531" w:header="851" w:footer="992" w:gutter="0"/>
          <w:pgNumType w:fmt="numberInDash"/>
          <w:titlePg/>
          <w:docGrid w:type="lines" w:linePitch="312" w:charSpace="0"/>
        </w:sectPr>
      </w:pPr>
    </w:p>
    <w:p>
      <w:pPr>
        <w:rPr>
          <w:rFonts w:ascii="黑体" w:eastAsia="黑体" w:cs="黑体"/>
          <w:sz w:val="56"/>
          <w:szCs w:val="72"/>
        </w:rPr>
      </w:pPr>
    </w:p>
    <w:p>
      <w:pPr>
        <w:jc w:val="center"/>
        <w:rPr>
          <w:rFonts w:ascii="黑体" w:eastAsia="黑体" w:cs="黑体"/>
          <w:sz w:val="56"/>
          <w:szCs w:val="72"/>
        </w:rPr>
      </w:pPr>
    </w:p>
    <w:p>
      <w:pPr>
        <w:jc w:val="center"/>
        <w:rPr>
          <w:rFonts w:ascii="黑体" w:eastAsia="黑体" w:cs="黑体"/>
          <w:sz w:val="56"/>
          <w:szCs w:val="72"/>
        </w:rPr>
      </w:pPr>
    </w:p>
    <w:p>
      <w:pPr>
        <w:jc w:val="center"/>
        <w:rPr>
          <w:sz w:val="72"/>
        </w:rPr>
      </w:pPr>
      <w:r>
        <w:rPr>
          <w:sz w:val="72"/>
        </w:rPr>
        <mc:AlternateContent>
          <mc:Choice Requires="wps">
            <w:drawing>
              <wp:anchor distT="0" distB="0" distL="113665" distR="113665" simplePos="0" relativeHeight="1024" behindDoc="0" locked="0" layoutInCell="1" allowOverlap="1">
                <wp:simplePos x="0" y="0"/>
                <wp:positionH relativeFrom="column">
                  <wp:posOffset>-1021080</wp:posOffset>
                </wp:positionH>
                <wp:positionV relativeFrom="paragraph">
                  <wp:posOffset>441960</wp:posOffset>
                </wp:positionV>
                <wp:extent cx="7793355" cy="3341370"/>
                <wp:effectExtent l="0" t="0" r="0" b="0"/>
                <wp:wrapNone/>
                <wp:docPr id="144" name="文本框"/>
                <wp:cNvGraphicFramePr/>
                <a:graphic xmlns:a="http://schemas.openxmlformats.org/drawingml/2006/main">
                  <a:graphicData uri="http://schemas.microsoft.com/office/word/2010/wordprocessingShape">
                    <wps:wsp>
                      <wps:cNvSpPr/>
                      <wps:spPr>
                        <a:xfrm>
                          <a:off x="0" y="0"/>
                          <a:ext cx="7793355" cy="3341370"/>
                        </a:xfrm>
                        <a:prstGeom prst="rect">
                          <a:avLst/>
                        </a:prstGeom>
                        <a:pattFill prst="pct5">
                          <a:fgClr>
                            <a:srgbClr val="FFD966"/>
                          </a:fgClr>
                          <a:bgClr>
                            <a:srgbClr val="FFFFFF"/>
                          </a:bgClr>
                        </a:pattFill>
                        <a:ln w="6350" cap="flat" cmpd="sng">
                          <a:solidFill>
                            <a:srgbClr val="FFD966"/>
                          </a:solidFill>
                          <a:prstDash val="solid"/>
                          <a:miter/>
                        </a:ln>
                      </wps:spPr>
                      <wps:txbx>
                        <w:txbxContent>
                          <w:p>
                            <w:pPr>
                              <w:widowControl/>
                              <w:jc w:val="center"/>
                            </w:pPr>
                            <w:r>
                              <w:rPr>
                                <w:rFonts w:hint="eastAsia" w:ascii="黑体" w:eastAsia="黑体" w:cs="黑体"/>
                                <w:color w:val="000000"/>
                                <w:sz w:val="90"/>
                                <w:szCs w:val="90"/>
                              </w:rPr>
                              <w:t>第三部分 相关名词解释</w:t>
                            </w:r>
                          </w:p>
                        </w:txbxContent>
                      </wps:txbx>
                      <wps:bodyPr vert="horz" wrap="square" lIns="91440" tIns="45720" rIns="91440" bIns="45720" anchor="ctr" anchorCtr="0" upright="1">
                        <a:noAutofit/>
                      </wps:bodyPr>
                    </wps:wsp>
                  </a:graphicData>
                </a:graphic>
              </wp:anchor>
            </w:drawing>
          </mc:Choice>
          <mc:Fallback>
            <w:pict>
              <v:rect id="文本框" o:spid="_x0000_s1026" o:spt="1" style="position:absolute;left:0pt;margin-left:-80.4pt;margin-top:34.8pt;height:263.1pt;width:613.65pt;z-index:1024;v-text-anchor:middle;mso-width-relative:page;mso-height-relative:page;" fillcolor="#FFD966" filled="t" stroked="t" coordsize="21600,21600" o:gfxdata="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kSoQV2wAAAAwBAAAPAAAAAAAA&#10;AAEAIAAAACIAAABkcnMvZG93bnJldi54bWxQSwECFAAUAAAACACHTuJAr4RI60gCAAClBAAADgAA&#10;AAAAAAABACAAAAAqAQAAZHJzL2Uyb0RvYy54bWxQSwUGAAAAAAYABgBZAQAA5AUAAAAA&#10;">
                <v:fill type="pattern" on="t" color2="#FFFFFF" focussize="0,0" r:id="rId26"/>
                <v:stroke weight="0.5pt" color="#FFD966" joinstyle="miter"/>
                <v:imagedata o:title=""/>
                <o:lock v:ext="edit" aspectratio="f"/>
                <v:textbox>
                  <w:txbxContent>
                    <w:p>
                      <w:pPr>
                        <w:widowControl/>
                        <w:jc w:val="center"/>
                      </w:pPr>
                      <w:r>
                        <w:rPr>
                          <w:rFonts w:hint="eastAsia" w:ascii="黑体" w:eastAsia="黑体" w:cs="黑体"/>
                          <w:color w:val="000000"/>
                          <w:sz w:val="90"/>
                          <w:szCs w:val="90"/>
                        </w:rPr>
                        <w:t>第三部分 相关名词解释</w:t>
                      </w:r>
                    </w:p>
                  </w:txbxContent>
                </v:textbox>
              </v:rect>
            </w:pict>
          </mc:Fallback>
        </mc:AlternateContent>
      </w:r>
    </w:p>
    <w:p/>
    <w:p/>
    <w:p/>
    <w:p/>
    <w:p/>
    <w:p/>
    <w:p/>
    <w:p/>
    <w:p/>
    <w:p/>
    <w:p/>
    <w:p>
      <w:pPr>
        <w:tabs>
          <w:tab w:val="left" w:pos="886"/>
        </w:tabs>
        <w:jc w:val="left"/>
        <w:sectPr>
          <w:headerReference r:id="rId19" w:type="first"/>
          <w:pgSz w:w="11906" w:h="16838"/>
          <w:pgMar w:top="2041" w:right="1531" w:bottom="2041" w:left="1531" w:header="851" w:footer="992" w:gutter="0"/>
          <w:pgNumType w:fmt="numberInDash"/>
          <w:titlePg/>
          <w:docGrid w:type="lines" w:linePitch="312" w:charSpace="0"/>
        </w:sectPr>
      </w:pPr>
    </w:p>
    <w:p>
      <w:pPr>
        <w:widowControl/>
        <w:spacing w:line="560" w:lineRule="exact"/>
        <w:ind w:firstLine="643" w:firstLineChars="200"/>
        <w:rPr>
          <w:rFonts w:ascii="仿宋_GB2312" w:eastAsia="仿宋_GB2312" w:cs="Times New Roman"/>
          <w:b/>
          <w:bCs/>
          <w:color w:val="000000"/>
          <w:kern w:val="0"/>
          <w:sz w:val="32"/>
          <w:szCs w:val="32"/>
        </w:rPr>
      </w:pP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（一）财政拨款收入：</w:t>
      </w:r>
      <w:r>
        <w:rPr>
          <w:rFonts w:hint="eastAsia" w:ascii="仿宋_GB2312" w:eastAsia="仿宋_GB2312" w:cs="Times New Roman"/>
          <w:color w:val="000000"/>
          <w:kern w:val="0"/>
          <w:sz w:val="32"/>
          <w:szCs w:val="32"/>
        </w:rPr>
        <w:t>本年度从本级财政部门取得的财政拨款，包括一般公共预算财政拨款和政府性基金预算财政拨款。</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（二）事业收入：</w:t>
      </w:r>
      <w:r>
        <w:rPr>
          <w:rFonts w:hint="eastAsia" w:ascii="仿宋_GB2312" w:eastAsia="仿宋_GB2312" w:cs="Times New Roman"/>
          <w:color w:val="000000"/>
          <w:kern w:val="0"/>
          <w:sz w:val="32"/>
          <w:szCs w:val="32"/>
        </w:rPr>
        <w:t>指事业单位开展专业业务活动及辅助活动所取得的收入。</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（三）其他收入：</w:t>
      </w:r>
      <w:r>
        <w:rPr>
          <w:rFonts w:hint="eastAsia" w:ascii="仿宋_GB2312" w:eastAsia="仿宋_GB2312" w:cs="Times New Roman"/>
          <w:color w:val="000000"/>
          <w:kern w:val="0"/>
          <w:sz w:val="32"/>
          <w:szCs w:val="32"/>
        </w:rPr>
        <w:t>指除上述“财政拨款收入”“事业收入”“经营收入”等以外的收入。</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（四）用事业基金弥补收支差额：</w:t>
      </w:r>
      <w:r>
        <w:rPr>
          <w:rFonts w:hint="eastAsia" w:ascii="仿宋_GB2312" w:eastAsia="仿宋_GB2312" w:cs="Times New Roman"/>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（五）年初结转和结余：</w:t>
      </w:r>
      <w:r>
        <w:rPr>
          <w:rFonts w:hint="eastAsia" w:ascii="仿宋_GB2312" w:eastAsia="仿宋_GB2312" w:cs="Times New Roman"/>
          <w:color w:val="000000"/>
          <w:kern w:val="0"/>
          <w:sz w:val="32"/>
          <w:szCs w:val="32"/>
        </w:rPr>
        <w:t>指以前年度尚未完成、结转到本年仍按原规定用途继续使用的资金，或项目已完成等产生的结余资金。</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（六）结余分配：</w:t>
      </w:r>
      <w:r>
        <w:rPr>
          <w:rFonts w:hint="eastAsia" w:ascii="仿宋_GB2312" w:eastAsia="仿宋_GB2312" w:cs="Times New Roman"/>
          <w:color w:val="000000"/>
          <w:kern w:val="0"/>
          <w:sz w:val="32"/>
          <w:szCs w:val="32"/>
        </w:rPr>
        <w:t>指事业单位按照事业单位会计制度的规定从非财政补助结余中分配的事业基金和职工福利基金等。</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（七）年末结转和结余：</w:t>
      </w:r>
      <w:r>
        <w:rPr>
          <w:rFonts w:hint="eastAsia" w:ascii="仿宋_GB2312" w:eastAsia="仿宋_GB2312" w:cs="Times New Roman"/>
          <w:color w:val="000000"/>
          <w:kern w:val="0"/>
          <w:sz w:val="32"/>
          <w:szCs w:val="32"/>
        </w:rPr>
        <w:t>指单位按有关规定结转到下年或以后年度继续使用的资金，或项目已完成等产生的结余资金。</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（八）基本支出：</w:t>
      </w:r>
      <w:r>
        <w:rPr>
          <w:rFonts w:hint="eastAsia" w:ascii="仿宋_GB2312" w:eastAsia="仿宋_GB2312" w:cs="Times New Roman"/>
          <w:color w:val="000000"/>
          <w:kern w:val="0"/>
          <w:sz w:val="32"/>
          <w:szCs w:val="32"/>
        </w:rPr>
        <w:t>填列单位为保障机构正常运转、完成日常工作任务而发生的各项支出。</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（九）项目支出：</w:t>
      </w:r>
      <w:r>
        <w:rPr>
          <w:rFonts w:hint="eastAsia" w:ascii="仿宋_GB2312" w:eastAsia="仿宋_GB2312" w:cs="Times New Roman"/>
          <w:color w:val="000000"/>
          <w:kern w:val="0"/>
          <w:sz w:val="32"/>
          <w:szCs w:val="32"/>
        </w:rPr>
        <w:t>填列单位为完成特定的行政工作任务或事业发展目标，在基本支出之外发生的各项支出</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（十）基本建设支出：</w:t>
      </w:r>
      <w:r>
        <w:rPr>
          <w:rFonts w:hint="eastAsia" w:ascii="仿宋_GB2312"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（十一）其他资本性支出：</w:t>
      </w:r>
      <w:r>
        <w:rPr>
          <w:rFonts w:hint="eastAsia" w:ascii="仿宋_GB2312"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（十二）“三公”经费：</w:t>
      </w:r>
      <w:r>
        <w:rPr>
          <w:rFonts w:hint="eastAsia" w:ascii="仿宋_GB2312"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（十三）其他交通费用：</w:t>
      </w:r>
      <w:r>
        <w:rPr>
          <w:rFonts w:hint="eastAsia" w:ascii="仿宋_GB2312"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（十四）公务用车购置：</w:t>
      </w:r>
      <w:r>
        <w:rPr>
          <w:rFonts w:hint="eastAsia" w:ascii="仿宋_GB2312" w:eastAsia="仿宋_GB2312" w:cs="Times New Roman"/>
          <w:color w:val="000000"/>
          <w:kern w:val="0"/>
          <w:sz w:val="32"/>
          <w:szCs w:val="32"/>
        </w:rPr>
        <w:t>填列单位公务用车车辆购置支出（含车辆购置税、牌照费）。</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（十五）其他交通工具购置：</w:t>
      </w:r>
      <w:r>
        <w:rPr>
          <w:rFonts w:hint="eastAsia" w:ascii="仿宋_GB2312" w:eastAsia="仿宋_GB2312" w:cs="Times New Roman"/>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（十六）机关运行经费：</w:t>
      </w:r>
      <w:r>
        <w:rPr>
          <w:rFonts w:hint="eastAsia" w:ascii="仿宋_GB2312"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line="560" w:lineRule="exact"/>
        <w:ind w:firstLine="643" w:firstLineChars="200"/>
        <w:rPr>
          <w:rFonts w:ascii="仿宋_GB2312" w:eastAsia="仿宋_GB2312" w:cs="ArialUnicodeMS"/>
          <w:kern w:val="0"/>
          <w:sz w:val="32"/>
          <w:szCs w:val="32"/>
        </w:rPr>
      </w:pPr>
      <w:r>
        <w:rPr>
          <w:rFonts w:hint="eastAsia" w:ascii="仿宋_GB2312" w:eastAsia="仿宋_GB2312" w:cs="Times New Roman"/>
          <w:b/>
          <w:bCs/>
          <w:color w:val="000000"/>
          <w:kern w:val="0"/>
          <w:sz w:val="32"/>
          <w:szCs w:val="32"/>
        </w:rPr>
        <w:t>（十七）经费形式:</w:t>
      </w:r>
      <w:r>
        <w:rPr>
          <w:rFonts w:hint="eastAsia" w:ascii="仿宋_GB2312" w:eastAsia="仿宋_GB2312" w:cs="Times New Roman"/>
          <w:color w:val="000000"/>
          <w:kern w:val="0"/>
          <w:sz w:val="32"/>
          <w:szCs w:val="32"/>
        </w:rPr>
        <w:t>按照经费来源，</w:t>
      </w:r>
      <w:r>
        <w:rPr>
          <w:rFonts w:hint="eastAsia" w:ascii="仿宋_GB2312" w:eastAsia="仿宋_GB2312" w:cs="ArialUnicodeMS"/>
          <w:kern w:val="0"/>
          <w:sz w:val="32"/>
          <w:szCs w:val="32"/>
        </w:rPr>
        <w:t>可分为财政拨款、财政性资金基本保证、财政性资金定额或定项补助、财政性资金零补助四类。</w:t>
      </w:r>
    </w:p>
    <w:p/>
    <w:p/>
    <w:p>
      <w:pPr>
        <w:tabs>
          <w:tab w:val="left" w:pos="235"/>
        </w:tabs>
        <w:jc w:val="left"/>
      </w:pPr>
    </w:p>
    <w:p>
      <w:pPr>
        <w:tabs>
          <w:tab w:val="left" w:pos="235"/>
        </w:tabs>
        <w:jc w:val="left"/>
      </w:pPr>
    </w:p>
    <w:p>
      <w:pPr>
        <w:tabs>
          <w:tab w:val="left" w:pos="235"/>
        </w:tabs>
        <w:jc w:val="left"/>
      </w:pPr>
    </w:p>
    <w:p>
      <w:pPr>
        <w:tabs>
          <w:tab w:val="left" w:pos="235"/>
        </w:tabs>
        <w:jc w:val="left"/>
      </w:pPr>
    </w:p>
    <w:p>
      <w:pPr>
        <w:tabs>
          <w:tab w:val="left" w:pos="235"/>
        </w:tabs>
        <w:jc w:val="left"/>
      </w:pPr>
    </w:p>
    <w:p>
      <w:pPr>
        <w:tabs>
          <w:tab w:val="left" w:pos="235"/>
        </w:tabs>
        <w:jc w:val="left"/>
        <w:sectPr>
          <w:headerReference r:id="rId20" w:type="default"/>
          <w:pgSz w:w="11906" w:h="16838"/>
          <w:pgMar w:top="2098" w:right="1474" w:bottom="1985" w:left="1588" w:header="851" w:footer="992" w:gutter="0"/>
          <w:pgNumType w:fmt="numberInDash"/>
          <w:docGrid w:type="lines" w:linePitch="312" w:charSpace="0"/>
        </w:sectPr>
      </w:pPr>
    </w:p>
    <w:p/>
    <w:p>
      <w:pPr>
        <w:tabs>
          <w:tab w:val="left" w:pos="235"/>
        </w:tabs>
        <w:jc w:val="left"/>
        <w:sectPr>
          <w:headerReference r:id="rId21" w:type="default"/>
          <w:pgSz w:w="11906" w:h="16838"/>
          <w:pgMar w:top="2098" w:right="1474" w:bottom="1985" w:left="1588" w:header="851" w:footer="992" w:gutter="0"/>
          <w:pgNumType w:fmt="numberInDash"/>
          <w:docGrid w:type="lines" w:linePitch="312" w:charSpace="0"/>
        </w:sectPr>
      </w:pPr>
      <w:r>
        <w:rPr>
          <w:sz w:val="72"/>
        </w:rPr>
        <mc:AlternateContent>
          <mc:Choice Requires="wps">
            <w:drawing>
              <wp:anchor distT="0" distB="0" distL="113665" distR="113665" simplePos="0" relativeHeight="1024" behindDoc="0" locked="0" layoutInCell="1" allowOverlap="1">
                <wp:simplePos x="0" y="0"/>
                <wp:positionH relativeFrom="column">
                  <wp:posOffset>-1041400</wp:posOffset>
                </wp:positionH>
                <wp:positionV relativeFrom="paragraph">
                  <wp:posOffset>1420495</wp:posOffset>
                </wp:positionV>
                <wp:extent cx="7793355" cy="3341370"/>
                <wp:effectExtent l="0" t="0" r="0" b="0"/>
                <wp:wrapNone/>
                <wp:docPr id="163" name="文本框"/>
                <wp:cNvGraphicFramePr/>
                <a:graphic xmlns:a="http://schemas.openxmlformats.org/drawingml/2006/main">
                  <a:graphicData uri="http://schemas.microsoft.com/office/word/2010/wordprocessingShape">
                    <wps:wsp>
                      <wps:cNvSpPr/>
                      <wps:spPr>
                        <a:xfrm>
                          <a:off x="0" y="0"/>
                          <a:ext cx="7793355" cy="3341370"/>
                        </a:xfrm>
                        <a:prstGeom prst="rect">
                          <a:avLst/>
                        </a:prstGeom>
                        <a:pattFill prst="pct5">
                          <a:fgClr>
                            <a:srgbClr val="FFD966"/>
                          </a:fgClr>
                          <a:bgClr>
                            <a:srgbClr val="FFFFFF"/>
                          </a:bgClr>
                        </a:pattFill>
                        <a:ln w="6350" cap="flat" cmpd="sng">
                          <a:solidFill>
                            <a:srgbClr val="FFD966"/>
                          </a:solidFill>
                          <a:prstDash val="solid"/>
                          <a:miter/>
                        </a:ln>
                      </wps:spPr>
                      <wps:txbx>
                        <w:txbxContent>
                          <w:p>
                            <w:pPr>
                              <w:widowControl/>
                              <w:jc w:val="center"/>
                              <w:rPr>
                                <w:rFonts w:ascii="黑体" w:eastAsia="黑体" w:cs="黑体"/>
                                <w:color w:val="000000"/>
                                <w:sz w:val="90"/>
                                <w:szCs w:val="90"/>
                              </w:rPr>
                            </w:pPr>
                            <w:r>
                              <w:rPr>
                                <w:rFonts w:hint="eastAsia" w:ascii="黑体" w:eastAsia="黑体" w:cs="黑体"/>
                                <w:color w:val="000000"/>
                                <w:sz w:val="90"/>
                                <w:szCs w:val="90"/>
                              </w:rPr>
                              <w:t xml:space="preserve">第四部分 </w:t>
                            </w:r>
                          </w:p>
                          <w:p>
                            <w:pPr>
                              <w:widowControl/>
                              <w:jc w:val="center"/>
                              <w:rPr>
                                <w:rFonts w:ascii="黑体" w:eastAsia="黑体" w:cs="黑体"/>
                                <w:color w:val="000000"/>
                                <w:sz w:val="90"/>
                                <w:szCs w:val="90"/>
                              </w:rPr>
                            </w:pPr>
                            <w:r>
                              <w:rPr>
                                <w:rFonts w:hint="eastAsia" w:ascii="黑体" w:eastAsia="黑体" w:cs="黑体"/>
                                <w:color w:val="000000"/>
                                <w:sz w:val="90"/>
                                <w:szCs w:val="90"/>
                              </w:rPr>
                              <w:t>2019年度部门决算报表</w:t>
                            </w:r>
                          </w:p>
                          <w:p>
                            <w:pPr>
                              <w:widowControl/>
                              <w:jc w:val="center"/>
                            </w:pPr>
                            <w:r>
                              <w:rPr>
                                <w:rFonts w:hint="eastAsia" w:ascii="黑体" w:eastAsia="黑体" w:cs="黑体"/>
                                <w:color w:val="000000"/>
                                <w:sz w:val="90"/>
                                <w:szCs w:val="90"/>
                              </w:rPr>
                              <w:t>（见附表）</w:t>
                            </w:r>
                          </w:p>
                        </w:txbxContent>
                      </wps:txbx>
                      <wps:bodyPr vert="horz" wrap="square" lIns="91440" tIns="45720" rIns="91440" bIns="45720" anchor="ctr" anchorCtr="0" upright="1">
                        <a:noAutofit/>
                      </wps:bodyPr>
                    </wps:wsp>
                  </a:graphicData>
                </a:graphic>
              </wp:anchor>
            </w:drawing>
          </mc:Choice>
          <mc:Fallback>
            <w:pict>
              <v:rect id="文本框" o:spid="_x0000_s1026" o:spt="1" style="position:absolute;left:0pt;margin-left:-82pt;margin-top:111.85pt;height:263.1pt;width:613.65pt;z-index:1024;v-text-anchor:middle;mso-width-relative:page;mso-height-relative:page;" fillcolor="#FFD966" filled="t" stroked="t" coordsize="21600,21600" o:gfxdata="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DJA51u3QAAAA0BAAAPAAAA&#10;AAAAAAEAIAAAACIAAABkcnMvZG93bnJldi54bWxQSwECFAAUAAAACACHTuJA2ZV8/UkCAAClBAAA&#10;DgAAAAAAAAABACAAAAAsAQAAZHJzL2Uyb0RvYy54bWxQSwUGAAAAAAYABgBZAQAA5wUAAAAA&#10;">
                <v:fill type="pattern" on="t" color2="#FFFFFF" focussize="0,0" r:id="rId26"/>
                <v:stroke weight="0.5pt" color="#FFD966" joinstyle="miter"/>
                <v:imagedata o:title=""/>
                <o:lock v:ext="edit" aspectratio="f"/>
                <v:textbox>
                  <w:txbxContent>
                    <w:p>
                      <w:pPr>
                        <w:widowControl/>
                        <w:jc w:val="center"/>
                        <w:rPr>
                          <w:rFonts w:ascii="黑体" w:eastAsia="黑体" w:cs="黑体"/>
                          <w:color w:val="000000"/>
                          <w:sz w:val="90"/>
                          <w:szCs w:val="90"/>
                        </w:rPr>
                      </w:pPr>
                      <w:r>
                        <w:rPr>
                          <w:rFonts w:hint="eastAsia" w:ascii="黑体" w:eastAsia="黑体" w:cs="黑体"/>
                          <w:color w:val="000000"/>
                          <w:sz w:val="90"/>
                          <w:szCs w:val="90"/>
                        </w:rPr>
                        <w:t xml:space="preserve">第四部分 </w:t>
                      </w:r>
                    </w:p>
                    <w:p>
                      <w:pPr>
                        <w:widowControl/>
                        <w:jc w:val="center"/>
                        <w:rPr>
                          <w:rFonts w:ascii="黑体" w:eastAsia="黑体" w:cs="黑体"/>
                          <w:color w:val="000000"/>
                          <w:sz w:val="90"/>
                          <w:szCs w:val="90"/>
                        </w:rPr>
                      </w:pPr>
                      <w:r>
                        <w:rPr>
                          <w:rFonts w:hint="eastAsia" w:ascii="黑体" w:eastAsia="黑体" w:cs="黑体"/>
                          <w:color w:val="000000"/>
                          <w:sz w:val="90"/>
                          <w:szCs w:val="90"/>
                        </w:rPr>
                        <w:t>2019年度部门决算报表</w:t>
                      </w:r>
                    </w:p>
                    <w:p>
                      <w:pPr>
                        <w:widowControl/>
                        <w:jc w:val="center"/>
                      </w:pPr>
                      <w:r>
                        <w:rPr>
                          <w:rFonts w:hint="eastAsia" w:ascii="黑体" w:eastAsia="黑体" w:cs="黑体"/>
                          <w:color w:val="000000"/>
                          <w:sz w:val="90"/>
                          <w:szCs w:val="90"/>
                        </w:rPr>
                        <w:t>（见附表）</w:t>
                      </w:r>
                    </w:p>
                  </w:txbxContent>
                </v:textbox>
              </v:rect>
            </w:pict>
          </mc:Fallback>
        </mc:AlternateContent>
      </w:r>
    </w:p>
    <w:p>
      <w:r>
        <mc:AlternateContent>
          <mc:Choice Requires="wps">
            <w:drawing>
              <wp:anchor distT="0" distB="0" distL="113665" distR="113665" simplePos="0" relativeHeight="1024" behindDoc="0" locked="0" layoutInCell="1" allowOverlap="1">
                <wp:simplePos x="0" y="0"/>
                <wp:positionH relativeFrom="column">
                  <wp:posOffset>-894715</wp:posOffset>
                </wp:positionH>
                <wp:positionV relativeFrom="paragraph">
                  <wp:posOffset>-1082040</wp:posOffset>
                </wp:positionV>
                <wp:extent cx="7557770" cy="10682605"/>
                <wp:effectExtent l="0" t="0" r="0" b="0"/>
                <wp:wrapNone/>
                <wp:docPr id="204" name="矩形"/>
                <wp:cNvGraphicFramePr/>
                <a:graphic xmlns:a="http://schemas.openxmlformats.org/drawingml/2006/main">
                  <a:graphicData uri="http://schemas.microsoft.com/office/word/2010/wordprocessingShape">
                    <wps:wsp>
                      <wps:cNvSpPr/>
                      <wps:spPr>
                        <a:xfrm>
                          <a:off x="0" y="0"/>
                          <a:ext cx="7557770" cy="10682605"/>
                        </a:xfrm>
                        <a:prstGeom prst="rect">
                          <a:avLst/>
                        </a:prstGeom>
                        <a:solidFill>
                          <a:srgbClr val="FFC000"/>
                        </a:solidFill>
                        <a:ln w="9525" cap="flat" cmpd="sng">
                          <a:noFill/>
                          <a:prstDash val="solid"/>
                          <a:miter/>
                        </a:ln>
                      </wps:spPr>
                      <wps:bodyPr vert="horz" wrap="square" lIns="91440" tIns="45720" rIns="91440" bIns="45720" anchor="ctr" anchorCtr="0" upright="1">
                        <a:noAutofit/>
                      </wps:bodyPr>
                    </wps:wsp>
                  </a:graphicData>
                </a:graphic>
              </wp:anchor>
            </w:drawing>
          </mc:Choice>
          <mc:Fallback>
            <w:pict>
              <v:rect id="矩形" o:spid="_x0000_s1026" o:spt="1" style="position:absolute;left:0pt;margin-left:-70.45pt;margin-top:-85.2pt;height:841.15pt;width:595.1pt;z-index:1024;v-text-anchor:middle;mso-width-relative:page;mso-height-relative:page;" fillcolor="#FFC000" filled="t" stroked="f" coordsize="21600,21600" o:gfxdata="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mwgxO&#10;3gAAAA8BAAAPAAAAAAAAAAEAIAAAACIAAABkcnMvZG93bnJldi54bWxQSwECFAAUAAAACACHTuJA&#10;McFxwxsCAAAmBAAADgAAAAAAAAABACAAAAAtAQAAZHJzL2Uyb0RvYy54bWxQSwUGAAAAAAYABgBZ&#10;AQAAugUAAAAA&#10;">
                <v:fill on="t" focussize="0,0"/>
                <v:stroke on="f" joinstyle="miter"/>
                <v:imagedata o:title=""/>
                <o:lock v:ext="edit" aspectratio="f"/>
              </v:rect>
            </w:pict>
          </mc:Fallback>
        </mc:AlternateContent>
      </w:r>
    </w:p>
    <w:sectPr>
      <w:headerReference r:id="rId23" w:type="first"/>
      <w:headerReference r:id="rId22" w:type="default"/>
      <w:footerReference r:id="rId24" w:type="default"/>
      <w:pgSz w:w="11906" w:h="16838"/>
      <w:pgMar w:top="1701" w:right="1417" w:bottom="1281" w:left="1417" w:header="851" w:footer="992" w:gutter="0"/>
      <w:pgNumType w:fmt="numberInDash"/>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00"/>
    <w:family w:val="auto"/>
    <w:pitch w:val="default"/>
    <w:sig w:usb0="00000000" w:usb1="00000000" w:usb2="00000000" w:usb3="00000000" w:csb0="00000000" w:csb1="00000000"/>
  </w:font>
  <w:font w:name="等线 Light">
    <w:altName w:val="宋体"/>
    <w:panose1 w:val="00000000000000000000"/>
    <w:charset w:val="86"/>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思源黑体 HW Bold">
    <w:altName w:val="黑体"/>
    <w:panose1 w:val="00000000000000000000"/>
    <w:charset w:val="86"/>
    <w:family w:val="swiss"/>
    <w:pitch w:val="default"/>
    <w:sig w:usb0="00000000" w:usb1="00000000" w:usb2="00000016" w:usb3="00000000" w:csb0="002E0107" w:csb1="00000000"/>
  </w:font>
  <w:font w:name="ArialUnicodeMS">
    <w:altName w:val="Malgun Gothic"/>
    <w:panose1 w:val="00000000000000000000"/>
    <w:charset w:val="81"/>
    <w:family w:val="auto"/>
    <w:pitch w:val="default"/>
    <w:sig w:usb0="00000000" w:usb1="00000000" w:usb2="00000010" w:usb3="00000000" w:csb0="00080001" w:csb1="00000000"/>
  </w:font>
  <w:font w:name="方正书宋_GBK">
    <w:altName w:val="微软雅黑"/>
    <w:panose1 w:val="00000000000000000000"/>
    <w:charset w:val="86"/>
    <w:family w:val="script"/>
    <w:pitch w:val="default"/>
    <w:sig w:usb0="00000000" w:usb1="00000000" w:usb2="00000010" w:usb3="00000000" w:csb0="00040000" w:csb1="00000000"/>
  </w:font>
  <w:font w:name="MS-UIGothic,Bold">
    <w:altName w:val="Malgun Gothic"/>
    <w:panose1 w:val="00000000000000000000"/>
    <w:charset w:val="81"/>
    <w:family w:val="auto"/>
    <w:pitch w:val="default"/>
    <w:sig w:usb0="00000000" w:usb1="00000000" w:usb2="00000010" w:usb3="00000000" w:csb0="00080000" w:csb1="00000000"/>
  </w:font>
  <w:font w:name="DengXian-Regular">
    <w:altName w:val="宋体"/>
    <w:panose1 w:val="00000000000000000000"/>
    <w:charset w:val="86"/>
    <w:family w:val="auto"/>
    <w:pitch w:val="default"/>
    <w:sig w:usb0="00000000" w:usb1="00000000" w:usb2="00000010" w:usb3="00000000" w:csb0="00040001" w:csb1="00000000"/>
  </w:font>
  <w:font w:name="DengXian-Bold">
    <w:altName w:val="宋体"/>
    <w:panose1 w:val="00000000000000000000"/>
    <w:charset w:val="86"/>
    <w:family w:val="auto"/>
    <w:pitch w:val="default"/>
    <w:sig w:usb0="00000000" w:usb1="00000000" w:usb2="00000010" w:usb3="00000000" w:csb0="00040001" w:csb1="00000000"/>
  </w:font>
  <w:font w:name="仿宋">
    <w:panose1 w:val="02010609060101010101"/>
    <w:charset w:val="86"/>
    <w:family w:val="modern"/>
    <w:pitch w:val="default"/>
    <w:sig w:usb0="800002BF" w:usb1="38CF7CFA" w:usb2="00000016" w:usb3="00000000" w:csb0="00040001" w:csb1="00000000"/>
  </w:font>
  <w:font w:name="方正小标宋_GBK">
    <w:altName w:val="宋体"/>
    <w:panose1 w:val="00000000000000000000"/>
    <w:charset w:val="86"/>
    <w:family w:val="roman"/>
    <w:pitch w:val="default"/>
    <w:sig w:usb0="00000000" w:usb1="00000000" w:usb2="00000010" w:usb3="00000000" w:csb0="00040000" w:csb1="00000000"/>
  </w:font>
  <w:font w:name="TimesNewRomanPSMT">
    <w:altName w:val="Arial"/>
    <w:panose1 w:val="00000000000000000000"/>
    <w:charset w:val="00"/>
    <w:family w:val="swiss"/>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3665" distR="113665" simplePos="0" relativeHeight="1024" behindDoc="0" locked="0" layoutInCell="1" allowOverlap="1">
              <wp:simplePos x="0" y="0"/>
              <wp:positionH relativeFrom="margin">
                <wp:posOffset>2662555</wp:posOffset>
              </wp:positionH>
              <wp:positionV relativeFrom="paragraph">
                <wp:posOffset>-164465</wp:posOffset>
              </wp:positionV>
              <wp:extent cx="388620" cy="181610"/>
              <wp:effectExtent l="0" t="0" r="0" b="0"/>
              <wp:wrapNone/>
              <wp:docPr id="65" name="文本框"/>
              <wp:cNvGraphicFramePr/>
              <a:graphic xmlns:a="http://schemas.openxmlformats.org/drawingml/2006/main">
                <a:graphicData uri="http://schemas.microsoft.com/office/word/2010/wordprocessingShape">
                  <wps:wsp>
                    <wps:cNvSpPr/>
                    <wps:spPr>
                      <a:xfrm>
                        <a:off x="0" y="0"/>
                        <a:ext cx="388620" cy="181610"/>
                      </a:xfrm>
                      <a:prstGeom prst="rect">
                        <a:avLst/>
                      </a:prstGeom>
                      <a:noFill/>
                      <a:ln w="9525" cap="flat" cmpd="sng">
                        <a:noFill/>
                        <a:prstDash val="solid"/>
                        <a:miter/>
                      </a:ln>
                    </wps:spPr>
                    <wps:txbx>
                      <w:txbxContent>
                        <w:p>
                          <w:pPr>
                            <w:pStyle w:val="7"/>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- 16 -</w:t>
                          </w:r>
                          <w:r>
                            <w:rPr>
                              <w:rFonts w:ascii="Times New Roman" w:hAnsi="Times New Roman" w:cs="Times New Roman"/>
                              <w:sz w:val="24"/>
                              <w:szCs w:val="24"/>
                            </w:rPr>
                            <w:fldChar w:fldCharType="end"/>
                          </w:r>
                        </w:p>
                      </w:txbxContent>
                    </wps:txbx>
                    <wps:bodyPr vert="horz" wrap="square" lIns="0" tIns="0" rIns="0" bIns="0" anchor="t" anchorCtr="0" upright="1">
                      <a:noAutofit/>
                    </wps:bodyPr>
                  </wps:wsp>
                </a:graphicData>
              </a:graphic>
            </wp:anchor>
          </w:drawing>
        </mc:Choice>
        <mc:Fallback>
          <w:pict>
            <v:rect id="文本框" o:spid="_x0000_s1026" o:spt="1" style="position:absolute;left:0pt;margin-left:209.65pt;margin-top:-12.95pt;height:14.3pt;width:30.6pt;mso-position-horizontal-relative:margin;z-index:1024;mso-width-relative:page;mso-height-relative:page;" filled="f" stroked="f" coordsize="21600,21600" o:gfxdata="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CRjaONsAAAAJAQAADwAAAAAAAAABACAAAAAiAAAA&#10;ZHJzL2Rvd25yZXYueG1sUEsBAhQAFAAAAAgAh07iQHYkX68EAgAA9QMAAA4AAAAAAAAAAQAgAAAA&#10;KgEAAGRycy9lMm9Eb2MueG1sUEsFBgAAAAAGAAYAWQEAAKAFAAAAAA==&#10;">
              <v:fill on="f" focussize="0,0"/>
              <v:stroke on="f" joinstyle="miter"/>
              <v:imagedata o:title=""/>
              <o:lock v:ext="edit" aspectratio="f"/>
              <v:textbox inset="0mm,0mm,0mm,0mm">
                <w:txbxContent>
                  <w:p>
                    <w:pPr>
                      <w:pStyle w:val="7"/>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- 16 -</w:t>
                    </w:r>
                    <w:r>
                      <w:rPr>
                        <w:rFonts w:ascii="Times New Roman" w:hAnsi="Times New Roman" w:cs="Times New Roman"/>
                        <w:sz w:val="24"/>
                        <w:szCs w:val="24"/>
                      </w:rPr>
                      <w:fldChar w:fldCharType="end"/>
                    </w:r>
                  </w:p>
                </w:txbxContent>
              </v:textbox>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3665" distR="113665" simplePos="0" relativeHeight="1024" behindDoc="0" locked="0" layoutInCell="1" allowOverlap="1">
              <wp:simplePos x="0" y="0"/>
              <wp:positionH relativeFrom="margin">
                <wp:posOffset>2623185</wp:posOffset>
              </wp:positionH>
              <wp:positionV relativeFrom="paragraph">
                <wp:posOffset>-285115</wp:posOffset>
              </wp:positionV>
              <wp:extent cx="431800" cy="446405"/>
              <wp:effectExtent l="0" t="0" r="0" b="0"/>
              <wp:wrapNone/>
              <wp:docPr id="68" name="文本框"/>
              <wp:cNvGraphicFramePr/>
              <a:graphic xmlns:a="http://schemas.openxmlformats.org/drawingml/2006/main">
                <a:graphicData uri="http://schemas.microsoft.com/office/word/2010/wordprocessingShape">
                  <wps:wsp>
                    <wps:cNvSpPr/>
                    <wps:spPr>
                      <a:xfrm>
                        <a:off x="0" y="0"/>
                        <a:ext cx="431799" cy="446405"/>
                      </a:xfrm>
                      <a:prstGeom prst="rect">
                        <a:avLst/>
                      </a:prstGeom>
                      <a:noFill/>
                      <a:ln w="9525" cap="flat" cmpd="sng">
                        <a:noFill/>
                        <a:prstDash val="solid"/>
                        <a:miter/>
                      </a:ln>
                    </wps:spPr>
                    <wps:txbx>
                      <w:txbxContent>
                        <w:p>
                          <w:pPr>
                            <w:pStyle w:val="7"/>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- 4 -</w:t>
                          </w:r>
                          <w:r>
                            <w:rPr>
                              <w:rFonts w:ascii="Times New Roman" w:hAnsi="Times New Roman" w:cs="Times New Roman"/>
                              <w:sz w:val="24"/>
                              <w:szCs w:val="24"/>
                            </w:rPr>
                            <w:fldChar w:fldCharType="end"/>
                          </w:r>
                        </w:p>
                      </w:txbxContent>
                    </wps:txbx>
                    <wps:bodyPr vert="horz" wrap="square" lIns="0" tIns="0" rIns="0" bIns="0" anchor="t" anchorCtr="0" upright="1">
                      <a:noAutofit/>
                    </wps:bodyPr>
                  </wps:wsp>
                </a:graphicData>
              </a:graphic>
            </wp:anchor>
          </w:drawing>
        </mc:Choice>
        <mc:Fallback>
          <w:pict>
            <v:rect id="文本框" o:spid="_x0000_s1026" o:spt="1" style="position:absolute;left:0pt;margin-left:206.55pt;margin-top:-22.45pt;height:35.15pt;width:34pt;mso-position-horizontal-relative:margin;z-index:1024;mso-width-relative:page;mso-height-relative:page;" filled="f" stroked="f" coordsize="21600,21600" o:gfxdata="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826kS2gAAAAoBAAAPAAAAAAAAAAEAIAAAACIAAABk&#10;cnMvZG93bnJldi54bWxQSwECFAAUAAAACACHTuJAuNIbqAQCAAD1AwAADgAAAAAAAAABACAAAAAp&#10;AQAAZHJzL2Uyb0RvYy54bWxQSwUGAAAAAAYABgBZAQAAnwUAAAAA&#10;">
              <v:fill on="f" focussize="0,0"/>
              <v:stroke on="f" joinstyle="miter"/>
              <v:imagedata o:title=""/>
              <o:lock v:ext="edit" aspectratio="f"/>
              <v:textbox inset="0mm,0mm,0mm,0mm">
                <w:txbxContent>
                  <w:p>
                    <w:pPr>
                      <w:pStyle w:val="7"/>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- 4 -</w:t>
                    </w:r>
                    <w:r>
                      <w:rPr>
                        <w:rFonts w:ascii="Times New Roman" w:hAnsi="Times New Roman" w:cs="Times New Roman"/>
                        <w:sz w:val="24"/>
                        <w:szCs w:val="24"/>
                      </w:rPr>
                      <w:fldChar w:fldCharType="end"/>
                    </w:r>
                  </w:p>
                </w:txbxContent>
              </v:textbox>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3665" distR="113665" simplePos="0" relativeHeight="1024" behindDoc="0" locked="0" layoutInCell="1" allowOverlap="1">
              <wp:simplePos x="0" y="0"/>
              <wp:positionH relativeFrom="margin">
                <wp:posOffset>2655570</wp:posOffset>
              </wp:positionH>
              <wp:positionV relativeFrom="paragraph">
                <wp:posOffset>-75565</wp:posOffset>
              </wp:positionV>
              <wp:extent cx="330200" cy="237490"/>
              <wp:effectExtent l="0" t="0" r="0" b="0"/>
              <wp:wrapNone/>
              <wp:docPr id="138" name="文本框"/>
              <wp:cNvGraphicFramePr/>
              <a:graphic xmlns:a="http://schemas.openxmlformats.org/drawingml/2006/main">
                <a:graphicData uri="http://schemas.microsoft.com/office/word/2010/wordprocessingShape">
                  <wps:wsp>
                    <wps:cNvSpPr/>
                    <wps:spPr>
                      <a:xfrm>
                        <a:off x="0" y="0"/>
                        <a:ext cx="330098" cy="237490"/>
                      </a:xfrm>
                      <a:prstGeom prst="rect">
                        <a:avLst/>
                      </a:prstGeom>
                      <a:noFill/>
                      <a:ln w="9525" cap="flat" cmpd="sng">
                        <a:noFill/>
                        <a:prstDash val="solid"/>
                        <a:miter/>
                      </a:ln>
                    </wps:spPr>
                    <wps:txbx>
                      <w:txbxContent>
                        <w:p>
                          <w:pPr>
                            <w:pStyle w:val="7"/>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- 18 -</w:t>
                          </w:r>
                          <w:r>
                            <w:rPr>
                              <w:rFonts w:ascii="Times New Roman" w:hAnsi="Times New Roman" w:cs="Times New Roman"/>
                              <w:sz w:val="24"/>
                              <w:szCs w:val="24"/>
                            </w:rPr>
                            <w:fldChar w:fldCharType="end"/>
                          </w:r>
                        </w:p>
                      </w:txbxContent>
                    </wps:txbx>
                    <wps:bodyPr vert="horz" wrap="none" lIns="0" tIns="0" rIns="0" bIns="0" anchor="t" anchorCtr="0" upright="1">
                      <a:noAutofit/>
                    </wps:bodyPr>
                  </wps:wsp>
                </a:graphicData>
              </a:graphic>
            </wp:anchor>
          </w:drawing>
        </mc:Choice>
        <mc:Fallback>
          <w:pict>
            <v:rect id="文本框" o:spid="_x0000_s1026" o:spt="1" style="position:absolute;left:0pt;margin-left:209.1pt;margin-top:-5.95pt;height:18.7pt;width:26pt;mso-position-horizontal-relative:margin;mso-wrap-style:none;z-index:1024;mso-width-relative:page;mso-height-relative:page;" filled="f" stroked="f" coordsize="21600,21600" o:gfxdata="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&#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S9P8vNkAAAAKAQAADwAAAAAAAAABACAAAAAiAAAAZHJz&#10;L2Rvd25yZXYueG1sUEsBAhQAFAAAAAgAh07iQNkQhIoDAgAA9AMAAA4AAAAAAAAAAQAgAAAAKAEA&#10;AGRycy9lMm9Eb2MueG1sUEsFBgAAAAAGAAYAWQEAAJ0FAAAAAA==&#10;">
              <v:fill on="f" focussize="0,0"/>
              <v:stroke on="f" joinstyle="miter"/>
              <v:imagedata o:title=""/>
              <o:lock v:ext="edit" aspectratio="f"/>
              <v:textbox inset="0mm,0mm,0mm,0mm">
                <w:txbxContent>
                  <w:p>
                    <w:pPr>
                      <w:pStyle w:val="7"/>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- 18 -</w:t>
                    </w:r>
                    <w:r>
                      <w:rPr>
                        <w:rFonts w:ascii="Times New Roman" w:hAnsi="Times New Roman" w:cs="Times New Roman"/>
                        <w:sz w:val="24"/>
                        <w:szCs w:val="24"/>
                      </w:rPr>
                      <w:fldChar w:fldCharType="end"/>
                    </w:r>
                  </w:p>
                </w:txbxContent>
              </v:textbox>
            </v:rect>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3665" distR="113665" simplePos="0" relativeHeight="1024" behindDoc="0" locked="0" layoutInCell="1" allowOverlap="1">
              <wp:simplePos x="0" y="0"/>
              <wp:positionH relativeFrom="margin">
                <wp:posOffset>2609215</wp:posOffset>
              </wp:positionH>
              <wp:positionV relativeFrom="paragraph">
                <wp:posOffset>-237490</wp:posOffset>
              </wp:positionV>
              <wp:extent cx="382905" cy="399415"/>
              <wp:effectExtent l="0" t="0" r="0" b="0"/>
              <wp:wrapNone/>
              <wp:docPr id="141" name="文本框"/>
              <wp:cNvGraphicFramePr/>
              <a:graphic xmlns:a="http://schemas.openxmlformats.org/drawingml/2006/main">
                <a:graphicData uri="http://schemas.microsoft.com/office/word/2010/wordprocessingShape">
                  <wps:wsp>
                    <wps:cNvSpPr/>
                    <wps:spPr>
                      <a:xfrm>
                        <a:off x="0" y="0"/>
                        <a:ext cx="382905" cy="399415"/>
                      </a:xfrm>
                      <a:prstGeom prst="rect">
                        <a:avLst/>
                      </a:prstGeom>
                      <a:noFill/>
                      <a:ln w="9525" cap="flat" cmpd="sng">
                        <a:noFill/>
                        <a:prstDash val="solid"/>
                        <a:miter/>
                      </a:ln>
                    </wps:spPr>
                    <wps:txbx>
                      <w:txbxContent>
                        <w:p>
                          <w:pPr>
                            <w:pStyle w:val="7"/>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- 17 -</w:t>
                          </w:r>
                          <w:r>
                            <w:rPr>
                              <w:rFonts w:ascii="Times New Roman" w:hAnsi="Times New Roman" w:cs="Times New Roman"/>
                              <w:sz w:val="24"/>
                              <w:szCs w:val="24"/>
                            </w:rPr>
                            <w:fldChar w:fldCharType="end"/>
                          </w:r>
                        </w:p>
                      </w:txbxContent>
                    </wps:txbx>
                    <wps:bodyPr vert="horz" wrap="square" lIns="0" tIns="0" rIns="0" bIns="0" anchor="t" anchorCtr="0" upright="1">
                      <a:noAutofit/>
                    </wps:bodyPr>
                  </wps:wsp>
                </a:graphicData>
              </a:graphic>
            </wp:anchor>
          </w:drawing>
        </mc:Choice>
        <mc:Fallback>
          <w:pict>
            <v:rect id="文本框" o:spid="_x0000_s1026" o:spt="1" style="position:absolute;left:0pt;margin-left:205.45pt;margin-top:-18.7pt;height:31.45pt;width:30.15pt;mso-position-horizontal-relative:margin;z-index:1024;mso-width-relative:page;mso-height-relative:page;" filled="f" stroked="f" coordsize="21600,21600" o:gfxdata="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Mq4YCfcAAAACgEAAA8AAAAAAAAAAQAgAAAAIgAA&#10;AGRycy9kb3ducmV2LnhtbFBLAQIUABQAAAAIAIdO4kC7bieqBAIAAPYDAAAOAAAAAAAAAAEAIAAA&#10;ACsBAABkcnMvZTJvRG9jLnhtbFBLBQYAAAAABgAGAFkBAAChBQAAAAA=&#10;">
              <v:fill on="f" focussize="0,0"/>
              <v:stroke on="f" joinstyle="miter"/>
              <v:imagedata o:title=""/>
              <o:lock v:ext="edit" aspectratio="f"/>
              <v:textbox inset="0mm,0mm,0mm,0mm">
                <w:txbxContent>
                  <w:p>
                    <w:pPr>
                      <w:pStyle w:val="7"/>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- 17 -</w:t>
                    </w:r>
                    <w:r>
                      <w:rPr>
                        <w:rFonts w:ascii="Times New Roman" w:hAnsi="Times New Roman" w:cs="Times New Roman"/>
                        <w:sz w:val="24"/>
                        <w:szCs w:val="24"/>
                      </w:rPr>
                      <w:fldChar w:fldCharType="end"/>
                    </w:r>
                  </w:p>
                </w:txbxContent>
              </v:textbox>
            </v:rect>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3665" distR="113665" simplePos="0" relativeHeight="1024" behindDoc="0" locked="0" layoutInCell="1" allowOverlap="1">
              <wp:simplePos x="0" y="0"/>
              <wp:positionH relativeFrom="margin">
                <wp:posOffset>2656205</wp:posOffset>
              </wp:positionH>
              <wp:positionV relativeFrom="paragraph">
                <wp:posOffset>-75565</wp:posOffset>
              </wp:positionV>
              <wp:extent cx="330200" cy="237490"/>
              <wp:effectExtent l="0" t="0" r="0" b="0"/>
              <wp:wrapNone/>
              <wp:docPr id="201" name="文本框"/>
              <wp:cNvGraphicFramePr/>
              <a:graphic xmlns:a="http://schemas.openxmlformats.org/drawingml/2006/main">
                <a:graphicData uri="http://schemas.microsoft.com/office/word/2010/wordprocessingShape">
                  <wps:wsp>
                    <wps:cNvSpPr/>
                    <wps:spPr>
                      <a:xfrm>
                        <a:off x="0" y="0"/>
                        <a:ext cx="330098" cy="237490"/>
                      </a:xfrm>
                      <a:prstGeom prst="rect">
                        <a:avLst/>
                      </a:prstGeom>
                      <a:noFill/>
                      <a:ln w="9525" cap="flat" cmpd="sng">
                        <a:noFill/>
                        <a:prstDash val="solid"/>
                        <a:miter/>
                      </a:ln>
                    </wps:spPr>
                    <wps:txbx>
                      <w:txbxContent>
                        <w:p>
                          <w:pPr>
                            <w:pStyle w:val="7"/>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- 22 -</w:t>
                          </w:r>
                          <w:r>
                            <w:rPr>
                              <w:rFonts w:ascii="Times New Roman" w:hAnsi="Times New Roman" w:cs="Times New Roman"/>
                              <w:sz w:val="24"/>
                              <w:szCs w:val="24"/>
                            </w:rPr>
                            <w:fldChar w:fldCharType="end"/>
                          </w:r>
                        </w:p>
                      </w:txbxContent>
                    </wps:txbx>
                    <wps:bodyPr vert="horz" wrap="none" lIns="0" tIns="0" rIns="0" bIns="0" anchor="t" anchorCtr="0" upright="1">
                      <a:noAutofit/>
                    </wps:bodyPr>
                  </wps:wsp>
                </a:graphicData>
              </a:graphic>
            </wp:anchor>
          </w:drawing>
        </mc:Choice>
        <mc:Fallback>
          <w:pict>
            <v:rect id="文本框" o:spid="_x0000_s1026" o:spt="1" style="position:absolute;left:0pt;margin-left:209.15pt;margin-top:-5.95pt;height:18.7pt;width:26pt;mso-position-horizontal-relative:margin;mso-wrap-style:none;z-index:1024;mso-width-relative:page;mso-height-relative:page;" filled="f" stroked="f" coordsize="21600,21600" o:gfxdata="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&#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RuDmcdkAAAAKAQAADwAAAAAAAAABACAAAAAiAAAAZHJz&#10;L2Rvd25yZXYueG1sUEsBAhQAFAAAAAgAh07iQP9SXMoDAgAA9AMAAA4AAAAAAAAAAQAgAAAAKAEA&#10;AGRycy9lMm9Eb2MueG1sUEsFBgAAAAAGAAYAWQEAAJ0FAAAAAA==&#10;">
              <v:fill on="f" focussize="0,0"/>
              <v:stroke on="f" joinstyle="miter"/>
              <v:imagedata o:title=""/>
              <o:lock v:ext="edit" aspectratio="f"/>
              <v:textbox inset="0mm,0mm,0mm,0mm">
                <w:txbxContent>
                  <w:p>
                    <w:pPr>
                      <w:pStyle w:val="7"/>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- 22 -</w:t>
                    </w:r>
                    <w:r>
                      <w:rPr>
                        <w:rFonts w:ascii="Times New Roman" w:hAnsi="Times New Roman" w:cs="Times New Roman"/>
                        <w:sz w:val="24"/>
                        <w:szCs w:val="24"/>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g">
          <w:drawing>
            <wp:anchor distT="0" distB="0" distL="113665" distR="113665" simplePos="0" relativeHeight="1024" behindDoc="0" locked="0" layoutInCell="1" allowOverlap="1">
              <wp:simplePos x="0" y="0"/>
              <wp:positionH relativeFrom="page">
                <wp:align>left</wp:align>
              </wp:positionH>
              <wp:positionV relativeFrom="page">
                <wp:posOffset>377190</wp:posOffset>
              </wp:positionV>
              <wp:extent cx="2000885" cy="635"/>
              <wp:effectExtent l="0" t="0" r="0" b="0"/>
              <wp:wrapNone/>
              <wp:docPr id="1" name="组合"/>
              <wp:cNvGraphicFramePr/>
              <a:graphic xmlns:a="http://schemas.openxmlformats.org/drawingml/2006/main">
                <a:graphicData uri="http://schemas.microsoft.com/office/word/2010/wordprocessingGroup">
                  <wpg:wgp>
                    <wpg:cNvGrpSpPr/>
                    <wpg:grpSpPr>
                      <a:xfrm rot="0">
                        <a:off x="0" y="0"/>
                        <a:ext cx="2000885" cy="406"/>
                        <a:chOff x="0" y="0"/>
                        <a:chExt cx="2000885" cy="406"/>
                      </a:xfrm>
                      <a:solidFill>
                        <a:srgbClr val="FFFFFF"/>
                      </a:solidFill>
                    </wpg:grpSpPr>
                    <wps:wsp>
                      <wps:cNvPr id="3" name="文本框 3"/>
                      <wps:cNvSpPr/>
                      <wps:spPr>
                        <a:xfrm>
                          <a:off x="40640" y="0"/>
                          <a:ext cx="1960245" cy="406"/>
                        </a:xfrm>
                        <a:prstGeom prst="rect">
                          <a:avLst/>
                        </a:prstGeom>
                        <a:noFill/>
                        <a:ln w="9525" cap="flat" cmpd="sng">
                          <a:noFill/>
                          <a:prstDash val="solid"/>
                          <a:miter/>
                        </a:ln>
                      </wps:spPr>
                      <wps:txbx>
                        <w:txbxContent>
                          <w:p>
                            <w:pPr>
                              <w:rPr>
                                <w:rFonts w:ascii="微软雅黑" w:eastAsia="微软雅黑" w:cs="微软雅黑"/>
                                <w:b/>
                                <w:bCs/>
                                <w:sz w:val="28"/>
                                <w:szCs w:val="36"/>
                              </w:rPr>
                            </w:pPr>
                            <w:r>
                              <w:rPr>
                                <w:rFonts w:hint="eastAsia" w:ascii="微软雅黑" w:eastAsia="微软雅黑" w:cs="微软雅黑"/>
                                <w:b/>
                                <w:bCs/>
                                <w:sz w:val="28"/>
                                <w:szCs w:val="36"/>
                              </w:rPr>
                              <w:t>20XX 企业业务制定</w:t>
                            </w:r>
                          </w:p>
                        </w:txbxContent>
                      </wps:txbx>
                      <wps:bodyPr vert="horz" wrap="square" lIns="91440" tIns="45720" rIns="91440" bIns="45720" anchor="t" anchorCtr="0" upright="0">
                        <a:noAutofit/>
                      </wps:bodyPr>
                    </wps:wsp>
                    <wps:wsp>
                      <wps:cNvPr id="5" name="矩形 5"/>
                      <wps:cNvSpPr/>
                      <wps:spPr>
                        <a:xfrm>
                          <a:off x="0" y="104"/>
                          <a:ext cx="75565" cy="209"/>
                        </a:xfrm>
                        <a:prstGeom prst="rect">
                          <a:avLst/>
                        </a:prstGeom>
                        <a:solidFill>
                          <a:srgbClr val="000000"/>
                        </a:solidFill>
                        <a:ln w="9525" cap="flat" cmpd="sng">
                          <a:noFill/>
                          <a:prstDash val="solid"/>
                          <a:miter/>
                        </a:ln>
                      </wps:spPr>
                      <wps:bodyPr vert="horz" wrap="square" lIns="91440" tIns="45720" rIns="91440" bIns="45720" anchor="ctr" anchorCtr="0" upright="1">
                        <a:noAutofit/>
                      </wps:bodyPr>
                    </wps:wsp>
                  </wpg:wgp>
                </a:graphicData>
              </a:graphic>
            </wp:anchor>
          </w:drawing>
        </mc:Choice>
        <mc:Fallback>
          <w:pict>
            <v:group id="组合" o:spid="_x0000_s1026" o:spt="203" style="position:absolute;left:0pt;margin-top:29.7pt;height:0.05pt;width:157.55pt;mso-position-horizontal:left;mso-position-horizontal-relative:page;mso-position-vertical-relative:page;z-index:1024;mso-width-relative:page;mso-height-relative:page;" coordsize="2000885,406" o:gfxdata="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">
              <o:lock v:ext="edit" aspectratio="f"/>
              <v:rect id="文本框 3" o:spid="_x0000_s1026" o:spt="1" style="position:absolute;left:40640;top:0;height:406;width:1960245;" filled="f" stroked="f" coordsize="21600,21600" o:gfxdata="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phKhvQAA&#10;ANoAAAAPAAAAAAAAAAEAIAAAACIAAABkcnMvZG93bnJldi54bWxQSwECFAAUAAAACACHTuJAMy8F&#10;njsAAAA5AAAAEAAAAAAAAAABACAAAAAMAQAAZHJzL3NoYXBleG1sLnhtbFBLBQYAAAAABgAGAFsB&#10;AAC2AwAAAAA=&#10;">
                <v:fill on="f" focussize="0,0"/>
                <v:stroke on="f" joinstyle="miter"/>
                <v:imagedata o:title=""/>
                <o:lock v:ext="edit" aspectratio="f"/>
                <v:textbox>
                  <w:txbxContent>
                    <w:p>
                      <w:pPr>
                        <w:rPr>
                          <w:rFonts w:ascii="微软雅黑" w:eastAsia="微软雅黑" w:cs="微软雅黑"/>
                          <w:b/>
                          <w:bCs/>
                          <w:sz w:val="28"/>
                          <w:szCs w:val="36"/>
                        </w:rPr>
                      </w:pPr>
                      <w:r>
                        <w:rPr>
                          <w:rFonts w:hint="eastAsia" w:ascii="微软雅黑" w:eastAsia="微软雅黑" w:cs="微软雅黑"/>
                          <w:b/>
                          <w:bCs/>
                          <w:sz w:val="28"/>
                          <w:szCs w:val="36"/>
                        </w:rPr>
                        <w:t>20XX 企业业务制定</w:t>
                      </w:r>
                    </w:p>
                  </w:txbxContent>
                </v:textbox>
              </v:rect>
              <v:rect id="_x0000_s1026" o:spid="_x0000_s1026" o:spt="1" style="position:absolute;left:0;top:104;height:209;width:75565;v-text-anchor:middle;" fillcolor="#000000" filled="t" stroked="f" coordsize="21600,21600" o:gfxdata="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h56iS5AAAA2gAA&#10;AA8AAAAAAAAAAQAgAAAAIgAAAGRycy9kb3ducmV2LnhtbFBLAQIUABQAAAAIAIdO4kAzLwWeOwAA&#10;ADkAAAAQAAAAAAAAAAEAIAAAAAgBAABkcnMvc2hhcGV4bWwueG1sUEsFBgAAAAAGAAYAWwEAALID&#10;AAAAAA==&#10;">
                <v:fill on="t" focussize="0,0"/>
                <v:stroke on="f" joinstyle="miter"/>
                <v:imagedata o:title=""/>
                <o:lock v:ext="edit" aspectratio="f"/>
              </v:rect>
            </v:group>
          </w:pict>
        </mc:Fallback>
      </mc:AlternateContent>
    </w:r>
    <w:r>
      <mc:AlternateContent>
        <mc:Choice Requires="wpg">
          <w:drawing>
            <wp:anchor distT="0" distB="0" distL="113665" distR="113665" simplePos="0" relativeHeight="1024" behindDoc="0" locked="0" layoutInCell="1" allowOverlap="1">
              <wp:simplePos x="0" y="0"/>
              <wp:positionH relativeFrom="page">
                <wp:posOffset>0</wp:posOffset>
              </wp:positionH>
              <wp:positionV relativeFrom="page">
                <wp:posOffset>0</wp:posOffset>
              </wp:positionV>
              <wp:extent cx="7576185" cy="635"/>
              <wp:effectExtent l="0" t="0" r="0" b="0"/>
              <wp:wrapNone/>
              <wp:docPr id="9" name="组合"/>
              <wp:cNvGraphicFramePr/>
              <a:graphic xmlns:a="http://schemas.openxmlformats.org/drawingml/2006/main">
                <a:graphicData uri="http://schemas.microsoft.com/office/word/2010/wordprocessingGroup">
                  <wpg:wgp>
                    <wpg:cNvGrpSpPr/>
                    <wpg:grpSpPr>
                      <a:xfrm rot="0">
                        <a:off x="0" y="0"/>
                        <a:ext cx="7576185" cy="748"/>
                        <a:chOff x="0" y="0"/>
                        <a:chExt cx="7576185" cy="748"/>
                      </a:xfrm>
                      <a:solidFill>
                        <a:srgbClr val="FFFFFF"/>
                      </a:solidFill>
                    </wpg:grpSpPr>
                    <wps:wsp>
                      <wps:cNvPr id="11" name="矩形 11"/>
                      <wps:cNvSpPr/>
                      <wps:spPr>
                        <a:xfrm>
                          <a:off x="0" y="655"/>
                          <a:ext cx="7572375" cy="92"/>
                        </a:xfrm>
                        <a:prstGeom prst="rect">
                          <a:avLst/>
                        </a:prstGeom>
                        <a:solidFill>
                          <a:srgbClr val="FFD966"/>
                        </a:solidFill>
                        <a:ln w="9525" cap="flat" cmpd="sng">
                          <a:noFill/>
                          <a:prstDash val="solid"/>
                          <a:miter/>
                        </a:ln>
                      </wps:spPr>
                      <wps:bodyPr vert="horz" wrap="square" lIns="91440" tIns="45720" rIns="91440" bIns="45720" anchor="ctr" anchorCtr="0" upright="1">
                        <a:noAutofit/>
                      </wps:bodyPr>
                    </wps:wsp>
                    <wps:wsp>
                      <wps:cNvPr id="12" name=" 12"/>
                      <wps:cNvSpPr/>
                      <wps:spPr>
                        <a:xfrm>
                          <a:off x="5902960" y="114"/>
                          <a:ext cx="1663065" cy="547"/>
                        </a:xfrm>
                        <a:custGeom>
                          <a:avLst/>
                          <a:gdLst>
                            <a:gd name="T1" fmla="*/ 0 w 21600"/>
                            <a:gd name="T2" fmla="*/ 0 h 21600"/>
                            <a:gd name="T3" fmla="*/ 21600 w 21600"/>
                            <a:gd name="T4" fmla="*/ 21600 h 21600"/>
                          </a:gdLst>
                          <a:ahLst/>
                          <a:cxnLst/>
                          <a:rect l="T1" t="T2" r="T3" b="T4"/>
                          <a:pathLst>
                            <a:path w="21600" h="21600">
                              <a:moveTo>
                                <a:pt x="4907" y="0"/>
                              </a:moveTo>
                              <a:lnTo>
                                <a:pt x="21599" y="0"/>
                              </a:lnTo>
                              <a:lnTo>
                                <a:pt x="21599" y="22554"/>
                              </a:lnTo>
                              <a:lnTo>
                                <a:pt x="0" y="22554"/>
                              </a:lnTo>
                              <a:lnTo>
                                <a:pt x="4907" y="0"/>
                              </a:lnTo>
                              <a:close/>
                            </a:path>
                          </a:pathLst>
                        </a:custGeom>
                        <a:solidFill>
                          <a:srgbClr val="000000"/>
                        </a:solidFill>
                        <a:ln w="9525" cap="flat" cmpd="sng">
                          <a:noFill/>
                          <a:prstDash val="solid"/>
                          <a:miter/>
                        </a:ln>
                      </wps:spPr>
                      <wps:bodyPr vert="horz" wrap="square" lIns="91440" tIns="45720" rIns="91440" bIns="45720" anchor="ctr" anchorCtr="0" upright="1">
                        <a:noAutofit/>
                      </wps:bodyPr>
                    </wps:wsp>
                    <wps:wsp>
                      <wps:cNvPr id="13" name=" 13"/>
                      <wps:cNvSpPr/>
                      <wps:spPr>
                        <a:xfrm>
                          <a:off x="6087110" y="0"/>
                          <a:ext cx="1489074" cy="703"/>
                        </a:xfrm>
                        <a:custGeom>
                          <a:avLst/>
                          <a:gdLst>
                            <a:gd name="T1" fmla="*/ 0 w 21600"/>
                            <a:gd name="T2" fmla="*/ 0 h 21600"/>
                            <a:gd name="T3" fmla="*/ 21600 w 21600"/>
                            <a:gd name="T4" fmla="*/ 21600 h 21600"/>
                          </a:gdLst>
                          <a:ahLst/>
                          <a:cxnLst/>
                          <a:rect l="T1" t="T2" r="T3" b="T4"/>
                          <a:pathLst>
                            <a:path w="21600" h="21600">
                              <a:moveTo>
                                <a:pt x="5508" y="0"/>
                              </a:moveTo>
                              <a:lnTo>
                                <a:pt x="21600" y="0"/>
                              </a:lnTo>
                              <a:lnTo>
                                <a:pt x="21600" y="20471"/>
                              </a:lnTo>
                              <a:lnTo>
                                <a:pt x="0" y="20471"/>
                              </a:lnTo>
                              <a:lnTo>
                                <a:pt x="5508" y="0"/>
                              </a:lnTo>
                              <a:close/>
                            </a:path>
                          </a:pathLst>
                        </a:custGeom>
                        <a:solidFill>
                          <a:srgbClr val="FFD966"/>
                        </a:solidFill>
                        <a:ln w="9525" cap="flat" cmpd="sng">
                          <a:noFill/>
                          <a:prstDash val="solid"/>
                          <a:miter/>
                        </a:ln>
                      </wps:spPr>
                      <wps:bodyPr vert="horz" wrap="square" lIns="91440" tIns="45720" rIns="91440" bIns="45720" anchor="ctr" anchorCtr="0" upright="1">
                        <a:noAutofit/>
                      </wps:bodyPr>
                    </wps:wsp>
                  </wpg:wgp>
                </a:graphicData>
              </a:graphic>
            </wp:anchor>
          </w:drawing>
        </mc:Choice>
        <mc:Fallback>
          <w:pict>
            <v:group id="组合" o:spid="_x0000_s1026" o:spt="203" style="position:absolute;left:0pt;margin-left:0pt;margin-top:0pt;height:0.05pt;width:596.55pt;mso-position-horizontal-relative:page;mso-position-vertical-relative:page;z-index:1024;mso-width-relative:page;mso-height-relative:page;" coordsize="7576185,748" o:gfxdata="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">
              <o:lock v:ext="edit" aspectratio="f"/>
              <v:rect id="_x0000_s1026" o:spid="_x0000_s1026" o:spt="1" style="position:absolute;left:0;top:655;height:92;width:7572375;v-text-anchor:middle;" fillcolor="#FFD966" filled="t" stroked="f" coordsize="21600,21600" o:gfxdata="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4aTsfugAAANsA&#10;AAAPAAAAAAAAAAEAIAAAACIAAABkcnMvZG93bnJldi54bWxQSwECFAAUAAAACACHTuJAMy8FnjsA&#10;AAA5AAAAEAAAAAAAAAABACAAAAAJAQAAZHJzL3NoYXBleG1sLnhtbFBLBQYAAAAABgAGAFsBAACz&#10;AwAAAAA=&#10;">
                <v:fill on="t" focussize="0,0"/>
                <v:stroke on="f" joinstyle="miter"/>
                <v:imagedata o:title=""/>
                <o:lock v:ext="edit" aspectratio="f"/>
              </v:rect>
              <v:shape id=" 12" o:spid="_x0000_s1026" o:spt="100" style="position:absolute;left:5902960;top:114;height:547;width:1663065;v-text-anchor:middle;" fillcolor="#000000" filled="t" stroked="f" coordsize="21600,21600" o:gfxdata="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hGx+bsAAADb&#10;AAAADwAAAAAAAAABACAAAAAiAAAAZHJzL2Rvd25yZXYueG1sUEsBAhQAFAAAAAgAh07iQDMvBZ47&#10;AAAAOQAAABAAAAAAAAAAAQAgAAAACgEAAGRycy9zaGFwZXhtbC54bWxQSwUGAAAAAAYABgBbAQAA&#10;tAMAAAAA&#10;" path="m4907,0l21599,0,21599,22554,0,22554,4907,0xe">
                <v:fill on="t" focussize="0,0"/>
                <v:stroke on="f" joinstyle="miter"/>
                <v:imagedata o:title=""/>
                <o:lock v:ext="edit" aspectratio="f"/>
              </v:shape>
              <v:shape id=" 13" o:spid="_x0000_s1026" o:spt="100" style="position:absolute;left:6087110;top:0;height:703;width:1489074;v-text-anchor:middle;" fillcolor="#FFD966" filled="t" stroked="f" coordsize="21600,21600" o:gfxdata="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ejCji8AAAA&#10;2wAAAA8AAAAAAAAAAQAgAAAAIgAAAGRycy9kb3ducmV2LnhtbFBLAQIUABQAAAAIAIdO4kAzLwWe&#10;OwAAADkAAAAQAAAAAAAAAAEAIAAAAAsBAABkcnMvc2hhcGV4bWwueG1sUEsFBgAAAAAGAAYAWwEA&#10;ALUDAAAAAA==&#10;" path="m5508,0l21600,0,21600,20471,0,20471,5508,0xe">
                <v:fill on="t" focussize="0,0"/>
                <v:stroke on="f" joinstyle="miter"/>
                <v:imagedata o:title=""/>
                <o:lock v:ext="edit" aspectratio="f"/>
              </v:shape>
            </v:group>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g">
          <w:drawing>
            <wp:anchor distT="0" distB="0" distL="113665" distR="113665" simplePos="0" relativeHeight="1024" behindDoc="0" locked="0" layoutInCell="1" allowOverlap="1">
              <wp:simplePos x="0" y="0"/>
              <wp:positionH relativeFrom="page">
                <wp:posOffset>-26670</wp:posOffset>
              </wp:positionH>
              <wp:positionV relativeFrom="page">
                <wp:posOffset>748665</wp:posOffset>
              </wp:positionV>
              <wp:extent cx="7579995" cy="635"/>
              <wp:effectExtent l="0" t="0" r="0" b="0"/>
              <wp:wrapNone/>
              <wp:docPr id="148" name="组合"/>
              <wp:cNvGraphicFramePr/>
              <a:graphic xmlns:a="http://schemas.openxmlformats.org/drawingml/2006/main">
                <a:graphicData uri="http://schemas.microsoft.com/office/word/2010/wordprocessingGroup">
                  <wpg:wgp>
                    <wpg:cNvGrpSpPr/>
                    <wpg:grpSpPr>
                      <a:xfrm rot="0">
                        <a:off x="0" y="0"/>
                        <a:ext cx="7579994" cy="416"/>
                        <a:chOff x="0" y="0"/>
                        <a:chExt cx="7579994" cy="416"/>
                      </a:xfrm>
                      <a:solidFill>
                        <a:srgbClr val="FFFFFF"/>
                      </a:solidFill>
                    </wpg:grpSpPr>
                    <wps:wsp>
                      <wps:cNvPr id="150" name="矩形 150"/>
                      <wps:cNvSpPr/>
                      <wps:spPr>
                        <a:xfrm>
                          <a:off x="0" y="364"/>
                          <a:ext cx="7550868" cy="51"/>
                        </a:xfrm>
                        <a:prstGeom prst="rect">
                          <a:avLst/>
                        </a:prstGeom>
                        <a:solidFill>
                          <a:srgbClr val="FFD966"/>
                        </a:solidFill>
                        <a:ln w="9525" cap="flat" cmpd="sng">
                          <a:noFill/>
                          <a:prstDash val="solid"/>
                          <a:miter/>
                        </a:ln>
                      </wps:spPr>
                      <wps:bodyPr vert="horz" wrap="square" lIns="91440" tIns="45720" rIns="91440" bIns="45720" anchor="ctr" anchorCtr="0" upright="1">
                        <a:noAutofit/>
                      </wps:bodyPr>
                    </wps:wsp>
                    <wps:wsp>
                      <wps:cNvPr id="151" name=" 151"/>
                      <wps:cNvSpPr/>
                      <wps:spPr>
                        <a:xfrm>
                          <a:off x="5886193" y="63"/>
                          <a:ext cx="1658341" cy="304"/>
                        </a:xfrm>
                        <a:custGeom>
                          <a:avLst/>
                          <a:gdLst>
                            <a:gd name="T1" fmla="*/ 0 w 21600"/>
                            <a:gd name="T2" fmla="*/ 0 h 21600"/>
                            <a:gd name="T3" fmla="*/ 21600 w 21600"/>
                            <a:gd name="T4" fmla="*/ 21600 h 21600"/>
                          </a:gdLst>
                          <a:ahLst/>
                          <a:cxnLst/>
                          <a:rect l="T1" t="T2" r="T3" b="T4"/>
                          <a:pathLst>
                            <a:path w="21600" h="21600">
                              <a:moveTo>
                                <a:pt x="4906" y="0"/>
                              </a:moveTo>
                              <a:lnTo>
                                <a:pt x="21600" y="0"/>
                              </a:lnTo>
                              <a:lnTo>
                                <a:pt x="21600" y="20269"/>
                              </a:lnTo>
                              <a:lnTo>
                                <a:pt x="0" y="20269"/>
                              </a:lnTo>
                              <a:lnTo>
                                <a:pt x="4906" y="0"/>
                              </a:lnTo>
                              <a:close/>
                            </a:path>
                          </a:pathLst>
                        </a:custGeom>
                        <a:solidFill>
                          <a:srgbClr val="000000"/>
                        </a:solidFill>
                        <a:ln w="9525" cap="flat" cmpd="sng">
                          <a:noFill/>
                          <a:prstDash val="solid"/>
                          <a:miter/>
                        </a:ln>
                      </wps:spPr>
                      <wps:bodyPr vert="horz" wrap="square" lIns="91440" tIns="45720" rIns="91440" bIns="45720" anchor="ctr" anchorCtr="0" upright="1">
                        <a:noAutofit/>
                      </wps:bodyPr>
                    </wps:wsp>
                    <wps:wsp>
                      <wps:cNvPr id="152" name=" 152"/>
                      <wps:cNvSpPr/>
                      <wps:spPr>
                        <a:xfrm>
                          <a:off x="6069820" y="0"/>
                          <a:ext cx="1510173" cy="391"/>
                        </a:xfrm>
                        <a:custGeom>
                          <a:avLst/>
                          <a:gdLst>
                            <a:gd name="T1" fmla="*/ 0 w 21600"/>
                            <a:gd name="T2" fmla="*/ 0 h 21600"/>
                            <a:gd name="T3" fmla="*/ 21600 w 21600"/>
                            <a:gd name="T4" fmla="*/ 21600 h 21600"/>
                          </a:gdLst>
                          <a:ahLst/>
                          <a:cxnLst/>
                          <a:rect l="T1" t="T2" r="T3" b="T4"/>
                          <a:pathLst>
                            <a:path w="21600" h="21600">
                              <a:moveTo>
                                <a:pt x="5509" y="0"/>
                              </a:moveTo>
                              <a:lnTo>
                                <a:pt x="21599" y="0"/>
                              </a:lnTo>
                              <a:lnTo>
                                <a:pt x="21599" y="21046"/>
                              </a:lnTo>
                              <a:lnTo>
                                <a:pt x="0" y="21046"/>
                              </a:lnTo>
                              <a:lnTo>
                                <a:pt x="5509" y="0"/>
                              </a:lnTo>
                              <a:close/>
                            </a:path>
                          </a:pathLst>
                        </a:custGeom>
                        <a:solidFill>
                          <a:srgbClr val="FFD966"/>
                        </a:solidFill>
                        <a:ln w="9525" cap="flat" cmpd="sng">
                          <a:noFill/>
                          <a:prstDash val="solid"/>
                          <a:miter/>
                        </a:ln>
                      </wps:spPr>
                      <wps:bodyPr vert="horz" wrap="square" lIns="91440" tIns="45720" rIns="91440" bIns="45720" anchor="ctr" anchorCtr="0" upright="1">
                        <a:noAutofit/>
                      </wps:bodyPr>
                    </wps:wsp>
                  </wpg:wgp>
                </a:graphicData>
              </a:graphic>
            </wp:anchor>
          </w:drawing>
        </mc:Choice>
        <mc:Fallback>
          <w:pict>
            <v:group id="组合" o:spid="_x0000_s1026" o:spt="203" style="position:absolute;left:0pt;margin-left:-2.1pt;margin-top:58.95pt;height:0.05pt;width:596.85pt;mso-position-horizontal-relative:page;mso-position-vertical-relative:page;z-index:1024;mso-width-relative:page;mso-height-relative:page;" coordsize="7579994,416" o:gfxdata="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">
              <o:lock v:ext="edit" aspectratio="f"/>
              <v:rect id="_x0000_s1026" o:spid="_x0000_s1026" o:spt="1" style="position:absolute;left:0;top:364;height:51;width:7550868;v-text-anchor:middle;" fillcolor="#FFD966" filled="t" stroked="f" coordsize="21600,21600" o:gfxdata="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ScZ9qvQAA&#10;ANwAAAAPAAAAAAAAAAEAIAAAACIAAABkcnMvZG93bnJldi54bWxQSwECFAAUAAAACACHTuJAMy8F&#10;njsAAAA5AAAAEAAAAAAAAAABACAAAAAMAQAAZHJzL3NoYXBleG1sLnhtbFBLBQYAAAAABgAGAFsB&#10;AAC2AwAAAAA=&#10;">
                <v:fill on="t" focussize="0,0"/>
                <v:stroke on="f" joinstyle="miter"/>
                <v:imagedata o:title=""/>
                <o:lock v:ext="edit" aspectratio="f"/>
              </v:rect>
              <v:shape id=" 151" o:spid="_x0000_s1026" o:spt="100" style="position:absolute;left:5886193;top:63;height:304;width:1658341;v-text-anchor:middle;" fillcolor="#000000" filled="t" stroked="f" coordsize="21600,21600" o:gfxdata="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Prc8m8AAAA&#10;3AAAAA8AAAAAAAAAAQAgAAAAIgAAAGRycy9kb3ducmV2LnhtbFBLAQIUABQAAAAIAIdO4kAzLwWe&#10;OwAAADkAAAAQAAAAAAAAAAEAIAAAAAsBAABkcnMvc2hhcGV4bWwueG1sUEsFBgAAAAAGAAYAWwEA&#10;ALUDAAAAAA==&#10;" path="m4906,0l21600,0,21600,20269,0,20269,4906,0xe">
                <v:fill on="t" focussize="0,0"/>
                <v:stroke on="f" joinstyle="miter"/>
                <v:imagedata o:title=""/>
                <o:lock v:ext="edit" aspectratio="f"/>
              </v:shape>
              <v:shape id=" 152" o:spid="_x0000_s1026" o:spt="100" style="position:absolute;left:6069820;top:0;height:391;width:1510173;v-text-anchor:middle;" fillcolor="#FFD966" filled="t" stroked="f" coordsize="21600,21600" o:gfxdata="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EHZSa8AAAA&#10;3AAAAA8AAAAAAAAAAQAgAAAAIgAAAGRycy9kb3ducmV2LnhtbFBLAQIUABQAAAAIAIdO4kAzLwWe&#10;OwAAADkAAAAQAAAAAAAAAAEAIAAAAAsBAABkcnMvc2hhcGV4bWwueG1sUEsFBgAAAAAGAAYAWwEA&#10;ALUDAAAAAA==&#10;" path="m5509,0l21599,0,21599,21046,0,21046,5509,0xe">
                <v:fill on="t" focussize="0,0"/>
                <v:stroke on="f" joinstyle="miter"/>
                <v:imagedata o:title=""/>
                <o:lock v:ext="edit" aspectratio="f"/>
              </v:shape>
            </v:group>
          </w:pict>
        </mc:Fallback>
      </mc:AlternateContent>
    </w:r>
    <w:r>
      <mc:AlternateContent>
        <mc:Choice Requires="wps">
          <w:drawing>
            <wp:anchor distT="0" distB="0" distL="113665" distR="113665" simplePos="0" relativeHeight="1024" behindDoc="0" locked="0" layoutInCell="1" allowOverlap="1">
              <wp:simplePos x="0" y="0"/>
              <wp:positionH relativeFrom="column">
                <wp:posOffset>-1067435</wp:posOffset>
              </wp:positionH>
              <wp:positionV relativeFrom="paragraph">
                <wp:posOffset>222885</wp:posOffset>
              </wp:positionV>
              <wp:extent cx="2933700" cy="407035"/>
              <wp:effectExtent l="0" t="0" r="0" b="0"/>
              <wp:wrapNone/>
              <wp:docPr id="157" name="文本框"/>
              <wp:cNvGraphicFramePr/>
              <a:graphic xmlns:a="http://schemas.openxmlformats.org/drawingml/2006/main">
                <a:graphicData uri="http://schemas.microsoft.com/office/word/2010/wordprocessingShape">
                  <wps:wsp>
                    <wps:cNvSpPr/>
                    <wps:spPr>
                      <a:xfrm>
                        <a:off x="0" y="0"/>
                        <a:ext cx="2933700" cy="407034"/>
                      </a:xfrm>
                      <a:prstGeom prst="rect">
                        <a:avLst/>
                      </a:prstGeom>
                      <a:noFill/>
                      <a:ln w="9525" cap="flat" cmpd="sng">
                        <a:noFill/>
                        <a:prstDash val="solid"/>
                        <a:miter/>
                      </a:ln>
                    </wps:spPr>
                    <wps:txbx>
                      <w:txbxContent>
                        <w:p>
                          <w:pPr>
                            <w:rPr>
                              <w:rFonts w:ascii="微软雅黑" w:eastAsia="微软雅黑" w:cs="微软雅黑"/>
                              <w:b/>
                              <w:bCs/>
                              <w:sz w:val="32"/>
                              <w:szCs w:val="40"/>
                            </w:rPr>
                          </w:pPr>
                          <w:r>
                            <w:drawing>
                              <wp:inline distT="0" distB="0" distL="114300" distR="114300">
                                <wp:extent cx="104775" cy="209550"/>
                                <wp:effectExtent l="0" t="0" r="2" b="4"/>
                                <wp:docPr id="15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图片 2"/>
                                        <pic:cNvPicPr>
                                          <a:picLocks noChangeAspect="1"/>
                                        </pic:cNvPicPr>
                                      </pic:nvPicPr>
                                      <pic:blipFill>
                                        <a:blip r:embed="rId1"/>
                                        <a:stretch>
                                          <a:fillRect/>
                                        </a:stretch>
                                      </pic:blipFill>
                                      <pic:spPr>
                                        <a:xfrm>
                                          <a:off x="0" y="0"/>
                                          <a:ext cx="104775" cy="209550"/>
                                        </a:xfrm>
                                        <a:prstGeom prst="rect">
                                          <a:avLst/>
                                        </a:prstGeom>
                                        <a:noFill/>
                                        <a:ln w="9525" cap="flat" cmpd="sng">
                                          <a:noFill/>
                                          <a:prstDash val="solid"/>
                                          <a:round/>
                                        </a:ln>
                                      </pic:spPr>
                                    </pic:pic>
                                  </a:graphicData>
                                </a:graphic>
                              </wp:inline>
                            </w:drawing>
                          </w:r>
                          <w:r>
                            <w:rPr>
                              <w:rFonts w:hint="eastAsia"/>
                            </w:rPr>
                            <w:t xml:space="preserve"> </w:t>
                          </w:r>
                          <w:r>
                            <w:rPr>
                              <w:rFonts w:hint="eastAsia" w:ascii="微软雅黑" w:eastAsia="微软雅黑" w:cs="微软雅黑"/>
                              <w:b/>
                              <w:bCs/>
                              <w:sz w:val="32"/>
                              <w:szCs w:val="40"/>
                            </w:rPr>
                            <w:t>第三部分 相关名词解释</w:t>
                          </w:r>
                        </w:p>
                        <w:p>
                          <w:pPr>
                            <w:rPr>
                              <w:rFonts w:ascii="微软雅黑" w:eastAsia="微软雅黑" w:cs="微软雅黑"/>
                              <w:b/>
                              <w:bCs/>
                              <w:sz w:val="32"/>
                              <w:szCs w:val="40"/>
                            </w:rPr>
                          </w:pPr>
                        </w:p>
                      </w:txbxContent>
                    </wps:txbx>
                    <wps:bodyPr vert="horz" wrap="square" lIns="91440" tIns="45720" rIns="91440" bIns="45720" anchor="t" anchorCtr="0" upright="1">
                      <a:noAutofit/>
                    </wps:bodyPr>
                  </wps:wsp>
                </a:graphicData>
              </a:graphic>
            </wp:anchor>
          </w:drawing>
        </mc:Choice>
        <mc:Fallback>
          <w:pict>
            <v:rect id="文本框" o:spid="_x0000_s1026" o:spt="1" style="position:absolute;left:0pt;margin-left:-84.05pt;margin-top:17.55pt;height:32.05pt;width:231pt;z-index:1024;mso-width-relative:page;mso-height-relative:page;" filled="f" stroked="f" coordsize="21600,21600" o:gfxdata="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N3WUaXbAAAACgEAAA8AAAAAAAAA&#10;AQAgAAAAIgAAAGRycy9kb3ducmV2LnhtbFBLAQIUABQAAAAIAIdO4kAeTNtNDgIAAAcEAAAOAAAA&#10;AAAAAAEAIAAAACoBAABkcnMvZTJvRG9jLnhtbFBLBQYAAAAABgAGAFkBAACqBQAAAAA=&#10;">
              <v:fill on="f" focussize="0,0"/>
              <v:stroke on="f" joinstyle="miter"/>
              <v:imagedata o:title=""/>
              <o:lock v:ext="edit" aspectratio="f"/>
              <v:textbox>
                <w:txbxContent>
                  <w:p>
                    <w:pPr>
                      <w:rPr>
                        <w:rFonts w:ascii="微软雅黑" w:eastAsia="微软雅黑" w:cs="微软雅黑"/>
                        <w:b/>
                        <w:bCs/>
                        <w:sz w:val="32"/>
                        <w:szCs w:val="40"/>
                      </w:rPr>
                    </w:pPr>
                    <w:r>
                      <w:drawing>
                        <wp:inline distT="0" distB="0" distL="114300" distR="114300">
                          <wp:extent cx="104775" cy="209550"/>
                          <wp:effectExtent l="0" t="0" r="2" b="4"/>
                          <wp:docPr id="15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图片 2"/>
                                  <pic:cNvPicPr>
                                    <a:picLocks noChangeAspect="1"/>
                                  </pic:cNvPicPr>
                                </pic:nvPicPr>
                                <pic:blipFill>
                                  <a:blip r:embed="rId1"/>
                                  <a:stretch>
                                    <a:fillRect/>
                                  </a:stretch>
                                </pic:blipFill>
                                <pic:spPr>
                                  <a:xfrm>
                                    <a:off x="0" y="0"/>
                                    <a:ext cx="104775" cy="209550"/>
                                  </a:xfrm>
                                  <a:prstGeom prst="rect">
                                    <a:avLst/>
                                  </a:prstGeom>
                                  <a:noFill/>
                                  <a:ln w="9525" cap="flat" cmpd="sng">
                                    <a:noFill/>
                                    <a:prstDash val="solid"/>
                                    <a:round/>
                                  </a:ln>
                                </pic:spPr>
                              </pic:pic>
                            </a:graphicData>
                          </a:graphic>
                        </wp:inline>
                      </w:drawing>
                    </w:r>
                    <w:r>
                      <w:rPr>
                        <w:rFonts w:hint="eastAsia"/>
                      </w:rPr>
                      <w:t xml:space="preserve"> </w:t>
                    </w:r>
                    <w:r>
                      <w:rPr>
                        <w:rFonts w:hint="eastAsia" w:ascii="微软雅黑" w:eastAsia="微软雅黑" w:cs="微软雅黑"/>
                        <w:b/>
                        <w:bCs/>
                        <w:sz w:val="32"/>
                        <w:szCs w:val="40"/>
                      </w:rPr>
                      <w:t>第三部分 相关名词解释</w:t>
                    </w:r>
                  </w:p>
                  <w:p>
                    <w:pPr>
                      <w:rPr>
                        <w:rFonts w:ascii="微软雅黑" w:eastAsia="微软雅黑" w:cs="微软雅黑"/>
                        <w:b/>
                        <w:bCs/>
                        <w:sz w:val="32"/>
                        <w:szCs w:val="40"/>
                      </w:rPr>
                    </w:pPr>
                  </w:p>
                </w:txbxContent>
              </v:textbox>
            </v:rect>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g">
          <w:drawing>
            <wp:anchor distT="0" distB="0" distL="113665" distR="113665" simplePos="0" relativeHeight="1024" behindDoc="0" locked="0" layoutInCell="1" allowOverlap="1">
              <wp:simplePos x="0" y="0"/>
              <wp:positionH relativeFrom="page">
                <wp:posOffset>31115</wp:posOffset>
              </wp:positionH>
              <wp:positionV relativeFrom="page">
                <wp:posOffset>364490</wp:posOffset>
              </wp:positionV>
              <wp:extent cx="7554595" cy="635"/>
              <wp:effectExtent l="0" t="0" r="0" b="0"/>
              <wp:wrapNone/>
              <wp:docPr id="167" name="组合"/>
              <wp:cNvGraphicFramePr/>
              <a:graphic xmlns:a="http://schemas.openxmlformats.org/drawingml/2006/main">
                <a:graphicData uri="http://schemas.microsoft.com/office/word/2010/wordprocessingGroup">
                  <wpg:wgp>
                    <wpg:cNvGrpSpPr/>
                    <wpg:grpSpPr>
                      <a:xfrm rot="0">
                        <a:off x="0" y="0"/>
                        <a:ext cx="7554593" cy="447"/>
                        <a:chOff x="0" y="0"/>
                        <a:chExt cx="7554593" cy="447"/>
                      </a:xfrm>
                      <a:solidFill>
                        <a:srgbClr val="FFFFFF"/>
                      </a:solidFill>
                    </wpg:grpSpPr>
                    <wps:wsp>
                      <wps:cNvPr id="169" name="矩形 169"/>
                      <wps:cNvSpPr/>
                      <wps:spPr>
                        <a:xfrm>
                          <a:off x="0" y="392"/>
                          <a:ext cx="7550794" cy="55"/>
                        </a:xfrm>
                        <a:prstGeom prst="rect">
                          <a:avLst/>
                        </a:prstGeom>
                        <a:solidFill>
                          <a:srgbClr val="FFD966"/>
                        </a:solidFill>
                        <a:ln w="9525" cap="flat" cmpd="sng">
                          <a:noFill/>
                          <a:prstDash val="solid"/>
                          <a:miter/>
                        </a:ln>
                      </wps:spPr>
                      <wps:bodyPr vert="horz" wrap="square" lIns="91440" tIns="45720" rIns="91440" bIns="45720" anchor="ctr" anchorCtr="0" upright="1">
                        <a:noAutofit/>
                      </wps:bodyPr>
                    </wps:wsp>
                    <wps:wsp>
                      <wps:cNvPr id="170" name=" 170"/>
                      <wps:cNvSpPr/>
                      <wps:spPr>
                        <a:xfrm>
                          <a:off x="5886136" y="68"/>
                          <a:ext cx="1658325" cy="327"/>
                        </a:xfrm>
                        <a:custGeom>
                          <a:avLst/>
                          <a:gdLst>
                            <a:gd name="T1" fmla="*/ 0 w 21600"/>
                            <a:gd name="T2" fmla="*/ 0 h 21600"/>
                            <a:gd name="T3" fmla="*/ 21600 w 21600"/>
                            <a:gd name="T4" fmla="*/ 21600 h 21600"/>
                          </a:gdLst>
                          <a:ahLst/>
                          <a:cxnLst/>
                          <a:rect l="T1" t="T2" r="T3" b="T4"/>
                          <a:pathLst>
                            <a:path w="21600" h="21600">
                              <a:moveTo>
                                <a:pt x="4906" y="0"/>
                              </a:moveTo>
                              <a:lnTo>
                                <a:pt x="21600" y="0"/>
                              </a:lnTo>
                              <a:lnTo>
                                <a:pt x="21600" y="18854"/>
                              </a:lnTo>
                              <a:lnTo>
                                <a:pt x="0" y="18854"/>
                              </a:lnTo>
                              <a:lnTo>
                                <a:pt x="4906" y="0"/>
                              </a:lnTo>
                              <a:close/>
                            </a:path>
                          </a:pathLst>
                        </a:custGeom>
                        <a:solidFill>
                          <a:srgbClr val="000000"/>
                        </a:solidFill>
                        <a:ln w="9525" cap="flat" cmpd="sng">
                          <a:noFill/>
                          <a:prstDash val="solid"/>
                          <a:miter/>
                        </a:ln>
                      </wps:spPr>
                      <wps:bodyPr vert="horz" wrap="square" lIns="91440" tIns="45720" rIns="91440" bIns="45720" anchor="ctr" anchorCtr="0" upright="1">
                        <a:noAutofit/>
                      </wps:bodyPr>
                    </wps:wsp>
                    <wps:wsp>
                      <wps:cNvPr id="171" name=" 171"/>
                      <wps:cNvSpPr/>
                      <wps:spPr>
                        <a:xfrm>
                          <a:off x="6069762" y="0"/>
                          <a:ext cx="1484831" cy="420"/>
                        </a:xfrm>
                        <a:custGeom>
                          <a:avLst/>
                          <a:gdLst>
                            <a:gd name="T1" fmla="*/ 0 w 21600"/>
                            <a:gd name="T2" fmla="*/ 0 h 21600"/>
                            <a:gd name="T3" fmla="*/ 21600 w 21600"/>
                            <a:gd name="T4" fmla="*/ 21600 h 21600"/>
                          </a:gdLst>
                          <a:ahLst/>
                          <a:cxnLst/>
                          <a:rect l="T1" t="T2" r="T3" b="T4"/>
                          <a:pathLst>
                            <a:path w="21600" h="21600">
                              <a:moveTo>
                                <a:pt x="5509" y="0"/>
                              </a:moveTo>
                              <a:lnTo>
                                <a:pt x="21599" y="0"/>
                              </a:lnTo>
                              <a:lnTo>
                                <a:pt x="21599" y="19562"/>
                              </a:lnTo>
                              <a:lnTo>
                                <a:pt x="0" y="19562"/>
                              </a:lnTo>
                              <a:lnTo>
                                <a:pt x="5509" y="0"/>
                              </a:lnTo>
                              <a:close/>
                            </a:path>
                          </a:pathLst>
                        </a:custGeom>
                        <a:solidFill>
                          <a:srgbClr val="FFD966"/>
                        </a:solidFill>
                        <a:ln w="9525" cap="flat" cmpd="sng">
                          <a:noFill/>
                          <a:prstDash val="solid"/>
                          <a:miter/>
                        </a:ln>
                      </wps:spPr>
                      <wps:bodyPr vert="horz" wrap="square" lIns="91440" tIns="45720" rIns="91440" bIns="45720" anchor="ctr" anchorCtr="0" upright="1">
                        <a:noAutofit/>
                      </wps:bodyPr>
                    </wps:wsp>
                  </wpg:wgp>
                </a:graphicData>
              </a:graphic>
            </wp:anchor>
          </w:drawing>
        </mc:Choice>
        <mc:Fallback>
          <w:pict>
            <v:group id="组合" o:spid="_x0000_s1026" o:spt="203" style="position:absolute;left:0pt;margin-left:2.45pt;margin-top:28.7pt;height:0.05pt;width:594.85pt;mso-position-horizontal-relative:page;mso-position-vertical-relative:page;z-index:1024;mso-width-relative:page;mso-height-relative:page;" coordsize="7554593,447" o:gfxdata="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">
              <o:lock v:ext="edit" aspectratio="f"/>
              <v:rect id="_x0000_s1026" o:spid="_x0000_s1026" o:spt="1" style="position:absolute;left:0;top:392;height:55;width:7550794;v-text-anchor:middle;" fillcolor="#FFD966" filled="t" stroked="f" coordsize="21600,21600" o:gfxdata="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Sf8SrsAAADc&#10;AAAADwAAAAAAAAABACAAAAAiAAAAZHJzL2Rvd25yZXYueG1sUEsBAhQAFAAAAAgAh07iQDMvBZ47&#10;AAAAOQAAABAAAAAAAAAAAQAgAAAACgEAAGRycy9zaGFwZXhtbC54bWxQSwUGAAAAAAYABgBbAQAA&#10;tAMAAAAA&#10;">
                <v:fill on="t" focussize="0,0"/>
                <v:stroke on="f" joinstyle="miter"/>
                <v:imagedata o:title=""/>
                <o:lock v:ext="edit" aspectratio="f"/>
              </v:rect>
              <v:shape id=" 170" o:spid="_x0000_s1026" o:spt="100" style="position:absolute;left:5886136;top:68;height:327;width:1658325;v-text-anchor:middle;" fillcolor="#000000" filled="t" stroked="f" coordsize="21600,21600" o:gfxdata="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cSijK/&#10;AAAA3AAAAA8AAAAAAAAAAQAgAAAAIgAAAGRycy9kb3ducmV2LnhtbFBLAQIUABQAAAAIAIdO4kAz&#10;LwWeOwAAADkAAAAQAAAAAAAAAAEAIAAAAA4BAABkcnMvc2hhcGV4bWwueG1sUEsFBgAAAAAGAAYA&#10;WwEAALgDAAAAAA==&#10;" path="m4906,0l21600,0,21600,18854,0,18854,4906,0xe">
                <v:fill on="t" focussize="0,0"/>
                <v:stroke on="f" joinstyle="miter"/>
                <v:imagedata o:title=""/>
                <o:lock v:ext="edit" aspectratio="f"/>
              </v:shape>
              <v:shape id=" 171" o:spid="_x0000_s1026" o:spt="100" style="position:absolute;left:6069762;top:0;height:420;width:1484831;v-text-anchor:middle;" fillcolor="#FFD966" filled="t" stroked="f" coordsize="21600,21600" o:gfxdata="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pgpzG8AAAA&#10;3AAAAA8AAAAAAAAAAQAgAAAAIgAAAGRycy9kb3ducmV2LnhtbFBLAQIUABQAAAAIAIdO4kAzLwWe&#10;OwAAADkAAAAQAAAAAAAAAAEAIAAAAAsBAABkcnMvc2hhcGV4bWwueG1sUEsFBgAAAAAGAAYAWwEA&#10;ALUDAAAAAA==&#10;" path="m5509,0l21599,0,21599,19562,0,19562,5509,0xe">
                <v:fill on="t" focussize="0,0"/>
                <v:stroke on="f" joinstyle="miter"/>
                <v:imagedata o:title=""/>
                <o:lock v:ext="edit" aspectratio="f"/>
              </v:shape>
            </v:group>
          </w:pict>
        </mc:Fallback>
      </mc:AlternateContent>
    </w:r>
    <w:r>
      <mc:AlternateContent>
        <mc:Choice Requires="wpg">
          <w:drawing>
            <wp:anchor distT="0" distB="0" distL="113665" distR="113665" simplePos="0" relativeHeight="1024" behindDoc="0" locked="0" layoutInCell="1" allowOverlap="1">
              <wp:simplePos x="0" y="0"/>
              <wp:positionH relativeFrom="page">
                <wp:posOffset>0</wp:posOffset>
              </wp:positionH>
              <wp:positionV relativeFrom="page">
                <wp:posOffset>377190</wp:posOffset>
              </wp:positionV>
              <wp:extent cx="3557270" cy="635"/>
              <wp:effectExtent l="0" t="0" r="0" b="0"/>
              <wp:wrapNone/>
              <wp:docPr id="176" name="组合"/>
              <wp:cNvGraphicFramePr/>
              <a:graphic xmlns:a="http://schemas.openxmlformats.org/drawingml/2006/main">
                <a:graphicData uri="http://schemas.microsoft.com/office/word/2010/wordprocessingGroup">
                  <wpg:wgp>
                    <wpg:cNvGrpSpPr/>
                    <wpg:grpSpPr>
                      <a:xfrm rot="0">
                        <a:off x="0" y="0"/>
                        <a:ext cx="3557129" cy="406"/>
                        <a:chOff x="0" y="0"/>
                        <a:chExt cx="3557129" cy="406"/>
                      </a:xfrm>
                      <a:solidFill>
                        <a:srgbClr val="FFFFFF"/>
                      </a:solidFill>
                    </wpg:grpSpPr>
                    <wps:wsp>
                      <wps:cNvPr id="178" name="文本框 178"/>
                      <wps:cNvSpPr/>
                      <wps:spPr>
                        <a:xfrm>
                          <a:off x="72248" y="0"/>
                          <a:ext cx="3484880" cy="406"/>
                        </a:xfrm>
                        <a:prstGeom prst="rect">
                          <a:avLst/>
                        </a:prstGeom>
                        <a:noFill/>
                        <a:ln w="9525" cap="flat" cmpd="sng">
                          <a:noFill/>
                          <a:prstDash val="solid"/>
                          <a:miter/>
                        </a:ln>
                      </wps:spPr>
                      <wps:txbx>
                        <w:txbxContent>
                          <w:p>
                            <w:pPr>
                              <w:rPr>
                                <w:rFonts w:ascii="微软雅黑" w:eastAsia="微软雅黑" w:cs="微软雅黑"/>
                                <w:b/>
                                <w:bCs/>
                                <w:sz w:val="32"/>
                                <w:szCs w:val="40"/>
                              </w:rPr>
                            </w:pPr>
                            <w:r>
                              <w:rPr>
                                <w:rFonts w:hint="eastAsia" w:ascii="微软雅黑" w:eastAsia="微软雅黑" w:cs="微软雅黑"/>
                                <w:b/>
                                <w:bCs/>
                                <w:sz w:val="32"/>
                                <w:szCs w:val="40"/>
                              </w:rPr>
                              <w:t>第四部分 2019年度部门决算报表</w:t>
                            </w:r>
                          </w:p>
                          <w:p/>
                        </w:txbxContent>
                      </wps:txbx>
                      <wps:bodyPr vert="horz" wrap="square" lIns="91440" tIns="45720" rIns="91440" bIns="45720" anchor="t" anchorCtr="0" upright="0">
                        <a:noAutofit/>
                      </wps:bodyPr>
                    </wps:wsp>
                    <wps:wsp>
                      <wps:cNvPr id="180" name="矩形 180"/>
                      <wps:cNvSpPr/>
                      <wps:spPr>
                        <a:xfrm>
                          <a:off x="0" y="104"/>
                          <a:ext cx="134337" cy="209"/>
                        </a:xfrm>
                        <a:prstGeom prst="rect">
                          <a:avLst/>
                        </a:prstGeom>
                        <a:solidFill>
                          <a:srgbClr val="000000"/>
                        </a:solidFill>
                        <a:ln w="9525" cap="flat" cmpd="sng">
                          <a:noFill/>
                          <a:prstDash val="solid"/>
                          <a:miter/>
                        </a:ln>
                      </wps:spPr>
                      <wps:bodyPr vert="horz" wrap="square" lIns="91440" tIns="45720" rIns="91440" bIns="45720" anchor="ctr" anchorCtr="0" upright="1">
                        <a:noAutofit/>
                      </wps:bodyPr>
                    </wps:wsp>
                  </wpg:wgp>
                </a:graphicData>
              </a:graphic>
            </wp:anchor>
          </w:drawing>
        </mc:Choice>
        <mc:Fallback>
          <w:pict>
            <v:group id="组合" o:spid="_x0000_s1026" o:spt="203" style="position:absolute;left:0pt;margin-left:0pt;margin-top:29.7pt;height:0.05pt;width:280.1pt;mso-position-horizontal-relative:page;mso-position-vertical-relative:page;z-index:1024;mso-width-relative:page;mso-height-relative:page;" coordsize="3557129,406" o:gfxdata="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">
              <o:lock v:ext="edit" aspectratio="f"/>
              <v:rect id="文本框 178" o:spid="_x0000_s1026" o:spt="1" style="position:absolute;left:72248;top:0;height:406;width:3484880;" filled="f" stroked="f" coordsize="21600,21600" o:gfxdata="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5c4+S/&#10;AAAA3AAAAA8AAAAAAAAAAQAgAAAAIgAAAGRycy9kb3ducmV2LnhtbFBLAQIUABQAAAAIAIdO4kAz&#10;LwWeOwAAADkAAAAQAAAAAAAAAAEAIAAAAA4BAABkcnMvc2hhcGV4bWwueG1sUEsFBgAAAAAGAAYA&#10;WwEAALgDAAAAAA==&#10;">
                <v:fill on="f" focussize="0,0"/>
                <v:stroke on="f" joinstyle="miter"/>
                <v:imagedata o:title=""/>
                <o:lock v:ext="edit" aspectratio="f"/>
                <v:textbox>
                  <w:txbxContent>
                    <w:p>
                      <w:pPr>
                        <w:rPr>
                          <w:rFonts w:ascii="微软雅黑" w:eastAsia="微软雅黑" w:cs="微软雅黑"/>
                          <w:b/>
                          <w:bCs/>
                          <w:sz w:val="32"/>
                          <w:szCs w:val="40"/>
                        </w:rPr>
                      </w:pPr>
                      <w:r>
                        <w:rPr>
                          <w:rFonts w:hint="eastAsia" w:ascii="微软雅黑" w:eastAsia="微软雅黑" w:cs="微软雅黑"/>
                          <w:b/>
                          <w:bCs/>
                          <w:sz w:val="32"/>
                          <w:szCs w:val="40"/>
                        </w:rPr>
                        <w:t>第四部分 2019年度部门决算报表</w:t>
                      </w:r>
                    </w:p>
                    <w:p/>
                  </w:txbxContent>
                </v:textbox>
              </v:rect>
              <v:rect id="_x0000_s1026" o:spid="_x0000_s1026" o:spt="1" style="position:absolute;left:0;top:104;height:209;width:134337;v-text-anchor:middle;" fillcolor="#000000" filled="t" stroked="f" coordsize="21600,21600" o:gfxdata="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Unxci8AAAA&#10;3AAAAA8AAAAAAAAAAQAgAAAAIgAAAGRycy9kb3ducmV2LnhtbFBLAQIUABQAAAAIAIdO4kAzLwWe&#10;OwAAADkAAAAQAAAAAAAAAAEAIAAAAAsBAABkcnMvc2hhcGV4bWwueG1sUEsFBgAAAAAGAAYAWwEA&#10;ALUDAAAAAA==&#10;">
                <v:fill on="t" focussize="0,0"/>
                <v:stroke on="f" joinstyle="miter"/>
                <v:imagedata o:title=""/>
                <o:lock v:ext="edit" aspectratio="f"/>
              </v:rect>
            </v:group>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g">
          <w:drawing>
            <wp:anchor distT="0" distB="0" distL="113665" distR="113665" simplePos="0" relativeHeight="1024" behindDoc="0" locked="0" layoutInCell="1" allowOverlap="1">
              <wp:simplePos x="0" y="0"/>
              <wp:positionH relativeFrom="page">
                <wp:posOffset>0</wp:posOffset>
              </wp:positionH>
              <wp:positionV relativeFrom="page">
                <wp:posOffset>0</wp:posOffset>
              </wp:positionV>
              <wp:extent cx="7576185" cy="635"/>
              <wp:effectExtent l="0" t="0" r="0" b="0"/>
              <wp:wrapNone/>
              <wp:docPr id="184" name="组合"/>
              <wp:cNvGraphicFramePr/>
              <a:graphic xmlns:a="http://schemas.openxmlformats.org/drawingml/2006/main">
                <a:graphicData uri="http://schemas.microsoft.com/office/word/2010/wordprocessingGroup">
                  <wpg:wgp>
                    <wpg:cNvGrpSpPr/>
                    <wpg:grpSpPr>
                      <a:xfrm rot="0">
                        <a:off x="0" y="0"/>
                        <a:ext cx="7576185" cy="483"/>
                        <a:chOff x="0" y="0"/>
                        <a:chExt cx="7576185" cy="483"/>
                      </a:xfrm>
                      <a:solidFill>
                        <a:srgbClr val="FFFFFF"/>
                      </a:solidFill>
                    </wpg:grpSpPr>
                    <wps:wsp>
                      <wps:cNvPr id="186" name="矩形 186"/>
                      <wps:cNvSpPr/>
                      <wps:spPr>
                        <a:xfrm>
                          <a:off x="0" y="423"/>
                          <a:ext cx="7572375" cy="59"/>
                        </a:xfrm>
                        <a:prstGeom prst="rect">
                          <a:avLst/>
                        </a:prstGeom>
                        <a:solidFill>
                          <a:srgbClr val="FFD966"/>
                        </a:solidFill>
                        <a:ln w="9525" cap="flat" cmpd="sng">
                          <a:noFill/>
                          <a:prstDash val="solid"/>
                          <a:miter/>
                        </a:ln>
                      </wps:spPr>
                      <wps:bodyPr vert="horz" wrap="square" lIns="91440" tIns="45720" rIns="91440" bIns="45720" anchor="ctr" anchorCtr="0" upright="1">
                        <a:noAutofit/>
                      </wps:bodyPr>
                    </wps:wsp>
                    <wps:wsp>
                      <wps:cNvPr id="187" name=" 187"/>
                      <wps:cNvSpPr/>
                      <wps:spPr>
                        <a:xfrm>
                          <a:off x="5902960" y="74"/>
                          <a:ext cx="1663065" cy="353"/>
                        </a:xfrm>
                        <a:custGeom>
                          <a:avLst/>
                          <a:gdLst>
                            <a:gd name="T1" fmla="*/ 0 w 21600"/>
                            <a:gd name="T2" fmla="*/ 0 h 21600"/>
                            <a:gd name="T3" fmla="*/ 21600 w 21600"/>
                            <a:gd name="T4" fmla="*/ 21600 h 21600"/>
                          </a:gdLst>
                          <a:ahLst/>
                          <a:cxnLst/>
                          <a:rect l="T1" t="T2" r="T3" b="T4"/>
                          <a:pathLst>
                            <a:path w="21600" h="21600">
                              <a:moveTo>
                                <a:pt x="4907" y="0"/>
                              </a:moveTo>
                              <a:lnTo>
                                <a:pt x="21599" y="0"/>
                              </a:lnTo>
                              <a:lnTo>
                                <a:pt x="21599" y="23296"/>
                              </a:lnTo>
                              <a:lnTo>
                                <a:pt x="0" y="23296"/>
                              </a:lnTo>
                              <a:lnTo>
                                <a:pt x="4907" y="0"/>
                              </a:lnTo>
                              <a:close/>
                            </a:path>
                          </a:pathLst>
                        </a:custGeom>
                        <a:solidFill>
                          <a:srgbClr val="000000"/>
                        </a:solidFill>
                        <a:ln w="9525" cap="flat" cmpd="sng">
                          <a:noFill/>
                          <a:prstDash val="solid"/>
                          <a:miter/>
                        </a:ln>
                      </wps:spPr>
                      <wps:bodyPr vert="horz" wrap="square" lIns="91440" tIns="45720" rIns="91440" bIns="45720" anchor="ctr" anchorCtr="0" upright="1">
                        <a:noAutofit/>
                      </wps:bodyPr>
                    </wps:wsp>
                    <wps:wsp>
                      <wps:cNvPr id="188" name=" 188"/>
                      <wps:cNvSpPr/>
                      <wps:spPr>
                        <a:xfrm>
                          <a:off x="6087110" y="0"/>
                          <a:ext cx="1489074" cy="454"/>
                        </a:xfrm>
                        <a:custGeom>
                          <a:avLst/>
                          <a:gdLst>
                            <a:gd name="T1" fmla="*/ 0 w 21600"/>
                            <a:gd name="T2" fmla="*/ 0 h 21600"/>
                            <a:gd name="T3" fmla="*/ 21600 w 21600"/>
                            <a:gd name="T4" fmla="*/ 21600 h 21600"/>
                          </a:gdLst>
                          <a:ahLst/>
                          <a:cxnLst/>
                          <a:rect l="T1" t="T2" r="T3" b="T4"/>
                          <a:pathLst>
                            <a:path w="21600" h="21600">
                              <a:moveTo>
                                <a:pt x="5508" y="0"/>
                              </a:moveTo>
                              <a:lnTo>
                                <a:pt x="21600" y="0"/>
                              </a:lnTo>
                              <a:lnTo>
                                <a:pt x="21600" y="22652"/>
                              </a:lnTo>
                              <a:lnTo>
                                <a:pt x="0" y="22652"/>
                              </a:lnTo>
                              <a:lnTo>
                                <a:pt x="5508" y="0"/>
                              </a:lnTo>
                              <a:close/>
                            </a:path>
                          </a:pathLst>
                        </a:custGeom>
                        <a:solidFill>
                          <a:srgbClr val="FFD966"/>
                        </a:solidFill>
                        <a:ln w="9525" cap="flat" cmpd="sng">
                          <a:noFill/>
                          <a:prstDash val="solid"/>
                          <a:miter/>
                        </a:ln>
                      </wps:spPr>
                      <wps:bodyPr vert="horz" wrap="square" lIns="91440" tIns="45720" rIns="91440" bIns="45720" anchor="ctr" anchorCtr="0" upright="1">
                        <a:noAutofit/>
                      </wps:bodyPr>
                    </wps:wsp>
                  </wpg:wgp>
                </a:graphicData>
              </a:graphic>
            </wp:anchor>
          </w:drawing>
        </mc:Choice>
        <mc:Fallback>
          <w:pict>
            <v:group id="组合" o:spid="_x0000_s1026" o:spt="203" style="position:absolute;left:0pt;margin-left:0pt;margin-top:0pt;height:0.05pt;width:596.55pt;mso-position-horizontal-relative:page;mso-position-vertical-relative:page;z-index:1024;mso-width-relative:page;mso-height-relative:page;" coordsize="7576185,483" o:gfxdata="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">
              <o:lock v:ext="edit" aspectratio="f"/>
              <v:rect id="_x0000_s1026" o:spid="_x0000_s1026" o:spt="1" style="position:absolute;left:0;top:423;height:59;width:7572375;v-text-anchor:middle;" fillcolor="#FFD966" filled="t" stroked="f" coordsize="21600,21600" o:gfxdata="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MtI7CugAAANwA&#10;AAAPAAAAAAAAAAEAIAAAACIAAABkcnMvZG93bnJldi54bWxQSwECFAAUAAAACACHTuJAMy8FnjsA&#10;AAA5AAAAEAAAAAAAAAABACAAAAAJAQAAZHJzL3NoYXBleG1sLnhtbFBLBQYAAAAABgAGAFsBAACz&#10;AwAAAAA=&#10;">
                <v:fill on="t" focussize="0,0"/>
                <v:stroke on="f" joinstyle="miter"/>
                <v:imagedata o:title=""/>
                <o:lock v:ext="edit" aspectratio="f"/>
              </v:rect>
              <v:shape id=" 187" o:spid="_x0000_s1026" o:spt="100" style="position:absolute;left:5902960;top:74;height:353;width:1663065;v-text-anchor:middle;" fillcolor="#000000" filled="t" stroked="f" coordsize="21600,21600" o:gfxdata="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0uYmG8AAAA&#10;3AAAAA8AAAAAAAAAAQAgAAAAIgAAAGRycy9kb3ducmV2LnhtbFBLAQIUABQAAAAIAIdO4kAzLwWe&#10;OwAAADkAAAAQAAAAAAAAAAEAIAAAAAsBAABkcnMvc2hhcGV4bWwueG1sUEsFBgAAAAAGAAYAWwEA&#10;ALUDAAAAAA==&#10;" path="m4907,0l21599,0,21599,23296,0,23296,4907,0xe">
                <v:fill on="t" focussize="0,0"/>
                <v:stroke on="f" joinstyle="miter"/>
                <v:imagedata o:title=""/>
                <o:lock v:ext="edit" aspectratio="f"/>
              </v:shape>
              <v:shape id=" 188" o:spid="_x0000_s1026" o:spt="100" style="position:absolute;left:6087110;top:0;height:454;width:1489074;v-text-anchor:middle;" fillcolor="#FFD966" filled="t" stroked="f" coordsize="21600,21600" o:gfxdata="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6Pfou/&#10;AAAA3AAAAA8AAAAAAAAAAQAgAAAAIgAAAGRycy9kb3ducmV2LnhtbFBLAQIUABQAAAAIAIdO4kAz&#10;LwWeOwAAADkAAAAQAAAAAAAAAAEAIAAAAA4BAABkcnMvc2hhcGV4bWwueG1sUEsFBgAAAAAGAAYA&#10;WwEAALgDAAAAAA==&#10;" path="m5508,0l21600,0,21600,22652,0,22652,5508,0xe">
                <v:fill on="t" focussize="0,0"/>
                <v:stroke on="f" joinstyle="miter"/>
                <v:imagedata o:title=""/>
                <o:lock v:ext="edit" aspectratio="f"/>
              </v:shape>
            </v:group>
          </w:pict>
        </mc:Fallback>
      </mc:AlternateContent>
    </w:r>
    <w:r>
      <mc:AlternateContent>
        <mc:Choice Requires="wpg">
          <w:drawing>
            <wp:anchor distT="0" distB="0" distL="113665" distR="113665" simplePos="0" relativeHeight="1024" behindDoc="0" locked="0" layoutInCell="1" allowOverlap="1">
              <wp:simplePos x="0" y="0"/>
              <wp:positionH relativeFrom="page">
                <wp:align>left</wp:align>
              </wp:positionH>
              <wp:positionV relativeFrom="page">
                <wp:posOffset>377190</wp:posOffset>
              </wp:positionV>
              <wp:extent cx="3230245" cy="635"/>
              <wp:effectExtent l="0" t="0" r="0" b="0"/>
              <wp:wrapNone/>
              <wp:docPr id="193" name="组合"/>
              <wp:cNvGraphicFramePr/>
              <a:graphic xmlns:a="http://schemas.openxmlformats.org/drawingml/2006/main">
                <a:graphicData uri="http://schemas.microsoft.com/office/word/2010/wordprocessingGroup">
                  <wpg:wgp>
                    <wpg:cNvGrpSpPr/>
                    <wpg:grpSpPr>
                      <a:xfrm rot="0">
                        <a:off x="0" y="0"/>
                        <a:ext cx="3230000" cy="406"/>
                        <a:chOff x="0" y="0"/>
                        <a:chExt cx="3230000" cy="406"/>
                      </a:xfrm>
                      <a:solidFill>
                        <a:srgbClr val="FFFFFF"/>
                      </a:solidFill>
                    </wpg:grpSpPr>
                    <wps:wsp>
                      <wps:cNvPr id="195" name="文本框 195"/>
                      <wps:cNvSpPr/>
                      <wps:spPr>
                        <a:xfrm>
                          <a:off x="65604" y="0"/>
                          <a:ext cx="3164395" cy="406"/>
                        </a:xfrm>
                        <a:prstGeom prst="rect">
                          <a:avLst/>
                        </a:prstGeom>
                        <a:noFill/>
                        <a:ln w="9525" cap="flat" cmpd="sng">
                          <a:noFill/>
                          <a:prstDash val="solid"/>
                          <a:miter/>
                        </a:ln>
                      </wps:spPr>
                      <wps:txbx>
                        <w:txbxContent>
                          <w:p>
                            <w:pPr>
                              <w:rPr>
                                <w:rFonts w:ascii="微软雅黑" w:eastAsia="微软雅黑" w:cs="微软雅黑"/>
                                <w:b/>
                                <w:bCs/>
                                <w:sz w:val="28"/>
                                <w:szCs w:val="36"/>
                              </w:rPr>
                            </w:pPr>
                            <w:r>
                              <w:rPr>
                                <w:rFonts w:hint="eastAsia" w:ascii="微软雅黑" w:eastAsia="微软雅黑" w:cs="微软雅黑"/>
                                <w:b/>
                                <w:bCs/>
                                <w:sz w:val="28"/>
                                <w:szCs w:val="36"/>
                              </w:rPr>
                              <w:t>第四部分  2019年度部门决算报表</w:t>
                            </w:r>
                          </w:p>
                        </w:txbxContent>
                      </wps:txbx>
                      <wps:bodyPr vert="horz" wrap="square" lIns="91440" tIns="45720" rIns="91440" bIns="45720" anchor="t" anchorCtr="0" upright="0">
                        <a:noAutofit/>
                      </wps:bodyPr>
                    </wps:wsp>
                    <wps:wsp>
                      <wps:cNvPr id="197" name="矩形 197"/>
                      <wps:cNvSpPr/>
                      <wps:spPr>
                        <a:xfrm>
                          <a:off x="0" y="104"/>
                          <a:ext cx="121983" cy="209"/>
                        </a:xfrm>
                        <a:prstGeom prst="rect">
                          <a:avLst/>
                        </a:prstGeom>
                        <a:solidFill>
                          <a:srgbClr val="000000"/>
                        </a:solidFill>
                        <a:ln w="9525" cap="flat" cmpd="sng">
                          <a:noFill/>
                          <a:prstDash val="solid"/>
                          <a:miter/>
                        </a:ln>
                      </wps:spPr>
                      <wps:bodyPr vert="horz" wrap="square" lIns="91440" tIns="45720" rIns="91440" bIns="45720" anchor="ctr" anchorCtr="0" upright="1">
                        <a:noAutofit/>
                      </wps:bodyPr>
                    </wps:wsp>
                  </wpg:wgp>
                </a:graphicData>
              </a:graphic>
            </wp:anchor>
          </w:drawing>
        </mc:Choice>
        <mc:Fallback>
          <w:pict>
            <v:group id="组合" o:spid="_x0000_s1026" o:spt="203" style="position:absolute;left:0pt;margin-top:29.7pt;height:0.05pt;width:254.35pt;mso-position-horizontal:left;mso-position-horizontal-relative:page;mso-position-vertical-relative:page;z-index:1024;mso-width-relative:page;mso-height-relative:page;" coordsize="3230000,406" o:gfxdata="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">
              <o:lock v:ext="edit" aspectratio="f"/>
              <v:rect id="文本框 195" o:spid="_x0000_s1026" o:spt="1" style="position:absolute;left:65604;top:0;height:406;width:3164395;" filled="f" stroked="f" coordsize="21600,21600" o:gfxdata="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FGqgLsAAADc&#10;AAAADwAAAAAAAAABACAAAAAiAAAAZHJzL2Rvd25yZXYueG1sUEsBAhQAFAAAAAgAh07iQDMvBZ47&#10;AAAAOQAAABAAAAAAAAAAAQAgAAAACgEAAGRycy9zaGFwZXhtbC54bWxQSwUGAAAAAAYABgBbAQAA&#10;tAMAAAAA&#10;">
                <v:fill on="f" focussize="0,0"/>
                <v:stroke on="f" joinstyle="miter"/>
                <v:imagedata o:title=""/>
                <o:lock v:ext="edit" aspectratio="f"/>
                <v:textbox>
                  <w:txbxContent>
                    <w:p>
                      <w:pPr>
                        <w:rPr>
                          <w:rFonts w:ascii="微软雅黑" w:eastAsia="微软雅黑" w:cs="微软雅黑"/>
                          <w:b/>
                          <w:bCs/>
                          <w:sz w:val="28"/>
                          <w:szCs w:val="36"/>
                        </w:rPr>
                      </w:pPr>
                      <w:r>
                        <w:rPr>
                          <w:rFonts w:hint="eastAsia" w:ascii="微软雅黑" w:eastAsia="微软雅黑" w:cs="微软雅黑"/>
                          <w:b/>
                          <w:bCs/>
                          <w:sz w:val="28"/>
                          <w:szCs w:val="36"/>
                        </w:rPr>
                        <w:t>第四部分  2019年度部门决算报表</w:t>
                      </w:r>
                    </w:p>
                  </w:txbxContent>
                </v:textbox>
              </v:rect>
              <v:rect id="_x0000_s1026" o:spid="_x0000_s1026" o:spt="1" style="position:absolute;left:0;top:104;height:209;width:121983;v-text-anchor:middle;" fillcolor="#000000" filled="t" stroked="f" coordsize="21600,21600" o:gfxdata="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xfLYbsAAADc&#10;AAAADwAAAAAAAAABACAAAAAiAAAAZHJzL2Rvd25yZXYueG1sUEsBAhQAFAAAAAgAh07iQDMvBZ47&#10;AAAAOQAAABAAAAAAAAAAAQAgAAAACgEAAGRycy9zaGFwZXhtbC54bWxQSwUGAAAAAAYABgBbAQAA&#10;tAMAAAAA&#10;">
                <v:fill on="t" focussize="0,0"/>
                <v:stroke on="f" joinstyle="miter"/>
                <v:imagedata o:title=""/>
                <o:lock v:ext="edit" aspectratio="f"/>
              </v:rect>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g">
          <w:drawing>
            <wp:anchor distT="0" distB="0" distL="113665" distR="113665" simplePos="0" relativeHeight="1024" behindDoc="0" locked="0" layoutInCell="1" allowOverlap="1">
              <wp:simplePos x="0" y="0"/>
              <wp:positionH relativeFrom="page">
                <wp:posOffset>0</wp:posOffset>
              </wp:positionH>
              <wp:positionV relativeFrom="page">
                <wp:posOffset>681990</wp:posOffset>
              </wp:positionV>
              <wp:extent cx="7554595" cy="635"/>
              <wp:effectExtent l="0" t="0" r="0" b="0"/>
              <wp:wrapNone/>
              <wp:docPr id="48" name="组合"/>
              <wp:cNvGraphicFramePr/>
              <a:graphic xmlns:a="http://schemas.openxmlformats.org/drawingml/2006/main">
                <a:graphicData uri="http://schemas.microsoft.com/office/word/2010/wordprocessingGroup">
                  <wpg:wgp>
                    <wpg:cNvGrpSpPr/>
                    <wpg:grpSpPr>
                      <a:xfrm rot="0">
                        <a:off x="0" y="0"/>
                        <a:ext cx="7554593" cy="400"/>
                        <a:chOff x="0" y="0"/>
                        <a:chExt cx="7554593" cy="400"/>
                      </a:xfrm>
                      <a:solidFill>
                        <a:srgbClr val="FFFFFF"/>
                      </a:solidFill>
                    </wpg:grpSpPr>
                    <wps:wsp>
                      <wps:cNvPr id="50" name="矩形 50"/>
                      <wps:cNvSpPr/>
                      <wps:spPr>
                        <a:xfrm>
                          <a:off x="0" y="350"/>
                          <a:ext cx="7550794" cy="49"/>
                        </a:xfrm>
                        <a:prstGeom prst="rect">
                          <a:avLst/>
                        </a:prstGeom>
                        <a:solidFill>
                          <a:srgbClr val="FFD966"/>
                        </a:solidFill>
                        <a:ln w="9525" cap="flat" cmpd="sng">
                          <a:noFill/>
                          <a:prstDash val="solid"/>
                          <a:miter/>
                        </a:ln>
                      </wps:spPr>
                      <wps:bodyPr vert="horz" wrap="square" lIns="91440" tIns="45720" rIns="91440" bIns="45720" anchor="ctr" anchorCtr="0" upright="1">
                        <a:noAutofit/>
                      </wps:bodyPr>
                    </wps:wsp>
                    <wps:wsp>
                      <wps:cNvPr id="51" name=" 51"/>
                      <wps:cNvSpPr/>
                      <wps:spPr>
                        <a:xfrm>
                          <a:off x="5886136" y="61"/>
                          <a:ext cx="1658325" cy="292"/>
                        </a:xfrm>
                        <a:custGeom>
                          <a:avLst/>
                          <a:gdLst>
                            <a:gd name="T1" fmla="*/ 0 w 21600"/>
                            <a:gd name="T2" fmla="*/ 0 h 21600"/>
                            <a:gd name="T3" fmla="*/ 21600 w 21600"/>
                            <a:gd name="T4" fmla="*/ 21600 h 21600"/>
                          </a:gdLst>
                          <a:ahLst/>
                          <a:cxnLst/>
                          <a:rect l="T1" t="T2" r="T3" b="T4"/>
                          <a:pathLst>
                            <a:path w="21600" h="21600">
                              <a:moveTo>
                                <a:pt x="4906" y="0"/>
                              </a:moveTo>
                              <a:lnTo>
                                <a:pt x="21600" y="0"/>
                              </a:lnTo>
                              <a:lnTo>
                                <a:pt x="21600" y="21100"/>
                              </a:lnTo>
                              <a:lnTo>
                                <a:pt x="0" y="21100"/>
                              </a:lnTo>
                              <a:lnTo>
                                <a:pt x="4906" y="0"/>
                              </a:lnTo>
                              <a:close/>
                            </a:path>
                          </a:pathLst>
                        </a:custGeom>
                        <a:solidFill>
                          <a:srgbClr val="000000"/>
                        </a:solidFill>
                        <a:ln w="9525" cap="flat" cmpd="sng">
                          <a:noFill/>
                          <a:prstDash val="solid"/>
                          <a:miter/>
                        </a:ln>
                      </wps:spPr>
                      <wps:bodyPr vert="horz" wrap="square" lIns="91440" tIns="45720" rIns="91440" bIns="45720" anchor="ctr" anchorCtr="0" upright="1">
                        <a:noAutofit/>
                      </wps:bodyPr>
                    </wps:wsp>
                    <wps:wsp>
                      <wps:cNvPr id="52" name=" 52"/>
                      <wps:cNvSpPr/>
                      <wps:spPr>
                        <a:xfrm>
                          <a:off x="6069762" y="0"/>
                          <a:ext cx="1484831" cy="375"/>
                        </a:xfrm>
                        <a:custGeom>
                          <a:avLst/>
                          <a:gdLst>
                            <a:gd name="T1" fmla="*/ 0 w 21600"/>
                            <a:gd name="T2" fmla="*/ 0 h 21600"/>
                            <a:gd name="T3" fmla="*/ 21600 w 21600"/>
                            <a:gd name="T4" fmla="*/ 21600 h 21600"/>
                          </a:gdLst>
                          <a:ahLst/>
                          <a:cxnLst/>
                          <a:rect l="T1" t="T2" r="T3" b="T4"/>
                          <a:pathLst>
                            <a:path w="21600" h="21600">
                              <a:moveTo>
                                <a:pt x="5509" y="0"/>
                              </a:moveTo>
                              <a:lnTo>
                                <a:pt x="21599" y="0"/>
                              </a:lnTo>
                              <a:lnTo>
                                <a:pt x="21599" y="21888"/>
                              </a:lnTo>
                              <a:lnTo>
                                <a:pt x="0" y="21888"/>
                              </a:lnTo>
                              <a:lnTo>
                                <a:pt x="5509" y="0"/>
                              </a:lnTo>
                              <a:close/>
                            </a:path>
                          </a:pathLst>
                        </a:custGeom>
                        <a:solidFill>
                          <a:srgbClr val="FFD966"/>
                        </a:solidFill>
                        <a:ln w="9525" cap="flat" cmpd="sng">
                          <a:noFill/>
                          <a:prstDash val="solid"/>
                          <a:miter/>
                        </a:ln>
                      </wps:spPr>
                      <wps:bodyPr vert="horz" wrap="square" lIns="91440" tIns="45720" rIns="91440" bIns="45720" anchor="ctr" anchorCtr="0" upright="1">
                        <a:noAutofit/>
                      </wps:bodyPr>
                    </wps:wsp>
                  </wpg:wgp>
                </a:graphicData>
              </a:graphic>
            </wp:anchor>
          </w:drawing>
        </mc:Choice>
        <mc:Fallback>
          <w:pict>
            <v:group id="组合" o:spid="_x0000_s1026" o:spt="203" style="position:absolute;left:0pt;margin-left:0pt;margin-top:53.7pt;height:0.05pt;width:594.85pt;mso-position-horizontal-relative:page;mso-position-vertical-relative:page;z-index:1024;mso-width-relative:page;mso-height-relative:page;" coordsize="7554593,400" o:gfxdata="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">
              <o:lock v:ext="edit" aspectratio="f"/>
              <v:rect id="_x0000_s1026" o:spid="_x0000_s1026" o:spt="1" style="position:absolute;left:0;top:350;height:49;width:7550794;v-text-anchor:middle;" fillcolor="#FFD966" filled="t" stroked="f" coordsize="21600,21600" o:gfxdata="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BTydEugAAANsA&#10;AAAPAAAAAAAAAAEAIAAAACIAAABkcnMvZG93bnJldi54bWxQSwECFAAUAAAACACHTuJAMy8FnjsA&#10;AAA5AAAAEAAAAAAAAAABACAAAAAJAQAAZHJzL3NoYXBleG1sLnhtbFBLBQYAAAAABgAGAFsBAACz&#10;AwAAAAA=&#10;">
                <v:fill on="t" focussize="0,0"/>
                <v:stroke on="f" joinstyle="miter"/>
                <v:imagedata o:title=""/>
                <o:lock v:ext="edit" aspectratio="f"/>
              </v:rect>
              <v:shape id=" 51" o:spid="_x0000_s1026" o:spt="100" style="position:absolute;left:5886136;top:61;height:292;width:1658325;v-text-anchor:middle;" fillcolor="#000000" filled="t" stroked="f" coordsize="21600,21600" o:gfxdata="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qZZOvQAA&#10;ANsAAAAPAAAAAAAAAAEAIAAAACIAAABkcnMvZG93bnJldi54bWxQSwECFAAUAAAACACHTuJAMy8F&#10;njsAAAA5AAAAEAAAAAAAAAABACAAAAAMAQAAZHJzL3NoYXBleG1sLnhtbFBLBQYAAAAABgAGAFsB&#10;AAC2AwAAAAA=&#10;" path="m4906,0l21600,0,21600,21100,0,21100,4906,0xe">
                <v:fill on="t" focussize="0,0"/>
                <v:stroke on="f" joinstyle="miter"/>
                <v:imagedata o:title=""/>
                <o:lock v:ext="edit" aspectratio="f"/>
              </v:shape>
              <v:shape id=" 52" o:spid="_x0000_s1026" o:spt="100" style="position:absolute;left:6069762;top:0;height:375;width:1484831;v-text-anchor:middle;" fillcolor="#FFD966" filled="t" stroked="f" coordsize="21600,21600" o:gfxdata="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oUWY74A&#10;AADbAAAADwAAAAAAAAABACAAAAAiAAAAZHJzL2Rvd25yZXYueG1sUEsBAhQAFAAAAAgAh07iQDMv&#10;BZ47AAAAOQAAABAAAAAAAAAAAQAgAAAADQEAAGRycy9zaGFwZXhtbC54bWxQSwUGAAAAAAYABgBb&#10;AQAAtwMAAAAA&#10;" path="m5509,0l21599,0,21599,21888,0,21888,5509,0xe">
                <v:fill on="t" focussize="0,0"/>
                <v:stroke on="f" joinstyle="miter"/>
                <v:imagedata o:title=""/>
                <o:lock v:ext="edit" aspectratio="f"/>
              </v:shape>
            </v:group>
          </w:pict>
        </mc:Fallback>
      </mc:AlternateContent>
    </w:r>
    <w:r>
      <mc:AlternateContent>
        <mc:Choice Requires="wpg">
          <w:drawing>
            <wp:anchor distT="0" distB="0" distL="113665" distR="113665" simplePos="0" relativeHeight="1024" behindDoc="0" locked="0" layoutInCell="1" allowOverlap="1">
              <wp:simplePos x="0" y="0"/>
              <wp:positionH relativeFrom="page">
                <wp:posOffset>-26670</wp:posOffset>
              </wp:positionH>
              <wp:positionV relativeFrom="page">
                <wp:posOffset>598170</wp:posOffset>
              </wp:positionV>
              <wp:extent cx="2994025" cy="635"/>
              <wp:effectExtent l="0" t="0" r="0" b="0"/>
              <wp:wrapNone/>
              <wp:docPr id="57" name="组合"/>
              <wp:cNvGraphicFramePr/>
              <a:graphic xmlns:a="http://schemas.openxmlformats.org/drawingml/2006/main">
                <a:graphicData uri="http://schemas.microsoft.com/office/word/2010/wordprocessingGroup">
                  <wpg:wgp>
                    <wpg:cNvGrpSpPr/>
                    <wpg:grpSpPr>
                      <a:xfrm rot="0">
                        <a:off x="0" y="0"/>
                        <a:ext cx="2994340" cy="406"/>
                        <a:chOff x="0" y="0"/>
                        <a:chExt cx="2994340" cy="406"/>
                      </a:xfrm>
                      <a:solidFill>
                        <a:srgbClr val="FFFFFF"/>
                      </a:solidFill>
                    </wpg:grpSpPr>
                    <wps:wsp>
                      <wps:cNvPr id="59" name="文本框 59"/>
                      <wps:cNvSpPr/>
                      <wps:spPr>
                        <a:xfrm>
                          <a:off x="60818" y="0"/>
                          <a:ext cx="2933522" cy="406"/>
                        </a:xfrm>
                        <a:prstGeom prst="rect">
                          <a:avLst/>
                        </a:prstGeom>
                        <a:noFill/>
                        <a:ln w="9525" cap="flat" cmpd="sng">
                          <a:noFill/>
                          <a:prstDash val="solid"/>
                          <a:miter/>
                        </a:ln>
                      </wps:spPr>
                      <wps:txbx>
                        <w:txbxContent>
                          <w:p>
                            <w:pPr>
                              <w:rPr>
                                <w:rFonts w:ascii="微软雅黑" w:eastAsia="微软雅黑" w:cs="微软雅黑"/>
                                <w:b/>
                                <w:bCs/>
                                <w:sz w:val="32"/>
                                <w:szCs w:val="40"/>
                              </w:rPr>
                            </w:pPr>
                            <w:r>
                              <w:rPr>
                                <w:rFonts w:hint="eastAsia" w:ascii="微软雅黑" w:eastAsia="微软雅黑" w:cs="微软雅黑"/>
                                <w:b/>
                                <w:bCs/>
                                <w:sz w:val="32"/>
                                <w:szCs w:val="40"/>
                              </w:rPr>
                              <w:t>第一部分  部门概况</w:t>
                            </w:r>
                          </w:p>
                        </w:txbxContent>
                      </wps:txbx>
                      <wps:bodyPr vert="horz" wrap="square" lIns="91440" tIns="45720" rIns="91440" bIns="45720" anchor="t" anchorCtr="0" upright="0">
                        <a:noAutofit/>
                      </wps:bodyPr>
                    </wps:wsp>
                    <wps:wsp>
                      <wps:cNvPr id="61" name="矩形 61"/>
                      <wps:cNvSpPr/>
                      <wps:spPr>
                        <a:xfrm>
                          <a:off x="0" y="104"/>
                          <a:ext cx="113083" cy="209"/>
                        </a:xfrm>
                        <a:prstGeom prst="rect">
                          <a:avLst/>
                        </a:prstGeom>
                        <a:solidFill>
                          <a:srgbClr val="000000"/>
                        </a:solidFill>
                        <a:ln w="9525" cap="flat" cmpd="sng">
                          <a:noFill/>
                          <a:prstDash val="solid"/>
                          <a:miter/>
                        </a:ln>
                      </wps:spPr>
                      <wps:bodyPr vert="horz" wrap="square" lIns="91440" tIns="45720" rIns="91440" bIns="45720" anchor="ctr" anchorCtr="0" upright="1">
                        <a:noAutofit/>
                      </wps:bodyPr>
                    </wps:wsp>
                  </wpg:wgp>
                </a:graphicData>
              </a:graphic>
            </wp:anchor>
          </w:drawing>
        </mc:Choice>
        <mc:Fallback>
          <w:pict>
            <v:group id="组合" o:spid="_x0000_s1026" o:spt="203" style="position:absolute;left:0pt;margin-left:-2.1pt;margin-top:47.1pt;height:0.05pt;width:235.75pt;mso-position-horizontal-relative:page;mso-position-vertical-relative:page;z-index:1024;mso-width-relative:page;mso-height-relative:page;" coordsize="2994340,406" o:gfxdata="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">
              <o:lock v:ext="edit" aspectratio="f"/>
              <v:rect id="文本框 59" o:spid="_x0000_s1026" o:spt="1" style="position:absolute;left:60818;top:0;height:406;width:2933522;" filled="f" stroked="f" coordsize="21600,21600" o:gfxdata="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2+0Tb4A&#10;AADbAAAADwAAAAAAAAABACAAAAAiAAAAZHJzL2Rvd25yZXYueG1sUEsBAhQAFAAAAAgAh07iQDMv&#10;BZ47AAAAOQAAABAAAAAAAAAAAQAgAAAADQEAAGRycy9zaGFwZXhtbC54bWxQSwUGAAAAAAYABgBb&#10;AQAAtwMAAAAA&#10;">
                <v:fill on="f" focussize="0,0"/>
                <v:stroke on="f" joinstyle="miter"/>
                <v:imagedata o:title=""/>
                <o:lock v:ext="edit" aspectratio="f"/>
                <v:textbox>
                  <w:txbxContent>
                    <w:p>
                      <w:pPr>
                        <w:rPr>
                          <w:rFonts w:ascii="微软雅黑" w:eastAsia="微软雅黑" w:cs="微软雅黑"/>
                          <w:b/>
                          <w:bCs/>
                          <w:sz w:val="32"/>
                          <w:szCs w:val="40"/>
                        </w:rPr>
                      </w:pPr>
                      <w:r>
                        <w:rPr>
                          <w:rFonts w:hint="eastAsia" w:ascii="微软雅黑" w:eastAsia="微软雅黑" w:cs="微软雅黑"/>
                          <w:b/>
                          <w:bCs/>
                          <w:sz w:val="32"/>
                          <w:szCs w:val="40"/>
                        </w:rPr>
                        <w:t>第一部分  部门概况</w:t>
                      </w:r>
                    </w:p>
                  </w:txbxContent>
                </v:textbox>
              </v:rect>
              <v:rect id="_x0000_s1026" o:spid="_x0000_s1026" o:spt="1" style="position:absolute;left:0;top:104;height:209;width:113083;v-text-anchor:middle;" fillcolor="#000000" filled="t" stroked="f" coordsize="21600,21600" o:gfxdata="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2LwMG8AAAA&#10;2wAAAA8AAAAAAAAAAQAgAAAAIgAAAGRycy9kb3ducmV2LnhtbFBLAQIUABQAAAAIAIdO4kAzLwWe&#10;OwAAADkAAAAQAAAAAAAAAAEAIAAAAAsBAABkcnMvc2hhcGV4bWwueG1sUEsFBgAAAAAGAAYAWwEA&#10;ALUDAAAAAA==&#10;">
                <v:fill on="t" focussize="0,0"/>
                <v:stroke on="f" joinstyle="miter"/>
                <v:imagedata o:title=""/>
                <o:lock v:ext="edit" aspectratio="f"/>
              </v:rect>
            </v:group>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g">
          <w:drawing>
            <wp:anchor distT="0" distB="0" distL="113665" distR="113665" simplePos="0" relativeHeight="1024" behindDoc="0" locked="0" layoutInCell="1" allowOverlap="1">
              <wp:simplePos x="0" y="0"/>
              <wp:positionH relativeFrom="page">
                <wp:posOffset>28575</wp:posOffset>
              </wp:positionH>
              <wp:positionV relativeFrom="page">
                <wp:posOffset>581025</wp:posOffset>
              </wp:positionV>
              <wp:extent cx="3046095" cy="635"/>
              <wp:effectExtent l="0" t="0" r="0" b="0"/>
              <wp:wrapNone/>
              <wp:docPr id="75" name="组合"/>
              <wp:cNvGraphicFramePr/>
              <a:graphic xmlns:a="http://schemas.openxmlformats.org/drawingml/2006/main">
                <a:graphicData uri="http://schemas.microsoft.com/office/word/2010/wordprocessingGroup">
                  <wpg:wgp>
                    <wpg:cNvGrpSpPr/>
                    <wpg:grpSpPr>
                      <a:xfrm rot="0">
                        <a:off x="0" y="0"/>
                        <a:ext cx="3046095" cy="406"/>
                        <a:chOff x="0" y="0"/>
                        <a:chExt cx="3046095" cy="406"/>
                      </a:xfrm>
                      <a:solidFill>
                        <a:srgbClr val="FFFFFF"/>
                      </a:solidFill>
                    </wpg:grpSpPr>
                    <wps:wsp>
                      <wps:cNvPr id="77" name="文本框 77"/>
                      <wps:cNvSpPr/>
                      <wps:spPr>
                        <a:xfrm>
                          <a:off x="113064" y="0"/>
                          <a:ext cx="2933030" cy="406"/>
                        </a:xfrm>
                        <a:prstGeom prst="rect">
                          <a:avLst/>
                        </a:prstGeom>
                        <a:noFill/>
                        <a:ln w="9525" cap="flat" cmpd="sng">
                          <a:noFill/>
                          <a:prstDash val="solid"/>
                          <a:miter/>
                        </a:ln>
                      </wps:spPr>
                      <wps:txbx>
                        <w:txbxContent>
                          <w:p>
                            <w:pPr>
                              <w:rPr>
                                <w:rFonts w:ascii="微软雅黑" w:eastAsia="微软雅黑" w:cs="微软雅黑"/>
                                <w:b/>
                                <w:bCs/>
                                <w:sz w:val="32"/>
                                <w:szCs w:val="40"/>
                              </w:rPr>
                            </w:pPr>
                            <w:r>
                              <w:rPr>
                                <w:rFonts w:hint="eastAsia" w:ascii="微软雅黑" w:eastAsia="微软雅黑" w:cs="微软雅黑"/>
                                <w:b/>
                                <w:bCs/>
                                <w:sz w:val="32"/>
                                <w:szCs w:val="40"/>
                              </w:rPr>
                              <w:t>第二部分  部门决算情况说明</w:t>
                            </w:r>
                          </w:p>
                        </w:txbxContent>
                      </wps:txbx>
                      <wps:bodyPr vert="horz" wrap="square" lIns="91440" tIns="45720" rIns="91440" bIns="45720" anchor="t" anchorCtr="0" upright="0">
                        <a:noAutofit/>
                      </wps:bodyPr>
                    </wps:wsp>
                    <wps:wsp>
                      <wps:cNvPr id="79" name="矩形 79"/>
                      <wps:cNvSpPr/>
                      <wps:spPr>
                        <a:xfrm>
                          <a:off x="0" y="119"/>
                          <a:ext cx="113064" cy="209"/>
                        </a:xfrm>
                        <a:prstGeom prst="rect">
                          <a:avLst/>
                        </a:prstGeom>
                        <a:solidFill>
                          <a:srgbClr val="000000"/>
                        </a:solidFill>
                        <a:ln w="9525" cap="flat" cmpd="sng">
                          <a:noFill/>
                          <a:prstDash val="solid"/>
                          <a:miter/>
                        </a:ln>
                      </wps:spPr>
                      <wps:bodyPr vert="horz" wrap="square" lIns="91440" tIns="45720" rIns="91440" bIns="45720" anchor="ctr" anchorCtr="0" upright="1">
                        <a:noAutofit/>
                      </wps:bodyPr>
                    </wps:wsp>
                  </wpg:wgp>
                </a:graphicData>
              </a:graphic>
            </wp:anchor>
          </w:drawing>
        </mc:Choice>
        <mc:Fallback>
          <w:pict>
            <v:group id="组合" o:spid="_x0000_s1026" o:spt="203" style="position:absolute;left:0pt;margin-left:2.25pt;margin-top:45.75pt;height:0.05pt;width:239.85pt;mso-position-horizontal-relative:page;mso-position-vertical-relative:page;z-index:1024;mso-width-relative:page;mso-height-relative:page;" coordsize="3046095,406" o:gfxdata="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BBOK/W1wAAAAcBAAAPAAAAAAAAAAEAIAAAACIAAABkcnMvZG93bnJldi54bWxQSwECFAAU&#10;AAAACACHTuJAsY7dpdYCAAC1BwAADgAAAAAAAAABACAAAAAmAQAAZHJzL2Uyb0RvYy54bWxQSwUG&#10;AAAAAAYABgBZAQAAbgYAAAAA&#10;">
              <o:lock v:ext="edit" aspectratio="f"/>
              <v:rect id="文本框 77" o:spid="_x0000_s1026" o:spt="1" style="position:absolute;left:113064;top:0;height:406;width:2933030;" filled="f" stroked="f" coordsize="21600,21600" o:gfxdata="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CCdnEvQAA&#10;ANsAAAAPAAAAAAAAAAEAIAAAACIAAABkcnMvZG93bnJldi54bWxQSwECFAAUAAAACACHTuJAMy8F&#10;njsAAAA5AAAAEAAAAAAAAAABACAAAAAMAQAAZHJzL3NoYXBleG1sLnhtbFBLBQYAAAAABgAGAFsB&#10;AAC2AwAAAAA=&#10;">
                <v:fill on="f" focussize="0,0"/>
                <v:stroke on="f" joinstyle="miter"/>
                <v:imagedata o:title=""/>
                <o:lock v:ext="edit" aspectratio="f"/>
                <v:textbox>
                  <w:txbxContent>
                    <w:p>
                      <w:pPr>
                        <w:rPr>
                          <w:rFonts w:ascii="微软雅黑" w:eastAsia="微软雅黑" w:cs="微软雅黑"/>
                          <w:b/>
                          <w:bCs/>
                          <w:sz w:val="32"/>
                          <w:szCs w:val="40"/>
                        </w:rPr>
                      </w:pPr>
                      <w:r>
                        <w:rPr>
                          <w:rFonts w:hint="eastAsia" w:ascii="微软雅黑" w:eastAsia="微软雅黑" w:cs="微软雅黑"/>
                          <w:b/>
                          <w:bCs/>
                          <w:sz w:val="32"/>
                          <w:szCs w:val="40"/>
                        </w:rPr>
                        <w:t>第二部分  部门决算情况说明</w:t>
                      </w:r>
                    </w:p>
                  </w:txbxContent>
                </v:textbox>
              </v:rect>
              <v:rect id="_x0000_s1026" o:spid="_x0000_s1026" o:spt="1" style="position:absolute;left:0;top:119;height:209;width:113064;v-text-anchor:middle;" fillcolor="#000000" filled="t" stroked="f" coordsize="21600,21600" o:gfxdata="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YkWhq8AAAA&#10;2wAAAA8AAAAAAAAAAQAgAAAAIgAAAGRycy9kb3ducmV2LnhtbFBLAQIUABQAAAAIAIdO4kAzLwWe&#10;OwAAADkAAAAQAAAAAAAAAAEAIAAAAAsBAABkcnMvc2hhcGV4bWwueG1sUEsFBgAAAAAGAAYAWwEA&#10;ALUDAAAAAA==&#10;">
                <v:fill on="t" focussize="0,0"/>
                <v:stroke on="f" joinstyle="miter"/>
                <v:imagedata o:title=""/>
                <o:lock v:ext="edit" aspectratio="f"/>
              </v:rect>
            </v:group>
          </w:pict>
        </mc:Fallback>
      </mc:AlternateContent>
    </w:r>
    <w:r>
      <mc:AlternateContent>
        <mc:Choice Requires="wpg">
          <w:drawing>
            <wp:anchor distT="0" distB="0" distL="113665" distR="113665" simplePos="0" relativeHeight="1024" behindDoc="0" locked="0" layoutInCell="1" allowOverlap="1">
              <wp:simplePos x="0" y="0"/>
              <wp:positionH relativeFrom="page">
                <wp:posOffset>34290</wp:posOffset>
              </wp:positionH>
              <wp:positionV relativeFrom="page">
                <wp:posOffset>595630</wp:posOffset>
              </wp:positionV>
              <wp:extent cx="7579995" cy="635"/>
              <wp:effectExtent l="0" t="0" r="0" b="0"/>
              <wp:wrapNone/>
              <wp:docPr id="83" name="组合"/>
              <wp:cNvGraphicFramePr/>
              <a:graphic xmlns:a="http://schemas.openxmlformats.org/drawingml/2006/main">
                <a:graphicData uri="http://schemas.microsoft.com/office/word/2010/wordprocessingGroup">
                  <wpg:wgp>
                    <wpg:cNvGrpSpPr/>
                    <wpg:grpSpPr>
                      <a:xfrm rot="0">
                        <a:off x="0" y="0"/>
                        <a:ext cx="7579995" cy="416"/>
                        <a:chOff x="0" y="0"/>
                        <a:chExt cx="7579995" cy="416"/>
                      </a:xfrm>
                      <a:solidFill>
                        <a:srgbClr val="FFFFFF"/>
                      </a:solidFill>
                    </wpg:grpSpPr>
                    <wps:wsp>
                      <wps:cNvPr id="85" name="矩形 85"/>
                      <wps:cNvSpPr/>
                      <wps:spPr>
                        <a:xfrm>
                          <a:off x="0" y="364"/>
                          <a:ext cx="7550868" cy="51"/>
                        </a:xfrm>
                        <a:prstGeom prst="rect">
                          <a:avLst/>
                        </a:prstGeom>
                        <a:solidFill>
                          <a:srgbClr val="FFD966"/>
                        </a:solidFill>
                        <a:ln w="9525" cap="flat" cmpd="sng">
                          <a:noFill/>
                          <a:prstDash val="solid"/>
                          <a:miter/>
                        </a:ln>
                      </wps:spPr>
                      <wps:bodyPr vert="horz" wrap="square" lIns="91440" tIns="45720" rIns="91440" bIns="45720" anchor="ctr" anchorCtr="0" upright="1">
                        <a:noAutofit/>
                      </wps:bodyPr>
                    </wps:wsp>
                    <wps:wsp>
                      <wps:cNvPr id="86" name=" 86"/>
                      <wps:cNvSpPr/>
                      <wps:spPr>
                        <a:xfrm>
                          <a:off x="5886194" y="63"/>
                          <a:ext cx="1658341" cy="304"/>
                        </a:xfrm>
                        <a:custGeom>
                          <a:avLst/>
                          <a:gdLst>
                            <a:gd name="T1" fmla="*/ 0 w 21600"/>
                            <a:gd name="T2" fmla="*/ 0 h 21600"/>
                            <a:gd name="T3" fmla="*/ 21600 w 21600"/>
                            <a:gd name="T4" fmla="*/ 21600 h 21600"/>
                          </a:gdLst>
                          <a:ahLst/>
                          <a:cxnLst/>
                          <a:rect l="T1" t="T2" r="T3" b="T4"/>
                          <a:pathLst>
                            <a:path w="21600" h="21600">
                              <a:moveTo>
                                <a:pt x="4906" y="0"/>
                              </a:moveTo>
                              <a:lnTo>
                                <a:pt x="21600" y="0"/>
                              </a:lnTo>
                              <a:lnTo>
                                <a:pt x="21600" y="20267"/>
                              </a:lnTo>
                              <a:lnTo>
                                <a:pt x="0" y="20267"/>
                              </a:lnTo>
                              <a:lnTo>
                                <a:pt x="4906" y="0"/>
                              </a:lnTo>
                              <a:close/>
                            </a:path>
                          </a:pathLst>
                        </a:custGeom>
                        <a:solidFill>
                          <a:srgbClr val="000000"/>
                        </a:solidFill>
                        <a:ln w="9525" cap="flat" cmpd="sng">
                          <a:noFill/>
                          <a:prstDash val="solid"/>
                          <a:miter/>
                        </a:ln>
                      </wps:spPr>
                      <wps:bodyPr vert="horz" wrap="square" lIns="91440" tIns="45720" rIns="91440" bIns="45720" anchor="ctr" anchorCtr="0" upright="1">
                        <a:noAutofit/>
                      </wps:bodyPr>
                    </wps:wsp>
                    <wps:wsp>
                      <wps:cNvPr id="87" name=" 87"/>
                      <wps:cNvSpPr/>
                      <wps:spPr>
                        <a:xfrm>
                          <a:off x="6069821" y="0"/>
                          <a:ext cx="1510173" cy="391"/>
                        </a:xfrm>
                        <a:custGeom>
                          <a:avLst/>
                          <a:gdLst>
                            <a:gd name="T1" fmla="*/ 0 w 21600"/>
                            <a:gd name="T2" fmla="*/ 0 h 21600"/>
                            <a:gd name="T3" fmla="*/ 21600 w 21600"/>
                            <a:gd name="T4" fmla="*/ 21600 h 21600"/>
                          </a:gdLst>
                          <a:ahLst/>
                          <a:cxnLst/>
                          <a:rect l="T1" t="T2" r="T3" b="T4"/>
                          <a:pathLst>
                            <a:path w="21600" h="21600">
                              <a:moveTo>
                                <a:pt x="5509" y="0"/>
                              </a:moveTo>
                              <a:lnTo>
                                <a:pt x="21599" y="0"/>
                              </a:lnTo>
                              <a:lnTo>
                                <a:pt x="21599" y="21042"/>
                              </a:lnTo>
                              <a:lnTo>
                                <a:pt x="0" y="21042"/>
                              </a:lnTo>
                              <a:lnTo>
                                <a:pt x="5509" y="0"/>
                              </a:lnTo>
                              <a:close/>
                            </a:path>
                          </a:pathLst>
                        </a:custGeom>
                        <a:solidFill>
                          <a:srgbClr val="FFD966"/>
                        </a:solidFill>
                        <a:ln w="9525" cap="flat" cmpd="sng">
                          <a:noFill/>
                          <a:prstDash val="solid"/>
                          <a:miter/>
                        </a:ln>
                      </wps:spPr>
                      <wps:bodyPr vert="horz" wrap="square" lIns="91440" tIns="45720" rIns="91440" bIns="45720" anchor="ctr" anchorCtr="0" upright="1">
                        <a:noAutofit/>
                      </wps:bodyPr>
                    </wps:wsp>
                  </wpg:wgp>
                </a:graphicData>
              </a:graphic>
            </wp:anchor>
          </w:drawing>
        </mc:Choice>
        <mc:Fallback>
          <w:pict>
            <v:group id="组合" o:spid="_x0000_s1026" o:spt="203" style="position:absolute;left:0pt;margin-left:2.7pt;margin-top:46.9pt;height:0.05pt;width:596.85pt;mso-position-horizontal-relative:page;mso-position-vertical-relative:page;z-index:1024;mso-width-relative:page;mso-height-relative:page;" coordsize="7579995,416" o:gfxdata="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">
              <o:lock v:ext="edit" aspectratio="f"/>
              <v:rect id="_x0000_s1026" o:spid="_x0000_s1026" o:spt="1" style="position:absolute;left:0;top:364;height:51;width:7550868;v-text-anchor:middle;" fillcolor="#FFD966" filled="t" stroked="f" coordsize="21600,21600" o:gfxdata="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9YqJu8AAAA&#10;2wAAAA8AAAAAAAAAAQAgAAAAIgAAAGRycy9kb3ducmV2LnhtbFBLAQIUABQAAAAIAIdO4kAzLwWe&#10;OwAAADkAAAAQAAAAAAAAAAEAIAAAAAsBAABkcnMvc2hhcGV4bWwueG1sUEsFBgAAAAAGAAYAWwEA&#10;ALUDAAAAAA==&#10;">
                <v:fill on="t" focussize="0,0"/>
                <v:stroke on="f" joinstyle="miter"/>
                <v:imagedata o:title=""/>
                <o:lock v:ext="edit" aspectratio="f"/>
              </v:rect>
              <v:shape id=" 86" o:spid="_x0000_s1026" o:spt="100" style="position:absolute;left:5886194;top:63;height:304;width:1658341;v-text-anchor:middle;" fillcolor="#000000" filled="t" stroked="f" coordsize="21600,21600" o:gfxdata="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9ICJ9vQAA&#10;ANsAAAAPAAAAAAAAAAEAIAAAACIAAABkcnMvZG93bnJldi54bWxQSwECFAAUAAAACACHTuJAMy8F&#10;njsAAAA5AAAAEAAAAAAAAAABACAAAAAMAQAAZHJzL3NoYXBleG1sLnhtbFBLBQYAAAAABgAGAFsB&#10;AAC2AwAAAAA=&#10;" path="m4906,0l21600,0,21600,20267,0,20267,4906,0xe">
                <v:fill on="t" focussize="0,0"/>
                <v:stroke on="f" joinstyle="miter"/>
                <v:imagedata o:title=""/>
                <o:lock v:ext="edit" aspectratio="f"/>
              </v:shape>
              <v:shape id=" 87" o:spid="_x0000_s1026" o:spt="100" style="position:absolute;left:6069821;top:0;height:391;width:1510173;v-text-anchor:middle;" fillcolor="#FFD966" filled="t" stroked="f" coordsize="21600,21600" o:gfxdata="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JKZvL4A&#10;AADbAAAADwAAAAAAAAABACAAAAAiAAAAZHJzL2Rvd25yZXYueG1sUEsBAhQAFAAAAAgAh07iQDMv&#10;BZ47AAAAOQAAABAAAAAAAAAAAQAgAAAADQEAAGRycy9zaGFwZXhtbC54bWxQSwUGAAAAAAYABgBb&#10;AQAAtwMAAAAA&#10;" path="m5509,0l21599,0,21599,21042,0,21042,5509,0xe">
                <v:fill on="t" focussize="0,0"/>
                <v:stroke on="f" joinstyle="miter"/>
                <v:imagedata o:title=""/>
                <o:lock v:ext="edit" aspectratio="f"/>
              </v:shape>
            </v:group>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g">
          <w:drawing>
            <wp:anchor distT="0" distB="0" distL="113665" distR="113665" simplePos="0" relativeHeight="1024" behindDoc="0" locked="0" layoutInCell="1" allowOverlap="1">
              <wp:simplePos x="0" y="0"/>
              <wp:positionH relativeFrom="page">
                <wp:posOffset>0</wp:posOffset>
              </wp:positionH>
              <wp:positionV relativeFrom="page">
                <wp:posOffset>0</wp:posOffset>
              </wp:positionV>
              <wp:extent cx="7554595" cy="635"/>
              <wp:effectExtent l="0" t="0" r="0" b="0"/>
              <wp:wrapNone/>
              <wp:docPr id="104" name="组合"/>
              <wp:cNvGraphicFramePr/>
              <a:graphic xmlns:a="http://schemas.openxmlformats.org/drawingml/2006/main">
                <a:graphicData uri="http://schemas.microsoft.com/office/word/2010/wordprocessingGroup">
                  <wpg:wgp>
                    <wpg:cNvGrpSpPr/>
                    <wpg:grpSpPr>
                      <a:xfrm rot="0">
                        <a:off x="0" y="0"/>
                        <a:ext cx="7554593" cy="480"/>
                        <a:chOff x="0" y="0"/>
                        <a:chExt cx="7554593" cy="480"/>
                      </a:xfrm>
                      <a:solidFill>
                        <a:srgbClr val="FFFFFF"/>
                      </a:solidFill>
                    </wpg:grpSpPr>
                    <wps:wsp>
                      <wps:cNvPr id="106" name="矩形 106"/>
                      <wps:cNvSpPr/>
                      <wps:spPr>
                        <a:xfrm>
                          <a:off x="0" y="421"/>
                          <a:ext cx="7550794" cy="59"/>
                        </a:xfrm>
                        <a:prstGeom prst="rect">
                          <a:avLst/>
                        </a:prstGeom>
                        <a:solidFill>
                          <a:srgbClr val="FFD966"/>
                        </a:solidFill>
                        <a:ln w="9525" cap="flat" cmpd="sng">
                          <a:noFill/>
                          <a:prstDash val="solid"/>
                          <a:miter/>
                        </a:ln>
                      </wps:spPr>
                      <wps:bodyPr vert="horz" wrap="square" lIns="91440" tIns="45720" rIns="91440" bIns="45720" anchor="ctr" anchorCtr="0" upright="1">
                        <a:noAutofit/>
                      </wps:bodyPr>
                    </wps:wsp>
                    <wps:wsp>
                      <wps:cNvPr id="107" name=" 107"/>
                      <wps:cNvSpPr/>
                      <wps:spPr>
                        <a:xfrm>
                          <a:off x="5886136" y="73"/>
                          <a:ext cx="1658325" cy="351"/>
                        </a:xfrm>
                        <a:custGeom>
                          <a:avLst/>
                          <a:gdLst>
                            <a:gd name="T1" fmla="*/ 0 w 21600"/>
                            <a:gd name="T2" fmla="*/ 0 h 21600"/>
                            <a:gd name="T3" fmla="*/ 21600 w 21600"/>
                            <a:gd name="T4" fmla="*/ 21600 h 21600"/>
                          </a:gdLst>
                          <a:ahLst/>
                          <a:cxnLst/>
                          <a:rect l="T1" t="T2" r="T3" b="T4"/>
                          <a:pathLst>
                            <a:path w="21600" h="21600">
                              <a:moveTo>
                                <a:pt x="4906" y="0"/>
                              </a:moveTo>
                              <a:lnTo>
                                <a:pt x="21600" y="0"/>
                              </a:lnTo>
                              <a:lnTo>
                                <a:pt x="21600" y="23419"/>
                              </a:lnTo>
                              <a:lnTo>
                                <a:pt x="0" y="23419"/>
                              </a:lnTo>
                              <a:lnTo>
                                <a:pt x="4906" y="0"/>
                              </a:lnTo>
                              <a:close/>
                            </a:path>
                          </a:pathLst>
                        </a:custGeom>
                        <a:solidFill>
                          <a:srgbClr val="000000"/>
                        </a:solidFill>
                        <a:ln w="9525" cap="flat" cmpd="sng">
                          <a:noFill/>
                          <a:prstDash val="solid"/>
                          <a:miter/>
                        </a:ln>
                      </wps:spPr>
                      <wps:bodyPr vert="horz" wrap="square" lIns="91440" tIns="45720" rIns="91440" bIns="45720" anchor="ctr" anchorCtr="0" upright="1">
                        <a:noAutofit/>
                      </wps:bodyPr>
                    </wps:wsp>
                    <wps:wsp>
                      <wps:cNvPr id="108" name=" 108"/>
                      <wps:cNvSpPr/>
                      <wps:spPr>
                        <a:xfrm>
                          <a:off x="6069762" y="0"/>
                          <a:ext cx="1484831" cy="451"/>
                        </a:xfrm>
                        <a:custGeom>
                          <a:avLst/>
                          <a:gdLst>
                            <a:gd name="T1" fmla="*/ 0 w 21600"/>
                            <a:gd name="T2" fmla="*/ 0 h 21600"/>
                            <a:gd name="T3" fmla="*/ 21600 w 21600"/>
                            <a:gd name="T4" fmla="*/ 21600 h 21600"/>
                          </a:gdLst>
                          <a:ahLst/>
                          <a:cxnLst/>
                          <a:rect l="T1" t="T2" r="T3" b="T4"/>
                          <a:pathLst>
                            <a:path w="21600" h="21600">
                              <a:moveTo>
                                <a:pt x="5509" y="0"/>
                              </a:moveTo>
                              <a:lnTo>
                                <a:pt x="21599" y="0"/>
                              </a:lnTo>
                              <a:lnTo>
                                <a:pt x="21599" y="22773"/>
                              </a:lnTo>
                              <a:lnTo>
                                <a:pt x="0" y="22773"/>
                              </a:lnTo>
                              <a:lnTo>
                                <a:pt x="5509" y="0"/>
                              </a:lnTo>
                              <a:close/>
                            </a:path>
                          </a:pathLst>
                        </a:custGeom>
                        <a:solidFill>
                          <a:srgbClr val="FFD966"/>
                        </a:solidFill>
                        <a:ln w="9525" cap="flat" cmpd="sng">
                          <a:noFill/>
                          <a:prstDash val="solid"/>
                          <a:miter/>
                        </a:ln>
                      </wps:spPr>
                      <wps:bodyPr vert="horz" wrap="square" lIns="91440" tIns="45720" rIns="91440" bIns="45720" anchor="ctr" anchorCtr="0" upright="1">
                        <a:noAutofit/>
                      </wps:bodyPr>
                    </wps:wsp>
                  </wpg:wgp>
                </a:graphicData>
              </a:graphic>
            </wp:anchor>
          </w:drawing>
        </mc:Choice>
        <mc:Fallback>
          <w:pict>
            <v:group id="组合" o:spid="_x0000_s1026" o:spt="203" style="position:absolute;left:0pt;margin-left:0pt;margin-top:0pt;height:0.05pt;width:594.85pt;mso-position-horizontal-relative:page;mso-position-vertical-relative:page;z-index:1024;mso-width-relative:page;mso-height-relative:page;" coordsize="7554593,480" o:gfxdata="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">
              <o:lock v:ext="edit" aspectratio="f"/>
              <v:rect id="_x0000_s1026" o:spid="_x0000_s1026" o:spt="1" style="position:absolute;left:0;top:421;height:59;width:7550794;v-text-anchor:middle;" fillcolor="#FFD966" filled="t" stroked="f" coordsize="21600,21600" o:gfxdata="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FnjZi5AAAA3AAA&#10;AA8AAAAAAAAAAQAgAAAAIgAAAGRycy9kb3ducmV2LnhtbFBLAQIUABQAAAAIAIdO4kAzLwWeOwAA&#10;ADkAAAAQAAAAAAAAAAEAIAAAAAgBAABkcnMvc2hhcGV4bWwueG1sUEsFBgAAAAAGAAYAWwEAALID&#10;AAAAAA==&#10;">
                <v:fill on="t" focussize="0,0"/>
                <v:stroke on="f" joinstyle="miter"/>
                <v:imagedata o:title=""/>
                <o:lock v:ext="edit" aspectratio="f"/>
              </v:rect>
              <v:shape id=" 107" o:spid="_x0000_s1026" o:spt="100" style="position:absolute;left:5886136;top:73;height:351;width:1658325;v-text-anchor:middle;" fillcolor="#000000" filled="t" stroked="f" coordsize="21600,21600" o:gfxdata="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P1hO7sAAADc&#10;AAAADwAAAAAAAAABACAAAAAiAAAAZHJzL2Rvd25yZXYueG1sUEsBAhQAFAAAAAgAh07iQDMvBZ47&#10;AAAAOQAAABAAAAAAAAAAAQAgAAAACgEAAGRycy9zaGFwZXhtbC54bWxQSwUGAAAAAAYABgBbAQAA&#10;tAMAAAAA&#10;" path="m4906,0l21600,0,21600,23419,0,23419,4906,0xe">
                <v:fill on="t" focussize="0,0"/>
                <v:stroke on="f" joinstyle="miter"/>
                <v:imagedata o:title=""/>
                <o:lock v:ext="edit" aspectratio="f"/>
              </v:shape>
              <v:shape id=" 108" o:spid="_x0000_s1026" o:spt="100" style="position:absolute;left:6069762;top:0;height:451;width:1484831;v-text-anchor:middle;" fillcolor="#FFD966" filled="t" stroked="f" coordsize="21600,21600" o:gfxdata="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NcfdG/&#10;AAAA3AAAAA8AAAAAAAAAAQAgAAAAIgAAAGRycy9kb3ducmV2LnhtbFBLAQIUABQAAAAIAIdO4kAz&#10;LwWeOwAAADkAAAAQAAAAAAAAAAEAIAAAAA4BAABkcnMvc2hhcGV4bWwueG1sUEsFBgAAAAAGAAYA&#10;WwEAALgDAAAAAA==&#10;" path="m5509,0l21599,0,21599,22773,0,22773,5509,0xe">
                <v:fill on="t" focussize="0,0"/>
                <v:stroke on="f" joinstyle="miter"/>
                <v:imagedata o:title=""/>
                <o:lock v:ext="edit" aspectratio="f"/>
              </v:shape>
            </v:group>
          </w:pict>
        </mc:Fallback>
      </mc:AlternateContent>
    </w:r>
    <w:r>
      <mc:AlternateContent>
        <mc:Choice Requires="wpg">
          <w:drawing>
            <wp:anchor distT="0" distB="0" distL="113665" distR="113665" simplePos="0" relativeHeight="1024" behindDoc="0" locked="0" layoutInCell="1" allowOverlap="1">
              <wp:simplePos x="0" y="0"/>
              <wp:positionH relativeFrom="page">
                <wp:posOffset>-26670</wp:posOffset>
              </wp:positionH>
              <wp:positionV relativeFrom="page">
                <wp:posOffset>598170</wp:posOffset>
              </wp:positionV>
              <wp:extent cx="2994025" cy="635"/>
              <wp:effectExtent l="0" t="0" r="0" b="0"/>
              <wp:wrapNone/>
              <wp:docPr id="113" name="组合"/>
              <wp:cNvGraphicFramePr/>
              <a:graphic xmlns:a="http://schemas.openxmlformats.org/drawingml/2006/main">
                <a:graphicData uri="http://schemas.microsoft.com/office/word/2010/wordprocessingGroup">
                  <wpg:wgp>
                    <wpg:cNvGrpSpPr/>
                    <wpg:grpSpPr>
                      <a:xfrm rot="0">
                        <a:off x="0" y="0"/>
                        <a:ext cx="2994340" cy="406"/>
                        <a:chOff x="0" y="0"/>
                        <a:chExt cx="2994340" cy="406"/>
                      </a:xfrm>
                      <a:solidFill>
                        <a:srgbClr val="FFFFFF"/>
                      </a:solidFill>
                    </wpg:grpSpPr>
                    <wps:wsp>
                      <wps:cNvPr id="115" name="文本框 115"/>
                      <wps:cNvSpPr/>
                      <wps:spPr>
                        <a:xfrm>
                          <a:off x="60818" y="0"/>
                          <a:ext cx="2933522" cy="406"/>
                        </a:xfrm>
                        <a:prstGeom prst="rect">
                          <a:avLst/>
                        </a:prstGeom>
                        <a:noFill/>
                        <a:ln w="9525" cap="flat" cmpd="sng">
                          <a:noFill/>
                          <a:prstDash val="solid"/>
                          <a:miter/>
                        </a:ln>
                      </wps:spPr>
                      <wps:txbx>
                        <w:txbxContent>
                          <w:p>
                            <w:pPr>
                              <w:rPr>
                                <w:rFonts w:ascii="微软雅黑" w:eastAsia="微软雅黑" w:cs="微软雅黑"/>
                                <w:b/>
                                <w:bCs/>
                                <w:sz w:val="32"/>
                                <w:szCs w:val="40"/>
                              </w:rPr>
                            </w:pPr>
                            <w:r>
                              <w:rPr>
                                <w:rFonts w:hint="eastAsia" w:ascii="微软雅黑" w:eastAsia="微软雅黑" w:cs="微软雅黑"/>
                                <w:b/>
                                <w:bCs/>
                                <w:sz w:val="32"/>
                                <w:szCs w:val="40"/>
                              </w:rPr>
                              <w:t>第三部分  名词解释</w:t>
                            </w:r>
                          </w:p>
                        </w:txbxContent>
                      </wps:txbx>
                      <wps:bodyPr vert="horz" wrap="square" lIns="91440" tIns="45720" rIns="91440" bIns="45720" anchor="t" anchorCtr="0" upright="0">
                        <a:noAutofit/>
                      </wps:bodyPr>
                    </wps:wsp>
                    <wps:wsp>
                      <wps:cNvPr id="117" name="矩形 117"/>
                      <wps:cNvSpPr/>
                      <wps:spPr>
                        <a:xfrm>
                          <a:off x="0" y="104"/>
                          <a:ext cx="113083" cy="209"/>
                        </a:xfrm>
                        <a:prstGeom prst="rect">
                          <a:avLst/>
                        </a:prstGeom>
                        <a:solidFill>
                          <a:srgbClr val="000000"/>
                        </a:solidFill>
                        <a:ln w="9525" cap="flat" cmpd="sng">
                          <a:noFill/>
                          <a:prstDash val="solid"/>
                          <a:miter/>
                        </a:ln>
                      </wps:spPr>
                      <wps:bodyPr vert="horz" wrap="square" lIns="91440" tIns="45720" rIns="91440" bIns="45720" anchor="ctr" anchorCtr="0" upright="1">
                        <a:noAutofit/>
                      </wps:bodyPr>
                    </wps:wsp>
                  </wpg:wgp>
                </a:graphicData>
              </a:graphic>
            </wp:anchor>
          </w:drawing>
        </mc:Choice>
        <mc:Fallback>
          <w:pict>
            <v:group id="组合" o:spid="_x0000_s1026" o:spt="203" style="position:absolute;left:0pt;margin-left:-2.1pt;margin-top:47.1pt;height:0.05pt;width:235.75pt;mso-position-horizontal-relative:page;mso-position-vertical-relative:page;z-index:1024;mso-width-relative:page;mso-height-relative:page;" coordsize="2994340,406" o:gfxdata="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">
              <o:lock v:ext="edit" aspectratio="f"/>
              <v:rect id="文本框 115" o:spid="_x0000_s1026" o:spt="1" style="position:absolute;left:60818;top:0;height:406;width:2933522;" filled="f" stroked="f" coordsize="21600,21600" o:gfxdata="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YKp2rsAAADc&#10;AAAADwAAAAAAAAABACAAAAAiAAAAZHJzL2Rvd25yZXYueG1sUEsBAhQAFAAAAAgAh07iQDMvBZ47&#10;AAAAOQAAABAAAAAAAAAAAQAgAAAACgEAAGRycy9zaGFwZXhtbC54bWxQSwUGAAAAAAYABgBbAQAA&#10;tAMAAAAA&#10;">
                <v:fill on="f" focussize="0,0"/>
                <v:stroke on="f" joinstyle="miter"/>
                <v:imagedata o:title=""/>
                <o:lock v:ext="edit" aspectratio="f"/>
                <v:textbox>
                  <w:txbxContent>
                    <w:p>
                      <w:pPr>
                        <w:rPr>
                          <w:rFonts w:ascii="微软雅黑" w:eastAsia="微软雅黑" w:cs="微软雅黑"/>
                          <w:b/>
                          <w:bCs/>
                          <w:sz w:val="32"/>
                          <w:szCs w:val="40"/>
                        </w:rPr>
                      </w:pPr>
                      <w:r>
                        <w:rPr>
                          <w:rFonts w:hint="eastAsia" w:ascii="微软雅黑" w:eastAsia="微软雅黑" w:cs="微软雅黑"/>
                          <w:b/>
                          <w:bCs/>
                          <w:sz w:val="32"/>
                          <w:szCs w:val="40"/>
                        </w:rPr>
                        <w:t>第三部分  名词解释</w:t>
                      </w:r>
                    </w:p>
                  </w:txbxContent>
                </v:textbox>
              </v:rect>
              <v:rect id="_x0000_s1026" o:spid="_x0000_s1026" o:spt="1" style="position:absolute;left:0;top:104;height:209;width:113083;v-text-anchor:middle;" fillcolor="#000000" filled="t" stroked="f" coordsize="21600,21600" o:gfxdata="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ixMg7ugAAANwA&#10;AAAPAAAAAAAAAAEAIAAAACIAAABkcnMvZG93bnJldi54bWxQSwECFAAUAAAACACHTuJAMy8FnjsA&#10;AAA5AAAAEAAAAAAAAAABACAAAAAJAQAAZHJzL3NoYXBleG1sLnhtbFBLBQYAAAAABgAGAFsBAACz&#10;AwAAAAA=&#10;">
                <v:fill on="t" focussize="0,0"/>
                <v:stroke on="f" joinstyle="miter"/>
                <v:imagedata o:title=""/>
                <o:lock v:ext="edit" aspectratio="f"/>
              </v:rect>
            </v:group>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g">
          <w:drawing>
            <wp:anchor distT="0" distB="0" distL="113665" distR="113665" simplePos="0" relativeHeight="1024" behindDoc="0" locked="0" layoutInCell="1" allowOverlap="1">
              <wp:simplePos x="0" y="0"/>
              <wp:positionH relativeFrom="page">
                <wp:align>left</wp:align>
              </wp:positionH>
              <wp:positionV relativeFrom="page">
                <wp:posOffset>377190</wp:posOffset>
              </wp:positionV>
              <wp:extent cx="2000885" cy="635"/>
              <wp:effectExtent l="0" t="0" r="0" b="0"/>
              <wp:wrapNone/>
              <wp:docPr id="121" name="组合"/>
              <wp:cNvGraphicFramePr/>
              <a:graphic xmlns:a="http://schemas.openxmlformats.org/drawingml/2006/main">
                <a:graphicData uri="http://schemas.microsoft.com/office/word/2010/wordprocessingGroup">
                  <wpg:wgp>
                    <wpg:cNvGrpSpPr/>
                    <wpg:grpSpPr>
                      <a:xfrm rot="0">
                        <a:off x="0" y="0"/>
                        <a:ext cx="2000885" cy="406"/>
                        <a:chOff x="0" y="0"/>
                        <a:chExt cx="2000885" cy="406"/>
                      </a:xfrm>
                      <a:solidFill>
                        <a:srgbClr val="FFFFFF"/>
                      </a:solidFill>
                    </wpg:grpSpPr>
                    <wps:wsp>
                      <wps:cNvPr id="123" name="文本框 123"/>
                      <wps:cNvSpPr/>
                      <wps:spPr>
                        <a:xfrm>
                          <a:off x="40640" y="0"/>
                          <a:ext cx="1960245" cy="406"/>
                        </a:xfrm>
                        <a:prstGeom prst="rect">
                          <a:avLst/>
                        </a:prstGeom>
                        <a:noFill/>
                        <a:ln w="9525" cap="flat" cmpd="sng">
                          <a:noFill/>
                          <a:prstDash val="solid"/>
                          <a:miter/>
                        </a:ln>
                      </wps:spPr>
                      <wps:txbx>
                        <w:txbxContent>
                          <w:p>
                            <w:pPr>
                              <w:rPr>
                                <w:rFonts w:ascii="微软雅黑" w:eastAsia="微软雅黑" w:cs="微软雅黑"/>
                                <w:b/>
                                <w:bCs/>
                                <w:sz w:val="28"/>
                                <w:szCs w:val="36"/>
                              </w:rPr>
                            </w:pPr>
                            <w:r>
                              <w:rPr>
                                <w:rFonts w:hint="eastAsia" w:ascii="微软雅黑" w:eastAsia="微软雅黑" w:cs="微软雅黑"/>
                                <w:b/>
                                <w:bCs/>
                                <w:sz w:val="28"/>
                                <w:szCs w:val="36"/>
                              </w:rPr>
                              <w:t>20XX 企业业务制定</w:t>
                            </w:r>
                          </w:p>
                        </w:txbxContent>
                      </wps:txbx>
                      <wps:bodyPr vert="horz" wrap="square" lIns="91440" tIns="45720" rIns="91440" bIns="45720" anchor="t" anchorCtr="0" upright="0">
                        <a:noAutofit/>
                      </wps:bodyPr>
                    </wps:wsp>
                    <wps:wsp>
                      <wps:cNvPr id="125" name="矩形 125"/>
                      <wps:cNvSpPr/>
                      <wps:spPr>
                        <a:xfrm>
                          <a:off x="0" y="104"/>
                          <a:ext cx="75565" cy="209"/>
                        </a:xfrm>
                        <a:prstGeom prst="rect">
                          <a:avLst/>
                        </a:prstGeom>
                        <a:solidFill>
                          <a:srgbClr val="000000"/>
                        </a:solidFill>
                        <a:ln w="9525" cap="flat" cmpd="sng">
                          <a:noFill/>
                          <a:prstDash val="solid"/>
                          <a:miter/>
                        </a:ln>
                      </wps:spPr>
                      <wps:bodyPr vert="horz" wrap="square" lIns="91440" tIns="45720" rIns="91440" bIns="45720" anchor="ctr" anchorCtr="0" upright="1">
                        <a:noAutofit/>
                      </wps:bodyPr>
                    </wps:wsp>
                  </wpg:wgp>
                </a:graphicData>
              </a:graphic>
            </wp:anchor>
          </w:drawing>
        </mc:Choice>
        <mc:Fallback>
          <w:pict>
            <v:group id="组合" o:spid="_x0000_s1026" o:spt="203" style="position:absolute;left:0pt;margin-top:29.7pt;height:0.05pt;width:157.55pt;mso-position-horizontal:left;mso-position-horizontal-relative:page;mso-position-vertical-relative:page;z-index:1024;mso-width-relative:page;mso-height-relative:page;" coordsize="2000885,406" o:gfxdata="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">
              <o:lock v:ext="edit" aspectratio="f"/>
              <v:rect id="文本框 123" o:spid="_x0000_s1026" o:spt="1" style="position:absolute;left:40640;top:0;height:406;width:1960245;" filled="f" stroked="f" coordsize="21600,21600" o:gfxdata="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0teiLsAAADc&#10;AAAADwAAAAAAAAABACAAAAAiAAAAZHJzL2Rvd25yZXYueG1sUEsBAhQAFAAAAAgAh07iQDMvBZ47&#10;AAAAOQAAABAAAAAAAAAAAQAgAAAACgEAAGRycy9zaGFwZXhtbC54bWxQSwUGAAAAAAYABgBbAQAA&#10;tAMAAAAA&#10;">
                <v:fill on="f" focussize="0,0"/>
                <v:stroke on="f" joinstyle="miter"/>
                <v:imagedata o:title=""/>
                <o:lock v:ext="edit" aspectratio="f"/>
                <v:textbox>
                  <w:txbxContent>
                    <w:p>
                      <w:pPr>
                        <w:rPr>
                          <w:rFonts w:ascii="微软雅黑" w:eastAsia="微软雅黑" w:cs="微软雅黑"/>
                          <w:b/>
                          <w:bCs/>
                          <w:sz w:val="28"/>
                          <w:szCs w:val="36"/>
                        </w:rPr>
                      </w:pPr>
                      <w:r>
                        <w:rPr>
                          <w:rFonts w:hint="eastAsia" w:ascii="微软雅黑" w:eastAsia="微软雅黑" w:cs="微软雅黑"/>
                          <w:b/>
                          <w:bCs/>
                          <w:sz w:val="28"/>
                          <w:szCs w:val="36"/>
                        </w:rPr>
                        <w:t>20XX 企业业务制定</w:t>
                      </w:r>
                    </w:p>
                  </w:txbxContent>
                </v:textbox>
              </v:rect>
              <v:rect id="_x0000_s1026" o:spid="_x0000_s1026" o:spt="1" style="position:absolute;left:0;top:104;height:209;width:75565;v-text-anchor:middle;" fillcolor="#000000" filled="t" stroked="f" coordsize="21600,21600" o:gfxdata="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czY5argAAADcAAAA&#10;DwAAAAAAAAABACAAAAAiAAAAZHJzL2Rvd25yZXYueG1sUEsBAhQAFAAAAAgAh07iQDMvBZ47AAAA&#10;OQAAABAAAAAAAAAAAQAgAAAABwEAAGRycy9zaGFwZXhtbC54bWxQSwUGAAAAAAYABgBbAQAAsQMA&#10;AAAA&#10;">
                <v:fill on="t" focussize="0,0"/>
                <v:stroke on="f" joinstyle="miter"/>
                <v:imagedata o:title=""/>
                <o:lock v:ext="edit" aspectratio="f"/>
              </v:rect>
            </v:group>
          </w:pict>
        </mc:Fallback>
      </mc:AlternateContent>
    </w:r>
    <w:r>
      <mc:AlternateContent>
        <mc:Choice Requires="wpg">
          <w:drawing>
            <wp:anchor distT="0" distB="0" distL="113665" distR="113665" simplePos="0" relativeHeight="1024" behindDoc="0" locked="0" layoutInCell="1" allowOverlap="1">
              <wp:simplePos x="0" y="0"/>
              <wp:positionH relativeFrom="page">
                <wp:posOffset>0</wp:posOffset>
              </wp:positionH>
              <wp:positionV relativeFrom="page">
                <wp:posOffset>0</wp:posOffset>
              </wp:positionV>
              <wp:extent cx="7576185" cy="635"/>
              <wp:effectExtent l="0" t="0" r="0" b="0"/>
              <wp:wrapNone/>
              <wp:docPr id="129" name="组合"/>
              <wp:cNvGraphicFramePr/>
              <a:graphic xmlns:a="http://schemas.openxmlformats.org/drawingml/2006/main">
                <a:graphicData uri="http://schemas.microsoft.com/office/word/2010/wordprocessingGroup">
                  <wpg:wgp>
                    <wpg:cNvGrpSpPr/>
                    <wpg:grpSpPr>
                      <a:xfrm rot="0">
                        <a:off x="0" y="0"/>
                        <a:ext cx="7576185" cy="748"/>
                        <a:chOff x="0" y="0"/>
                        <a:chExt cx="7576185" cy="748"/>
                      </a:xfrm>
                      <a:solidFill>
                        <a:srgbClr val="FFFFFF"/>
                      </a:solidFill>
                    </wpg:grpSpPr>
                    <wps:wsp>
                      <wps:cNvPr id="131" name="矩形 131"/>
                      <wps:cNvSpPr/>
                      <wps:spPr>
                        <a:xfrm>
                          <a:off x="0" y="655"/>
                          <a:ext cx="7572375" cy="92"/>
                        </a:xfrm>
                        <a:prstGeom prst="rect">
                          <a:avLst/>
                        </a:prstGeom>
                        <a:solidFill>
                          <a:srgbClr val="FFD966"/>
                        </a:solidFill>
                        <a:ln w="9525" cap="flat" cmpd="sng">
                          <a:noFill/>
                          <a:prstDash val="solid"/>
                          <a:miter/>
                        </a:ln>
                      </wps:spPr>
                      <wps:bodyPr vert="horz" wrap="square" lIns="91440" tIns="45720" rIns="91440" bIns="45720" anchor="ctr" anchorCtr="0" upright="1">
                        <a:noAutofit/>
                      </wps:bodyPr>
                    </wps:wsp>
                    <wps:wsp>
                      <wps:cNvPr id="132" name=" 132"/>
                      <wps:cNvSpPr/>
                      <wps:spPr>
                        <a:xfrm>
                          <a:off x="5902960" y="114"/>
                          <a:ext cx="1663065" cy="547"/>
                        </a:xfrm>
                        <a:custGeom>
                          <a:avLst/>
                          <a:gdLst>
                            <a:gd name="T1" fmla="*/ 0 w 21600"/>
                            <a:gd name="T2" fmla="*/ 0 h 21600"/>
                            <a:gd name="T3" fmla="*/ 21600 w 21600"/>
                            <a:gd name="T4" fmla="*/ 21600 h 21600"/>
                          </a:gdLst>
                          <a:ahLst/>
                          <a:cxnLst/>
                          <a:rect l="T1" t="T2" r="T3" b="T4"/>
                          <a:pathLst>
                            <a:path w="21600" h="21600">
                              <a:moveTo>
                                <a:pt x="4907" y="0"/>
                              </a:moveTo>
                              <a:lnTo>
                                <a:pt x="21599" y="0"/>
                              </a:lnTo>
                              <a:lnTo>
                                <a:pt x="21599" y="22554"/>
                              </a:lnTo>
                              <a:lnTo>
                                <a:pt x="0" y="22554"/>
                              </a:lnTo>
                              <a:lnTo>
                                <a:pt x="4907" y="0"/>
                              </a:lnTo>
                              <a:close/>
                            </a:path>
                          </a:pathLst>
                        </a:custGeom>
                        <a:solidFill>
                          <a:srgbClr val="000000"/>
                        </a:solidFill>
                        <a:ln w="9525" cap="flat" cmpd="sng">
                          <a:noFill/>
                          <a:prstDash val="solid"/>
                          <a:miter/>
                        </a:ln>
                      </wps:spPr>
                      <wps:bodyPr vert="horz" wrap="square" lIns="91440" tIns="45720" rIns="91440" bIns="45720" anchor="ctr" anchorCtr="0" upright="1">
                        <a:noAutofit/>
                      </wps:bodyPr>
                    </wps:wsp>
                    <wps:wsp>
                      <wps:cNvPr id="133" name=" 133"/>
                      <wps:cNvSpPr/>
                      <wps:spPr>
                        <a:xfrm>
                          <a:off x="6087110" y="0"/>
                          <a:ext cx="1489074" cy="703"/>
                        </a:xfrm>
                        <a:custGeom>
                          <a:avLst/>
                          <a:gdLst>
                            <a:gd name="T1" fmla="*/ 0 w 21600"/>
                            <a:gd name="T2" fmla="*/ 0 h 21600"/>
                            <a:gd name="T3" fmla="*/ 21600 w 21600"/>
                            <a:gd name="T4" fmla="*/ 21600 h 21600"/>
                          </a:gdLst>
                          <a:ahLst/>
                          <a:cxnLst/>
                          <a:rect l="T1" t="T2" r="T3" b="T4"/>
                          <a:pathLst>
                            <a:path w="21600" h="21600">
                              <a:moveTo>
                                <a:pt x="5508" y="0"/>
                              </a:moveTo>
                              <a:lnTo>
                                <a:pt x="21600" y="0"/>
                              </a:lnTo>
                              <a:lnTo>
                                <a:pt x="21600" y="20471"/>
                              </a:lnTo>
                              <a:lnTo>
                                <a:pt x="0" y="20471"/>
                              </a:lnTo>
                              <a:lnTo>
                                <a:pt x="5508" y="0"/>
                              </a:lnTo>
                              <a:close/>
                            </a:path>
                          </a:pathLst>
                        </a:custGeom>
                        <a:solidFill>
                          <a:srgbClr val="FFD966"/>
                        </a:solidFill>
                        <a:ln w="9525" cap="flat" cmpd="sng">
                          <a:noFill/>
                          <a:prstDash val="solid"/>
                          <a:miter/>
                        </a:ln>
                      </wps:spPr>
                      <wps:bodyPr vert="horz" wrap="square" lIns="91440" tIns="45720" rIns="91440" bIns="45720" anchor="ctr" anchorCtr="0" upright="1">
                        <a:noAutofit/>
                      </wps:bodyPr>
                    </wps:wsp>
                  </wpg:wgp>
                </a:graphicData>
              </a:graphic>
            </wp:anchor>
          </w:drawing>
        </mc:Choice>
        <mc:Fallback>
          <w:pict>
            <v:group id="组合" o:spid="_x0000_s1026" o:spt="203" style="position:absolute;left:0pt;margin-left:0pt;margin-top:0pt;height:0.05pt;width:596.55pt;mso-position-horizontal-relative:page;mso-position-vertical-relative:page;z-index:1024;mso-width-relative:page;mso-height-relative:page;" coordsize="7576185,748" o:gfxdata="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">
              <o:lock v:ext="edit" aspectratio="f"/>
              <v:rect id="_x0000_s1026" o:spid="_x0000_s1026" o:spt="1" style="position:absolute;left:0;top:655;height:92;width:7572375;v-text-anchor:middle;" fillcolor="#FFD966" filled="t" stroked="f" coordsize="21600,21600" o:gfxdata="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OLfUbsAAADc&#10;AAAADwAAAAAAAAABACAAAAAiAAAAZHJzL2Rvd25yZXYueG1sUEsBAhQAFAAAAAgAh07iQDMvBZ47&#10;AAAAOQAAABAAAAAAAAAAAQAgAAAACgEAAGRycy9zaGFwZXhtbC54bWxQSwUGAAAAAAYABgBbAQAA&#10;tAMAAAAA&#10;">
                <v:fill on="t" focussize="0,0"/>
                <v:stroke on="f" joinstyle="miter"/>
                <v:imagedata o:title=""/>
                <o:lock v:ext="edit" aspectratio="f"/>
              </v:rect>
              <v:shape id=" 132" o:spid="_x0000_s1026" o:spt="100" style="position:absolute;left:5902960;top:114;height:547;width:1663065;v-text-anchor:middle;" fillcolor="#000000" filled="t" stroked="f" coordsize="21600,21600" o:gfxdata="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7mCB68AAAA&#10;3AAAAA8AAAAAAAAAAQAgAAAAIgAAAGRycy9kb3ducmV2LnhtbFBLAQIUABQAAAAIAIdO4kAzLwWe&#10;OwAAADkAAAAQAAAAAAAAAAEAIAAAAAsBAABkcnMvc2hhcGV4bWwueG1sUEsFBgAAAAAGAAYAWwEA&#10;ALUDAAAAAA==&#10;" path="m4907,0l21599,0,21599,22554,0,22554,4907,0xe">
                <v:fill on="t" focussize="0,0"/>
                <v:stroke on="f" joinstyle="miter"/>
                <v:imagedata o:title=""/>
                <o:lock v:ext="edit" aspectratio="f"/>
              </v:shape>
              <v:shape id=" 133" o:spid="_x0000_s1026" o:spt="100" style="position:absolute;left:6087110;top:0;height:703;width:1489074;v-text-anchor:middle;" fillcolor="#FFD966" filled="t" stroked="f" coordsize="21600,21600" o:gfxdata="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TlCUdvQAA&#10;ANwAAAAPAAAAAAAAAAEAIAAAACIAAABkcnMvZG93bnJldi54bWxQSwECFAAUAAAACACHTuJAMy8F&#10;njsAAAA5AAAAEAAAAAAAAAABACAAAAAMAQAAZHJzL3NoYXBleG1sLnhtbFBLBQYAAAAABgAGAFsB&#10;AAC2AwAAAAA=&#10;" path="m5508,0l21600,0,21600,20471,0,20471,5508,0xe">
                <v:fill on="t" focussize="0,0"/>
                <v:stroke on="f" joinstyle="miter"/>
                <v:imagedata o:title=""/>
                <o:lock v:ext="edit" aspectratio="f"/>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B9A87"/>
    <w:multiLevelType w:val="singleLevel"/>
    <w:tmpl w:val="45DB9A87"/>
    <w:lvl w:ilvl="0" w:tentative="0">
      <w:start w:val="3"/>
      <w:numFmt w:val="chineseCounting"/>
      <w:suff w:val="nothing"/>
      <w:lvlText w:val="（%1）"/>
      <w:lvlJc w:val="left"/>
      <w:pPr>
        <w:tabs>
          <w:tab w:val="left" w:pos="0"/>
        </w:tabs>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1"/>
  <w:noPunctuationKerning w:val="1"/>
  <w:characterSpacingControl w:val="compressPunctuation"/>
  <w:compat>
    <w:spaceForUL/>
    <w:balanceSingleByteDoubleByteWidth/>
    <w:doNotExpandShiftReturn/>
    <w:adjustLineHeightInTable/>
    <w:useFELayout/>
    <w:doNotUseIndentAsNumberingTabStop/>
    <w:useAltKinsokuLineBreakRules/>
    <w:compatSetting w:name="compatibilityMode" w:uri="http://schemas.microsoft.com/office/word" w:val="14"/>
  </w:compat>
  <w:rsids>
    <w:rsidRoot w:val="00000000"/>
    <w:rsid w:val="043804F2"/>
    <w:rsid w:val="0B0B33FC"/>
    <w:rsid w:val="0C824D59"/>
    <w:rsid w:val="25AB6062"/>
    <w:rsid w:val="2CD15D69"/>
    <w:rsid w:val="2EE96A07"/>
    <w:rsid w:val="31E31875"/>
    <w:rsid w:val="33325586"/>
    <w:rsid w:val="38E63066"/>
    <w:rsid w:val="3ABA60B3"/>
    <w:rsid w:val="40AA2303"/>
    <w:rsid w:val="4EF4704E"/>
    <w:rsid w:val="55236119"/>
    <w:rsid w:val="554A0CB1"/>
    <w:rsid w:val="56716351"/>
    <w:rsid w:val="6AB7018B"/>
    <w:rsid w:val="71B5338D"/>
    <w:rsid w:val="79673E4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Times New Roman" w:eastAsia="等线" w:cs="Arial"/>
      <w:kern w:val="2"/>
      <w:sz w:val="21"/>
      <w:szCs w:val="22"/>
      <w:lang w:val="en-US" w:eastAsia="zh-CN" w:bidi="ar-SA"/>
    </w:rPr>
  </w:style>
  <w:style w:type="paragraph" w:styleId="2">
    <w:name w:val="heading 1"/>
    <w:basedOn w:val="1"/>
    <w:next w:val="1"/>
    <w:uiPriority w:val="0"/>
    <w:pPr>
      <w:keepNext/>
      <w:keepLines/>
      <w:widowControl w:val="0"/>
      <w:spacing w:before="340" w:after="330" w:line="578" w:lineRule="auto"/>
      <w:outlineLvl w:val="0"/>
    </w:pPr>
    <w:rPr>
      <w:b/>
      <w:bCs/>
      <w:kern w:val="44"/>
      <w:sz w:val="44"/>
      <w:szCs w:val="44"/>
    </w:rPr>
  </w:style>
  <w:style w:type="paragraph" w:styleId="3">
    <w:name w:val="heading 2"/>
    <w:basedOn w:val="1"/>
    <w:next w:val="1"/>
    <w:uiPriority w:val="0"/>
    <w:pPr>
      <w:keepNext/>
      <w:keepLines/>
      <w:widowControl w:val="0"/>
      <w:spacing w:before="260" w:after="260" w:line="415" w:lineRule="auto"/>
      <w:outlineLvl w:val="1"/>
    </w:pPr>
    <w:rPr>
      <w:rFonts w:ascii="等线 Light" w:eastAsia="等线 Light" w:cs="Times New Roman"/>
      <w:b/>
      <w:bCs/>
      <w:sz w:val="32"/>
      <w:szCs w:val="32"/>
    </w:rPr>
  </w:style>
  <w:style w:type="paragraph" w:styleId="4">
    <w:name w:val="heading 3"/>
    <w:basedOn w:val="1"/>
    <w:next w:val="1"/>
    <w:uiPriority w:val="0"/>
    <w:pPr>
      <w:keepNext/>
      <w:keepLines/>
      <w:widowControl w:val="0"/>
      <w:spacing w:before="260" w:after="260" w:line="415" w:lineRule="auto"/>
      <w:outlineLvl w:val="2"/>
    </w:pPr>
    <w:rPr>
      <w:rFonts w:ascii="Times New Roman" w:hAnsi="Times New Roman" w:eastAsia="宋体" w:cs="Times New Roman"/>
      <w:b/>
      <w:bCs/>
      <w:sz w:val="32"/>
      <w:szCs w:val="32"/>
    </w:rPr>
  </w:style>
  <w:style w:type="character" w:default="1" w:styleId="10">
    <w:name w:val="Default Paragraph Fon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0"/>
    <w:rPr>
      <w:rFonts w:ascii="仿宋_GB2312" w:eastAsia="仿宋_GB2312" w:cs="仿宋_GB2312"/>
      <w:sz w:val="32"/>
      <w:szCs w:val="32"/>
      <w:lang w:val="zh-CN" w:bidi="zh-CN"/>
    </w:rPr>
  </w:style>
  <w:style w:type="paragraph" w:styleId="6">
    <w:name w:val="Balloon Text"/>
    <w:basedOn w:val="1"/>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top w:val="none" w:color="auto" w:sz="0" w:space="0"/>
        <w:left w:val="none" w:color="auto" w:sz="0" w:space="0"/>
        <w:bottom w:val="none" w:color="auto" w:sz="0" w:space="0"/>
        <w:right w:val="none" w:color="auto" w:sz="0" w:space="0"/>
      </w:pBdr>
      <w:tabs>
        <w:tab w:val="center" w:pos="4153"/>
        <w:tab w:val="right" w:pos="8306"/>
      </w:tabs>
      <w:snapToGrid w:val="0"/>
      <w:jc w:val="center"/>
    </w:pPr>
    <w:rPr>
      <w:sz w:val="18"/>
      <w:szCs w:val="18"/>
    </w:rPr>
  </w:style>
  <w:style w:type="paragraph" w:customStyle="1" w:styleId="11">
    <w:name w:val="列出段落1"/>
    <w:basedOn w:val="1"/>
    <w:qFormat/>
    <w:uiPriority w:val="0"/>
    <w:pPr>
      <w:spacing w:before="2"/>
      <w:ind w:left="119" w:right="434" w:firstLine="643"/>
    </w:pPr>
    <w:rPr>
      <w:rFonts w:ascii="仿宋_GB2312" w:eastAsia="仿宋_GB2312" w:cs="仿宋_GB2312"/>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4" Type="http://schemas.openxmlformats.org/officeDocument/2006/relationships/fontTable" Target="fontTable.xml"/><Relationship Id="rId33" Type="http://schemas.openxmlformats.org/officeDocument/2006/relationships/numbering" Target="numbering.xml"/><Relationship Id="rId32" Type="http://schemas.openxmlformats.org/officeDocument/2006/relationships/customXml" Target="../customXml/item1.xml"/><Relationship Id="rId31" Type="http://schemas.openxmlformats.org/officeDocument/2006/relationships/chart" Target="charts/chart5.xml"/><Relationship Id="rId30" Type="http://schemas.openxmlformats.org/officeDocument/2006/relationships/chart" Target="charts/chart4.xml"/><Relationship Id="rId3" Type="http://schemas.openxmlformats.org/officeDocument/2006/relationships/header" Target="header1.xml"/><Relationship Id="rId29" Type="http://schemas.openxmlformats.org/officeDocument/2006/relationships/chart" Target="charts/chart3.xml"/><Relationship Id="rId28" Type="http://schemas.openxmlformats.org/officeDocument/2006/relationships/chart" Target="charts/chart2.xml"/><Relationship Id="rId27" Type="http://schemas.openxmlformats.org/officeDocument/2006/relationships/chart" Target="charts/chart1.xml"/><Relationship Id="rId26" Type="http://schemas.openxmlformats.org/officeDocument/2006/relationships/image" Target="media/image2.bmp"/><Relationship Id="rId25" Type="http://schemas.openxmlformats.org/officeDocument/2006/relationships/theme" Target="theme/theme1.xml"/><Relationship Id="rId24" Type="http://schemas.openxmlformats.org/officeDocument/2006/relationships/footer" Target="footer8.xml"/><Relationship Id="rId23" Type="http://schemas.openxmlformats.org/officeDocument/2006/relationships/header" Target="header14.xml"/><Relationship Id="rId22" Type="http://schemas.openxmlformats.org/officeDocument/2006/relationships/header" Target="header13.xml"/><Relationship Id="rId21" Type="http://schemas.openxmlformats.org/officeDocument/2006/relationships/header" Target="header12.xml"/><Relationship Id="rId20" Type="http://schemas.openxmlformats.org/officeDocument/2006/relationships/header" Target="header11.xml"/><Relationship Id="rId2" Type="http://schemas.openxmlformats.org/officeDocument/2006/relationships/settings" Target="settings.xml"/><Relationship Id="rId19" Type="http://schemas.openxmlformats.org/officeDocument/2006/relationships/header" Target="header10.xml"/><Relationship Id="rId18" Type="http://schemas.openxmlformats.org/officeDocument/2006/relationships/footer" Target="footer7.xml"/><Relationship Id="rId17" Type="http://schemas.openxmlformats.org/officeDocument/2006/relationships/footer" Target="footer6.xml"/><Relationship Id="rId16" Type="http://schemas.openxmlformats.org/officeDocument/2006/relationships/header" Target="header9.xml"/><Relationship Id="rId15" Type="http://schemas.openxmlformats.org/officeDocument/2006/relationships/header" Target="header8.xml"/><Relationship Id="rId14" Type="http://schemas.openxmlformats.org/officeDocument/2006/relationships/header" Target="header7.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footer" Target="footer3.xml"/><Relationship Id="rId1" Type="http://schemas.openxmlformats.org/officeDocument/2006/relationships/styles" Target="styles.xml"/></Relationships>
</file>

<file path=word/_rels/header11.xml.rels><?xml version="1.0" encoding="UTF-8" standalone="yes"?>
<Relationships xmlns="http://schemas.openxmlformats.org/package/2006/relationships"><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收入情况</c:v>
                </c:pt>
              </c:strCache>
            </c:strRef>
          </c:tx>
          <c:spPr>
            <a:ln>
              <a:noFill/>
            </a:ln>
          </c:spPr>
          <c:explosion val="0"/>
          <c:dPt>
            <c:idx val="0"/>
            <c:bubble3D val="0"/>
            <c:spPr>
              <a:gradFill rotWithShape="1">
                <a:gsLst>
                  <a:gs pos="0">
                    <a:srgbClr val="214F9F">
                      <a:alpha val="100000"/>
                    </a:srgbClr>
                  </a:gs>
                  <a:gs pos="80000">
                    <a:srgbClr val="2F69D0">
                      <a:alpha val="100000"/>
                    </a:srgbClr>
                  </a:gs>
                  <a:gs pos="100000">
                    <a:srgbClr val="2C69D4">
                      <a:alpha val="100000"/>
                    </a:srgbClr>
                  </a:gs>
                </a:gsLst>
                <a:lin ang="16200000" scaled="1"/>
              </a:gradFill>
              <a:ln>
                <a:noFill/>
              </a:ln>
              <a:effectLst>
                <a:outerShdw dist="35921" dir="2700000" algn="br">
                  <a:srgbClr val="000000"/>
                </a:outerShdw>
              </a:effectLst>
            </c:spPr>
          </c:dPt>
          <c:dLbls>
            <c:numFmt formatCode="0%"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c:f>
              <c:strCache>
                <c:ptCount val="1"/>
                <c:pt idx="0">
                  <c:v>财政拨款收入</c:v>
                </c:pt>
              </c:strCache>
            </c:strRef>
          </c:cat>
          <c:val>
            <c:numRef>
              <c:f>Sheet1!$B$2</c:f>
              <c:numCache>
                <c:formatCode>0%</c:formatCode>
                <c:ptCount val="1"/>
                <c:pt idx="0">
                  <c:v>1</c:v>
                </c:pt>
              </c:numCache>
            </c:numRef>
          </c:val>
        </c:ser>
        <c:dLbls>
          <c:showLegendKey val="0"/>
          <c:showVal val="1"/>
          <c:showCatName val="0"/>
          <c:showSerName val="0"/>
          <c:showPercent val="0"/>
          <c:showBubbleSize val="0"/>
          <c:showLeaderLines val="1"/>
        </c:dLbls>
        <c:firstSliceAng val="0"/>
      </c:pieChart>
      <c:spPr>
        <a:noFill/>
        <a:ln>
          <a:noFill/>
        </a:ln>
      </c:spPr>
    </c:plotArea>
    <c:legend>
      <c:legendPos val="r"/>
      <c:layout/>
      <c:overlay val="0"/>
      <c:spPr>
        <a:noFill/>
        <a:ln>
          <a:noFill/>
        </a:ln>
      </c:spPr>
      <c:txPr>
        <a:bodyPr rot="0" spcFirstLastPara="0" vertOverflow="ellipsis" vert="horz" wrap="square" anchor="ctr" anchorCtr="1"/>
        <a:lstStyle/>
        <a:p>
          <a:pPr>
            <a:defRPr lang="zh-CN" sz="900" b="0" i="0" u="none" strike="noStrike" kern="1200" baseline="0">
              <a:solidFill>
                <a:srgbClr val="595959"/>
              </a:solidFill>
              <a:latin typeface="Times New Roman" panose="02020603050405020304"/>
              <a:ea typeface="宋体" panose="02010600030101010101" charset="-122"/>
              <a:cs typeface="Arial" panose="020B0604020202020204" pitchFamily="2"/>
            </a:defRPr>
          </a:pPr>
        </a:p>
      </c:txPr>
    </c:legend>
    <c:plotVisOnly val="1"/>
    <c:dispBlanksAs val="zero"/>
    <c:showDLblsOverMax val="0"/>
  </c:chart>
  <c:spPr>
    <a:solidFill>
      <a:srgbClr val="FFFFFF"/>
    </a:solidFill>
    <a:ln w="6350" cap="flat" cmpd="sng" algn="ctr">
      <a:solidFill>
        <a:srgbClr val="D9D9D9"/>
      </a:solidFill>
      <a:prstDash val="solid"/>
      <a:round/>
    </a:ln>
  </c:spPr>
  <c:txPr>
    <a:bodyPr/>
    <a:lstStyle/>
    <a:p>
      <a:pPr>
        <a:defRPr lang="zh-CN" sz="1000" b="0" i="0" u="none" strike="noStrike" baseline="0">
          <a:solidFill>
            <a:srgbClr val="000000"/>
          </a:solidFill>
          <a:latin typeface="Times New Roman" panose="02020603050405020304"/>
          <a:ea typeface="宋体" panose="02010600030101010101" charset="-122"/>
          <a:cs typeface="Arial" panose="020B0604020202020204" pitchFamily="2"/>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rgbClr val="000000"/>
                </a:solidFill>
                <a:latin typeface="Times New Roman" panose="02020603050405020304"/>
                <a:ea typeface="宋体" panose="02010600030101010101" charset="-122"/>
                <a:cs typeface="Arial" panose="020B0604020202020204" pitchFamily="2"/>
              </a:defRPr>
            </a:pPr>
            <a:r>
              <a:rPr lang="zh-CN"/>
              <a:t>本年支出</a:t>
            </a:r>
            <a:endParaRPr lang="zh-CN"/>
          </a:p>
        </c:rich>
      </c:tx>
      <c:layout/>
      <c:overlay val="0"/>
      <c:spPr>
        <a:ln>
          <a:noFill/>
        </a:ln>
      </c:spPr>
    </c:title>
    <c:autoTitleDeleted val="0"/>
    <c:plotArea>
      <c:layout/>
      <c:pieChart>
        <c:varyColors val="1"/>
        <c:ser>
          <c:idx val="0"/>
          <c:order val="0"/>
          <c:tx>
            <c:strRef>
              <c:f>'Sheet1 (2)'!$B$1</c:f>
              <c:strCache>
                <c:ptCount val="1"/>
                <c:pt idx="0">
                  <c:v>销售额</c:v>
                </c:pt>
              </c:strCache>
            </c:strRef>
          </c:tx>
          <c:spPr>
            <a:ln>
              <a:noFill/>
            </a:ln>
          </c:spPr>
          <c:explosion val="0"/>
          <c:dPt>
            <c:idx val="0"/>
            <c:bubble3D val="0"/>
            <c:spPr>
              <a:solidFill>
                <a:srgbClr val="4472C4"/>
              </a:solidFill>
            </c:spPr>
          </c:dPt>
          <c:dPt>
            <c:idx val="1"/>
            <c:bubble3D val="0"/>
            <c:spPr>
              <a:solidFill>
                <a:srgbClr val="ED7D31"/>
              </a:solidFill>
            </c:spPr>
          </c:dPt>
          <c:dLbls>
            <c:numFmt formatCode="0.00%"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 (2)'!$A$2:$A$3</c:f>
              <c:strCache>
                <c:ptCount val="2"/>
                <c:pt idx="0">
                  <c:v>基本支出</c:v>
                </c:pt>
                <c:pt idx="1">
                  <c:v>项目支出</c:v>
                </c:pt>
              </c:strCache>
            </c:strRef>
          </c:cat>
          <c:val>
            <c:numRef>
              <c:f>'Sheet1 (2)'!$B$2:$B$3</c:f>
              <c:numCache>
                <c:formatCode>0.00%</c:formatCode>
                <c:ptCount val="2"/>
                <c:pt idx="0">
                  <c:v>0.8649</c:v>
                </c:pt>
                <c:pt idx="1">
                  <c:v>0.1351</c:v>
                </c:pt>
              </c:numCache>
            </c:numRef>
          </c:val>
        </c:ser>
        <c:dLbls>
          <c:showLegendKey val="0"/>
          <c:showVal val="1"/>
          <c:showCatName val="0"/>
          <c:showSerName val="0"/>
          <c:showPercent val="0"/>
          <c:showBubbleSize val="0"/>
          <c:showLeaderLines val="1"/>
        </c:dLbls>
        <c:firstSliceAng val="0"/>
      </c:pieChart>
      <c:spPr>
        <a:noFill/>
      </c:spPr>
    </c:plotArea>
    <c:legend>
      <c:legendPos val="r"/>
      <c:layout/>
      <c:overlay val="0"/>
      <c:spPr>
        <a:noFill/>
        <a:ln>
          <a:noFill/>
        </a:ln>
      </c:spPr>
      <c:txPr>
        <a:bodyPr rot="0" spcFirstLastPara="0" vertOverflow="ellipsis" vert="horz" wrap="square" anchor="ctr" anchorCtr="1"/>
        <a:lstStyle/>
        <a:p>
          <a:pPr>
            <a:defRPr lang="zh-CN" sz="1000" b="0"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legend>
    <c:plotVisOnly val="1"/>
    <c:dispBlanksAs val="gap"/>
    <c:showDLblsOverMax val="0"/>
  </c:chart>
  <c:txPr>
    <a:bodyPr/>
    <a:lstStyle/>
    <a:p>
      <a:pPr>
        <a:defRPr lang="zh-CN" sz="1000" b="0" i="0" u="none" strike="noStrike" baseline="0">
          <a:solidFill>
            <a:srgbClr val="000000"/>
          </a:solidFill>
          <a:latin typeface="Times New Roman" panose="02020603050405020304"/>
          <a:ea typeface="宋体" panose="02010600030101010101" charset="-122"/>
          <a:cs typeface="Arial" panose="020B0604020202020204" pitchFamily="2"/>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 (3)'!$B$1</c:f>
              <c:strCache>
                <c:ptCount val="1"/>
                <c:pt idx="0">
                  <c:v>系列 1</c:v>
                </c:pt>
              </c:strCache>
            </c:strRef>
          </c:tx>
          <c:spPr>
            <a:solidFill>
              <a:srgbClr val="4472C4"/>
            </a:solidFill>
            <a:ln>
              <a:noFill/>
            </a:ln>
          </c:spPr>
          <c:invertIfNegative val="0"/>
          <c:dLbls>
            <c:dLbl>
              <c:idx val="2"/>
              <c:layout/>
              <c:tx>
                <c:rich>
                  <a:bodyPr rot="0" spcFirstLastPara="0" vertOverflow="ellipsis" vert="horz" wrap="square" lIns="38100" tIns="19050" rIns="38100" bIns="19050" anchor="ctr" anchorCtr="1"/>
                  <a:lstStyle/>
                  <a:p>
                    <a:pPr>
                      <a:defRPr lang="zh-CN" sz="900" b="0" i="0" u="none" strike="noStrike" kern="1200" baseline="0">
                        <a:solidFill>
                          <a:srgbClr val="404040"/>
                        </a:solidFill>
                        <a:latin typeface="Times New Roman" panose="02020603050405020304"/>
                        <a:ea typeface="宋体" panose="02010600030101010101" charset="-122"/>
                        <a:cs typeface="Arial" panose="020B0604020202020204" pitchFamily="2"/>
                      </a:defRPr>
                    </a:pPr>
                    <a:r>
                      <a:rPr lang="zh-CN" sz="900" b="0" i="0" u="none" strike="noStrike" baseline="0">
                        <a:solidFill>
                          <a:srgbClr val="404040"/>
                        </a:solidFill>
                        <a:latin typeface="Times New Roman" panose="02020603050405020304"/>
                        <a:ea typeface="宋体" panose="02010600030101010101" charset="-122"/>
                        <a:cs typeface="Arial" panose="020B0604020202020204" pitchFamily="2"/>
                      </a:rPr>
                      <a:t>127.78</a:t>
                    </a:r>
                    <a:endParaRPr lang="zh-CN" sz="900" b="0" i="0" u="none" strike="noStrike" baseline="0">
                      <a:solidFill>
                        <a:srgbClr val="404040"/>
                      </a:solidFill>
                      <a:latin typeface="Times New Roman" panose="02020603050405020304"/>
                      <a:ea typeface="宋体" panose="02010600030101010101" charset="-122"/>
                      <a:cs typeface="Arial" panose="020B0604020202020204" pitchFamily="2"/>
                    </a:endParaRPr>
                  </a:p>
                </c:rich>
              </c:tx>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solidFill>
                      <a:latin typeface="Times New Roman" panose="02020603050405020304"/>
                      <a:ea typeface="宋体" panose="02010600030101010101" charset="-122"/>
                      <a:cs typeface="Arial" panose="020B0604020202020204" pitchFamily="2"/>
                    </a:defRPr>
                  </a:pPr>
                </a:p>
              </c:txPr>
              <c:dLblPos val="ctr"/>
              <c:showLegendKey val="0"/>
              <c:showVal val="1"/>
              <c:showCatName val="0"/>
              <c:showSerName val="0"/>
              <c:showPercent val="0"/>
              <c:showBubbleSize val="0"/>
              <c:extLst>
                <c:ext xmlns:c15="http://schemas.microsoft.com/office/drawing/2012/chart" uri="{CE6537A1-D6FC-4f65-9D91-7224C49458BB}"/>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solidFill>
                    <a:latin typeface="Times New Roman" panose="02020603050405020304"/>
                    <a:ea typeface="宋体" panose="02010600030101010101" charset="-122"/>
                    <a:cs typeface="Arial" panose="020B0604020202020204" pitchFamily="2"/>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 (3)'!$A$2:$A$5</c:f>
              <c:strCache>
                <c:ptCount val="4"/>
                <c:pt idx="0">
                  <c:v>2019决算收入</c:v>
                </c:pt>
                <c:pt idx="1">
                  <c:v>2018决算收入</c:v>
                </c:pt>
                <c:pt idx="2">
                  <c:v>2019决算支出</c:v>
                </c:pt>
                <c:pt idx="3">
                  <c:v>2018决算支出</c:v>
                </c:pt>
              </c:strCache>
            </c:strRef>
          </c:cat>
          <c:val>
            <c:numRef>
              <c:f>'Sheet1 (3)'!$B$2:$B$5</c:f>
              <c:numCache>
                <c:formatCode>General</c:formatCode>
                <c:ptCount val="4"/>
                <c:pt idx="0">
                  <c:v>156.39</c:v>
                </c:pt>
                <c:pt idx="1">
                  <c:v>131.95</c:v>
                </c:pt>
                <c:pt idx="2">
                  <c:v>158.55</c:v>
                </c:pt>
                <c:pt idx="3">
                  <c:v>127.78</c:v>
                </c:pt>
              </c:numCache>
            </c:numRef>
          </c:val>
        </c:ser>
        <c:dLbls>
          <c:showLegendKey val="0"/>
          <c:showVal val="1"/>
          <c:showCatName val="0"/>
          <c:showSerName val="0"/>
          <c:showPercent val="0"/>
          <c:showBubbleSize val="0"/>
        </c:dLbls>
        <c:gapWidth val="150"/>
        <c:overlap val="100"/>
        <c:axId val="0"/>
        <c:axId val="1"/>
      </c:barChart>
      <c:catAx>
        <c:axId val="0"/>
        <c:scaling>
          <c:orientation val="minMax"/>
        </c:scaling>
        <c:delete val="0"/>
        <c:axPos val="b"/>
        <c:numFmt formatCode="General" sourceLinked="1"/>
        <c:majorTickMark val="none"/>
        <c:minorTickMark val="none"/>
        <c:tickLblPos val="nextTo"/>
        <c:spPr>
          <a:ln w="6350" cap="flat" cmpd="sng" algn="ctr">
            <a:solidFill>
              <a:srgbClr val="D9D9D9"/>
            </a:solidFill>
            <a:prstDash val="solid"/>
            <a:round/>
          </a:ln>
        </c:spPr>
        <c:txPr>
          <a:bodyPr rot="-60000000" spcFirstLastPara="0" vertOverflow="ellipsis" vert="horz" wrap="square" anchor="ctr" anchorCtr="1"/>
          <a:lstStyle/>
          <a:p>
            <a:pPr>
              <a:defRPr lang="zh-CN" sz="900" b="0" i="0" u="none" strike="noStrike" kern="1200" baseline="0">
                <a:solidFill>
                  <a:srgbClr val="595959"/>
                </a:solidFill>
                <a:latin typeface="Times New Roman" panose="02020603050405020304"/>
                <a:ea typeface="宋体" panose="02010600030101010101" charset="-122"/>
                <a:cs typeface="Arial" panose="020B0604020202020204" pitchFamily="2"/>
              </a:defRPr>
            </a:pPr>
          </a:p>
        </c:txPr>
        <c:crossAx val="1"/>
        <c:crosses val="autoZero"/>
        <c:auto val="1"/>
        <c:lblAlgn val="ctr"/>
        <c:lblOffset val="100"/>
        <c:noMultiLvlLbl val="0"/>
      </c:catAx>
      <c:valAx>
        <c:axId val="1"/>
        <c:scaling>
          <c:orientation val="minMax"/>
        </c:scaling>
        <c:delete val="0"/>
        <c:axPos val="l"/>
        <c:majorGridlines>
          <c:spPr>
            <a:ln w="6350" cap="flat" cmpd="sng" algn="ctr">
              <a:solidFill>
                <a:srgbClr val="D9D9D9"/>
              </a:solidFill>
              <a:prstDash val="solid"/>
              <a:round/>
            </a:ln>
          </c:spPr>
        </c:majorGridlines>
        <c:numFmt formatCode="General"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zh-CN" sz="900" b="0" i="0" u="none" strike="noStrike" kern="1200" baseline="0">
                <a:solidFill>
                  <a:srgbClr val="595959"/>
                </a:solidFill>
                <a:latin typeface="Times New Roman" panose="02020603050405020304"/>
                <a:ea typeface="宋体" panose="02010600030101010101" charset="-122"/>
                <a:cs typeface="Arial" panose="020B0604020202020204" pitchFamily="2"/>
              </a:defRPr>
            </a:pPr>
          </a:p>
        </c:txPr>
        <c:crossAx val="0"/>
        <c:crossesAt val="1"/>
        <c:crossBetween val="between"/>
      </c:valAx>
      <c:spPr>
        <a:noFill/>
        <a:ln>
          <a:noFill/>
        </a:ln>
      </c:spPr>
    </c:plotArea>
    <c:plotVisOnly val="1"/>
    <c:dispBlanksAs val="gap"/>
    <c:showDLblsOverMax val="0"/>
  </c:chart>
  <c:spPr>
    <a:solidFill>
      <a:srgbClr val="FFFFFF"/>
    </a:solidFill>
    <a:ln w="6350" cap="flat" cmpd="sng" algn="ctr">
      <a:solidFill>
        <a:srgbClr val="D9D9D9"/>
      </a:solidFill>
      <a:prstDash val="solid"/>
      <a:round/>
    </a:ln>
  </c:spPr>
  <c:txPr>
    <a:bodyPr/>
    <a:lstStyle/>
    <a:p>
      <a:pPr>
        <a:defRPr lang="zh-CN" sz="1000" b="0" i="0" u="none" strike="noStrike" baseline="0">
          <a:solidFill>
            <a:srgbClr val="000000"/>
          </a:solidFill>
          <a:latin typeface="Times New Roman" panose="02020603050405020304"/>
          <a:ea typeface="宋体" panose="02010600030101010101" charset="-122"/>
          <a:cs typeface="Arial" panose="020B0604020202020204" pitchFamily="2"/>
        </a:defRPr>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 (4)'!$B$1</c:f>
              <c:strCache>
                <c:ptCount val="1"/>
                <c:pt idx="0">
                  <c:v>系列 1</c:v>
                </c:pt>
              </c:strCache>
            </c:strRef>
          </c:tx>
          <c:spPr>
            <a:solidFill>
              <a:srgbClr val="4472C4"/>
            </a:solidFill>
            <a:ln>
              <a:noFill/>
            </a:ln>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solidFill>
                    <a:latin typeface="Times New Roman" panose="02020603050405020304"/>
                    <a:ea typeface="宋体" panose="02010600030101010101" charset="-122"/>
                    <a:cs typeface="Arial" panose="020B0604020202020204" pitchFamily="2"/>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 (4)'!$A$2:$A$5</c:f>
              <c:strCache>
                <c:ptCount val="4"/>
                <c:pt idx="0">
                  <c:v>2019决算收入</c:v>
                </c:pt>
                <c:pt idx="1">
                  <c:v>2019预算收入</c:v>
                </c:pt>
                <c:pt idx="2">
                  <c:v>2019决算支出</c:v>
                </c:pt>
                <c:pt idx="3">
                  <c:v>2019预算支出</c:v>
                </c:pt>
              </c:strCache>
            </c:strRef>
          </c:cat>
          <c:val>
            <c:numRef>
              <c:f>'Sheet1 (4)'!$B$2:$B$5</c:f>
              <c:numCache>
                <c:formatCode>General</c:formatCode>
                <c:ptCount val="4"/>
                <c:pt idx="0">
                  <c:v>156.39</c:v>
                </c:pt>
                <c:pt idx="1">
                  <c:v>124.47</c:v>
                </c:pt>
                <c:pt idx="2">
                  <c:v>158.55</c:v>
                </c:pt>
                <c:pt idx="3">
                  <c:v>124.47</c:v>
                </c:pt>
              </c:numCache>
            </c:numRef>
          </c:val>
        </c:ser>
        <c:dLbls>
          <c:showLegendKey val="0"/>
          <c:showVal val="1"/>
          <c:showCatName val="0"/>
          <c:showSerName val="0"/>
          <c:showPercent val="0"/>
          <c:showBubbleSize val="0"/>
        </c:dLbls>
        <c:gapWidth val="150"/>
        <c:overlap val="100"/>
        <c:axId val="0"/>
        <c:axId val="1"/>
      </c:barChart>
      <c:catAx>
        <c:axId val="0"/>
        <c:scaling>
          <c:orientation val="minMax"/>
        </c:scaling>
        <c:delete val="0"/>
        <c:axPos val="b"/>
        <c:numFmt formatCode="General" sourceLinked="1"/>
        <c:majorTickMark val="none"/>
        <c:minorTickMark val="none"/>
        <c:tickLblPos val="nextTo"/>
        <c:spPr>
          <a:ln w="6350" cap="flat" cmpd="sng" algn="ctr">
            <a:solidFill>
              <a:srgbClr val="D9D9D9"/>
            </a:solidFill>
            <a:prstDash val="solid"/>
            <a:round/>
          </a:ln>
        </c:spPr>
        <c:txPr>
          <a:bodyPr rot="-60000000" spcFirstLastPara="0" vertOverflow="ellipsis" vert="horz" wrap="square" anchor="ctr" anchorCtr="1"/>
          <a:lstStyle/>
          <a:p>
            <a:pPr>
              <a:defRPr lang="zh-CN" sz="900" b="0" i="0" u="none" strike="noStrike" kern="1200" baseline="0">
                <a:solidFill>
                  <a:srgbClr val="595959"/>
                </a:solidFill>
                <a:latin typeface="Times New Roman" panose="02020603050405020304"/>
                <a:ea typeface="宋体" panose="02010600030101010101" charset="-122"/>
                <a:cs typeface="Arial" panose="020B0604020202020204" pitchFamily="2"/>
              </a:defRPr>
            </a:pPr>
          </a:p>
        </c:txPr>
        <c:crossAx val="1"/>
        <c:crosses val="autoZero"/>
        <c:auto val="1"/>
        <c:lblAlgn val="ctr"/>
        <c:lblOffset val="100"/>
        <c:noMultiLvlLbl val="0"/>
      </c:catAx>
      <c:valAx>
        <c:axId val="1"/>
        <c:scaling>
          <c:orientation val="minMax"/>
        </c:scaling>
        <c:delete val="0"/>
        <c:axPos val="l"/>
        <c:majorGridlines>
          <c:spPr>
            <a:ln w="6350" cap="flat" cmpd="sng" algn="ctr">
              <a:solidFill>
                <a:srgbClr val="D9D9D9"/>
              </a:solidFill>
              <a:prstDash val="solid"/>
              <a:round/>
            </a:ln>
          </c:spPr>
        </c:majorGridlines>
        <c:numFmt formatCode="General"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zh-CN" sz="900" b="0" i="0" u="none" strike="noStrike" kern="1200" baseline="0">
                <a:solidFill>
                  <a:srgbClr val="595959"/>
                </a:solidFill>
                <a:latin typeface="Times New Roman" panose="02020603050405020304"/>
                <a:ea typeface="宋体" panose="02010600030101010101" charset="-122"/>
                <a:cs typeface="Arial" panose="020B0604020202020204" pitchFamily="2"/>
              </a:defRPr>
            </a:pPr>
          </a:p>
        </c:txPr>
        <c:crossAx val="0"/>
        <c:crossesAt val="1"/>
        <c:crossBetween val="between"/>
      </c:valAx>
      <c:spPr>
        <a:noFill/>
        <a:ln>
          <a:noFill/>
        </a:ln>
      </c:spPr>
    </c:plotArea>
    <c:plotVisOnly val="1"/>
    <c:dispBlanksAs val="gap"/>
    <c:showDLblsOverMax val="0"/>
  </c:chart>
  <c:spPr>
    <a:solidFill>
      <a:srgbClr val="FFFFFF"/>
    </a:solidFill>
    <a:ln w="6350" cap="flat" cmpd="sng" algn="ctr">
      <a:solidFill>
        <a:srgbClr val="D9D9D9"/>
      </a:solidFill>
      <a:prstDash val="solid"/>
      <a:round/>
    </a:ln>
  </c:spPr>
  <c:txPr>
    <a:bodyPr/>
    <a:lstStyle/>
    <a:p>
      <a:pPr>
        <a:defRPr lang="zh-CN" sz="1000" b="0" i="0" u="none" strike="noStrike" baseline="0">
          <a:solidFill>
            <a:srgbClr val="000000"/>
          </a:solidFill>
          <a:latin typeface="Times New Roman" panose="02020603050405020304"/>
          <a:ea typeface="宋体" panose="02010600030101010101" charset="-122"/>
          <a:cs typeface="Arial" panose="020B0604020202020204" pitchFamily="2"/>
        </a:defRPr>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 (5)'!$B$1</c:f>
              <c:strCache>
                <c:ptCount val="1"/>
                <c:pt idx="0">
                  <c:v>销售额</c:v>
                </c:pt>
              </c:strCache>
            </c:strRef>
          </c:tx>
          <c:spPr>
            <a:ln>
              <a:noFill/>
            </a:ln>
          </c:spPr>
          <c:explosion val="0"/>
          <c:dPt>
            <c:idx val="0"/>
            <c:bubble3D val="0"/>
            <c:spPr>
              <a:solidFill>
                <a:srgbClr val="4472C4"/>
              </a:solidFill>
              <a:ln>
                <a:noFill/>
              </a:ln>
            </c:spPr>
          </c:dPt>
          <c:dPt>
            <c:idx val="1"/>
            <c:bubble3D val="0"/>
            <c:spPr>
              <a:solidFill>
                <a:srgbClr val="C0504D"/>
              </a:solidFill>
              <a:ln>
                <a:noFill/>
              </a:ln>
            </c:spPr>
          </c:dPt>
          <c:dPt>
            <c:idx val="2"/>
            <c:bubble3D val="0"/>
            <c:spPr>
              <a:solidFill>
                <a:srgbClr val="9BBB59"/>
              </a:solidFill>
              <a:ln>
                <a:noFill/>
              </a:ln>
            </c:spPr>
          </c:dPt>
          <c:dPt>
            <c:idx val="3"/>
            <c:bubble3D val="0"/>
            <c:spPr>
              <a:solidFill>
                <a:srgbClr val="8064A2"/>
              </a:solidFill>
              <a:ln>
                <a:noFill/>
              </a:ln>
            </c:spPr>
          </c:dPt>
          <c:dLbls>
            <c:dLbl>
              <c:idx val="1"/>
              <c:layout>
                <c:manualLayout>
                  <c:x val="0.11326686"/>
                  <c:y val="-0.018422874"/>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solidFill>
                      <a:latin typeface="Times New Roman" panose="02020603050405020304"/>
                      <a:ea typeface="宋体" panose="02010600030101010101" charset="-122"/>
                      <a:cs typeface="Arial" panose="020B0604020202020204" pitchFamily="2"/>
                    </a:defRPr>
                  </a:pPr>
                </a:p>
              </c:txPr>
              <c:dLblPos val="bestFit"/>
              <c:showLegendKey val="0"/>
              <c:showVal val="1"/>
              <c:showCatName val="1"/>
              <c:showSerName val="0"/>
              <c:showPercent val="0"/>
              <c:showBubbleSize val="0"/>
              <c:extLst>
                <c:ext xmlns:c15="http://schemas.microsoft.com/office/drawing/2012/chart" uri="{CE6537A1-D6FC-4f65-9D91-7224C49458BB}">
                  <c15:layout/>
                </c:ext>
              </c:extLst>
            </c:dLbl>
            <c:dLbl>
              <c:idx val="2"/>
              <c:layout>
                <c:manualLayout>
                  <c:x val="-0.19684298"/>
                  <c:y val="0.06720089"/>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solidFill>
                      <a:latin typeface="Times New Roman" panose="02020603050405020304"/>
                      <a:ea typeface="宋体" panose="02010600030101010101" charset="-122"/>
                      <a:cs typeface="Arial" panose="020B0604020202020204" pitchFamily="2"/>
                    </a:defRPr>
                  </a:pPr>
                </a:p>
              </c:txPr>
              <c:dLblPos val="bestFit"/>
              <c:showLegendKey val="0"/>
              <c:showVal val="1"/>
              <c:showCatName val="1"/>
              <c:showSerName val="0"/>
              <c:showPercent val="0"/>
              <c:showBubbleSize val="0"/>
              <c:extLst>
                <c:ext xmlns:c15="http://schemas.microsoft.com/office/drawing/2012/chart" uri="{CE6537A1-D6FC-4f65-9D91-7224C49458BB}">
                  <c15:layout/>
                </c:ext>
              </c:extLst>
            </c:dLbl>
            <c:dLbl>
              <c:idx val="3"/>
              <c:layout>
                <c:manualLayout>
                  <c:x val="0.2634813"/>
                  <c:y val="0.03702475"/>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solidFill>
                      <a:latin typeface="Times New Roman" panose="02020603050405020304"/>
                      <a:ea typeface="宋体" panose="02010600030101010101" charset="-122"/>
                      <a:cs typeface="Arial" panose="020B0604020202020204" pitchFamily="2"/>
                    </a:defRPr>
                  </a:pPr>
                </a:p>
              </c:txPr>
              <c:dLblPos val="bestFit"/>
              <c:showLegendKey val="0"/>
              <c:showVal val="1"/>
              <c:showCatName val="1"/>
              <c:showSerName val="0"/>
              <c:showPercent val="0"/>
              <c:showBubbleSize val="0"/>
              <c:extLst>
                <c:ext xmlns:c15="http://schemas.microsoft.com/office/drawing/2012/chart" uri="{CE6537A1-D6FC-4f65-9D91-7224C49458BB}">
                  <c15:layout/>
                </c:ext>
              </c:extLst>
            </c:dLbl>
            <c:numFmt formatCode="0.00%"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solidFill>
                    <a:latin typeface="Times New Roman" panose="02020603050405020304"/>
                    <a:ea typeface="宋体" panose="02010600030101010101" charset="-122"/>
                    <a:cs typeface="Arial" panose="020B0604020202020204" pitchFamily="2"/>
                  </a:defRPr>
                </a:pPr>
              </a:p>
            </c:txPr>
            <c:dLblPos val="bestFit"/>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ext>
            </c:extLst>
          </c:dLbls>
          <c:cat>
            <c:strRef>
              <c:f>'Sheet1 (5)'!$A$2:$A$5</c:f>
              <c:strCache>
                <c:ptCount val="4"/>
                <c:pt idx="0">
                  <c:v>科学技术（类）支出</c:v>
                </c:pt>
                <c:pt idx="1">
                  <c:v>社会保障和就业</c:v>
                </c:pt>
                <c:pt idx="2">
                  <c:v>农林水支出</c:v>
                </c:pt>
                <c:pt idx="3">
                  <c:v>住房保障支出</c:v>
                </c:pt>
              </c:strCache>
            </c:strRef>
          </c:cat>
          <c:val>
            <c:numRef>
              <c:f>'Sheet1 (5)'!$B$2:$B$5</c:f>
              <c:numCache>
                <c:formatCode>0.00%</c:formatCode>
                <c:ptCount val="4"/>
                <c:pt idx="0">
                  <c:v>0.9833</c:v>
                </c:pt>
                <c:pt idx="1">
                  <c:v>0.0072</c:v>
                </c:pt>
                <c:pt idx="2">
                  <c:v>0.0063</c:v>
                </c:pt>
                <c:pt idx="3">
                  <c:v>0.0032</c:v>
                </c:pt>
              </c:numCache>
            </c:numRef>
          </c:val>
        </c:ser>
        <c:dLbls>
          <c:showLegendKey val="0"/>
          <c:showVal val="1"/>
          <c:showCatName val="1"/>
          <c:showSerName val="0"/>
          <c:showPercent val="0"/>
          <c:showBubbleSize val="0"/>
          <c:showLeaderLines val="1"/>
        </c:dLbls>
        <c:firstSliceAng val="0"/>
      </c:pieChart>
      <c:spPr>
        <a:noFill/>
        <a:ln>
          <a:noFill/>
        </a:ln>
      </c:spPr>
    </c:plotArea>
    <c:legend>
      <c:legendPos val="r"/>
      <c:layout/>
      <c:overlay val="0"/>
      <c:spPr>
        <a:noFill/>
        <a:ln>
          <a:noFill/>
        </a:ln>
      </c:spPr>
      <c:txPr>
        <a:bodyPr rot="0" spcFirstLastPara="0" vertOverflow="ellipsis" vert="horz" wrap="square" anchor="ctr" anchorCtr="1"/>
        <a:lstStyle/>
        <a:p>
          <a:pPr>
            <a:defRPr lang="zh-CN" sz="900" b="0" i="0" u="none" strike="noStrike" kern="1200" baseline="0">
              <a:solidFill>
                <a:srgbClr val="595959"/>
              </a:solidFill>
              <a:latin typeface="Times New Roman" panose="02020603050405020304"/>
              <a:ea typeface="宋体" panose="02010600030101010101" charset="-122"/>
              <a:cs typeface="Arial" panose="020B0604020202020204" pitchFamily="2"/>
            </a:defRPr>
          </a:pPr>
        </a:p>
      </c:txPr>
    </c:legend>
    <c:plotVisOnly val="1"/>
    <c:dispBlanksAs val="zero"/>
    <c:showDLblsOverMax val="0"/>
  </c:chart>
  <c:spPr>
    <a:solidFill>
      <a:srgbClr val="FFFFFF"/>
    </a:solidFill>
    <a:ln w="6350" cap="flat" cmpd="sng" algn="ctr">
      <a:solidFill>
        <a:srgbClr val="D9D9D9"/>
      </a:solidFill>
      <a:prstDash val="solid"/>
      <a:round/>
    </a:ln>
  </c:spPr>
  <c:txPr>
    <a:bodyPr/>
    <a:lstStyle/>
    <a:p>
      <a:pPr>
        <a:defRPr lang="zh-CN" sz="1000" b="0" i="0" u="none" strike="noStrike" baseline="0">
          <a:solidFill>
            <a:srgbClr val="000000"/>
          </a:solidFill>
          <a:latin typeface="Times New Roman" panose="02020603050405020304"/>
          <a:ea typeface="宋体" panose="02010600030101010101" charset="-122"/>
          <a:cs typeface="Arial" panose="020B0604020202020204" pitchFamily="2"/>
        </a:defRPr>
      </a:pPr>
    </a:p>
  </c:txPr>
  <c:externalData r:id="rId1">
    <c:autoUpdate val="0"/>
  </c:externalData>
</c:chartSpac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Microsoft</Company>
  <Pages>25</Pages>
  <Words>5959</Words>
  <Characters>6422</Characters>
  <Lines>593</Lines>
  <Paragraphs>258</Paragraphs>
  <TotalTime>11</TotalTime>
  <ScaleCrop>false</ScaleCrop>
  <LinksUpToDate>false</LinksUpToDate>
  <CharactersWithSpaces>6460</CharactersWithSpaces>
  <Application>WPS Office_11.1.0.10132_F1E327BC-269C-435d-A152-05C5408002CA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2020-07-29T09:42:00Z</dcterms:created>
  <dc:creator>王明新TIAD</dc:creator>
  <cp:lastModifiedBy>Administrator</cp:lastModifiedBy>
  <cp:lastPrinted>2020-11-23T02:05:00Z</cp:lastPrinted>
  <dcterms:modified xsi:type="dcterms:W3CDTF">2021-05-27T08:49:54Z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