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FA" w:rsidRDefault="006402FA"/>
    <w:p w:rsidR="006402FA" w:rsidRDefault="006402FA"/>
    <w:p w:rsidR="00B81AC4" w:rsidRDefault="000F52F3">
      <w:pPr>
        <w:sectPr w:rsidR="00B81AC4">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7456"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B81AC4" w:rsidRDefault="00067327">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w:t>
                  </w:r>
                  <w:r w:rsidR="00CD4D2E">
                    <w:rPr>
                      <w:rFonts w:ascii="楷体_GB2312" w:eastAsia="楷体_GB2312" w:hAnsi="楷体_GB2312" w:cs="楷体_GB2312" w:hint="eastAsia"/>
                      <w:color w:val="000000" w:themeColor="text1"/>
                      <w:kern w:val="0"/>
                      <w:sz w:val="44"/>
                      <w:szCs w:val="44"/>
                    </w:rPr>
                    <w:t>十一</w:t>
                  </w:r>
                  <w:r>
                    <w:rPr>
                      <w:rFonts w:ascii="楷体_GB2312" w:eastAsia="楷体_GB2312" w:hAnsi="楷体_GB2312" w:cs="楷体_GB2312" w:hint="eastAsia"/>
                      <w:color w:val="000000" w:themeColor="text1"/>
                      <w:kern w:val="0"/>
                      <w:sz w:val="44"/>
                      <w:szCs w:val="44"/>
                    </w:rPr>
                    <w:t>月</w:t>
                  </w:r>
                </w:p>
              </w:txbxContent>
            </v:textbox>
          </v:shape>
        </w:pict>
      </w:r>
      <w:r>
        <w:pict>
          <v:oval id="椭圆 8" o:spid="_x0000_s1051" style="position:absolute;left:0;text-align:left;margin-left:53.5pt;margin-top:232.45pt;width:121.95pt;height:121.95pt;z-index:25166233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fillcolor="white [3212]" stroked="f" strokeweight="1pt">
            <v:stroke joinstyle="miter"/>
            <v:textbox>
              <w:txbxContent>
                <w:p w:rsidR="00B81AC4" w:rsidRDefault="00B81AC4">
                  <w:pPr>
                    <w:jc w:val="center"/>
                  </w:pPr>
                </w:p>
              </w:txbxContent>
            </v:textbox>
          </v:oval>
        </w:pict>
      </w:r>
      <w:r>
        <w:pict>
          <v:rect id="矩形 14" o:spid="_x0000_s1050" style="position:absolute;left:0;text-align:left;margin-left:33.6pt;margin-top:256.75pt;width:160.65pt;height:69.6pt;z-index:25167872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B81AC4" w:rsidRDefault="00067327">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pict>
          <v:oval id="椭圆 9" o:spid="_x0000_s1049" style="position:absolute;left:0;text-align:left;margin-left:62.2pt;margin-top:242.75pt;width:103.45pt;height:103.45pt;z-index:251677696;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fillcolor="#1f2959" stroked="f" strokeweight="1pt">
            <v:stroke joinstyle="miter"/>
            <v:textbox>
              <w:txbxContent>
                <w:p w:rsidR="00B81AC4" w:rsidRDefault="00B81AC4">
                  <w:pPr>
                    <w:jc w:val="center"/>
                  </w:pPr>
                </w:p>
              </w:txbxContent>
            </v:textbox>
          </v:oval>
        </w:pict>
      </w:r>
      <w:r>
        <w:pict>
          <v:group id="_x0000_s1046" style="position:absolute;left:0;text-align:left;margin-left:1.25pt;margin-top:821.7pt;width:595.25pt;height:21.45pt;z-index:251665408"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48"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47"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group id="_x0000_s1043" style="position:absolute;left:0;text-align:left;margin-left:-2.5pt;margin-top:-3.35pt;width:600.25pt;height:69.6pt;z-index:-251636736"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45"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44" type="#_x0000_t202" style="position:absolute;left:17229;top:-66719;width:8083;height:1392046"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B81AC4" w:rsidRDefault="00067327">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pict>
          <v:rect id="矩形 11" o:spid="_x0000_s1042" style="position:absolute;left:0;text-align:left;margin-left:184.75pt;margin-top:286.6pt;width:339.65pt;height:31.25pt;z-index:251666432;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B81AC4" w:rsidRDefault="00B81AC4"/>
              </w:txbxContent>
            </v:textbox>
          </v:rect>
        </w:pict>
      </w:r>
    </w:p>
    <w:p w:rsidR="00B81AC4" w:rsidRDefault="00B81AC4"/>
    <w:p w:rsidR="006402FA" w:rsidRDefault="006402FA"/>
    <w:p w:rsidR="006402FA" w:rsidRDefault="006402FA"/>
    <w:p w:rsidR="006402FA" w:rsidRDefault="006402FA"/>
    <w:p w:rsidR="00B81AC4" w:rsidRDefault="00B81AC4">
      <w:pPr>
        <w:jc w:val="center"/>
        <w:rPr>
          <w:rFonts w:ascii="黑体" w:eastAsia="黑体" w:hAnsi="黑体" w:cs="黑体"/>
          <w:sz w:val="56"/>
          <w:szCs w:val="72"/>
        </w:rPr>
      </w:pPr>
    </w:p>
    <w:p w:rsidR="00B81AC4" w:rsidRDefault="00B81AC4">
      <w:pPr>
        <w:jc w:val="center"/>
        <w:rPr>
          <w:rFonts w:ascii="黑体" w:eastAsia="黑体" w:hAnsi="黑体" w:cs="黑体"/>
          <w:sz w:val="56"/>
          <w:szCs w:val="72"/>
        </w:rPr>
      </w:pPr>
    </w:p>
    <w:p w:rsidR="00B81AC4" w:rsidRDefault="00067327">
      <w:pPr>
        <w:rPr>
          <w:rFonts w:ascii="黑体" w:eastAsia="黑体" w:hAnsi="Times New Roman" w:cs="Times New Roman"/>
          <w:sz w:val="48"/>
          <w:szCs w:val="48"/>
        </w:rPr>
      </w:pPr>
      <w:r>
        <w:rPr>
          <w:rFonts w:ascii="黑体" w:eastAsia="黑体" w:hAnsi="Times New Roman" w:cs="Times New Roman" w:hint="eastAsia"/>
          <w:sz w:val="48"/>
          <w:szCs w:val="48"/>
        </w:rPr>
        <w:br w:type="page"/>
      </w:r>
    </w:p>
    <w:p w:rsidR="005C2B19" w:rsidRDefault="00067327" w:rsidP="005C2B19">
      <w:pPr>
        <w:rPr>
          <w:rFonts w:ascii="黑体" w:eastAsia="黑体" w:hAnsi="黑体" w:cs="黑体"/>
          <w:b/>
          <w:bCs/>
          <w:sz w:val="72"/>
          <w:szCs w:val="96"/>
        </w:rPr>
      </w:pPr>
      <w:r>
        <w:rPr>
          <w:rFonts w:ascii="黑体" w:eastAsia="黑体" w:hAnsi="Times New Roman" w:cs="Times New Roman" w:hint="eastAsia"/>
          <w:sz w:val="48"/>
          <w:szCs w:val="48"/>
        </w:rPr>
        <w:lastRenderedPageBreak/>
        <w:tab/>
      </w:r>
      <w:r w:rsidR="005C2B19">
        <w:rPr>
          <w:rFonts w:ascii="黑体" w:eastAsia="黑体" w:hAnsi="黑体" w:cs="黑体" w:hint="eastAsia"/>
          <w:b/>
          <w:bCs/>
          <w:sz w:val="72"/>
          <w:szCs w:val="96"/>
        </w:rPr>
        <w:t>2019年度部门决算公开文本</w:t>
      </w:r>
    </w:p>
    <w:p w:rsidR="005C2B19" w:rsidRDefault="005C2B19" w:rsidP="005C2B19">
      <w:pPr>
        <w:widowControl/>
        <w:jc w:val="center"/>
        <w:rPr>
          <w:rFonts w:asciiTheme="minorEastAsia" w:hAnsi="宋体"/>
          <w:color w:val="002060"/>
          <w:sz w:val="72"/>
          <w:szCs w:val="72"/>
        </w:rPr>
      </w:pPr>
    </w:p>
    <w:p w:rsidR="005C2B19" w:rsidRDefault="005C2B19" w:rsidP="005C2B19">
      <w:pPr>
        <w:widowControl/>
        <w:jc w:val="center"/>
        <w:rPr>
          <w:rFonts w:asciiTheme="minorEastAsia" w:hAnsiTheme="minorEastAsia"/>
          <w:b/>
          <w:sz w:val="72"/>
          <w:szCs w:val="72"/>
        </w:rPr>
      </w:pPr>
    </w:p>
    <w:p w:rsidR="005C2B19" w:rsidRDefault="005C2B19" w:rsidP="005C2B19">
      <w:pPr>
        <w:widowControl/>
        <w:jc w:val="center"/>
        <w:rPr>
          <w:rFonts w:asciiTheme="minorEastAsia" w:hAnsiTheme="minorEastAsia"/>
          <w:b/>
          <w:sz w:val="72"/>
          <w:szCs w:val="72"/>
        </w:rPr>
      </w:pPr>
    </w:p>
    <w:p w:rsidR="005C2B19" w:rsidRDefault="005C2B19" w:rsidP="005C2B19">
      <w:pPr>
        <w:widowControl/>
        <w:jc w:val="center"/>
        <w:rPr>
          <w:rFonts w:asciiTheme="minorEastAsia" w:hAnsiTheme="minorEastAsia"/>
          <w:b/>
          <w:sz w:val="72"/>
          <w:szCs w:val="72"/>
        </w:rPr>
      </w:pPr>
    </w:p>
    <w:p w:rsidR="005C2B19" w:rsidRDefault="005C2B19" w:rsidP="005C2B19">
      <w:pPr>
        <w:widowControl/>
        <w:jc w:val="center"/>
        <w:rPr>
          <w:rFonts w:asciiTheme="minorEastAsia" w:hAnsiTheme="minorEastAsia"/>
          <w:b/>
          <w:sz w:val="72"/>
          <w:szCs w:val="72"/>
        </w:rPr>
      </w:pPr>
    </w:p>
    <w:p w:rsidR="005C2B19" w:rsidRDefault="005C2B19" w:rsidP="005C2B19">
      <w:pPr>
        <w:widowControl/>
        <w:rPr>
          <w:rFonts w:asciiTheme="minorEastAsia" w:hAnsiTheme="minorEastAsia"/>
          <w:b/>
          <w:sz w:val="72"/>
          <w:szCs w:val="72"/>
        </w:rPr>
      </w:pPr>
    </w:p>
    <w:p w:rsidR="005C2B19" w:rsidRDefault="005C2B19" w:rsidP="005C2B19">
      <w:pPr>
        <w:snapToGrid w:val="0"/>
        <w:jc w:val="center"/>
        <w:rPr>
          <w:rFonts w:ascii="楷体_GB2312" w:eastAsia="楷体_GB2312" w:hAnsi="楷体_GB2312" w:cs="楷体_GB2312"/>
          <w:color w:val="000000" w:themeColor="text1"/>
          <w:kern w:val="0"/>
          <w:sz w:val="44"/>
          <w:szCs w:val="44"/>
        </w:rPr>
      </w:pPr>
      <w:r w:rsidRPr="00B12DFC">
        <w:rPr>
          <w:rFonts w:ascii="楷体_GB2312" w:eastAsia="楷体_GB2312" w:hAnsi="楷体_GB2312" w:cs="楷体_GB2312" w:hint="eastAsia"/>
          <w:color w:val="000000" w:themeColor="text1"/>
          <w:kern w:val="0"/>
          <w:sz w:val="44"/>
          <w:szCs w:val="44"/>
        </w:rPr>
        <w:t>大城红木文化产业园管理办公室</w:t>
      </w:r>
    </w:p>
    <w:p w:rsidR="005C2B19" w:rsidRDefault="005C2B19" w:rsidP="005C2B19">
      <w:pPr>
        <w:snapToGrid w:val="0"/>
        <w:jc w:val="center"/>
        <w:rPr>
          <w:rFonts w:ascii="楷体_GB2312" w:eastAsia="楷体_GB2312" w:hAnsi="楷体_GB2312" w:cs="楷体_GB2312"/>
          <w:color w:val="000000" w:themeColor="text1"/>
          <w:kern w:val="0"/>
          <w:sz w:val="44"/>
          <w:szCs w:val="44"/>
        </w:rPr>
      </w:pPr>
    </w:p>
    <w:p w:rsidR="005C2B19" w:rsidRPr="00B12DFC" w:rsidRDefault="005C2B19" w:rsidP="005C2B19">
      <w:pPr>
        <w:snapToGrid w:val="0"/>
        <w:jc w:val="center"/>
        <w:rPr>
          <w:rFonts w:ascii="楷体_GB2312" w:eastAsia="楷体_GB2312" w:hAnsi="楷体_GB2312" w:cs="楷体_GB2312"/>
          <w:color w:val="000000" w:themeColor="text1"/>
          <w:kern w:val="0"/>
          <w:sz w:val="44"/>
          <w:szCs w:val="44"/>
        </w:rPr>
        <w:sectPr w:rsidR="005C2B19" w:rsidRPr="00B12DFC" w:rsidSect="005C2B19">
          <w:type w:val="continuous"/>
          <w:pgSz w:w="11906" w:h="16838"/>
          <w:pgMar w:top="2098" w:right="1474" w:bottom="1985" w:left="1588" w:header="851" w:footer="992" w:gutter="0"/>
          <w:cols w:space="425"/>
          <w:docGrid w:type="lines" w:linePitch="312"/>
        </w:sectPr>
      </w:pPr>
      <w:r>
        <w:rPr>
          <w:rFonts w:ascii="楷体_GB2312" w:eastAsia="楷体_GB2312" w:hAnsi="楷体_GB2312" w:cs="楷体_GB2312" w:hint="eastAsia"/>
          <w:color w:val="000000" w:themeColor="text1"/>
          <w:kern w:val="0"/>
          <w:sz w:val="44"/>
          <w:szCs w:val="44"/>
        </w:rPr>
        <w:t>二</w:t>
      </w:r>
      <w:r w:rsidRPr="00B12DFC">
        <w:rPr>
          <w:rFonts w:ascii="楷体_GB2312" w:eastAsia="楷体_GB2312" w:hAnsi="楷体_GB2312" w:cs="楷体_GB2312" w:hint="eastAsia"/>
          <w:color w:val="000000" w:themeColor="text1"/>
          <w:kern w:val="0"/>
          <w:sz w:val="44"/>
          <w:szCs w:val="44"/>
        </w:rPr>
        <w:t>○</w:t>
      </w:r>
      <w:r>
        <w:rPr>
          <w:rFonts w:ascii="楷体_GB2312" w:eastAsia="楷体_GB2312" w:hAnsi="楷体_GB2312" w:cs="楷体_GB2312" w:hint="eastAsia"/>
          <w:color w:val="000000" w:themeColor="text1"/>
          <w:kern w:val="0"/>
          <w:sz w:val="44"/>
          <w:szCs w:val="44"/>
        </w:rPr>
        <w:t>二</w:t>
      </w:r>
      <w:r w:rsidRPr="00B12DFC">
        <w:rPr>
          <w:rFonts w:ascii="楷体_GB2312" w:eastAsia="楷体_GB2312" w:hAnsi="楷体_GB2312" w:cs="楷体_GB2312" w:hint="eastAsia"/>
          <w:color w:val="000000" w:themeColor="text1"/>
          <w:kern w:val="0"/>
          <w:sz w:val="44"/>
          <w:szCs w:val="44"/>
        </w:rPr>
        <w:t>○</w:t>
      </w:r>
      <w:r>
        <w:rPr>
          <w:rFonts w:ascii="楷体_GB2312" w:eastAsia="楷体_GB2312" w:hAnsi="楷体_GB2312" w:cs="楷体_GB2312" w:hint="eastAsia"/>
          <w:color w:val="000000" w:themeColor="text1"/>
          <w:kern w:val="0"/>
          <w:sz w:val="44"/>
          <w:szCs w:val="44"/>
        </w:rPr>
        <w:t>年十一月</w:t>
      </w:r>
    </w:p>
    <w:p w:rsidR="005C2B19" w:rsidRDefault="005C2B19" w:rsidP="005C2B19">
      <w:pPr>
        <w:tabs>
          <w:tab w:val="left" w:pos="2728"/>
        </w:tabs>
        <w:jc w:val="center"/>
        <w:rPr>
          <w:rFonts w:ascii="黑体" w:eastAsia="黑体"/>
          <w:sz w:val="48"/>
          <w:szCs w:val="48"/>
        </w:rPr>
      </w:pPr>
      <w:r>
        <w:rPr>
          <w:rFonts w:ascii="黑体" w:eastAsia="黑体" w:hint="eastAsia"/>
          <w:sz w:val="48"/>
          <w:szCs w:val="48"/>
        </w:rPr>
        <w:lastRenderedPageBreak/>
        <w:t>目    录</w:t>
      </w:r>
    </w:p>
    <w:p w:rsidR="005C2B19" w:rsidRDefault="005C2B19" w:rsidP="005C2B19">
      <w:pPr>
        <w:widowControl/>
        <w:spacing w:line="580" w:lineRule="exact"/>
        <w:ind w:firstLineChars="200" w:firstLine="640"/>
        <w:rPr>
          <w:rFonts w:eastAsia="黑体"/>
          <w:sz w:val="32"/>
          <w:szCs w:val="32"/>
        </w:rPr>
      </w:pPr>
    </w:p>
    <w:p w:rsidR="005C2B19" w:rsidRDefault="005C2B19" w:rsidP="005C2B19">
      <w:pPr>
        <w:widowControl/>
        <w:spacing w:line="580"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sz w:val="32"/>
          <w:szCs w:val="32"/>
        </w:rPr>
        <w:t>部门概况</w:t>
      </w:r>
    </w:p>
    <w:p w:rsidR="005C2B19" w:rsidRDefault="005C2B19" w:rsidP="005C2B19">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5C2B19" w:rsidRDefault="005C2B19" w:rsidP="005C2B19">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5C2B19" w:rsidRDefault="005C2B19" w:rsidP="005C2B19">
      <w:pPr>
        <w:widowControl/>
        <w:spacing w:line="580" w:lineRule="exact"/>
        <w:ind w:firstLineChars="200" w:firstLine="640"/>
        <w:rPr>
          <w:rFonts w:eastAsia="黑体"/>
          <w:sz w:val="32"/>
          <w:szCs w:val="32"/>
        </w:rPr>
      </w:pPr>
      <w:r>
        <w:rPr>
          <w:rFonts w:eastAsia="黑体"/>
          <w:sz w:val="32"/>
          <w:szCs w:val="32"/>
        </w:rPr>
        <w:t>第二部分</w:t>
      </w:r>
      <w:r>
        <w:rPr>
          <w:rFonts w:eastAsia="黑体"/>
          <w:sz w:val="32"/>
          <w:szCs w:val="32"/>
        </w:rPr>
        <w:t xml:space="preserve">   201</w:t>
      </w:r>
      <w:r>
        <w:rPr>
          <w:rFonts w:eastAsia="黑体" w:hint="eastAsia"/>
          <w:sz w:val="32"/>
          <w:szCs w:val="32"/>
        </w:rPr>
        <w:t>9</w:t>
      </w:r>
      <w:r>
        <w:rPr>
          <w:rFonts w:eastAsia="黑体"/>
          <w:sz w:val="32"/>
          <w:szCs w:val="32"/>
        </w:rPr>
        <w:t>年部门决算情况说明</w:t>
      </w:r>
    </w:p>
    <w:p w:rsidR="005C2B19" w:rsidRDefault="005C2B19" w:rsidP="005C2B19">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5C2B19" w:rsidRDefault="005C2B19" w:rsidP="005C2B19">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5C2B19" w:rsidRDefault="005C2B19" w:rsidP="005C2B19">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5C2B19" w:rsidRDefault="005C2B19" w:rsidP="005C2B19">
      <w:pPr>
        <w:widowControl/>
        <w:spacing w:line="580" w:lineRule="exact"/>
        <w:ind w:left="640" w:firstLineChars="200" w:firstLine="640"/>
        <w:rPr>
          <w:rFonts w:eastAsia="仿宋_GB2312"/>
          <w:sz w:val="32"/>
          <w:szCs w:val="32"/>
        </w:rPr>
      </w:pPr>
      <w:r>
        <w:rPr>
          <w:rFonts w:eastAsia="仿宋_GB2312"/>
          <w:sz w:val="32"/>
          <w:szCs w:val="32"/>
        </w:rPr>
        <w:t>四、财政拨款收入支出决算总体情况说明</w:t>
      </w:r>
    </w:p>
    <w:p w:rsidR="005C2B19" w:rsidRDefault="005C2B19" w:rsidP="005C2B19">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5C2B19" w:rsidRDefault="005C2B19" w:rsidP="005C2B19">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5C2B19" w:rsidRDefault="005C2B19" w:rsidP="005C2B19">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5C2B19" w:rsidRDefault="005C2B19" w:rsidP="005C2B19">
      <w:pPr>
        <w:widowControl/>
        <w:spacing w:line="580" w:lineRule="exact"/>
        <w:ind w:firstLineChars="200" w:firstLine="640"/>
        <w:rPr>
          <w:rFonts w:eastAsia="黑体"/>
          <w:sz w:val="32"/>
          <w:szCs w:val="32"/>
        </w:rPr>
      </w:pPr>
      <w:r>
        <w:rPr>
          <w:rFonts w:eastAsia="黑体"/>
          <w:sz w:val="32"/>
          <w:szCs w:val="32"/>
        </w:rPr>
        <w:t>第三部分</w:t>
      </w:r>
      <w:r>
        <w:rPr>
          <w:rFonts w:eastAsia="黑体" w:hint="eastAsia"/>
          <w:sz w:val="32"/>
          <w:szCs w:val="32"/>
        </w:rPr>
        <w:t xml:space="preserve">  </w:t>
      </w:r>
      <w:r>
        <w:rPr>
          <w:rFonts w:eastAsia="黑体"/>
          <w:sz w:val="32"/>
          <w:szCs w:val="32"/>
        </w:rPr>
        <w:t>名词解释</w:t>
      </w:r>
    </w:p>
    <w:p w:rsidR="005C2B19" w:rsidRDefault="005C2B19" w:rsidP="005C2B19">
      <w:pPr>
        <w:widowControl/>
        <w:spacing w:line="580" w:lineRule="exact"/>
        <w:ind w:firstLineChars="200" w:firstLine="640"/>
        <w:rPr>
          <w:rFonts w:eastAsia="仿宋_GB2312"/>
          <w:sz w:val="20"/>
          <w:szCs w:val="32"/>
        </w:rPr>
      </w:pPr>
      <w:r>
        <w:rPr>
          <w:rFonts w:eastAsia="黑体"/>
          <w:sz w:val="32"/>
          <w:szCs w:val="32"/>
        </w:rPr>
        <w:t>第</w:t>
      </w:r>
      <w:r>
        <w:rPr>
          <w:rFonts w:eastAsia="黑体" w:hint="eastAsia"/>
          <w:sz w:val="32"/>
          <w:szCs w:val="32"/>
        </w:rPr>
        <w:t>四</w:t>
      </w:r>
      <w:r>
        <w:rPr>
          <w:rFonts w:eastAsia="黑体"/>
          <w:sz w:val="32"/>
          <w:szCs w:val="32"/>
        </w:rPr>
        <w:t>部分</w:t>
      </w:r>
      <w:r>
        <w:rPr>
          <w:rFonts w:eastAsia="黑体" w:hint="eastAsia"/>
          <w:sz w:val="32"/>
          <w:szCs w:val="32"/>
        </w:rPr>
        <w:t xml:space="preserve">  </w:t>
      </w:r>
      <w:r>
        <w:rPr>
          <w:rFonts w:eastAsia="黑体"/>
          <w:sz w:val="32"/>
          <w:szCs w:val="32"/>
        </w:rPr>
        <w:t>201</w:t>
      </w:r>
      <w:r>
        <w:rPr>
          <w:rFonts w:eastAsia="黑体" w:hint="eastAsia"/>
          <w:sz w:val="32"/>
          <w:szCs w:val="32"/>
        </w:rPr>
        <w:t>9</w:t>
      </w:r>
      <w:r>
        <w:rPr>
          <w:rFonts w:eastAsia="黑体"/>
          <w:sz w:val="32"/>
          <w:szCs w:val="32"/>
        </w:rPr>
        <w:t>年度部门决算报表</w:t>
      </w:r>
    </w:p>
    <w:p w:rsidR="005C2B19" w:rsidRPr="009F4104" w:rsidRDefault="005C2B19" w:rsidP="005C2B19">
      <w:pPr>
        <w:widowControl/>
        <w:spacing w:line="580" w:lineRule="exact"/>
        <w:ind w:firstLineChars="200" w:firstLine="640"/>
        <w:rPr>
          <w:rFonts w:eastAsia="黑体"/>
          <w:sz w:val="32"/>
          <w:szCs w:val="32"/>
        </w:rPr>
      </w:pPr>
    </w:p>
    <w:p w:rsidR="005C2B19" w:rsidRDefault="005C2B19" w:rsidP="005C2B19">
      <w:r>
        <w:br w:type="page"/>
      </w:r>
    </w:p>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Pr="009F4104" w:rsidRDefault="005C2B19" w:rsidP="005C2B19">
      <w:pPr>
        <w:widowControl/>
        <w:jc w:val="center"/>
        <w:rPr>
          <w:rFonts w:ascii="黑体" w:eastAsia="黑体" w:hAnsi="黑体"/>
          <w:color w:val="000000" w:themeColor="text1"/>
          <w:sz w:val="96"/>
          <w:szCs w:val="96"/>
        </w:rPr>
      </w:pPr>
      <w:r w:rsidRPr="009F4104">
        <w:rPr>
          <w:rFonts w:ascii="黑体" w:eastAsia="黑体" w:hAnsi="黑体" w:hint="eastAsia"/>
          <w:color w:val="000000" w:themeColor="text1"/>
          <w:sz w:val="96"/>
          <w:szCs w:val="96"/>
        </w:rPr>
        <w:t>第一部分  部门概况</w:t>
      </w:r>
    </w:p>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A42FCB" w:rsidRDefault="00A42FCB" w:rsidP="005C2B19"/>
    <w:p w:rsidR="00A42FCB" w:rsidRDefault="00A42FCB" w:rsidP="005C2B19"/>
    <w:p w:rsidR="00A42FCB" w:rsidRDefault="00A42FCB" w:rsidP="005C2B19"/>
    <w:p w:rsidR="005C2B19" w:rsidRDefault="005C2B19" w:rsidP="005C2B19"/>
    <w:p w:rsidR="005C2B19" w:rsidRDefault="005C2B19" w:rsidP="005C2B19">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5C2B19" w:rsidRPr="00124DDB" w:rsidRDefault="005C2B19" w:rsidP="005C2B19">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（1）贯彻落实国家有关法律、法规和政策，执行上级有关决定；研究制定大城县红木文化产业发展中长期规划、年度计划；研究制定促进红木文化产业发展的政策措施并组织实施。</w:t>
      </w:r>
    </w:p>
    <w:p w:rsidR="005C2B19" w:rsidRPr="00124DDB" w:rsidRDefault="005C2B19" w:rsidP="005C2B19">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（2）负责红木文化产业园市政设施和公益设施的规划、建设、管理和维护工作，完善园区功能。</w:t>
      </w:r>
    </w:p>
    <w:p w:rsidR="005C2B19" w:rsidRPr="00124DDB" w:rsidRDefault="005C2B19" w:rsidP="005C2B19">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（3）配合</w:t>
      </w:r>
      <w:proofErr w:type="gramStart"/>
      <w:r w:rsidRPr="00124DDB">
        <w:rPr>
          <w:rFonts w:ascii="仿宋_GB2312" w:eastAsia="仿宋_GB2312" w:cs="DengXian-Regular" w:hint="eastAsia"/>
          <w:sz w:val="32"/>
          <w:szCs w:val="32"/>
        </w:rPr>
        <w:t>旅游办</w:t>
      </w:r>
      <w:proofErr w:type="gramEnd"/>
      <w:r w:rsidRPr="00124DDB">
        <w:rPr>
          <w:rFonts w:ascii="仿宋_GB2312" w:eastAsia="仿宋_GB2312" w:cs="DengXian-Regular" w:hint="eastAsia"/>
          <w:sz w:val="32"/>
          <w:szCs w:val="32"/>
        </w:rPr>
        <w:t>及相关单位，结合大城县人文历史、生态旅游和产业优势实际，谋划大城县红木文化旅游中长期发展规划，打造大城红木文化旅游产业；负责红木文化产业园旅游配套设施、景区申报、景区宣传推介等工作，完善红木文化产业园旅游区功能建设。</w:t>
      </w:r>
    </w:p>
    <w:p w:rsidR="005C2B19" w:rsidRPr="00124DDB" w:rsidRDefault="005C2B19" w:rsidP="005C2B19">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（4）协调南</w:t>
      </w:r>
      <w:proofErr w:type="gramStart"/>
      <w:r w:rsidRPr="00124DDB">
        <w:rPr>
          <w:rFonts w:ascii="仿宋_GB2312" w:eastAsia="仿宋_GB2312" w:cs="DengXian-Regular" w:hint="eastAsia"/>
          <w:sz w:val="32"/>
          <w:szCs w:val="32"/>
        </w:rPr>
        <w:t>赵扶镇</w:t>
      </w:r>
      <w:proofErr w:type="gramEnd"/>
      <w:r w:rsidRPr="00124DDB">
        <w:rPr>
          <w:rFonts w:ascii="仿宋_GB2312" w:eastAsia="仿宋_GB2312" w:cs="DengXian-Regular" w:hint="eastAsia"/>
          <w:sz w:val="32"/>
          <w:szCs w:val="32"/>
        </w:rPr>
        <w:t>、平舒镇及相关单位，做好红木文化产业发展规划区域内规划占地、基础建设、环境治理等工作。</w:t>
      </w:r>
    </w:p>
    <w:p w:rsidR="005C2B19" w:rsidRPr="00124DDB" w:rsidRDefault="005C2B19" w:rsidP="005C2B19">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（5）负责红木文化产业园项目招商和对外宣传推介，建设和维护红木文化产业园网站，搭建电子商务平台。</w:t>
      </w:r>
    </w:p>
    <w:p w:rsidR="005C2B19" w:rsidRPr="00124DDB" w:rsidRDefault="005C2B19" w:rsidP="005C2B19">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（6）负责协调园区内上级有关部门派驻机构的工作。</w:t>
      </w:r>
    </w:p>
    <w:p w:rsidR="005C2B19" w:rsidRPr="00124DDB" w:rsidRDefault="005C2B19" w:rsidP="005C2B19">
      <w:pPr>
        <w:autoSpaceDE w:val="0"/>
        <w:autoSpaceDN w:val="0"/>
        <w:adjustRightInd w:val="0"/>
        <w:spacing w:line="560" w:lineRule="exact"/>
        <w:ind w:firstLineChars="200" w:firstLine="640"/>
        <w:jc w:val="left"/>
        <w:rPr>
          <w:rFonts w:ascii="仿宋_GB2312" w:eastAsia="仿宋_GB2312" w:cs="DengXian-Regular"/>
          <w:sz w:val="32"/>
          <w:szCs w:val="32"/>
        </w:rPr>
      </w:pPr>
      <w:r w:rsidRPr="00124DDB">
        <w:rPr>
          <w:rFonts w:ascii="仿宋_GB2312" w:eastAsia="仿宋_GB2312" w:cs="DengXian-Regular" w:hint="eastAsia"/>
          <w:sz w:val="32"/>
          <w:szCs w:val="32"/>
        </w:rPr>
        <w:t>（7）承担县政府交办的其它工作任务。</w:t>
      </w:r>
    </w:p>
    <w:p w:rsidR="005C2B19" w:rsidRDefault="005C2B19" w:rsidP="005C2B19">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5C2B19" w:rsidRDefault="005C2B19" w:rsidP="005C2B19">
      <w:pPr>
        <w:spacing w:line="560" w:lineRule="exact"/>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从决算编报单位构成看，纳入2019 年度本部门决算汇编范围的独立核算单位（以下简称“单位”）共1个，具体情况如下：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5C2B19" w:rsidTr="00383FF8">
        <w:trPr>
          <w:trHeight w:val="811"/>
          <w:jc w:val="center"/>
        </w:trPr>
        <w:tc>
          <w:tcPr>
            <w:tcW w:w="985" w:type="dxa"/>
            <w:vAlign w:val="center"/>
          </w:tcPr>
          <w:p w:rsidR="005C2B19" w:rsidRDefault="005C2B19" w:rsidP="00383FF8">
            <w:pPr>
              <w:spacing w:line="560" w:lineRule="exact"/>
              <w:jc w:val="center"/>
              <w:rPr>
                <w:rFonts w:ascii="仿宋_GB2312" w:eastAsia="仿宋_GB2312" w:cs="ArialUnicodeMS"/>
                <w:b/>
                <w:bCs/>
                <w:sz w:val="28"/>
                <w:szCs w:val="28"/>
              </w:rPr>
            </w:pPr>
            <w:r>
              <w:rPr>
                <w:rFonts w:ascii="仿宋_GB2312" w:eastAsia="仿宋_GB2312" w:cs="ArialUnicodeMS" w:hint="eastAsia"/>
                <w:b/>
                <w:bCs/>
                <w:sz w:val="28"/>
                <w:szCs w:val="28"/>
              </w:rPr>
              <w:t>序号</w:t>
            </w:r>
          </w:p>
        </w:tc>
        <w:tc>
          <w:tcPr>
            <w:tcW w:w="3485" w:type="dxa"/>
            <w:vAlign w:val="center"/>
          </w:tcPr>
          <w:p w:rsidR="005C2B19" w:rsidRDefault="005C2B19" w:rsidP="00383FF8">
            <w:pPr>
              <w:spacing w:line="560" w:lineRule="exact"/>
              <w:jc w:val="center"/>
              <w:rPr>
                <w:rFonts w:ascii="仿宋_GB2312" w:eastAsia="仿宋_GB2312" w:cs="ArialUnicodeMS"/>
                <w:b/>
                <w:bCs/>
                <w:sz w:val="28"/>
                <w:szCs w:val="28"/>
              </w:rPr>
            </w:pPr>
            <w:r>
              <w:rPr>
                <w:rFonts w:ascii="仿宋_GB2312" w:eastAsia="仿宋_GB2312" w:cs="ArialUnicodeMS" w:hint="eastAsia"/>
                <w:b/>
                <w:bCs/>
                <w:sz w:val="28"/>
                <w:szCs w:val="28"/>
              </w:rPr>
              <w:t>单位名称</w:t>
            </w:r>
          </w:p>
        </w:tc>
        <w:tc>
          <w:tcPr>
            <w:tcW w:w="2445" w:type="dxa"/>
            <w:vAlign w:val="center"/>
          </w:tcPr>
          <w:p w:rsidR="005C2B19" w:rsidRDefault="005C2B19" w:rsidP="00383FF8">
            <w:pPr>
              <w:spacing w:line="560" w:lineRule="exact"/>
              <w:jc w:val="center"/>
              <w:rPr>
                <w:rFonts w:ascii="仿宋_GB2312" w:eastAsia="仿宋_GB2312" w:cs="ArialUnicodeMS"/>
                <w:b/>
                <w:bCs/>
                <w:sz w:val="28"/>
                <w:szCs w:val="28"/>
              </w:rPr>
            </w:pPr>
            <w:r>
              <w:rPr>
                <w:rFonts w:ascii="仿宋_GB2312" w:eastAsia="仿宋_GB2312" w:cs="ArialUnicodeMS" w:hint="eastAsia"/>
                <w:b/>
                <w:bCs/>
                <w:sz w:val="28"/>
                <w:szCs w:val="28"/>
              </w:rPr>
              <w:t>单位基本性质</w:t>
            </w:r>
          </w:p>
        </w:tc>
        <w:tc>
          <w:tcPr>
            <w:tcW w:w="2665" w:type="dxa"/>
            <w:vAlign w:val="center"/>
          </w:tcPr>
          <w:p w:rsidR="005C2B19" w:rsidRDefault="005C2B19" w:rsidP="00383FF8">
            <w:pPr>
              <w:spacing w:line="560" w:lineRule="exact"/>
              <w:jc w:val="center"/>
              <w:rPr>
                <w:rFonts w:ascii="仿宋_GB2312" w:eastAsia="仿宋_GB2312" w:cs="ArialUnicodeMS"/>
                <w:b/>
                <w:bCs/>
                <w:sz w:val="28"/>
                <w:szCs w:val="28"/>
              </w:rPr>
            </w:pPr>
            <w:r>
              <w:rPr>
                <w:rFonts w:ascii="仿宋_GB2312" w:eastAsia="仿宋_GB2312" w:cs="ArialUnicodeMS" w:hint="eastAsia"/>
                <w:b/>
                <w:bCs/>
                <w:sz w:val="28"/>
                <w:szCs w:val="28"/>
              </w:rPr>
              <w:t>经费形式</w:t>
            </w:r>
          </w:p>
        </w:tc>
      </w:tr>
      <w:tr w:rsidR="005C2B19" w:rsidTr="00383FF8">
        <w:trPr>
          <w:trHeight w:val="596"/>
          <w:jc w:val="center"/>
        </w:trPr>
        <w:tc>
          <w:tcPr>
            <w:tcW w:w="985" w:type="dxa"/>
          </w:tcPr>
          <w:p w:rsidR="005C2B19" w:rsidRDefault="005C2B19" w:rsidP="00383FF8">
            <w:pPr>
              <w:spacing w:line="560" w:lineRule="exact"/>
              <w:jc w:val="center"/>
              <w:rPr>
                <w:rFonts w:ascii="仿宋_GB2312" w:eastAsia="仿宋_GB2312" w:cs="ArialUnicodeMS"/>
                <w:sz w:val="28"/>
                <w:szCs w:val="28"/>
              </w:rPr>
            </w:pPr>
            <w:r>
              <w:rPr>
                <w:rFonts w:ascii="仿宋_GB2312" w:eastAsia="仿宋_GB2312" w:cs="ArialUnicodeMS" w:hint="eastAsia"/>
                <w:sz w:val="28"/>
                <w:szCs w:val="28"/>
              </w:rPr>
              <w:lastRenderedPageBreak/>
              <w:t>1</w:t>
            </w:r>
          </w:p>
        </w:tc>
        <w:tc>
          <w:tcPr>
            <w:tcW w:w="3485" w:type="dxa"/>
          </w:tcPr>
          <w:p w:rsidR="005C2B19" w:rsidRPr="00167705" w:rsidRDefault="005C2B19" w:rsidP="00383FF8">
            <w:pPr>
              <w:spacing w:line="560" w:lineRule="exact"/>
              <w:rPr>
                <w:rFonts w:ascii="仿宋" w:eastAsia="仿宋" w:hAnsi="仿宋" w:cs="ArialUnicodeMS"/>
                <w:sz w:val="24"/>
              </w:rPr>
            </w:pPr>
            <w:r w:rsidRPr="00167705">
              <w:rPr>
                <w:rFonts w:ascii="仿宋_GB2312" w:eastAsia="仿宋_GB2312" w:cs="ArialUnicodeMS" w:hint="eastAsia"/>
                <w:sz w:val="24"/>
              </w:rPr>
              <w:t>大城红木文化产业园管理办公室</w:t>
            </w:r>
          </w:p>
        </w:tc>
        <w:tc>
          <w:tcPr>
            <w:tcW w:w="2445" w:type="dxa"/>
          </w:tcPr>
          <w:p w:rsidR="005C2B19" w:rsidRPr="00167705" w:rsidRDefault="005C2B19" w:rsidP="00383FF8">
            <w:pPr>
              <w:spacing w:line="560" w:lineRule="exact"/>
              <w:jc w:val="center"/>
              <w:rPr>
                <w:rFonts w:ascii="仿宋_GB2312" w:eastAsia="仿宋_GB2312" w:cs="ArialUnicodeMS"/>
                <w:sz w:val="24"/>
              </w:rPr>
            </w:pPr>
            <w:proofErr w:type="gramStart"/>
            <w:r w:rsidRPr="00167705">
              <w:rPr>
                <w:rFonts w:ascii="仿宋_GB2312" w:eastAsia="仿宋_GB2312" w:cs="ArialUnicodeMS" w:hint="eastAsia"/>
                <w:sz w:val="24"/>
              </w:rPr>
              <w:t>参公事业单位</w:t>
            </w:r>
            <w:proofErr w:type="gramEnd"/>
          </w:p>
        </w:tc>
        <w:tc>
          <w:tcPr>
            <w:tcW w:w="2665" w:type="dxa"/>
          </w:tcPr>
          <w:p w:rsidR="005C2B19" w:rsidRDefault="005C2B19" w:rsidP="00383FF8">
            <w:pPr>
              <w:spacing w:line="560" w:lineRule="exact"/>
              <w:jc w:val="center"/>
              <w:rPr>
                <w:rFonts w:ascii="仿宋_GB2312" w:eastAsia="仿宋_GB2312" w:cs="ArialUnicodeMS"/>
                <w:sz w:val="28"/>
                <w:szCs w:val="28"/>
              </w:rPr>
            </w:pPr>
            <w:r w:rsidRPr="00167705">
              <w:rPr>
                <w:rFonts w:ascii="仿宋_GB2312" w:eastAsia="仿宋_GB2312" w:cs="ArialUnicodeMS" w:hint="eastAsia"/>
                <w:sz w:val="24"/>
                <w:szCs w:val="28"/>
              </w:rPr>
              <w:t>财政性资金基本保证</w:t>
            </w:r>
          </w:p>
        </w:tc>
      </w:tr>
    </w:tbl>
    <w:p w:rsidR="005C2B19" w:rsidRDefault="005C2B19" w:rsidP="005C2B19">
      <w:pPr>
        <w:widowControl/>
        <w:spacing w:line="560" w:lineRule="exact"/>
        <w:rPr>
          <w:rFonts w:ascii="黑体" w:eastAsia="黑体" w:cs="MS-UIGothic,Bold"/>
          <w:bCs/>
          <w:kern w:val="0"/>
          <w:sz w:val="52"/>
          <w:szCs w:val="52"/>
        </w:rPr>
        <w:sectPr w:rsidR="005C2B19">
          <w:pgSz w:w="11906" w:h="16838"/>
          <w:pgMar w:top="2098" w:right="1474" w:bottom="1984" w:left="1588" w:header="851" w:footer="992" w:gutter="0"/>
          <w:cols w:space="0"/>
          <w:docGrid w:type="lines" w:linePitch="312"/>
        </w:sectPr>
      </w:pPr>
    </w:p>
    <w:p w:rsidR="005C2B19" w:rsidRPr="00257266" w:rsidRDefault="005C2B19" w:rsidP="005C2B19">
      <w:pPr>
        <w:widowControl/>
        <w:spacing w:line="560" w:lineRule="exact"/>
        <w:jc w:val="center"/>
        <w:rPr>
          <w:rFonts w:ascii="黑体" w:eastAsia="黑体" w:cs="MS-UIGothic,Bold"/>
          <w:bCs/>
          <w:kern w:val="0"/>
          <w:sz w:val="52"/>
          <w:szCs w:val="52"/>
        </w:rPr>
      </w:pPr>
    </w:p>
    <w:p w:rsidR="005C2B19" w:rsidRDefault="005C2B19" w:rsidP="005C2B19">
      <w:pPr>
        <w:widowControl/>
        <w:spacing w:line="1200" w:lineRule="exact"/>
        <w:rPr>
          <w:rFonts w:ascii="仿宋_GB2312" w:eastAsia="仿宋_GB2312" w:hAnsiTheme="majorEastAsia" w:hint="eastAsia"/>
          <w:sz w:val="28"/>
          <w:szCs w:val="28"/>
        </w:rPr>
      </w:pPr>
    </w:p>
    <w:p w:rsidR="005C2B19" w:rsidRDefault="005C2B19" w:rsidP="005C2B19">
      <w:pPr>
        <w:widowControl/>
        <w:spacing w:line="1200" w:lineRule="exact"/>
        <w:rPr>
          <w:rFonts w:ascii="仿宋_GB2312" w:eastAsia="仿宋_GB2312" w:hAnsiTheme="majorEastAsia" w:hint="eastAsia"/>
          <w:sz w:val="28"/>
          <w:szCs w:val="28"/>
        </w:rPr>
      </w:pPr>
    </w:p>
    <w:p w:rsidR="005C2B19" w:rsidRPr="00F7028B" w:rsidRDefault="005C2B19" w:rsidP="005C2B19">
      <w:pPr>
        <w:widowControl/>
        <w:jc w:val="center"/>
        <w:rPr>
          <w:rFonts w:ascii="黑体" w:eastAsia="黑体" w:hAnsi="黑体" w:cs="黑体"/>
          <w:color w:val="000000" w:themeColor="text1"/>
          <w:sz w:val="72"/>
          <w:szCs w:val="72"/>
        </w:rPr>
      </w:pPr>
      <w:r w:rsidRPr="00F7028B">
        <w:rPr>
          <w:rFonts w:ascii="黑体" w:eastAsia="黑体" w:hAnsi="黑体" w:cs="黑体" w:hint="eastAsia"/>
          <w:color w:val="000000" w:themeColor="text1"/>
          <w:sz w:val="72"/>
          <w:szCs w:val="72"/>
        </w:rPr>
        <w:t xml:space="preserve">第二部分 </w:t>
      </w:r>
    </w:p>
    <w:p w:rsidR="005C2B19" w:rsidRPr="00F7028B" w:rsidRDefault="005C2B19" w:rsidP="005C2B19">
      <w:pPr>
        <w:widowControl/>
        <w:jc w:val="center"/>
        <w:rPr>
          <w:rFonts w:ascii="黑体" w:eastAsia="黑体" w:hAnsi="黑体" w:cs="黑体"/>
          <w:color w:val="000000" w:themeColor="text1"/>
          <w:sz w:val="72"/>
          <w:szCs w:val="90"/>
        </w:rPr>
      </w:pPr>
      <w:r w:rsidRPr="00F7028B">
        <w:rPr>
          <w:rFonts w:ascii="黑体" w:eastAsia="黑体" w:hAnsi="黑体" w:cs="黑体" w:hint="eastAsia"/>
          <w:color w:val="000000" w:themeColor="text1"/>
          <w:sz w:val="72"/>
          <w:szCs w:val="90"/>
        </w:rPr>
        <w:t>2019年部门决算情况说明</w:t>
      </w:r>
    </w:p>
    <w:p w:rsidR="005C2B19" w:rsidRPr="009F4104" w:rsidRDefault="005C2B19" w:rsidP="005C2B19">
      <w:pPr>
        <w:widowControl/>
        <w:spacing w:line="1200" w:lineRule="exact"/>
        <w:rPr>
          <w:rFonts w:ascii="仿宋_GB2312" w:eastAsia="仿宋_GB2312" w:hAnsiTheme="majorEastAsia" w:hint="eastAsia"/>
          <w:sz w:val="28"/>
          <w:szCs w:val="28"/>
        </w:rPr>
      </w:pPr>
    </w:p>
    <w:p w:rsidR="005C2B19" w:rsidRDefault="005C2B19" w:rsidP="005C2B19">
      <w:pPr>
        <w:widowControl/>
        <w:spacing w:line="1200" w:lineRule="exact"/>
        <w:rPr>
          <w:rFonts w:ascii="仿宋_GB2312" w:eastAsia="仿宋_GB2312" w:hAnsiTheme="majorEastAsia" w:hint="eastAsia"/>
          <w:sz w:val="28"/>
          <w:szCs w:val="28"/>
        </w:rPr>
      </w:pPr>
    </w:p>
    <w:p w:rsidR="005C2B19" w:rsidRDefault="005C2B19" w:rsidP="005C2B19">
      <w:pPr>
        <w:widowControl/>
        <w:spacing w:line="1200" w:lineRule="exact"/>
        <w:rPr>
          <w:rFonts w:ascii="仿宋_GB2312" w:eastAsia="仿宋_GB2312" w:hAnsiTheme="majorEastAsia" w:hint="eastAsia"/>
          <w:sz w:val="28"/>
          <w:szCs w:val="28"/>
        </w:rPr>
      </w:pPr>
    </w:p>
    <w:p w:rsidR="005C2B19" w:rsidRPr="009F4104" w:rsidRDefault="005C2B19" w:rsidP="005C2B19">
      <w:pPr>
        <w:widowControl/>
        <w:spacing w:line="1200" w:lineRule="exact"/>
        <w:rPr>
          <w:rFonts w:asciiTheme="minorEastAsia" w:hAnsi="宋体"/>
          <w:color w:val="000000" w:themeColor="text1"/>
          <w:sz w:val="96"/>
          <w:szCs w:val="96"/>
        </w:rPr>
        <w:sectPr w:rsidR="005C2B19" w:rsidRPr="009F4104">
          <w:pgSz w:w="11906" w:h="16838"/>
          <w:pgMar w:top="2098" w:right="1474" w:bottom="1984" w:left="1588" w:header="851" w:footer="992" w:gutter="0"/>
          <w:cols w:space="0"/>
          <w:docGrid w:type="lines" w:linePitch="312"/>
        </w:sectPr>
      </w:pPr>
    </w:p>
    <w:p w:rsidR="005C2B19" w:rsidRDefault="005C2B19" w:rsidP="005C2B19">
      <w:pPr>
        <w:pStyle w:val="2"/>
        <w:spacing w:before="0" w:after="0" w:line="580" w:lineRule="exact"/>
        <w:ind w:firstLineChars="200" w:firstLine="640"/>
        <w:rPr>
          <w:rFonts w:ascii="黑体" w:eastAsia="黑体" w:hint="eastAsia"/>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5C2B19" w:rsidRPr="00124DDB" w:rsidRDefault="005C2B19" w:rsidP="005C2B19">
      <w:pPr>
        <w:adjustRightInd w:val="0"/>
        <w:snapToGrid w:val="0"/>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本部门</w:t>
      </w:r>
      <w:r>
        <w:rPr>
          <w:rFonts w:ascii="仿宋_GB2312" w:eastAsia="仿宋_GB2312" w:cs="DengXian-Regular" w:hint="eastAsia"/>
          <w:sz w:val="32"/>
          <w:szCs w:val="32"/>
        </w:rPr>
        <w:t>2019</w:t>
      </w:r>
      <w:r w:rsidRPr="00124DDB">
        <w:rPr>
          <w:rFonts w:ascii="仿宋_GB2312" w:eastAsia="仿宋_GB2312" w:cs="DengXian-Regular" w:hint="eastAsia"/>
          <w:sz w:val="32"/>
          <w:szCs w:val="32"/>
        </w:rPr>
        <w:t>年度收</w:t>
      </w:r>
      <w:r>
        <w:rPr>
          <w:rFonts w:ascii="仿宋_GB2312" w:eastAsia="仿宋_GB2312" w:cs="DengXian-Regular" w:hint="eastAsia"/>
          <w:sz w:val="32"/>
          <w:szCs w:val="32"/>
        </w:rPr>
        <w:t>支</w:t>
      </w:r>
      <w:r w:rsidRPr="00124DDB">
        <w:rPr>
          <w:rFonts w:ascii="仿宋_GB2312" w:eastAsia="仿宋_GB2312" w:cs="DengXian-Regular" w:hint="eastAsia"/>
          <w:sz w:val="32"/>
          <w:szCs w:val="32"/>
        </w:rPr>
        <w:t>总计（含结转和结余）</w:t>
      </w:r>
      <w:r>
        <w:rPr>
          <w:rFonts w:ascii="仿宋_GB2312" w:eastAsia="仿宋_GB2312" w:cs="DengXian-Regular" w:hint="eastAsia"/>
          <w:sz w:val="32"/>
          <w:szCs w:val="32"/>
        </w:rPr>
        <w:t>170.74万元。</w:t>
      </w:r>
      <w:r w:rsidRPr="00124DDB">
        <w:rPr>
          <w:rFonts w:ascii="仿宋_GB2312" w:eastAsia="仿宋_GB2312" w:cs="DengXian-Regular" w:hint="eastAsia"/>
          <w:sz w:val="32"/>
          <w:szCs w:val="32"/>
        </w:rPr>
        <w:t>与</w:t>
      </w:r>
      <w:r>
        <w:rPr>
          <w:rFonts w:ascii="仿宋_GB2312" w:eastAsia="仿宋_GB2312" w:cs="DengXian-Regular" w:hint="eastAsia"/>
          <w:sz w:val="32"/>
          <w:szCs w:val="32"/>
        </w:rPr>
        <w:t>2018</w:t>
      </w:r>
      <w:r w:rsidRPr="00124DDB">
        <w:rPr>
          <w:rFonts w:ascii="仿宋_GB2312" w:eastAsia="仿宋_GB2312" w:cs="DengXian-Regular" w:hint="eastAsia"/>
          <w:sz w:val="32"/>
          <w:szCs w:val="32"/>
        </w:rPr>
        <w:t>年度决算相比，收入</w:t>
      </w:r>
      <w:r>
        <w:rPr>
          <w:rFonts w:ascii="仿宋_GB2312" w:eastAsia="仿宋_GB2312" w:cs="DengXian-Regular" w:hint="eastAsia"/>
          <w:sz w:val="32"/>
          <w:szCs w:val="32"/>
        </w:rPr>
        <w:t>减少278.61</w:t>
      </w:r>
      <w:r w:rsidRPr="00124DDB">
        <w:rPr>
          <w:rFonts w:ascii="仿宋_GB2312" w:eastAsia="仿宋_GB2312" w:cs="DengXian-Regular" w:hint="eastAsia"/>
          <w:sz w:val="32"/>
          <w:szCs w:val="32"/>
        </w:rPr>
        <w:t>万元，</w:t>
      </w:r>
      <w:r>
        <w:rPr>
          <w:rFonts w:ascii="仿宋_GB2312" w:eastAsia="仿宋_GB2312" w:cs="DengXian-Regular" w:hint="eastAsia"/>
          <w:sz w:val="32"/>
          <w:szCs w:val="32"/>
        </w:rPr>
        <w:t>下降62</w:t>
      </w:r>
      <w:r w:rsidRPr="00124DDB">
        <w:rPr>
          <w:rFonts w:ascii="仿宋_GB2312" w:eastAsia="仿宋_GB2312" w:cs="DengXian-Regular" w:hint="eastAsia"/>
          <w:sz w:val="32"/>
          <w:szCs w:val="32"/>
        </w:rPr>
        <w:t>%，主要是</w:t>
      </w:r>
      <w:r>
        <w:rPr>
          <w:rFonts w:ascii="仿宋_GB2312" w:eastAsia="仿宋_GB2312" w:cs="DengXian-Regular" w:hint="eastAsia"/>
          <w:sz w:val="32"/>
          <w:szCs w:val="32"/>
        </w:rPr>
        <w:t>减少了项目经费收入</w:t>
      </w:r>
      <w:r w:rsidRPr="00124DDB">
        <w:rPr>
          <w:rFonts w:ascii="仿宋_GB2312" w:eastAsia="仿宋_GB2312" w:cs="DengXian-Regular" w:hint="eastAsia"/>
          <w:sz w:val="32"/>
          <w:szCs w:val="32"/>
        </w:rPr>
        <w:t>。支出减少</w:t>
      </w:r>
      <w:r>
        <w:rPr>
          <w:rFonts w:ascii="仿宋_GB2312" w:eastAsia="仿宋_GB2312" w:cs="DengXian-Regular" w:hint="eastAsia"/>
          <w:sz w:val="32"/>
          <w:szCs w:val="32"/>
        </w:rPr>
        <w:t>67.58</w:t>
      </w:r>
      <w:r w:rsidRPr="00124DDB">
        <w:rPr>
          <w:rFonts w:ascii="仿宋_GB2312" w:eastAsia="仿宋_GB2312" w:cs="DengXian-Regular" w:hint="eastAsia"/>
          <w:sz w:val="32"/>
          <w:szCs w:val="32"/>
        </w:rPr>
        <w:t>万元，下降2</w:t>
      </w:r>
      <w:r>
        <w:rPr>
          <w:rFonts w:ascii="仿宋_GB2312" w:eastAsia="仿宋_GB2312" w:cs="DengXian-Regular" w:hint="eastAsia"/>
          <w:sz w:val="32"/>
          <w:szCs w:val="32"/>
        </w:rPr>
        <w:t>8</w:t>
      </w:r>
      <w:r w:rsidRPr="00124DDB">
        <w:rPr>
          <w:rFonts w:ascii="仿宋_GB2312" w:eastAsia="仿宋_GB2312" w:cs="DengXian-Regular" w:hint="eastAsia"/>
          <w:sz w:val="32"/>
          <w:szCs w:val="32"/>
        </w:rPr>
        <w:t>%，主要是</w:t>
      </w:r>
      <w:r>
        <w:rPr>
          <w:rFonts w:ascii="仿宋_GB2312" w:eastAsia="仿宋_GB2312" w:cs="DengXian-Regular" w:hint="eastAsia"/>
          <w:sz w:val="32"/>
          <w:szCs w:val="32"/>
        </w:rPr>
        <w:t>减少了项目支出。</w:t>
      </w:r>
      <w:r w:rsidRPr="00124DDB">
        <w:rPr>
          <w:rFonts w:ascii="仿宋_GB2312" w:eastAsia="仿宋_GB2312" w:cs="DengXian-Regular"/>
          <w:sz w:val="32"/>
          <w:szCs w:val="32"/>
        </w:rPr>
        <w:t xml:space="preserve"> </w:t>
      </w:r>
    </w:p>
    <w:p w:rsidR="005C2B19" w:rsidRDefault="005C2B19" w:rsidP="005C2B19">
      <w:pPr>
        <w:pStyle w:val="2"/>
        <w:spacing w:before="0" w:after="0" w:line="580" w:lineRule="exact"/>
        <w:ind w:firstLineChars="200" w:firstLine="640"/>
        <w:rPr>
          <w:rFonts w:ascii="黑体" w:eastAsia="黑体" w:hint="eastAsia"/>
          <w:b w:val="0"/>
          <w:bCs w:val="0"/>
        </w:rPr>
      </w:pPr>
      <w:r>
        <w:rPr>
          <w:rFonts w:ascii="黑体" w:eastAsia="黑体" w:hint="eastAsia"/>
          <w:b w:val="0"/>
          <w:bCs w:val="0"/>
        </w:rPr>
        <w:t>二、收入决算情况说明</w:t>
      </w:r>
    </w:p>
    <w:p w:rsidR="005C2B19" w:rsidRPr="008D52AF" w:rsidRDefault="005C2B19" w:rsidP="005C2B19">
      <w:pPr>
        <w:adjustRightInd w:val="0"/>
        <w:snapToGrid w:val="0"/>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本部门</w:t>
      </w:r>
      <w:r>
        <w:rPr>
          <w:rFonts w:ascii="仿宋_GB2312" w:eastAsia="仿宋_GB2312" w:cs="DengXian-Regular" w:hint="eastAsia"/>
          <w:sz w:val="32"/>
          <w:szCs w:val="32"/>
        </w:rPr>
        <w:t>2019</w:t>
      </w:r>
      <w:r w:rsidRPr="00124DDB">
        <w:rPr>
          <w:rFonts w:ascii="仿宋_GB2312" w:eastAsia="仿宋_GB2312" w:cs="DengXian-Regular" w:hint="eastAsia"/>
          <w:sz w:val="32"/>
          <w:szCs w:val="32"/>
        </w:rPr>
        <w:t>年度本年收入合计</w:t>
      </w:r>
      <w:r>
        <w:rPr>
          <w:rFonts w:ascii="仿宋_GB2312" w:eastAsia="仿宋_GB2312" w:cs="DengXian-Regular" w:hint="eastAsia"/>
          <w:sz w:val="32"/>
          <w:szCs w:val="32"/>
        </w:rPr>
        <w:t>168.94</w:t>
      </w:r>
      <w:r w:rsidRPr="00124DDB">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168.94</w:t>
      </w:r>
      <w:r w:rsidRPr="00124DDB">
        <w:rPr>
          <w:rFonts w:ascii="仿宋_GB2312" w:eastAsia="仿宋_GB2312" w:cs="DengXian-Regular" w:hint="eastAsia"/>
          <w:sz w:val="32"/>
          <w:szCs w:val="32"/>
        </w:rPr>
        <w:t>万元，占</w:t>
      </w:r>
      <w:r>
        <w:rPr>
          <w:rFonts w:ascii="仿宋_GB2312" w:eastAsia="仿宋_GB2312" w:cs="DengXian-Regular" w:hint="eastAsia"/>
          <w:sz w:val="32"/>
          <w:szCs w:val="32"/>
        </w:rPr>
        <w:t>100</w:t>
      </w:r>
      <w:r w:rsidRPr="00124DDB">
        <w:rPr>
          <w:rFonts w:ascii="仿宋_GB2312" w:eastAsia="仿宋_GB2312" w:cs="DengXian-Regular" w:hint="eastAsia"/>
          <w:sz w:val="32"/>
          <w:szCs w:val="32"/>
        </w:rPr>
        <w:t>%</w:t>
      </w:r>
      <w:r>
        <w:rPr>
          <w:rFonts w:ascii="仿宋_GB2312" w:eastAsia="仿宋_GB2312" w:cs="DengXian-Regular" w:hint="eastAsia"/>
          <w:sz w:val="32"/>
          <w:szCs w:val="32"/>
        </w:rPr>
        <w:t>；无事业收入；无经营收入</w:t>
      </w:r>
      <w:r w:rsidRPr="00124DDB">
        <w:rPr>
          <w:rFonts w:ascii="仿宋_GB2312" w:eastAsia="仿宋_GB2312" w:cs="DengXian-Regular" w:hint="eastAsia"/>
          <w:sz w:val="32"/>
          <w:szCs w:val="32"/>
        </w:rPr>
        <w:t>；</w:t>
      </w:r>
      <w:r>
        <w:rPr>
          <w:rFonts w:ascii="仿宋_GB2312" w:eastAsia="仿宋_GB2312" w:cs="DengXian-Regular" w:hint="eastAsia"/>
          <w:sz w:val="32"/>
          <w:szCs w:val="32"/>
        </w:rPr>
        <w:t>无其他收入。</w:t>
      </w:r>
    </w:p>
    <w:p w:rsidR="005C2B19" w:rsidRDefault="005C2B19" w:rsidP="005C2B19">
      <w:pPr>
        <w:pStyle w:val="2"/>
        <w:spacing w:before="0" w:after="0" w:line="580" w:lineRule="exact"/>
        <w:ind w:firstLineChars="200" w:firstLine="640"/>
        <w:rPr>
          <w:rFonts w:ascii="黑体" w:eastAsia="黑体" w:hint="eastAsia"/>
          <w:b w:val="0"/>
          <w:bCs w:val="0"/>
        </w:rPr>
      </w:pPr>
      <w:r>
        <w:rPr>
          <w:rFonts w:ascii="黑体" w:eastAsia="黑体" w:hint="eastAsia"/>
          <w:b w:val="0"/>
          <w:bCs w:val="0"/>
        </w:rPr>
        <w:t>三、支出决算情况说明</w:t>
      </w:r>
    </w:p>
    <w:p w:rsidR="005C2B19" w:rsidRPr="00124DDB" w:rsidRDefault="005C2B19" w:rsidP="005C2B19">
      <w:pPr>
        <w:adjustRightInd w:val="0"/>
        <w:snapToGrid w:val="0"/>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本部门</w:t>
      </w:r>
      <w:r>
        <w:rPr>
          <w:rFonts w:ascii="仿宋_GB2312" w:eastAsia="仿宋_GB2312" w:cs="DengXian-Regular" w:hint="eastAsia"/>
          <w:sz w:val="32"/>
          <w:szCs w:val="32"/>
        </w:rPr>
        <w:t>2019</w:t>
      </w:r>
      <w:r w:rsidRPr="00124DDB">
        <w:rPr>
          <w:rFonts w:ascii="仿宋_GB2312" w:eastAsia="仿宋_GB2312" w:cs="DengXian-Regular" w:hint="eastAsia"/>
          <w:sz w:val="32"/>
          <w:szCs w:val="32"/>
        </w:rPr>
        <w:t>年度本年支出合计</w:t>
      </w:r>
      <w:r>
        <w:rPr>
          <w:rFonts w:ascii="仿宋_GB2312" w:eastAsia="仿宋_GB2312" w:cs="DengXian-Regular" w:hint="eastAsia"/>
          <w:sz w:val="32"/>
          <w:szCs w:val="32"/>
        </w:rPr>
        <w:t>158.05</w:t>
      </w:r>
      <w:r w:rsidRPr="00124DDB">
        <w:rPr>
          <w:rFonts w:ascii="仿宋_GB2312" w:eastAsia="仿宋_GB2312" w:cs="DengXian-Regular" w:hint="eastAsia"/>
          <w:sz w:val="32"/>
          <w:szCs w:val="32"/>
        </w:rPr>
        <w:t>万元，其中：基本支出</w:t>
      </w:r>
      <w:r>
        <w:rPr>
          <w:rFonts w:ascii="仿宋_GB2312" w:eastAsia="仿宋_GB2312" w:cs="DengXian-Regular" w:hint="eastAsia"/>
          <w:sz w:val="32"/>
          <w:szCs w:val="32"/>
        </w:rPr>
        <w:t>107.87</w:t>
      </w:r>
      <w:r w:rsidRPr="00124DDB">
        <w:rPr>
          <w:rFonts w:ascii="仿宋_GB2312" w:eastAsia="仿宋_GB2312" w:cs="DengXian-Regular" w:hint="eastAsia"/>
          <w:sz w:val="32"/>
          <w:szCs w:val="32"/>
        </w:rPr>
        <w:t>万元，占</w:t>
      </w:r>
      <w:r>
        <w:rPr>
          <w:rFonts w:ascii="仿宋_GB2312" w:eastAsia="仿宋_GB2312" w:cs="DengXian-Regular" w:hint="eastAsia"/>
          <w:sz w:val="32"/>
          <w:szCs w:val="32"/>
        </w:rPr>
        <w:t>68</w:t>
      </w:r>
      <w:r w:rsidRPr="00124DDB">
        <w:rPr>
          <w:rFonts w:ascii="仿宋_GB2312" w:eastAsia="仿宋_GB2312" w:cs="DengXian-Regular" w:hint="eastAsia"/>
          <w:sz w:val="32"/>
          <w:szCs w:val="32"/>
        </w:rPr>
        <w:t>%；项目支出</w:t>
      </w:r>
      <w:r>
        <w:rPr>
          <w:rFonts w:ascii="仿宋_GB2312" w:eastAsia="仿宋_GB2312" w:cs="DengXian-Regular" w:hint="eastAsia"/>
          <w:sz w:val="32"/>
          <w:szCs w:val="32"/>
        </w:rPr>
        <w:t>50.18</w:t>
      </w:r>
      <w:r w:rsidRPr="00124DDB">
        <w:rPr>
          <w:rFonts w:ascii="仿宋_GB2312" w:eastAsia="仿宋_GB2312" w:cs="DengXian-Regular" w:hint="eastAsia"/>
          <w:sz w:val="32"/>
          <w:szCs w:val="32"/>
        </w:rPr>
        <w:t>万元，占</w:t>
      </w:r>
      <w:r>
        <w:rPr>
          <w:rFonts w:ascii="仿宋_GB2312" w:eastAsia="仿宋_GB2312" w:cs="DengXian-Regular" w:hint="eastAsia"/>
          <w:sz w:val="32"/>
          <w:szCs w:val="32"/>
        </w:rPr>
        <w:t>32</w:t>
      </w:r>
      <w:r w:rsidRPr="00124DDB">
        <w:rPr>
          <w:rFonts w:ascii="仿宋_GB2312" w:eastAsia="仿宋_GB2312" w:cs="DengXian-Regular" w:hint="eastAsia"/>
          <w:sz w:val="32"/>
          <w:szCs w:val="32"/>
        </w:rPr>
        <w:t>%；无经营支出。如图所示：</w:t>
      </w:r>
    </w:p>
    <w:p w:rsidR="005C2B19" w:rsidRDefault="005C2B19" w:rsidP="005C2B19">
      <w:pPr>
        <w:adjustRightInd w:val="0"/>
        <w:snapToGrid w:val="0"/>
        <w:spacing w:line="580" w:lineRule="exact"/>
        <w:jc w:val="center"/>
        <w:rPr>
          <w:rFonts w:eastAsia="仿宋_GB2312"/>
          <w:sz w:val="32"/>
          <w:szCs w:val="32"/>
        </w:rPr>
      </w:pPr>
      <w:r w:rsidRPr="00CE490E">
        <w:rPr>
          <w:rFonts w:eastAsia="仿宋_GB2312"/>
          <w:sz w:val="32"/>
          <w:szCs w:val="32"/>
        </w:rPr>
        <w:t>图</w:t>
      </w:r>
      <w:r>
        <w:rPr>
          <w:rFonts w:eastAsia="仿宋_GB2312" w:hint="eastAsia"/>
          <w:sz w:val="32"/>
          <w:szCs w:val="32"/>
        </w:rPr>
        <w:t>1</w:t>
      </w:r>
      <w:r w:rsidRPr="00CE490E">
        <w:rPr>
          <w:rFonts w:eastAsia="仿宋_GB2312"/>
          <w:sz w:val="32"/>
          <w:szCs w:val="32"/>
        </w:rPr>
        <w:t>：支出决算结构饼状图</w:t>
      </w:r>
    </w:p>
    <w:p w:rsidR="005C2B19" w:rsidRPr="00150EDC" w:rsidRDefault="005C2B19" w:rsidP="005C2B19">
      <w:pPr>
        <w:adjustRightInd w:val="0"/>
        <w:snapToGrid w:val="0"/>
        <w:spacing w:line="580" w:lineRule="exact"/>
        <w:jc w:val="center"/>
        <w:rPr>
          <w:rFonts w:eastAsia="仿宋_GB2312"/>
          <w:sz w:val="32"/>
          <w:szCs w:val="32"/>
        </w:rPr>
      </w:pPr>
      <w:r>
        <w:rPr>
          <w:rFonts w:eastAsia="仿宋_GB2312" w:hint="eastAsia"/>
          <w:noProof/>
          <w:sz w:val="32"/>
          <w:szCs w:val="32"/>
        </w:rPr>
        <w:drawing>
          <wp:anchor distT="0" distB="0" distL="114300" distR="114300" simplePos="0" relativeHeight="437284864" behindDoc="0" locked="0" layoutInCell="1" allowOverlap="1">
            <wp:simplePos x="0" y="0"/>
            <wp:positionH relativeFrom="column">
              <wp:posOffset>1020446</wp:posOffset>
            </wp:positionH>
            <wp:positionV relativeFrom="paragraph">
              <wp:posOffset>121920</wp:posOffset>
            </wp:positionV>
            <wp:extent cx="3600450" cy="2447925"/>
            <wp:effectExtent l="19050" t="0" r="19050" b="0"/>
            <wp:wrapNone/>
            <wp:docPr id="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C2B19" w:rsidRDefault="005C2B19" w:rsidP="005C2B19"/>
    <w:p w:rsidR="005C2B19" w:rsidRDefault="005C2B19" w:rsidP="005C2B19"/>
    <w:p w:rsidR="005C2B19" w:rsidRDefault="005C2B19" w:rsidP="005C2B19"/>
    <w:p w:rsidR="005C2B19" w:rsidRDefault="005C2B19" w:rsidP="005C2B19"/>
    <w:p w:rsidR="005C2B19" w:rsidRPr="00150EDC" w:rsidRDefault="005C2B19" w:rsidP="005C2B19"/>
    <w:p w:rsidR="005C2B19" w:rsidRDefault="005C2B19" w:rsidP="005C2B19">
      <w:pPr>
        <w:pStyle w:val="2"/>
        <w:spacing w:before="0" w:after="0" w:line="580" w:lineRule="exact"/>
        <w:ind w:firstLineChars="200" w:firstLine="640"/>
        <w:rPr>
          <w:rFonts w:ascii="黑体" w:eastAsia="黑体" w:hint="eastAsia"/>
          <w:b w:val="0"/>
          <w:bCs w:val="0"/>
        </w:rPr>
      </w:pPr>
      <w:r>
        <w:rPr>
          <w:rFonts w:ascii="黑体" w:eastAsia="黑体" w:hint="eastAsia"/>
          <w:b w:val="0"/>
          <w:bCs w:val="0"/>
        </w:rPr>
        <w:lastRenderedPageBreak/>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5C2B19" w:rsidRPr="00B1751F" w:rsidRDefault="005C2B19" w:rsidP="005C2B19">
      <w:pPr>
        <w:spacing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（一）财政拨款收支与2018 年度决算对比情况</w:t>
      </w: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形成的财政拨款收支均为一般公共预算财政拨款，其中本年收入168.94万元,比2018年度减少279.51万元，降低62%，主要是减少了项目经费收入；本年支出158.05万元，减少79.37万元，降低33%，主要是减少了项目经费支出。</w:t>
      </w:r>
      <w:r>
        <w:rPr>
          <w:rFonts w:ascii="仿宋_GB2312" w:eastAsia="仿宋_GB2312" w:cs="DengXian-Regular"/>
          <w:sz w:val="32"/>
          <w:szCs w:val="32"/>
        </w:rPr>
        <w:t xml:space="preserve"> </w:t>
      </w:r>
    </w:p>
    <w:p w:rsidR="005C2B19" w:rsidRPr="00D45CBE" w:rsidRDefault="005C2B19" w:rsidP="005C2B19">
      <w:pPr>
        <w:adjustRightInd w:val="0"/>
        <w:snapToGrid w:val="0"/>
        <w:spacing w:line="580" w:lineRule="exact"/>
        <w:jc w:val="center"/>
        <w:rPr>
          <w:rFonts w:ascii="仿宋_GB2312" w:eastAsia="仿宋_GB2312" w:cs="DengXian-Regular"/>
          <w:sz w:val="32"/>
          <w:szCs w:val="32"/>
        </w:rPr>
      </w:pPr>
      <w:r w:rsidRPr="00961190">
        <w:rPr>
          <w:rFonts w:eastAsia="仿宋_GB2312" w:hint="eastAsia"/>
          <w:sz w:val="32"/>
          <w:szCs w:val="32"/>
        </w:rPr>
        <w:t>图</w:t>
      </w:r>
      <w:r>
        <w:rPr>
          <w:rFonts w:eastAsia="仿宋_GB2312" w:hint="eastAsia"/>
          <w:sz w:val="32"/>
          <w:szCs w:val="32"/>
        </w:rPr>
        <w:t>2</w:t>
      </w:r>
      <w:r w:rsidRPr="00961190">
        <w:rPr>
          <w:rFonts w:eastAsia="仿宋_GB2312" w:hint="eastAsia"/>
          <w:sz w:val="32"/>
          <w:szCs w:val="32"/>
        </w:rPr>
        <w:t>：财政拨款收支情况</w:t>
      </w:r>
    </w:p>
    <w:p w:rsidR="005C2B19" w:rsidRDefault="005C2B19" w:rsidP="005C2B19">
      <w:pPr>
        <w:adjustRightInd w:val="0"/>
        <w:snapToGrid w:val="0"/>
        <w:spacing w:line="580" w:lineRule="exact"/>
        <w:ind w:firstLineChars="200" w:firstLine="640"/>
        <w:jc w:val="center"/>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437285888" behindDoc="0" locked="0" layoutInCell="1" allowOverlap="1">
            <wp:simplePos x="0" y="0"/>
            <wp:positionH relativeFrom="column">
              <wp:posOffset>877570</wp:posOffset>
            </wp:positionH>
            <wp:positionV relativeFrom="paragraph">
              <wp:posOffset>128270</wp:posOffset>
            </wp:positionV>
            <wp:extent cx="4086225" cy="2952750"/>
            <wp:effectExtent l="19050" t="0" r="9525" b="0"/>
            <wp:wrapNone/>
            <wp:docPr id="2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p>
    <w:p w:rsidR="005C2B19" w:rsidRDefault="005C2B19" w:rsidP="005C2B19">
      <w:pPr>
        <w:adjustRightInd w:val="0"/>
        <w:snapToGrid w:val="0"/>
        <w:spacing w:line="580" w:lineRule="exact"/>
        <w:rPr>
          <w:rFonts w:ascii="仿宋_GB2312" w:eastAsia="仿宋_GB2312" w:cs="DengXian-Regular"/>
          <w:sz w:val="32"/>
          <w:szCs w:val="32"/>
        </w:rPr>
      </w:pPr>
    </w:p>
    <w:p w:rsidR="005C2B19" w:rsidRDefault="005C2B19" w:rsidP="005C2B19">
      <w:pPr>
        <w:spacing w:line="580" w:lineRule="exact"/>
        <w:ind w:firstLineChars="200" w:firstLine="640"/>
        <w:rPr>
          <w:rFonts w:ascii="楷体_GB2312" w:eastAsia="楷体_GB2312" w:cs="DengXian-Bold"/>
          <w:b/>
          <w:bCs/>
          <w:sz w:val="32"/>
          <w:szCs w:val="32"/>
        </w:rPr>
      </w:pPr>
    </w:p>
    <w:p w:rsidR="005C2B19" w:rsidRDefault="005C2B19" w:rsidP="005C2B19">
      <w:pPr>
        <w:spacing w:line="580" w:lineRule="exact"/>
        <w:ind w:firstLineChars="200" w:firstLine="640"/>
        <w:rPr>
          <w:rFonts w:ascii="楷体_GB2312" w:eastAsia="楷体_GB2312" w:cs="DengXian-Bold"/>
          <w:b/>
          <w:bCs/>
          <w:sz w:val="32"/>
          <w:szCs w:val="32"/>
        </w:rPr>
      </w:pPr>
    </w:p>
    <w:p w:rsidR="005C2B19" w:rsidRDefault="005C2B19" w:rsidP="005C2B19">
      <w:pPr>
        <w:spacing w:line="580" w:lineRule="exact"/>
        <w:ind w:firstLineChars="200" w:firstLine="640"/>
        <w:rPr>
          <w:rFonts w:ascii="楷体_GB2312" w:eastAsia="楷体_GB2312" w:cs="DengXian-Bold"/>
          <w:b/>
          <w:bCs/>
          <w:sz w:val="32"/>
          <w:szCs w:val="32"/>
        </w:rPr>
      </w:pPr>
    </w:p>
    <w:p w:rsidR="005C2B19" w:rsidRDefault="005C2B19" w:rsidP="005C2B19">
      <w:pPr>
        <w:spacing w:line="580" w:lineRule="exact"/>
        <w:ind w:firstLineChars="200" w:firstLine="640"/>
        <w:rPr>
          <w:rFonts w:ascii="楷体_GB2312" w:eastAsia="楷体_GB2312" w:cs="DengXian-Bold"/>
          <w:b/>
          <w:bCs/>
          <w:sz w:val="32"/>
          <w:szCs w:val="32"/>
        </w:rPr>
      </w:pPr>
    </w:p>
    <w:p w:rsidR="005C2B19" w:rsidRDefault="005C2B19" w:rsidP="005C2B19">
      <w:pPr>
        <w:spacing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本部门2019年度一般公共预算财政拨款收入168.94万元，完成年初预算的67%,比年初预算减少83.36万元，决算数小于预算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是减少了部分项目经费；本年支出158.05万元，完</w:t>
      </w:r>
      <w:r>
        <w:rPr>
          <w:rFonts w:ascii="仿宋_GB2312" w:eastAsia="仿宋_GB2312" w:cs="DengXian-Regular" w:hint="eastAsia"/>
          <w:sz w:val="32"/>
          <w:szCs w:val="32"/>
        </w:rPr>
        <w:lastRenderedPageBreak/>
        <w:t>成年初预算的63%,比年初预算减少94.25万元，决算数小于预算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是减少了部分项目经费支出。</w:t>
      </w:r>
    </w:p>
    <w:p w:rsidR="005C2B19" w:rsidRPr="003A7120" w:rsidRDefault="005C2B19" w:rsidP="005C2B19">
      <w:pPr>
        <w:adjustRightInd w:val="0"/>
        <w:snapToGrid w:val="0"/>
        <w:spacing w:line="580" w:lineRule="exact"/>
        <w:rPr>
          <w:rFonts w:ascii="仿宋_GB2312" w:eastAsia="仿宋_GB2312" w:cs="DengXian-Regular"/>
          <w:sz w:val="32"/>
          <w:szCs w:val="32"/>
          <w:highlight w:val="yellow"/>
        </w:rPr>
      </w:pPr>
    </w:p>
    <w:p w:rsidR="005C2B19" w:rsidRPr="003A7120" w:rsidRDefault="005C2B19" w:rsidP="005C2B19">
      <w:pPr>
        <w:adjustRightInd w:val="0"/>
        <w:snapToGrid w:val="0"/>
        <w:spacing w:line="580" w:lineRule="exact"/>
        <w:jc w:val="center"/>
        <w:rPr>
          <w:rFonts w:ascii="仿宋_GB2312" w:eastAsia="仿宋_GB2312" w:cs="DengXian-Regular"/>
          <w:sz w:val="24"/>
        </w:rPr>
      </w:pPr>
      <w:r w:rsidRPr="00961190">
        <w:rPr>
          <w:rFonts w:eastAsia="仿宋_GB2312" w:hint="eastAsia"/>
          <w:sz w:val="32"/>
          <w:szCs w:val="32"/>
        </w:rPr>
        <w:t>图</w:t>
      </w:r>
      <w:r>
        <w:rPr>
          <w:rFonts w:eastAsia="仿宋_GB2312" w:hint="eastAsia"/>
          <w:sz w:val="32"/>
          <w:szCs w:val="32"/>
        </w:rPr>
        <w:t>3</w:t>
      </w:r>
      <w:r w:rsidRPr="00961190">
        <w:rPr>
          <w:rFonts w:eastAsia="仿宋_GB2312" w:hint="eastAsia"/>
          <w:sz w:val="32"/>
          <w:szCs w:val="32"/>
        </w:rPr>
        <w:t>：财政拨款收支预决算对比情况</w:t>
      </w:r>
    </w:p>
    <w:p w:rsidR="005C2B19" w:rsidRDefault="005C2B19" w:rsidP="005C2B19">
      <w:pPr>
        <w:adjustRightInd w:val="0"/>
        <w:snapToGrid w:val="0"/>
        <w:spacing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noProof/>
          <w:sz w:val="32"/>
          <w:szCs w:val="32"/>
        </w:rPr>
        <w:drawing>
          <wp:anchor distT="0" distB="0" distL="114300" distR="114300" simplePos="0" relativeHeight="437286912" behindDoc="0" locked="0" layoutInCell="1" allowOverlap="1">
            <wp:simplePos x="0" y="0"/>
            <wp:positionH relativeFrom="column">
              <wp:posOffset>629920</wp:posOffset>
            </wp:positionH>
            <wp:positionV relativeFrom="paragraph">
              <wp:posOffset>52070</wp:posOffset>
            </wp:positionV>
            <wp:extent cx="4200525" cy="3095625"/>
            <wp:effectExtent l="19050" t="0" r="9525" b="0"/>
            <wp:wrapNone/>
            <wp:docPr id="2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C2B19" w:rsidRDefault="005C2B19" w:rsidP="005C2B19">
      <w:pPr>
        <w:adjustRightInd w:val="0"/>
        <w:snapToGrid w:val="0"/>
        <w:spacing w:line="580" w:lineRule="exact"/>
        <w:ind w:firstLineChars="200" w:firstLine="640"/>
        <w:rPr>
          <w:rFonts w:ascii="仿宋_GB2312" w:eastAsia="仿宋_GB2312" w:cs="DengXian-Regular"/>
          <w:sz w:val="32"/>
          <w:szCs w:val="32"/>
          <w:highlight w:val="yellow"/>
        </w:rPr>
      </w:pPr>
    </w:p>
    <w:p w:rsidR="005C2B19" w:rsidRDefault="005C2B19" w:rsidP="005C2B19">
      <w:pPr>
        <w:adjustRightInd w:val="0"/>
        <w:snapToGrid w:val="0"/>
        <w:spacing w:line="580" w:lineRule="exact"/>
        <w:ind w:firstLineChars="200" w:firstLine="640"/>
        <w:rPr>
          <w:rFonts w:ascii="仿宋_GB2312" w:eastAsia="仿宋_GB2312" w:cs="DengXian-Regular"/>
          <w:sz w:val="32"/>
          <w:szCs w:val="32"/>
          <w:highlight w:val="yellow"/>
        </w:rPr>
      </w:pPr>
    </w:p>
    <w:p w:rsidR="005C2B19" w:rsidRPr="003A7120" w:rsidRDefault="005C2B19" w:rsidP="005C2B19">
      <w:pPr>
        <w:adjustRightInd w:val="0"/>
        <w:snapToGrid w:val="0"/>
        <w:spacing w:line="580" w:lineRule="exact"/>
        <w:ind w:firstLineChars="200" w:firstLine="640"/>
        <w:rPr>
          <w:rFonts w:ascii="仿宋_GB2312" w:eastAsia="仿宋_GB2312" w:cs="DengXian-Regular"/>
          <w:sz w:val="32"/>
          <w:szCs w:val="32"/>
          <w:highlight w:val="yellow"/>
        </w:rPr>
      </w:pPr>
    </w:p>
    <w:p w:rsidR="005C2B19" w:rsidRDefault="005C2B19" w:rsidP="005C2B19">
      <w:pPr>
        <w:adjustRightInd w:val="0"/>
        <w:snapToGrid w:val="0"/>
        <w:spacing w:line="580" w:lineRule="exact"/>
        <w:ind w:firstLineChars="200" w:firstLine="640"/>
        <w:rPr>
          <w:rFonts w:ascii="仿宋_GB2312" w:eastAsia="仿宋_GB2312" w:cs="DengXian-Regular"/>
          <w:sz w:val="32"/>
          <w:szCs w:val="32"/>
          <w:highlight w:val="yellow"/>
        </w:rPr>
      </w:pPr>
    </w:p>
    <w:p w:rsidR="005C2B19" w:rsidRDefault="005C2B19" w:rsidP="005C2B19">
      <w:pPr>
        <w:adjustRightInd w:val="0"/>
        <w:snapToGrid w:val="0"/>
        <w:spacing w:line="580" w:lineRule="exact"/>
        <w:ind w:firstLineChars="200" w:firstLine="640"/>
        <w:rPr>
          <w:rFonts w:ascii="仿宋_GB2312" w:eastAsia="仿宋_GB2312" w:cs="DengXian-Regular"/>
          <w:sz w:val="32"/>
          <w:szCs w:val="32"/>
          <w:highlight w:val="yellow"/>
        </w:rPr>
      </w:pPr>
    </w:p>
    <w:p w:rsidR="005C2B19" w:rsidRDefault="005C2B19" w:rsidP="005C2B19">
      <w:pPr>
        <w:adjustRightInd w:val="0"/>
        <w:snapToGrid w:val="0"/>
        <w:spacing w:line="580" w:lineRule="exact"/>
        <w:ind w:firstLineChars="200" w:firstLine="640"/>
        <w:rPr>
          <w:rFonts w:ascii="仿宋_GB2312" w:eastAsia="仿宋_GB2312" w:cs="DengXian-Regular"/>
          <w:sz w:val="32"/>
          <w:szCs w:val="32"/>
          <w:highlight w:val="yellow"/>
        </w:rPr>
      </w:pPr>
    </w:p>
    <w:p w:rsidR="005C2B19" w:rsidRDefault="005C2B19" w:rsidP="005C2B19">
      <w:pPr>
        <w:adjustRightInd w:val="0"/>
        <w:snapToGrid w:val="0"/>
        <w:spacing w:line="580" w:lineRule="exact"/>
        <w:ind w:firstLineChars="200" w:firstLine="640"/>
        <w:rPr>
          <w:rFonts w:ascii="仿宋_GB2312" w:eastAsia="仿宋_GB2312" w:cs="DengXian-Regular"/>
          <w:sz w:val="32"/>
          <w:szCs w:val="32"/>
          <w:highlight w:val="yellow"/>
        </w:rPr>
      </w:pPr>
    </w:p>
    <w:p w:rsidR="005C2B19" w:rsidRDefault="005C2B19" w:rsidP="005C2B19">
      <w:pPr>
        <w:adjustRightInd w:val="0"/>
        <w:snapToGrid w:val="0"/>
        <w:spacing w:line="580" w:lineRule="exact"/>
        <w:ind w:firstLineChars="200" w:firstLine="640"/>
        <w:rPr>
          <w:rFonts w:ascii="仿宋_GB2312" w:eastAsia="仿宋_GB2312" w:cs="DengXian-Regular"/>
          <w:sz w:val="32"/>
          <w:szCs w:val="32"/>
          <w:highlight w:val="yellow"/>
        </w:rPr>
      </w:pPr>
    </w:p>
    <w:p w:rsidR="005C2B19" w:rsidRDefault="005C2B19" w:rsidP="005C2B19">
      <w:pPr>
        <w:numPr>
          <w:ilvl w:val="0"/>
          <w:numId w:val="3"/>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2019年度财政拨款支出158.05万元，主要用于以下方面：一般公共服务（类）支出102.62万元，占64.9%；文化体育与传媒支出（类）支出37.33万元，占23.6%；社会保障和就业（类）支出 10.58万元，占7%；卫生健康（类）支出4.63万元，占3%；农林水（类）支出 0.4万元，占0.3%；住房保障（类）支出 0.39万元，占0.2%；灾害防治及应急管理（类）支出 2.11万元，占1%。</w:t>
      </w:r>
    </w:p>
    <w:p w:rsidR="005C2B19" w:rsidRPr="00921C6A" w:rsidRDefault="005C2B19" w:rsidP="005C2B19">
      <w:pPr>
        <w:adjustRightInd w:val="0"/>
        <w:snapToGrid w:val="0"/>
        <w:spacing w:line="580" w:lineRule="exact"/>
        <w:jc w:val="center"/>
        <w:rPr>
          <w:rFonts w:ascii="楷体_GB2312" w:eastAsia="楷体_GB2312" w:cs="DengXian-Bold"/>
          <w:b/>
          <w:bCs/>
          <w:sz w:val="32"/>
          <w:szCs w:val="32"/>
        </w:rPr>
      </w:pPr>
      <w:r w:rsidRPr="00961190">
        <w:rPr>
          <w:rFonts w:eastAsia="仿宋_GB2312" w:hint="eastAsia"/>
          <w:sz w:val="32"/>
          <w:szCs w:val="32"/>
        </w:rPr>
        <w:lastRenderedPageBreak/>
        <w:t>图</w:t>
      </w:r>
      <w:r>
        <w:rPr>
          <w:rFonts w:eastAsia="仿宋_GB2312" w:hint="eastAsia"/>
          <w:sz w:val="32"/>
          <w:szCs w:val="32"/>
        </w:rPr>
        <w:t>4</w:t>
      </w:r>
      <w:r w:rsidRPr="00961190">
        <w:rPr>
          <w:rFonts w:eastAsia="仿宋_GB2312" w:hint="eastAsia"/>
          <w:sz w:val="32"/>
          <w:szCs w:val="32"/>
        </w:rPr>
        <w:t>：财政拨款支出决算结构（按功能分类）</w:t>
      </w:r>
    </w:p>
    <w:p w:rsidR="005C2B19" w:rsidRDefault="005C2B19" w:rsidP="005C2B19">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noProof/>
          <w:sz w:val="32"/>
          <w:szCs w:val="32"/>
        </w:rPr>
        <w:drawing>
          <wp:anchor distT="0" distB="0" distL="114300" distR="114300" simplePos="0" relativeHeight="437287936" behindDoc="0" locked="0" layoutInCell="1" allowOverlap="1">
            <wp:simplePos x="0" y="0"/>
            <wp:positionH relativeFrom="column">
              <wp:posOffset>1039495</wp:posOffset>
            </wp:positionH>
            <wp:positionV relativeFrom="paragraph">
              <wp:posOffset>185420</wp:posOffset>
            </wp:positionV>
            <wp:extent cx="3571875" cy="3190875"/>
            <wp:effectExtent l="19050" t="0" r="9525" b="0"/>
            <wp:wrapNone/>
            <wp:docPr id="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5C2B19" w:rsidRDefault="005C2B19" w:rsidP="005C2B19">
      <w:pPr>
        <w:adjustRightInd w:val="0"/>
        <w:snapToGrid w:val="0"/>
        <w:spacing w:line="580" w:lineRule="exact"/>
        <w:ind w:leftChars="200" w:left="420"/>
        <w:rPr>
          <w:rFonts w:ascii="楷体_GB2312" w:eastAsia="楷体_GB2312" w:cs="DengXian-Bold"/>
          <w:b/>
          <w:bCs/>
          <w:sz w:val="32"/>
          <w:szCs w:val="32"/>
        </w:rPr>
      </w:pPr>
    </w:p>
    <w:p w:rsidR="005C2B19" w:rsidRDefault="005C2B19" w:rsidP="005C2B19">
      <w:pPr>
        <w:adjustRightInd w:val="0"/>
        <w:snapToGrid w:val="0"/>
        <w:spacing w:line="580" w:lineRule="exact"/>
        <w:ind w:leftChars="200" w:left="420"/>
        <w:rPr>
          <w:rFonts w:ascii="楷体_GB2312" w:eastAsia="楷体_GB2312" w:cs="DengXian-Bold"/>
          <w:b/>
          <w:bCs/>
          <w:sz w:val="32"/>
          <w:szCs w:val="32"/>
        </w:rPr>
      </w:pPr>
    </w:p>
    <w:p w:rsidR="005C2B19" w:rsidRDefault="005C2B19" w:rsidP="005C2B19">
      <w:pPr>
        <w:adjustRightInd w:val="0"/>
        <w:snapToGrid w:val="0"/>
        <w:spacing w:line="580" w:lineRule="exact"/>
        <w:ind w:leftChars="200" w:left="420"/>
        <w:rPr>
          <w:rFonts w:ascii="楷体_GB2312" w:eastAsia="楷体_GB2312" w:cs="DengXian-Bold"/>
          <w:b/>
          <w:bCs/>
          <w:sz w:val="32"/>
          <w:szCs w:val="32"/>
        </w:rPr>
      </w:pPr>
    </w:p>
    <w:p w:rsidR="005C2B19" w:rsidRPr="00A0664B" w:rsidRDefault="005C2B19" w:rsidP="005C2B19">
      <w:pPr>
        <w:adjustRightInd w:val="0"/>
        <w:snapToGrid w:val="0"/>
        <w:spacing w:line="580" w:lineRule="exact"/>
        <w:ind w:leftChars="200" w:left="420"/>
        <w:rPr>
          <w:rFonts w:ascii="楷体_GB2312" w:eastAsia="楷体_GB2312" w:cs="DengXian-Bold"/>
          <w:b/>
          <w:bCs/>
          <w:sz w:val="32"/>
          <w:szCs w:val="32"/>
        </w:rPr>
      </w:pPr>
    </w:p>
    <w:p w:rsidR="005C2B19" w:rsidRDefault="005C2B19" w:rsidP="005C2B19">
      <w:pPr>
        <w:adjustRightInd w:val="0"/>
        <w:snapToGrid w:val="0"/>
        <w:spacing w:line="580" w:lineRule="exact"/>
        <w:ind w:leftChars="200" w:left="420"/>
        <w:rPr>
          <w:rFonts w:ascii="楷体_GB2312" w:eastAsia="楷体_GB2312" w:cs="DengXian-Bold"/>
          <w:b/>
          <w:bCs/>
          <w:sz w:val="32"/>
          <w:szCs w:val="32"/>
        </w:rPr>
      </w:pPr>
    </w:p>
    <w:p w:rsidR="005C2B19" w:rsidRDefault="005C2B19" w:rsidP="005C2B19">
      <w:pPr>
        <w:adjustRightInd w:val="0"/>
        <w:snapToGrid w:val="0"/>
        <w:spacing w:line="580" w:lineRule="exact"/>
        <w:ind w:leftChars="200" w:left="420"/>
        <w:rPr>
          <w:rFonts w:ascii="楷体_GB2312" w:eastAsia="楷体_GB2312" w:cs="DengXian-Bold"/>
          <w:b/>
          <w:bCs/>
          <w:sz w:val="32"/>
          <w:szCs w:val="32"/>
        </w:rPr>
      </w:pPr>
    </w:p>
    <w:p w:rsidR="005C2B19" w:rsidRDefault="005C2B19" w:rsidP="005C2B19">
      <w:pPr>
        <w:adjustRightInd w:val="0"/>
        <w:snapToGrid w:val="0"/>
        <w:spacing w:line="580" w:lineRule="exact"/>
        <w:ind w:leftChars="200" w:left="420"/>
        <w:rPr>
          <w:rFonts w:ascii="楷体_GB2312" w:eastAsia="楷体_GB2312" w:cs="DengXian-Bold"/>
          <w:b/>
          <w:bCs/>
          <w:sz w:val="32"/>
          <w:szCs w:val="32"/>
        </w:rPr>
      </w:pPr>
    </w:p>
    <w:p w:rsidR="005C2B19" w:rsidRDefault="005C2B19" w:rsidP="005C2B19">
      <w:pPr>
        <w:adjustRightInd w:val="0"/>
        <w:snapToGrid w:val="0"/>
        <w:spacing w:line="580" w:lineRule="exact"/>
        <w:rPr>
          <w:rFonts w:ascii="楷体_GB2312" w:eastAsia="楷体_GB2312" w:cs="DengXian-Bold"/>
          <w:b/>
          <w:bCs/>
          <w:sz w:val="32"/>
          <w:szCs w:val="32"/>
        </w:rPr>
      </w:pPr>
    </w:p>
    <w:p w:rsidR="005C2B19" w:rsidRDefault="005C2B19" w:rsidP="005C2B19">
      <w:pPr>
        <w:adjustRightInd w:val="0"/>
        <w:snapToGrid w:val="0"/>
        <w:spacing w:line="580" w:lineRule="exact"/>
        <w:rPr>
          <w:rFonts w:ascii="楷体_GB2312" w:eastAsia="楷体_GB2312" w:cs="DengXian-Bold"/>
          <w:b/>
          <w:bCs/>
          <w:sz w:val="32"/>
          <w:szCs w:val="32"/>
        </w:rPr>
      </w:pPr>
    </w:p>
    <w:p w:rsidR="005C2B19" w:rsidRDefault="005C2B19" w:rsidP="005C2B19">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一般公共预算财政拨款基本支出107.87万元，其中：人员经费100.83万元，主要包括基本工资、津贴补贴、奖金、绩效工资、机关事业单位基本养老保险缴费、职工基本医疗保险缴费、其他社会保障缴费等；公用经费7.04万元，主要包括办公费、邮电费、取暖费、差旅费、工会经费、公务用车运行维护费等。</w:t>
      </w:r>
    </w:p>
    <w:p w:rsidR="005C2B19" w:rsidRDefault="005C2B19" w:rsidP="005C2B19">
      <w:pPr>
        <w:pStyle w:val="2"/>
        <w:spacing w:before="0" w:after="0" w:line="580" w:lineRule="exact"/>
        <w:ind w:firstLineChars="200" w:firstLine="640"/>
        <w:rPr>
          <w:rFonts w:ascii="黑体" w:eastAsia="黑体" w:hint="eastAsia"/>
          <w:b w:val="0"/>
          <w:bCs w:val="0"/>
        </w:rPr>
      </w:pPr>
      <w:r>
        <w:rPr>
          <w:rFonts w:ascii="黑体" w:eastAsia="黑体" w:hint="eastAsia"/>
          <w:b w:val="0"/>
          <w:bCs w:val="0"/>
        </w:rPr>
        <w:t>五、一般公共预算 “三公” 经费支出决算情况说明</w:t>
      </w:r>
    </w:p>
    <w:p w:rsidR="005C2B19" w:rsidRPr="00246D99" w:rsidRDefault="005C2B19" w:rsidP="005C2B19">
      <w:pPr>
        <w:adjustRightInd w:val="0"/>
        <w:snapToGrid w:val="0"/>
        <w:spacing w:line="580" w:lineRule="exact"/>
        <w:ind w:firstLineChars="200" w:firstLine="640"/>
        <w:rPr>
          <w:rFonts w:eastAsia="仿宋_GB2312"/>
          <w:sz w:val="32"/>
          <w:szCs w:val="32"/>
          <w:highlight w:val="yellow"/>
        </w:rPr>
      </w:pPr>
      <w:r w:rsidRPr="00C92D15">
        <w:rPr>
          <w:rFonts w:eastAsia="仿宋_GB2312"/>
          <w:sz w:val="32"/>
          <w:szCs w:val="32"/>
        </w:rPr>
        <w:t>本部门</w:t>
      </w:r>
      <w:r>
        <w:rPr>
          <w:rFonts w:eastAsia="仿宋_GB2312"/>
          <w:sz w:val="32"/>
          <w:szCs w:val="32"/>
        </w:rPr>
        <w:t>20</w:t>
      </w:r>
      <w:r>
        <w:rPr>
          <w:rFonts w:eastAsia="仿宋_GB2312" w:hint="eastAsia"/>
          <w:sz w:val="32"/>
          <w:szCs w:val="32"/>
        </w:rPr>
        <w:t>19</w:t>
      </w:r>
      <w:r w:rsidRPr="00C92D15">
        <w:rPr>
          <w:rFonts w:eastAsia="仿宋_GB2312"/>
          <w:sz w:val="32"/>
          <w:szCs w:val="32"/>
        </w:rPr>
        <w:t>年度</w:t>
      </w:r>
      <w:r w:rsidRPr="00C92D15">
        <w:rPr>
          <w:rFonts w:eastAsia="仿宋_GB2312"/>
          <w:sz w:val="32"/>
          <w:szCs w:val="32"/>
        </w:rPr>
        <w:t xml:space="preserve"> “</w:t>
      </w:r>
      <w:r w:rsidRPr="00C92D15">
        <w:rPr>
          <w:rFonts w:eastAsia="仿宋_GB2312"/>
          <w:sz w:val="32"/>
          <w:szCs w:val="32"/>
        </w:rPr>
        <w:t>三公</w:t>
      </w:r>
      <w:r w:rsidRPr="00C92D15">
        <w:rPr>
          <w:rFonts w:eastAsia="仿宋_GB2312"/>
          <w:sz w:val="32"/>
          <w:szCs w:val="32"/>
        </w:rPr>
        <w:t>”</w:t>
      </w:r>
      <w:r w:rsidRPr="00C92D15">
        <w:rPr>
          <w:rFonts w:eastAsia="仿宋_GB2312"/>
          <w:sz w:val="32"/>
          <w:szCs w:val="32"/>
        </w:rPr>
        <w:t>经费支出共计</w:t>
      </w:r>
      <w:r>
        <w:rPr>
          <w:rFonts w:eastAsia="仿宋_GB2312" w:hint="eastAsia"/>
          <w:sz w:val="32"/>
          <w:szCs w:val="32"/>
        </w:rPr>
        <w:t>0.54</w:t>
      </w:r>
      <w:r w:rsidRPr="00C92D15">
        <w:rPr>
          <w:rFonts w:eastAsia="仿宋_GB2312"/>
          <w:sz w:val="32"/>
          <w:szCs w:val="32"/>
        </w:rPr>
        <w:t>万元，</w:t>
      </w:r>
      <w:r>
        <w:rPr>
          <w:rFonts w:eastAsia="仿宋_GB2312" w:hint="eastAsia"/>
          <w:sz w:val="32"/>
          <w:szCs w:val="32"/>
        </w:rPr>
        <w:t>完成预算的</w:t>
      </w:r>
      <w:r>
        <w:rPr>
          <w:rFonts w:eastAsia="仿宋_GB2312" w:hint="eastAsia"/>
          <w:sz w:val="32"/>
          <w:szCs w:val="32"/>
        </w:rPr>
        <w:t>15%</w:t>
      </w:r>
      <w:r>
        <w:rPr>
          <w:rFonts w:eastAsia="仿宋_GB2312" w:hint="eastAsia"/>
          <w:sz w:val="32"/>
          <w:szCs w:val="32"/>
        </w:rPr>
        <w:t>，</w:t>
      </w:r>
      <w:proofErr w:type="gramStart"/>
      <w:r>
        <w:rPr>
          <w:rFonts w:eastAsia="仿宋_GB2312" w:hint="eastAsia"/>
          <w:sz w:val="32"/>
          <w:szCs w:val="32"/>
        </w:rPr>
        <w:t>较</w:t>
      </w:r>
      <w:r w:rsidRPr="00C92D15">
        <w:rPr>
          <w:rFonts w:eastAsia="仿宋_GB2312"/>
          <w:sz w:val="32"/>
          <w:szCs w:val="32"/>
        </w:rPr>
        <w:t>预算</w:t>
      </w:r>
      <w:proofErr w:type="gramEnd"/>
      <w:r>
        <w:rPr>
          <w:rFonts w:eastAsia="仿宋_GB2312"/>
          <w:sz w:val="32"/>
          <w:szCs w:val="32"/>
        </w:rPr>
        <w:t>减少</w:t>
      </w:r>
      <w:r>
        <w:rPr>
          <w:rFonts w:eastAsia="仿宋_GB2312" w:hint="eastAsia"/>
          <w:sz w:val="32"/>
          <w:szCs w:val="32"/>
        </w:rPr>
        <w:t>3.16</w:t>
      </w:r>
      <w:r w:rsidRPr="00C92D15">
        <w:rPr>
          <w:rFonts w:eastAsia="仿宋_GB2312"/>
          <w:sz w:val="32"/>
          <w:szCs w:val="32"/>
        </w:rPr>
        <w:t>万元，</w:t>
      </w:r>
      <w:r>
        <w:rPr>
          <w:rFonts w:eastAsia="仿宋_GB2312"/>
          <w:sz w:val="32"/>
          <w:szCs w:val="32"/>
        </w:rPr>
        <w:t>降低</w:t>
      </w:r>
      <w:r>
        <w:rPr>
          <w:rFonts w:eastAsia="仿宋_GB2312" w:hint="eastAsia"/>
          <w:sz w:val="32"/>
          <w:szCs w:val="32"/>
        </w:rPr>
        <w:t>85</w:t>
      </w:r>
      <w:r w:rsidRPr="00C92D15">
        <w:rPr>
          <w:rFonts w:eastAsia="仿宋_GB2312"/>
          <w:sz w:val="32"/>
          <w:szCs w:val="32"/>
        </w:rPr>
        <w:t>%</w:t>
      </w:r>
      <w:r w:rsidRPr="00C92D15">
        <w:rPr>
          <w:rFonts w:eastAsia="仿宋_GB2312"/>
          <w:sz w:val="32"/>
          <w:szCs w:val="32"/>
        </w:rPr>
        <w:t>，主要是</w:t>
      </w:r>
      <w:r>
        <w:rPr>
          <w:rFonts w:eastAsia="仿宋_GB2312" w:hint="eastAsia"/>
          <w:sz w:val="32"/>
          <w:szCs w:val="32"/>
        </w:rPr>
        <w:t>本着厉</w:t>
      </w:r>
      <w:r>
        <w:rPr>
          <w:rFonts w:eastAsia="仿宋_GB2312" w:hint="eastAsia"/>
          <w:sz w:val="32"/>
          <w:szCs w:val="32"/>
        </w:rPr>
        <w:lastRenderedPageBreak/>
        <w:t>行节约的要求，压减三</w:t>
      </w:r>
      <w:proofErr w:type="gramStart"/>
      <w:r>
        <w:rPr>
          <w:rFonts w:eastAsia="仿宋_GB2312" w:hint="eastAsia"/>
          <w:sz w:val="32"/>
          <w:szCs w:val="32"/>
        </w:rPr>
        <w:t>公经费</w:t>
      </w:r>
      <w:proofErr w:type="gramEnd"/>
      <w:r>
        <w:rPr>
          <w:rFonts w:eastAsia="仿宋_GB2312" w:hint="eastAsia"/>
          <w:sz w:val="32"/>
          <w:szCs w:val="32"/>
        </w:rPr>
        <w:t>支出</w:t>
      </w:r>
      <w:r w:rsidRPr="00C92D15">
        <w:rPr>
          <w:rFonts w:eastAsia="仿宋_GB2312"/>
          <w:sz w:val="32"/>
          <w:szCs w:val="32"/>
        </w:rPr>
        <w:t>；</w:t>
      </w:r>
      <w:r>
        <w:rPr>
          <w:rFonts w:eastAsia="仿宋_GB2312" w:hint="eastAsia"/>
          <w:sz w:val="32"/>
          <w:szCs w:val="32"/>
        </w:rPr>
        <w:t>比</w:t>
      </w:r>
      <w:r w:rsidRPr="00C92D15">
        <w:rPr>
          <w:rFonts w:eastAsia="仿宋_GB2312"/>
          <w:sz w:val="32"/>
          <w:szCs w:val="32"/>
        </w:rPr>
        <w:t>201</w:t>
      </w:r>
      <w:r>
        <w:rPr>
          <w:rFonts w:eastAsia="仿宋_GB2312" w:hint="eastAsia"/>
          <w:sz w:val="32"/>
          <w:szCs w:val="32"/>
        </w:rPr>
        <w:t>8</w:t>
      </w:r>
      <w:r w:rsidRPr="00C92D15">
        <w:rPr>
          <w:rFonts w:eastAsia="仿宋_GB2312"/>
          <w:sz w:val="32"/>
          <w:szCs w:val="32"/>
        </w:rPr>
        <w:t>年度决算</w:t>
      </w:r>
      <w:r>
        <w:rPr>
          <w:rFonts w:eastAsia="仿宋_GB2312"/>
          <w:sz w:val="32"/>
          <w:szCs w:val="32"/>
        </w:rPr>
        <w:t>减少</w:t>
      </w:r>
      <w:r>
        <w:rPr>
          <w:rFonts w:eastAsia="仿宋_GB2312" w:hint="eastAsia"/>
          <w:sz w:val="32"/>
          <w:szCs w:val="32"/>
        </w:rPr>
        <w:t>2.81</w:t>
      </w:r>
      <w:r w:rsidRPr="00C92D15">
        <w:rPr>
          <w:rFonts w:eastAsia="仿宋_GB2312"/>
          <w:sz w:val="32"/>
          <w:szCs w:val="32"/>
        </w:rPr>
        <w:t>万元，</w:t>
      </w:r>
      <w:r>
        <w:rPr>
          <w:rFonts w:eastAsia="仿宋_GB2312"/>
          <w:sz w:val="32"/>
          <w:szCs w:val="32"/>
        </w:rPr>
        <w:t>降低</w:t>
      </w:r>
      <w:r>
        <w:rPr>
          <w:rFonts w:eastAsia="仿宋_GB2312" w:hint="eastAsia"/>
          <w:sz w:val="32"/>
          <w:szCs w:val="32"/>
        </w:rPr>
        <w:t>84</w:t>
      </w:r>
      <w:r w:rsidRPr="00C92D15">
        <w:rPr>
          <w:rFonts w:eastAsia="仿宋_GB2312"/>
          <w:sz w:val="32"/>
          <w:szCs w:val="32"/>
        </w:rPr>
        <w:t>%</w:t>
      </w:r>
      <w:r w:rsidRPr="00C92D15">
        <w:rPr>
          <w:rFonts w:eastAsia="仿宋_GB2312"/>
          <w:sz w:val="32"/>
          <w:szCs w:val="32"/>
        </w:rPr>
        <w:t>，主要是</w:t>
      </w:r>
      <w:r w:rsidRPr="00FF5367">
        <w:rPr>
          <w:rFonts w:eastAsia="仿宋_GB2312" w:hint="eastAsia"/>
          <w:sz w:val="32"/>
          <w:szCs w:val="32"/>
        </w:rPr>
        <w:t>本着厉行节约的要求，压减三</w:t>
      </w:r>
      <w:proofErr w:type="gramStart"/>
      <w:r w:rsidRPr="00FF5367">
        <w:rPr>
          <w:rFonts w:eastAsia="仿宋_GB2312" w:hint="eastAsia"/>
          <w:sz w:val="32"/>
          <w:szCs w:val="32"/>
        </w:rPr>
        <w:t>公经费</w:t>
      </w:r>
      <w:proofErr w:type="gramEnd"/>
      <w:r w:rsidRPr="00FF5367">
        <w:rPr>
          <w:rFonts w:eastAsia="仿宋_GB2312" w:hint="eastAsia"/>
          <w:sz w:val="32"/>
          <w:szCs w:val="32"/>
        </w:rPr>
        <w:t>支出</w:t>
      </w:r>
      <w:r w:rsidRPr="00C92D15">
        <w:rPr>
          <w:rFonts w:eastAsia="仿宋_GB2312"/>
          <w:sz w:val="32"/>
          <w:szCs w:val="32"/>
        </w:rPr>
        <w:t>。具体情况如下：</w:t>
      </w: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r w:rsidRPr="00C92D15">
        <w:rPr>
          <w:rFonts w:eastAsia="楷体_GB2312"/>
          <w:b/>
          <w:bCs/>
          <w:sz w:val="32"/>
          <w:szCs w:val="32"/>
        </w:rPr>
        <w:t>（一）因公出国（境）费支出</w:t>
      </w:r>
      <w:r>
        <w:rPr>
          <w:rFonts w:eastAsia="楷体_GB2312" w:hint="eastAsia"/>
          <w:b/>
          <w:bCs/>
          <w:sz w:val="32"/>
          <w:szCs w:val="32"/>
        </w:rPr>
        <w:t>0</w:t>
      </w:r>
      <w:r w:rsidRPr="00C92D15">
        <w:rPr>
          <w:rFonts w:eastAsia="楷体_GB2312"/>
          <w:b/>
          <w:bCs/>
          <w:sz w:val="32"/>
          <w:szCs w:val="32"/>
        </w:rPr>
        <w:t>万元。</w:t>
      </w:r>
      <w:r w:rsidRPr="00C92D15">
        <w:rPr>
          <w:rFonts w:eastAsia="仿宋_GB2312"/>
          <w:sz w:val="32"/>
          <w:szCs w:val="32"/>
        </w:rPr>
        <w:t>本部门</w:t>
      </w:r>
      <w:r w:rsidRPr="00C92D15">
        <w:rPr>
          <w:rFonts w:eastAsia="仿宋_GB2312"/>
          <w:sz w:val="32"/>
          <w:szCs w:val="32"/>
        </w:rPr>
        <w:t>201</w:t>
      </w:r>
      <w:r>
        <w:rPr>
          <w:rFonts w:eastAsia="仿宋_GB2312" w:hint="eastAsia"/>
          <w:sz w:val="32"/>
          <w:szCs w:val="32"/>
        </w:rPr>
        <w:t>9</w:t>
      </w:r>
      <w:r w:rsidRPr="00C92D15">
        <w:rPr>
          <w:rFonts w:eastAsia="仿宋_GB2312"/>
          <w:sz w:val="32"/>
          <w:szCs w:val="32"/>
        </w:rPr>
        <w:t>年度</w:t>
      </w:r>
      <w:r w:rsidRPr="00C92D15">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sidRPr="00C92D15">
        <w:rPr>
          <w:rFonts w:ascii="仿宋_GB2312" w:eastAsia="仿宋_GB2312" w:cs="DengXian-Regular" w:hint="eastAsia"/>
          <w:sz w:val="32"/>
          <w:szCs w:val="32"/>
        </w:rPr>
        <w:t>个、共</w:t>
      </w:r>
      <w:r>
        <w:rPr>
          <w:rFonts w:ascii="仿宋_GB2312" w:eastAsia="仿宋_GB2312" w:cs="DengXian-Regular" w:hint="eastAsia"/>
          <w:sz w:val="32"/>
          <w:szCs w:val="32"/>
        </w:rPr>
        <w:t>0</w:t>
      </w:r>
      <w:r w:rsidRPr="00C92D15">
        <w:rPr>
          <w:rFonts w:ascii="仿宋_GB2312" w:eastAsia="仿宋_GB2312" w:cs="DengXian-Regular" w:hint="eastAsia"/>
          <w:sz w:val="32"/>
          <w:szCs w:val="32"/>
        </w:rPr>
        <w:t>人</w:t>
      </w:r>
      <w:r>
        <w:rPr>
          <w:rFonts w:ascii="仿宋_GB2312" w:eastAsia="仿宋_GB2312" w:cs="DengXian-Regular" w:hint="eastAsia"/>
          <w:sz w:val="32"/>
          <w:szCs w:val="32"/>
        </w:rPr>
        <w:t>；</w:t>
      </w:r>
      <w:r w:rsidRPr="00C92D15">
        <w:rPr>
          <w:rFonts w:ascii="仿宋_GB2312" w:eastAsia="仿宋_GB2312" w:cs="DengXian-Regular" w:hint="eastAsia"/>
          <w:sz w:val="32"/>
          <w:szCs w:val="32"/>
        </w:rPr>
        <w:t>参加其他单位组织的因公出国（境）团组</w:t>
      </w:r>
      <w:r>
        <w:rPr>
          <w:rFonts w:ascii="仿宋_GB2312" w:eastAsia="仿宋_GB2312" w:cs="DengXian-Regular" w:hint="eastAsia"/>
          <w:sz w:val="32"/>
          <w:szCs w:val="32"/>
        </w:rPr>
        <w:t>0</w:t>
      </w:r>
      <w:r w:rsidRPr="00C92D15">
        <w:rPr>
          <w:rFonts w:ascii="仿宋_GB2312" w:eastAsia="仿宋_GB2312" w:cs="DengXian-Regular" w:hint="eastAsia"/>
          <w:sz w:val="32"/>
          <w:szCs w:val="32"/>
        </w:rPr>
        <w:t>个、共</w:t>
      </w:r>
      <w:r>
        <w:rPr>
          <w:rFonts w:ascii="仿宋_GB2312" w:eastAsia="仿宋_GB2312" w:cs="DengXian-Regular" w:hint="eastAsia"/>
          <w:sz w:val="32"/>
          <w:szCs w:val="32"/>
        </w:rPr>
        <w:t>0</w:t>
      </w:r>
      <w:r w:rsidRPr="00C92D15">
        <w:rPr>
          <w:rFonts w:ascii="仿宋_GB2312" w:eastAsia="仿宋_GB2312" w:cs="DengXian-Regular" w:hint="eastAsia"/>
          <w:sz w:val="32"/>
          <w:szCs w:val="32"/>
        </w:rPr>
        <w:t>人</w:t>
      </w:r>
      <w:r>
        <w:rPr>
          <w:rFonts w:ascii="仿宋_GB2312" w:eastAsia="仿宋_GB2312" w:cs="DengXian-Regular" w:hint="eastAsia"/>
          <w:sz w:val="32"/>
          <w:szCs w:val="32"/>
        </w:rPr>
        <w:t>；</w:t>
      </w:r>
      <w:r w:rsidR="00762FEA">
        <w:rPr>
          <w:rFonts w:ascii="仿宋_GB2312" w:eastAsia="仿宋_GB2312" w:cs="DengXian-Regular" w:hint="eastAsia"/>
          <w:sz w:val="32"/>
          <w:szCs w:val="32"/>
        </w:rPr>
        <w:t>无本单位组织的出国（境）团组。因公出国（境）费支出</w:t>
      </w:r>
      <w:proofErr w:type="gramStart"/>
      <w:r w:rsidR="00762FEA">
        <w:rPr>
          <w:rFonts w:ascii="仿宋_GB2312" w:eastAsia="仿宋_GB2312" w:cs="DengXian-Regular" w:hint="eastAsia"/>
          <w:sz w:val="32"/>
          <w:szCs w:val="32"/>
        </w:rPr>
        <w:t>较预算</w:t>
      </w:r>
      <w:proofErr w:type="gramEnd"/>
      <w:r w:rsidR="00762FEA">
        <w:rPr>
          <w:rFonts w:ascii="仿宋_GB2312" w:eastAsia="仿宋_GB2312" w:cs="DengXian-Regular" w:hint="eastAsia"/>
          <w:sz w:val="32"/>
          <w:szCs w:val="32"/>
        </w:rPr>
        <w:t>增加0万元，增长0%，主要是</w:t>
      </w:r>
      <w:r>
        <w:rPr>
          <w:rFonts w:ascii="仿宋_GB2312" w:eastAsia="仿宋_GB2312" w:cs="DengXian-Regular" w:hint="eastAsia"/>
          <w:sz w:val="32"/>
          <w:szCs w:val="32"/>
        </w:rPr>
        <w:t>未发生</w:t>
      </w:r>
      <w:r w:rsidRPr="00C92D15">
        <w:rPr>
          <w:rFonts w:ascii="仿宋_GB2312" w:eastAsia="仿宋_GB2312" w:cs="DengXian-Regular" w:hint="eastAsia"/>
          <w:sz w:val="32"/>
          <w:szCs w:val="32"/>
        </w:rPr>
        <w:t>因公出国（境）</w:t>
      </w:r>
      <w:r w:rsidR="00762FEA">
        <w:rPr>
          <w:rFonts w:ascii="仿宋_GB2312" w:eastAsia="仿宋_GB2312" w:cs="DengXian-Regular" w:hint="eastAsia"/>
          <w:sz w:val="32"/>
          <w:szCs w:val="32"/>
        </w:rPr>
        <w:t>经费支出，</w:t>
      </w:r>
      <w:r>
        <w:rPr>
          <w:rFonts w:ascii="仿宋_GB2312" w:eastAsia="仿宋_GB2312" w:cs="DengXian-Regular" w:hint="eastAsia"/>
          <w:sz w:val="32"/>
          <w:szCs w:val="32"/>
        </w:rPr>
        <w:t>较年初预算无增减变化；</w:t>
      </w:r>
      <w:r w:rsidR="00762FEA">
        <w:rPr>
          <w:rFonts w:ascii="仿宋_GB2312" w:eastAsia="仿宋_GB2312" w:cs="DengXian-Regular" w:hint="eastAsia"/>
          <w:sz w:val="32"/>
          <w:szCs w:val="32"/>
        </w:rPr>
        <w:t>较</w:t>
      </w:r>
      <w:r w:rsidR="00A4616E">
        <w:rPr>
          <w:rFonts w:ascii="仿宋_GB2312" w:eastAsia="仿宋_GB2312" w:cs="DengXian-Regular" w:hint="eastAsia"/>
          <w:sz w:val="32"/>
          <w:szCs w:val="32"/>
        </w:rPr>
        <w:t>上年</w:t>
      </w:r>
      <w:r w:rsidR="00762FEA">
        <w:rPr>
          <w:rFonts w:ascii="仿宋_GB2312" w:eastAsia="仿宋_GB2312" w:cs="DengXian-Regular" w:hint="eastAsia"/>
          <w:sz w:val="32"/>
          <w:szCs w:val="32"/>
        </w:rPr>
        <w:t>增加0万元，增长0%，主要是未发生</w:t>
      </w:r>
      <w:r w:rsidR="00762FEA" w:rsidRPr="00C92D15">
        <w:rPr>
          <w:rFonts w:ascii="仿宋_GB2312" w:eastAsia="仿宋_GB2312" w:cs="DengXian-Regular" w:hint="eastAsia"/>
          <w:sz w:val="32"/>
          <w:szCs w:val="32"/>
        </w:rPr>
        <w:t>因公出国（境）</w:t>
      </w:r>
      <w:r w:rsidR="00762FEA">
        <w:rPr>
          <w:rFonts w:ascii="仿宋_GB2312" w:eastAsia="仿宋_GB2312" w:cs="DengXian-Regular" w:hint="eastAsia"/>
          <w:sz w:val="32"/>
          <w:szCs w:val="32"/>
        </w:rPr>
        <w:t>经费支出，</w:t>
      </w:r>
      <w:r w:rsidRPr="00D7730C">
        <w:rPr>
          <w:rFonts w:ascii="仿宋_GB2312" w:eastAsia="仿宋_GB2312" w:cs="DengXian-Regular" w:hint="eastAsia"/>
          <w:sz w:val="32"/>
          <w:szCs w:val="32"/>
        </w:rPr>
        <w:t>较</w:t>
      </w:r>
      <w:r>
        <w:rPr>
          <w:rFonts w:ascii="仿宋_GB2312" w:eastAsia="仿宋_GB2312" w:cs="DengXian-Regular" w:hint="eastAsia"/>
          <w:sz w:val="32"/>
          <w:szCs w:val="32"/>
        </w:rPr>
        <w:t>2018年度决算无增减变化。</w:t>
      </w:r>
    </w:p>
    <w:p w:rsidR="005C2B19" w:rsidRDefault="005C2B19" w:rsidP="005C2B19">
      <w:pPr>
        <w:adjustRightInd w:val="0"/>
        <w:snapToGrid w:val="0"/>
        <w:spacing w:line="580" w:lineRule="exact"/>
        <w:ind w:firstLineChars="200" w:firstLine="640"/>
        <w:rPr>
          <w:rFonts w:eastAsia="仿宋_GB2312"/>
          <w:sz w:val="32"/>
          <w:szCs w:val="32"/>
        </w:rPr>
      </w:pPr>
      <w:r w:rsidRPr="00C92D15">
        <w:rPr>
          <w:rFonts w:eastAsia="楷体_GB2312"/>
          <w:b/>
          <w:bCs/>
          <w:sz w:val="32"/>
          <w:szCs w:val="32"/>
        </w:rPr>
        <w:t>（二）公务用车购置及运行维护费支出</w:t>
      </w:r>
      <w:r>
        <w:rPr>
          <w:rFonts w:eastAsia="楷体_GB2312" w:hint="eastAsia"/>
          <w:b/>
          <w:bCs/>
          <w:sz w:val="32"/>
          <w:szCs w:val="32"/>
        </w:rPr>
        <w:t>0.54</w:t>
      </w:r>
      <w:r w:rsidRPr="00C92D15">
        <w:rPr>
          <w:rFonts w:eastAsia="楷体_GB2312"/>
          <w:b/>
          <w:bCs/>
          <w:sz w:val="32"/>
          <w:szCs w:val="32"/>
        </w:rPr>
        <w:t>万元。</w:t>
      </w:r>
      <w:r w:rsidRPr="00C92D15">
        <w:rPr>
          <w:rFonts w:ascii="仿宋_GB2312" w:eastAsia="仿宋_GB2312" w:cs="DengXian-Regular" w:hint="eastAsia"/>
          <w:sz w:val="32"/>
          <w:szCs w:val="32"/>
        </w:rPr>
        <w:t>本部门</w:t>
      </w:r>
      <w:r>
        <w:rPr>
          <w:rFonts w:ascii="仿宋_GB2312" w:eastAsia="仿宋_GB2312" w:cs="DengXian-Regular" w:hint="eastAsia"/>
          <w:sz w:val="32"/>
          <w:szCs w:val="32"/>
        </w:rPr>
        <w:t>2019</w:t>
      </w:r>
      <w:r w:rsidRPr="00C92D15">
        <w:rPr>
          <w:rFonts w:ascii="仿宋_GB2312" w:eastAsia="仿宋_GB2312" w:cs="DengXian-Regular" w:hint="eastAsia"/>
          <w:sz w:val="32"/>
          <w:szCs w:val="32"/>
        </w:rPr>
        <w:t>年度公务用车购置及运行维护费</w:t>
      </w:r>
      <w:r>
        <w:rPr>
          <w:rFonts w:ascii="仿宋_GB2312" w:eastAsia="仿宋_GB2312" w:cs="DengXian-Regular" w:hint="eastAsia"/>
          <w:sz w:val="32"/>
          <w:szCs w:val="32"/>
        </w:rPr>
        <w:t>比</w:t>
      </w:r>
      <w:r w:rsidRPr="00C92D15">
        <w:rPr>
          <w:rFonts w:ascii="仿宋_GB2312" w:eastAsia="仿宋_GB2312" w:cs="DengXian-Regular" w:hint="eastAsia"/>
          <w:sz w:val="32"/>
          <w:szCs w:val="32"/>
        </w:rPr>
        <w:t>年初预算</w:t>
      </w:r>
      <w:r>
        <w:rPr>
          <w:rFonts w:eastAsia="仿宋_GB2312"/>
          <w:sz w:val="32"/>
          <w:szCs w:val="32"/>
        </w:rPr>
        <w:t>减少</w:t>
      </w:r>
      <w:r>
        <w:rPr>
          <w:rFonts w:eastAsia="仿宋_GB2312" w:hint="eastAsia"/>
          <w:sz w:val="32"/>
          <w:szCs w:val="32"/>
        </w:rPr>
        <w:t>2.96</w:t>
      </w:r>
      <w:r w:rsidRPr="00C92D15">
        <w:rPr>
          <w:rFonts w:eastAsia="仿宋_GB2312"/>
          <w:sz w:val="32"/>
          <w:szCs w:val="32"/>
        </w:rPr>
        <w:t>万元</w:t>
      </w:r>
      <w:r w:rsidRPr="00C92D15">
        <w:rPr>
          <w:rFonts w:ascii="仿宋_GB2312" w:eastAsia="仿宋_GB2312" w:cs="DengXian-Regular" w:hint="eastAsia"/>
          <w:sz w:val="32"/>
          <w:szCs w:val="32"/>
        </w:rPr>
        <w:t>，</w:t>
      </w:r>
      <w:r>
        <w:rPr>
          <w:rFonts w:eastAsia="仿宋_GB2312"/>
          <w:sz w:val="32"/>
          <w:szCs w:val="32"/>
        </w:rPr>
        <w:t>降低</w:t>
      </w:r>
      <w:r>
        <w:rPr>
          <w:rFonts w:eastAsia="仿宋_GB2312" w:hint="eastAsia"/>
          <w:sz w:val="32"/>
          <w:szCs w:val="32"/>
        </w:rPr>
        <w:t>85</w:t>
      </w:r>
      <w:r w:rsidRPr="00C92D15">
        <w:rPr>
          <w:rFonts w:eastAsia="仿宋_GB2312"/>
          <w:sz w:val="32"/>
          <w:szCs w:val="32"/>
        </w:rPr>
        <w:t>%</w:t>
      </w:r>
      <w:r w:rsidRPr="00C92D15">
        <w:rPr>
          <w:rFonts w:ascii="仿宋_GB2312" w:eastAsia="仿宋_GB2312" w:cs="DengXian-Regular" w:hint="eastAsia"/>
          <w:sz w:val="32"/>
          <w:szCs w:val="32"/>
        </w:rPr>
        <w:t>,主要是</w:t>
      </w:r>
      <w:r w:rsidRPr="00FF5367">
        <w:rPr>
          <w:rFonts w:eastAsia="仿宋_GB2312" w:hint="eastAsia"/>
          <w:sz w:val="32"/>
          <w:szCs w:val="32"/>
        </w:rPr>
        <w:t>本着厉行节约的要求，压减三</w:t>
      </w:r>
      <w:proofErr w:type="gramStart"/>
      <w:r w:rsidRPr="00FF5367">
        <w:rPr>
          <w:rFonts w:eastAsia="仿宋_GB2312" w:hint="eastAsia"/>
          <w:sz w:val="32"/>
          <w:szCs w:val="32"/>
        </w:rPr>
        <w:t>公经费</w:t>
      </w:r>
      <w:proofErr w:type="gramEnd"/>
      <w:r w:rsidRPr="00FF5367">
        <w:rPr>
          <w:rFonts w:eastAsia="仿宋_GB2312" w:hint="eastAsia"/>
          <w:sz w:val="32"/>
          <w:szCs w:val="32"/>
        </w:rPr>
        <w:t>支出</w:t>
      </w:r>
      <w:r w:rsidRPr="00C92D15">
        <w:rPr>
          <w:rFonts w:ascii="仿宋_GB2312" w:eastAsia="仿宋_GB2312" w:cs="DengXian-Regular" w:hint="eastAsia"/>
          <w:sz w:val="32"/>
          <w:szCs w:val="32"/>
        </w:rPr>
        <w:t>；</w:t>
      </w:r>
      <w:r>
        <w:rPr>
          <w:rFonts w:eastAsia="仿宋_GB2312" w:hint="eastAsia"/>
          <w:sz w:val="32"/>
          <w:szCs w:val="32"/>
        </w:rPr>
        <w:t>比</w:t>
      </w:r>
      <w:r w:rsidRPr="00C92D15">
        <w:rPr>
          <w:rFonts w:eastAsia="仿宋_GB2312"/>
          <w:sz w:val="32"/>
          <w:szCs w:val="32"/>
        </w:rPr>
        <w:t>201</w:t>
      </w:r>
      <w:r>
        <w:rPr>
          <w:rFonts w:eastAsia="仿宋_GB2312" w:hint="eastAsia"/>
          <w:sz w:val="32"/>
          <w:szCs w:val="32"/>
        </w:rPr>
        <w:t>8</w:t>
      </w:r>
      <w:r w:rsidRPr="00C92D15">
        <w:rPr>
          <w:rFonts w:eastAsia="仿宋_GB2312"/>
          <w:sz w:val="32"/>
          <w:szCs w:val="32"/>
        </w:rPr>
        <w:t>年度决算减少</w:t>
      </w:r>
      <w:r>
        <w:rPr>
          <w:rFonts w:eastAsia="仿宋_GB2312" w:hint="eastAsia"/>
          <w:sz w:val="32"/>
          <w:szCs w:val="32"/>
        </w:rPr>
        <w:t>2.79</w:t>
      </w:r>
      <w:r w:rsidRPr="00C92D15">
        <w:rPr>
          <w:rFonts w:eastAsia="仿宋_GB2312"/>
          <w:sz w:val="32"/>
          <w:szCs w:val="32"/>
        </w:rPr>
        <w:t>万元，降低</w:t>
      </w:r>
      <w:r>
        <w:rPr>
          <w:rFonts w:eastAsia="仿宋_GB2312" w:hint="eastAsia"/>
          <w:sz w:val="32"/>
          <w:szCs w:val="32"/>
        </w:rPr>
        <w:t>84</w:t>
      </w:r>
      <w:r w:rsidRPr="00C92D15">
        <w:rPr>
          <w:rFonts w:eastAsia="仿宋_GB2312"/>
          <w:sz w:val="32"/>
          <w:szCs w:val="32"/>
        </w:rPr>
        <w:t>%</w:t>
      </w:r>
      <w:r w:rsidRPr="00C92D15">
        <w:rPr>
          <w:rFonts w:eastAsia="仿宋_GB2312"/>
          <w:sz w:val="32"/>
          <w:szCs w:val="32"/>
        </w:rPr>
        <w:t>，主要是</w:t>
      </w:r>
      <w:r w:rsidRPr="00FF5367">
        <w:rPr>
          <w:rFonts w:eastAsia="仿宋_GB2312" w:hint="eastAsia"/>
          <w:sz w:val="32"/>
          <w:szCs w:val="32"/>
        </w:rPr>
        <w:t>本着厉行节约的要求，压减三</w:t>
      </w:r>
      <w:proofErr w:type="gramStart"/>
      <w:r w:rsidRPr="00FF5367">
        <w:rPr>
          <w:rFonts w:eastAsia="仿宋_GB2312" w:hint="eastAsia"/>
          <w:sz w:val="32"/>
          <w:szCs w:val="32"/>
        </w:rPr>
        <w:t>公经费</w:t>
      </w:r>
      <w:proofErr w:type="gramEnd"/>
      <w:r w:rsidRPr="00FF5367">
        <w:rPr>
          <w:rFonts w:eastAsia="仿宋_GB2312" w:hint="eastAsia"/>
          <w:sz w:val="32"/>
          <w:szCs w:val="32"/>
        </w:rPr>
        <w:t>支出</w:t>
      </w:r>
      <w:r w:rsidRPr="00C92D15">
        <w:rPr>
          <w:rFonts w:eastAsia="仿宋_GB2312"/>
          <w:sz w:val="32"/>
          <w:szCs w:val="32"/>
        </w:rPr>
        <w:t>。</w:t>
      </w:r>
    </w:p>
    <w:p w:rsidR="005C2B19" w:rsidRPr="0064105B" w:rsidRDefault="005C2B19" w:rsidP="005C2B19">
      <w:pPr>
        <w:adjustRightInd w:val="0"/>
        <w:snapToGrid w:val="0"/>
        <w:spacing w:line="580" w:lineRule="exact"/>
        <w:ind w:firstLineChars="200" w:firstLine="640"/>
        <w:rPr>
          <w:rFonts w:eastAsia="仿宋_GB2312"/>
          <w:sz w:val="32"/>
          <w:szCs w:val="32"/>
        </w:rPr>
      </w:pPr>
      <w:r w:rsidRPr="00C92D15">
        <w:rPr>
          <w:rFonts w:eastAsia="仿宋_GB2312"/>
          <w:b/>
          <w:bCs/>
          <w:sz w:val="32"/>
          <w:szCs w:val="32"/>
        </w:rPr>
        <w:t>其中：</w:t>
      </w:r>
    </w:p>
    <w:p w:rsidR="005C2B19" w:rsidRDefault="005C2B19" w:rsidP="005C2B19">
      <w:pPr>
        <w:adjustRightInd w:val="0"/>
        <w:snapToGrid w:val="0"/>
        <w:spacing w:line="580" w:lineRule="exact"/>
        <w:ind w:firstLineChars="200" w:firstLine="640"/>
        <w:rPr>
          <w:rFonts w:eastAsia="仿宋_GB2312"/>
          <w:sz w:val="32"/>
          <w:szCs w:val="32"/>
        </w:rPr>
      </w:pPr>
      <w:r w:rsidRPr="00615C31">
        <w:rPr>
          <w:rFonts w:eastAsia="仿宋_GB2312"/>
          <w:b/>
          <w:sz w:val="32"/>
          <w:szCs w:val="32"/>
        </w:rPr>
        <w:t>公务用车购置费支出</w:t>
      </w:r>
      <w:r>
        <w:rPr>
          <w:rFonts w:eastAsia="仿宋_GB2312" w:hint="eastAsia"/>
          <w:b/>
          <w:sz w:val="32"/>
          <w:szCs w:val="32"/>
        </w:rPr>
        <w:t>0</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Pr>
          <w:rFonts w:eastAsia="仿宋_GB2312" w:hint="eastAsia"/>
          <w:sz w:val="32"/>
          <w:szCs w:val="32"/>
        </w:rPr>
        <w:t>9</w:t>
      </w:r>
      <w:r w:rsidRPr="00615C31">
        <w:rPr>
          <w:rFonts w:eastAsia="仿宋_GB2312"/>
          <w:sz w:val="32"/>
          <w:szCs w:val="32"/>
        </w:rPr>
        <w:t>年度公务用车购置数量</w:t>
      </w:r>
      <w:r>
        <w:rPr>
          <w:rFonts w:eastAsia="仿宋_GB2312" w:hint="eastAsia"/>
          <w:sz w:val="32"/>
          <w:szCs w:val="32"/>
        </w:rPr>
        <w:t>0</w:t>
      </w:r>
      <w:r>
        <w:rPr>
          <w:rFonts w:eastAsia="仿宋_GB2312"/>
          <w:sz w:val="32"/>
          <w:szCs w:val="32"/>
        </w:rPr>
        <w:t>辆</w:t>
      </w:r>
      <w:r>
        <w:rPr>
          <w:rFonts w:eastAsia="仿宋_GB2312" w:hint="eastAsia"/>
          <w:sz w:val="32"/>
          <w:szCs w:val="32"/>
        </w:rPr>
        <w:t>，</w:t>
      </w:r>
      <w:r w:rsidR="00716C98">
        <w:rPr>
          <w:rFonts w:eastAsia="仿宋_GB2312" w:hint="eastAsia"/>
          <w:sz w:val="32"/>
          <w:szCs w:val="32"/>
        </w:rPr>
        <w:t>发生“公务用车购置”经费支出</w:t>
      </w:r>
      <w:r w:rsidR="00716C98">
        <w:rPr>
          <w:rFonts w:eastAsia="仿宋_GB2312" w:hint="eastAsia"/>
          <w:sz w:val="32"/>
          <w:szCs w:val="32"/>
        </w:rPr>
        <w:t>0</w:t>
      </w:r>
      <w:r w:rsidR="00716C98">
        <w:rPr>
          <w:rFonts w:eastAsia="仿宋_GB2312" w:hint="eastAsia"/>
          <w:sz w:val="32"/>
          <w:szCs w:val="32"/>
        </w:rPr>
        <w:t>万元，公务用车购置费支出</w:t>
      </w:r>
      <w:proofErr w:type="gramStart"/>
      <w:r w:rsidR="00716C98">
        <w:rPr>
          <w:rFonts w:eastAsia="仿宋_GB2312" w:hint="eastAsia"/>
          <w:sz w:val="32"/>
          <w:szCs w:val="32"/>
        </w:rPr>
        <w:t>较预算</w:t>
      </w:r>
      <w:proofErr w:type="gramEnd"/>
      <w:r w:rsidR="00716C98">
        <w:rPr>
          <w:rFonts w:eastAsia="仿宋_GB2312" w:hint="eastAsia"/>
          <w:sz w:val="32"/>
          <w:szCs w:val="32"/>
        </w:rPr>
        <w:t>增加</w:t>
      </w:r>
      <w:r w:rsidR="00716C98">
        <w:rPr>
          <w:rFonts w:eastAsia="仿宋_GB2312" w:hint="eastAsia"/>
          <w:sz w:val="32"/>
          <w:szCs w:val="32"/>
        </w:rPr>
        <w:t>0</w:t>
      </w:r>
      <w:r w:rsidR="00716C98">
        <w:rPr>
          <w:rFonts w:eastAsia="仿宋_GB2312" w:hint="eastAsia"/>
          <w:sz w:val="32"/>
          <w:szCs w:val="32"/>
        </w:rPr>
        <w:t>万元，增长</w:t>
      </w:r>
      <w:r w:rsidR="00716C98">
        <w:rPr>
          <w:rFonts w:eastAsia="仿宋_GB2312" w:hint="eastAsia"/>
          <w:sz w:val="32"/>
          <w:szCs w:val="32"/>
        </w:rPr>
        <w:t>0%</w:t>
      </w:r>
      <w:r w:rsidR="00716C98">
        <w:rPr>
          <w:rFonts w:eastAsia="仿宋_GB2312" w:hint="eastAsia"/>
          <w:sz w:val="32"/>
          <w:szCs w:val="32"/>
        </w:rPr>
        <w:t>，主要是</w:t>
      </w:r>
      <w:r w:rsidR="00EE69DE">
        <w:rPr>
          <w:rFonts w:eastAsia="仿宋_GB2312" w:hint="eastAsia"/>
          <w:sz w:val="32"/>
          <w:szCs w:val="32"/>
        </w:rPr>
        <w:t>未发生公务用车购置经费支出，</w:t>
      </w:r>
      <w:r>
        <w:rPr>
          <w:rFonts w:eastAsia="仿宋_GB2312" w:hint="eastAsia"/>
          <w:sz w:val="32"/>
          <w:szCs w:val="32"/>
        </w:rPr>
        <w:t>较年初预算无增减变化；</w:t>
      </w:r>
      <w:r w:rsidR="00EE69DE">
        <w:rPr>
          <w:rFonts w:eastAsia="仿宋_GB2312" w:hint="eastAsia"/>
          <w:sz w:val="32"/>
          <w:szCs w:val="32"/>
        </w:rPr>
        <w:t>较上年增加</w:t>
      </w:r>
      <w:r w:rsidR="00EE69DE">
        <w:rPr>
          <w:rFonts w:eastAsia="仿宋_GB2312" w:hint="eastAsia"/>
          <w:sz w:val="32"/>
          <w:szCs w:val="32"/>
        </w:rPr>
        <w:t>0</w:t>
      </w:r>
      <w:r w:rsidR="00EE69DE">
        <w:rPr>
          <w:rFonts w:eastAsia="仿宋_GB2312" w:hint="eastAsia"/>
          <w:sz w:val="32"/>
          <w:szCs w:val="32"/>
        </w:rPr>
        <w:t>万元，增长</w:t>
      </w:r>
      <w:r w:rsidR="00EE69DE">
        <w:rPr>
          <w:rFonts w:eastAsia="仿宋_GB2312" w:hint="eastAsia"/>
          <w:sz w:val="32"/>
          <w:szCs w:val="32"/>
        </w:rPr>
        <w:t>0%</w:t>
      </w:r>
      <w:r w:rsidR="00EE69DE">
        <w:rPr>
          <w:rFonts w:eastAsia="仿宋_GB2312" w:hint="eastAsia"/>
          <w:sz w:val="32"/>
          <w:szCs w:val="32"/>
        </w:rPr>
        <w:t>，主要是未发生公务用车购置经费支出，</w:t>
      </w:r>
      <w:r w:rsidRPr="00E8577D">
        <w:rPr>
          <w:rFonts w:eastAsia="仿宋_GB2312" w:hint="eastAsia"/>
          <w:sz w:val="32"/>
          <w:szCs w:val="32"/>
        </w:rPr>
        <w:t>较</w:t>
      </w:r>
      <w:r>
        <w:rPr>
          <w:rFonts w:eastAsia="仿宋_GB2312" w:hint="eastAsia"/>
          <w:sz w:val="32"/>
          <w:szCs w:val="32"/>
        </w:rPr>
        <w:t>2018</w:t>
      </w:r>
      <w:r w:rsidRPr="00E8577D">
        <w:rPr>
          <w:rFonts w:eastAsia="仿宋_GB2312" w:hint="eastAsia"/>
          <w:sz w:val="32"/>
          <w:szCs w:val="32"/>
        </w:rPr>
        <w:t>年度决</w:t>
      </w:r>
      <w:r w:rsidRPr="00E8577D">
        <w:rPr>
          <w:rFonts w:eastAsia="仿宋_GB2312" w:hint="eastAsia"/>
          <w:sz w:val="32"/>
          <w:szCs w:val="32"/>
        </w:rPr>
        <w:lastRenderedPageBreak/>
        <w:t>算无增减变化</w:t>
      </w:r>
      <w:r>
        <w:rPr>
          <w:rFonts w:eastAsia="仿宋_GB2312" w:hint="eastAsia"/>
          <w:sz w:val="32"/>
          <w:szCs w:val="32"/>
        </w:rPr>
        <w:t>。</w:t>
      </w:r>
    </w:p>
    <w:p w:rsidR="005C2B19" w:rsidRPr="00246D99" w:rsidRDefault="005C2B19" w:rsidP="005C2B19">
      <w:pPr>
        <w:adjustRightInd w:val="0"/>
        <w:snapToGrid w:val="0"/>
        <w:spacing w:line="580" w:lineRule="exact"/>
        <w:ind w:firstLineChars="200" w:firstLine="640"/>
        <w:rPr>
          <w:rFonts w:eastAsia="仿宋_GB2312"/>
          <w:sz w:val="32"/>
          <w:szCs w:val="32"/>
          <w:highlight w:val="yellow"/>
        </w:rPr>
      </w:pPr>
      <w:r w:rsidRPr="00615C31">
        <w:rPr>
          <w:rFonts w:eastAsia="仿宋_GB2312"/>
          <w:b/>
          <w:sz w:val="32"/>
          <w:szCs w:val="32"/>
        </w:rPr>
        <w:t>公务用车运行维护费支出</w:t>
      </w:r>
      <w:r>
        <w:rPr>
          <w:rFonts w:eastAsia="仿宋_GB2312" w:hint="eastAsia"/>
          <w:b/>
          <w:sz w:val="32"/>
          <w:szCs w:val="32"/>
        </w:rPr>
        <w:t>0.54</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Pr>
          <w:rFonts w:eastAsia="仿宋_GB2312" w:hint="eastAsia"/>
          <w:sz w:val="32"/>
          <w:szCs w:val="32"/>
        </w:rPr>
        <w:t>9</w:t>
      </w:r>
      <w:r w:rsidRPr="00615C31">
        <w:rPr>
          <w:rFonts w:eastAsia="仿宋_GB2312"/>
          <w:sz w:val="32"/>
          <w:szCs w:val="32"/>
        </w:rPr>
        <w:t>年末单位公务用车保有量</w:t>
      </w:r>
      <w:r>
        <w:rPr>
          <w:rFonts w:eastAsia="仿宋_GB2312" w:hint="eastAsia"/>
          <w:sz w:val="32"/>
          <w:szCs w:val="32"/>
        </w:rPr>
        <w:t>1</w:t>
      </w:r>
      <w:r w:rsidRPr="00615C31">
        <w:rPr>
          <w:rFonts w:eastAsia="仿宋_GB2312"/>
          <w:sz w:val="32"/>
          <w:szCs w:val="32"/>
        </w:rPr>
        <w:t>辆。公车运行维护费支出</w:t>
      </w:r>
      <w:r>
        <w:rPr>
          <w:rFonts w:eastAsia="仿宋_GB2312" w:hint="eastAsia"/>
          <w:sz w:val="32"/>
          <w:szCs w:val="32"/>
        </w:rPr>
        <w:t>比</w:t>
      </w:r>
      <w:r w:rsidRPr="00615C31">
        <w:rPr>
          <w:rFonts w:eastAsia="仿宋_GB2312"/>
          <w:sz w:val="32"/>
          <w:szCs w:val="32"/>
        </w:rPr>
        <w:t>年初预算</w:t>
      </w:r>
      <w:r>
        <w:rPr>
          <w:rFonts w:eastAsia="仿宋_GB2312"/>
          <w:sz w:val="32"/>
          <w:szCs w:val="32"/>
        </w:rPr>
        <w:t>减少</w:t>
      </w:r>
      <w:r>
        <w:rPr>
          <w:rFonts w:eastAsia="仿宋_GB2312" w:hint="eastAsia"/>
          <w:sz w:val="32"/>
          <w:szCs w:val="32"/>
        </w:rPr>
        <w:t>2.96</w:t>
      </w:r>
      <w:r w:rsidRPr="00615C31">
        <w:rPr>
          <w:rFonts w:eastAsia="仿宋_GB2312"/>
          <w:sz w:val="32"/>
          <w:szCs w:val="32"/>
        </w:rPr>
        <w:t>万元，降低</w:t>
      </w:r>
      <w:r>
        <w:rPr>
          <w:rFonts w:eastAsia="仿宋_GB2312" w:hint="eastAsia"/>
          <w:sz w:val="32"/>
          <w:szCs w:val="32"/>
        </w:rPr>
        <w:t>85</w:t>
      </w:r>
      <w:r w:rsidRPr="00615C31">
        <w:rPr>
          <w:rFonts w:eastAsia="仿宋_GB2312"/>
          <w:sz w:val="32"/>
          <w:szCs w:val="32"/>
        </w:rPr>
        <w:t>%</w:t>
      </w:r>
      <w:r w:rsidRPr="00615C31">
        <w:rPr>
          <w:rFonts w:eastAsia="仿宋_GB2312"/>
          <w:sz w:val="32"/>
          <w:szCs w:val="32"/>
        </w:rPr>
        <w:t>，主要是</w:t>
      </w:r>
      <w:r w:rsidRPr="00FF5367">
        <w:rPr>
          <w:rFonts w:eastAsia="仿宋_GB2312" w:hint="eastAsia"/>
          <w:sz w:val="32"/>
          <w:szCs w:val="32"/>
        </w:rPr>
        <w:t>本着厉行节约的要求，压减三</w:t>
      </w:r>
      <w:proofErr w:type="gramStart"/>
      <w:r w:rsidRPr="00FF5367">
        <w:rPr>
          <w:rFonts w:eastAsia="仿宋_GB2312" w:hint="eastAsia"/>
          <w:sz w:val="32"/>
          <w:szCs w:val="32"/>
        </w:rPr>
        <w:t>公经费</w:t>
      </w:r>
      <w:proofErr w:type="gramEnd"/>
      <w:r w:rsidRPr="00FF5367">
        <w:rPr>
          <w:rFonts w:eastAsia="仿宋_GB2312" w:hint="eastAsia"/>
          <w:sz w:val="32"/>
          <w:szCs w:val="32"/>
        </w:rPr>
        <w:t>支出</w:t>
      </w:r>
      <w:r w:rsidRPr="00615C31">
        <w:rPr>
          <w:rFonts w:eastAsia="仿宋_GB2312"/>
          <w:sz w:val="32"/>
          <w:szCs w:val="32"/>
        </w:rPr>
        <w:t>；</w:t>
      </w:r>
      <w:r>
        <w:rPr>
          <w:rFonts w:eastAsia="仿宋_GB2312" w:hint="eastAsia"/>
          <w:sz w:val="32"/>
          <w:szCs w:val="32"/>
        </w:rPr>
        <w:t>比</w:t>
      </w:r>
      <w:r w:rsidRPr="00615C31">
        <w:rPr>
          <w:rFonts w:eastAsia="仿宋_GB2312"/>
          <w:sz w:val="32"/>
          <w:szCs w:val="32"/>
        </w:rPr>
        <w:t>201</w:t>
      </w:r>
      <w:r>
        <w:rPr>
          <w:rFonts w:eastAsia="仿宋_GB2312" w:hint="eastAsia"/>
          <w:sz w:val="32"/>
          <w:szCs w:val="32"/>
        </w:rPr>
        <w:t>8</w:t>
      </w:r>
      <w:r w:rsidRPr="00615C31">
        <w:rPr>
          <w:rFonts w:eastAsia="仿宋_GB2312"/>
          <w:sz w:val="32"/>
          <w:szCs w:val="32"/>
        </w:rPr>
        <w:t>年度决算</w:t>
      </w:r>
      <w:r>
        <w:rPr>
          <w:rFonts w:eastAsia="仿宋_GB2312"/>
          <w:sz w:val="32"/>
          <w:szCs w:val="32"/>
        </w:rPr>
        <w:t>减少</w:t>
      </w:r>
      <w:r>
        <w:rPr>
          <w:rFonts w:eastAsia="仿宋_GB2312" w:hint="eastAsia"/>
          <w:sz w:val="32"/>
          <w:szCs w:val="32"/>
        </w:rPr>
        <w:t>2.79</w:t>
      </w:r>
      <w:r w:rsidRPr="00615C31">
        <w:rPr>
          <w:rFonts w:eastAsia="仿宋_GB2312"/>
          <w:sz w:val="32"/>
          <w:szCs w:val="32"/>
        </w:rPr>
        <w:t>万元，</w:t>
      </w:r>
      <w:r>
        <w:rPr>
          <w:rFonts w:eastAsia="仿宋_GB2312"/>
          <w:sz w:val="32"/>
          <w:szCs w:val="32"/>
        </w:rPr>
        <w:t>降低</w:t>
      </w:r>
      <w:r>
        <w:rPr>
          <w:rFonts w:eastAsia="仿宋_GB2312" w:hint="eastAsia"/>
          <w:sz w:val="32"/>
          <w:szCs w:val="32"/>
        </w:rPr>
        <w:t>84</w:t>
      </w:r>
      <w:r w:rsidRPr="00615C31">
        <w:rPr>
          <w:rFonts w:eastAsia="仿宋_GB2312"/>
          <w:sz w:val="32"/>
          <w:szCs w:val="32"/>
        </w:rPr>
        <w:t>%</w:t>
      </w:r>
      <w:r w:rsidRPr="00615C31">
        <w:rPr>
          <w:rFonts w:eastAsia="仿宋_GB2312"/>
          <w:sz w:val="32"/>
          <w:szCs w:val="32"/>
        </w:rPr>
        <w:t>，主要是</w:t>
      </w:r>
      <w:r w:rsidRPr="00FF5367">
        <w:rPr>
          <w:rFonts w:eastAsia="仿宋_GB2312" w:hint="eastAsia"/>
          <w:sz w:val="32"/>
          <w:szCs w:val="32"/>
        </w:rPr>
        <w:t>本着厉行节约的要求，压减三</w:t>
      </w:r>
      <w:proofErr w:type="gramStart"/>
      <w:r w:rsidRPr="00FF5367">
        <w:rPr>
          <w:rFonts w:eastAsia="仿宋_GB2312" w:hint="eastAsia"/>
          <w:sz w:val="32"/>
          <w:szCs w:val="32"/>
        </w:rPr>
        <w:t>公经费</w:t>
      </w:r>
      <w:proofErr w:type="gramEnd"/>
      <w:r w:rsidRPr="00FF5367">
        <w:rPr>
          <w:rFonts w:eastAsia="仿宋_GB2312" w:hint="eastAsia"/>
          <w:sz w:val="32"/>
          <w:szCs w:val="32"/>
        </w:rPr>
        <w:t>支出</w:t>
      </w:r>
      <w:r w:rsidRPr="00615C31">
        <w:rPr>
          <w:rFonts w:eastAsia="仿宋_GB2312"/>
          <w:sz w:val="32"/>
          <w:szCs w:val="32"/>
        </w:rPr>
        <w:t>。</w:t>
      </w:r>
    </w:p>
    <w:p w:rsidR="005C2B19" w:rsidRPr="00246D99" w:rsidRDefault="005C2B19" w:rsidP="005C2B19">
      <w:pPr>
        <w:adjustRightInd w:val="0"/>
        <w:snapToGrid w:val="0"/>
        <w:spacing w:line="580" w:lineRule="exact"/>
        <w:ind w:firstLineChars="200" w:firstLine="640"/>
        <w:rPr>
          <w:rFonts w:eastAsia="仿宋_GB2312"/>
          <w:sz w:val="32"/>
          <w:szCs w:val="32"/>
          <w:highlight w:val="yellow"/>
        </w:rPr>
      </w:pPr>
      <w:r w:rsidRPr="00615C31">
        <w:rPr>
          <w:rFonts w:eastAsia="楷体_GB2312"/>
          <w:b/>
          <w:bCs/>
          <w:sz w:val="32"/>
          <w:szCs w:val="32"/>
        </w:rPr>
        <w:t>（三）公务接待费支出</w:t>
      </w:r>
      <w:r>
        <w:rPr>
          <w:rFonts w:eastAsia="楷体_GB2312" w:hint="eastAsia"/>
          <w:b/>
          <w:bCs/>
          <w:sz w:val="32"/>
          <w:szCs w:val="32"/>
        </w:rPr>
        <w:t>0</w:t>
      </w:r>
      <w:r w:rsidRPr="00615C31">
        <w:rPr>
          <w:rFonts w:eastAsia="楷体_GB2312"/>
          <w:b/>
          <w:bCs/>
          <w:sz w:val="32"/>
          <w:szCs w:val="32"/>
        </w:rPr>
        <w:t>万元。</w:t>
      </w:r>
      <w:r w:rsidRPr="00615C31">
        <w:rPr>
          <w:rFonts w:eastAsia="仿宋_GB2312"/>
          <w:sz w:val="32"/>
          <w:szCs w:val="32"/>
        </w:rPr>
        <w:t>本部门</w:t>
      </w:r>
      <w:r w:rsidRPr="00615C31">
        <w:rPr>
          <w:rFonts w:eastAsia="仿宋_GB2312"/>
          <w:sz w:val="32"/>
          <w:szCs w:val="32"/>
        </w:rPr>
        <w:t>201</w:t>
      </w:r>
      <w:r>
        <w:rPr>
          <w:rFonts w:eastAsia="仿宋_GB2312" w:hint="eastAsia"/>
          <w:sz w:val="32"/>
          <w:szCs w:val="32"/>
        </w:rPr>
        <w:t>9</w:t>
      </w:r>
      <w:r w:rsidRPr="00615C31">
        <w:rPr>
          <w:rFonts w:eastAsia="仿宋_GB2312"/>
          <w:sz w:val="32"/>
          <w:szCs w:val="32"/>
        </w:rPr>
        <w:t>年度公务接待共</w:t>
      </w:r>
      <w:r>
        <w:rPr>
          <w:rFonts w:eastAsia="仿宋_GB2312" w:hint="eastAsia"/>
          <w:sz w:val="32"/>
          <w:szCs w:val="32"/>
        </w:rPr>
        <w:t>0</w:t>
      </w:r>
      <w:r w:rsidRPr="00615C31">
        <w:rPr>
          <w:rFonts w:eastAsia="仿宋_GB2312"/>
          <w:sz w:val="32"/>
          <w:szCs w:val="32"/>
        </w:rPr>
        <w:t>批次、</w:t>
      </w:r>
      <w:r>
        <w:rPr>
          <w:rFonts w:eastAsia="仿宋_GB2312" w:hint="eastAsia"/>
          <w:sz w:val="32"/>
          <w:szCs w:val="32"/>
        </w:rPr>
        <w:t>0</w:t>
      </w:r>
      <w:r w:rsidRPr="00615C31">
        <w:rPr>
          <w:rFonts w:eastAsia="仿宋_GB2312"/>
          <w:sz w:val="32"/>
          <w:szCs w:val="32"/>
        </w:rPr>
        <w:t>人次。公务接待费支出</w:t>
      </w:r>
      <w:r>
        <w:rPr>
          <w:rFonts w:eastAsia="仿宋_GB2312" w:hint="eastAsia"/>
          <w:sz w:val="32"/>
          <w:szCs w:val="32"/>
        </w:rPr>
        <w:t>比</w:t>
      </w:r>
      <w:r w:rsidRPr="00615C31">
        <w:rPr>
          <w:rFonts w:eastAsia="仿宋_GB2312"/>
          <w:sz w:val="32"/>
          <w:szCs w:val="32"/>
        </w:rPr>
        <w:t>年初预算</w:t>
      </w:r>
      <w:r>
        <w:rPr>
          <w:rFonts w:eastAsia="仿宋_GB2312"/>
          <w:sz w:val="32"/>
          <w:szCs w:val="32"/>
        </w:rPr>
        <w:t>减少</w:t>
      </w:r>
      <w:r>
        <w:rPr>
          <w:rFonts w:eastAsia="仿宋_GB2312" w:hint="eastAsia"/>
          <w:sz w:val="32"/>
          <w:szCs w:val="32"/>
        </w:rPr>
        <w:t>0.2</w:t>
      </w:r>
      <w:r w:rsidRPr="00615C31">
        <w:rPr>
          <w:rFonts w:eastAsia="仿宋_GB2312"/>
          <w:sz w:val="32"/>
          <w:szCs w:val="32"/>
        </w:rPr>
        <w:t>万元，</w:t>
      </w:r>
      <w:r>
        <w:rPr>
          <w:rFonts w:eastAsia="仿宋_GB2312"/>
          <w:sz w:val="32"/>
          <w:szCs w:val="32"/>
        </w:rPr>
        <w:t>降低</w:t>
      </w:r>
      <w:r>
        <w:rPr>
          <w:rFonts w:eastAsia="仿宋_GB2312" w:hint="eastAsia"/>
          <w:sz w:val="32"/>
          <w:szCs w:val="32"/>
        </w:rPr>
        <w:t>100</w:t>
      </w:r>
      <w:r w:rsidRPr="00615C31">
        <w:rPr>
          <w:rFonts w:eastAsia="仿宋_GB2312"/>
          <w:sz w:val="32"/>
          <w:szCs w:val="32"/>
        </w:rPr>
        <w:t>%</w:t>
      </w:r>
      <w:r w:rsidRPr="00615C31">
        <w:rPr>
          <w:rFonts w:eastAsia="仿宋_GB2312"/>
          <w:sz w:val="32"/>
          <w:szCs w:val="32"/>
        </w:rPr>
        <w:t>，主要是</w:t>
      </w:r>
      <w:r w:rsidRPr="00FF5367">
        <w:rPr>
          <w:rFonts w:eastAsia="仿宋_GB2312" w:hint="eastAsia"/>
          <w:sz w:val="32"/>
          <w:szCs w:val="32"/>
        </w:rPr>
        <w:t>本着厉行节约的要求，压减三</w:t>
      </w:r>
      <w:proofErr w:type="gramStart"/>
      <w:r w:rsidRPr="00FF5367">
        <w:rPr>
          <w:rFonts w:eastAsia="仿宋_GB2312" w:hint="eastAsia"/>
          <w:sz w:val="32"/>
          <w:szCs w:val="32"/>
        </w:rPr>
        <w:t>公经费</w:t>
      </w:r>
      <w:proofErr w:type="gramEnd"/>
      <w:r w:rsidRPr="00FF5367">
        <w:rPr>
          <w:rFonts w:eastAsia="仿宋_GB2312" w:hint="eastAsia"/>
          <w:sz w:val="32"/>
          <w:szCs w:val="32"/>
        </w:rPr>
        <w:t>支出</w:t>
      </w:r>
      <w:r w:rsidRPr="00615C31">
        <w:rPr>
          <w:rFonts w:eastAsia="仿宋_GB2312"/>
          <w:sz w:val="32"/>
          <w:szCs w:val="32"/>
        </w:rPr>
        <w:t>；</w:t>
      </w:r>
      <w:r>
        <w:rPr>
          <w:rFonts w:eastAsia="仿宋_GB2312" w:hint="eastAsia"/>
          <w:sz w:val="32"/>
          <w:szCs w:val="32"/>
        </w:rPr>
        <w:t>比</w:t>
      </w:r>
      <w:r w:rsidRPr="00615C31">
        <w:rPr>
          <w:rFonts w:eastAsia="仿宋_GB2312"/>
          <w:sz w:val="32"/>
          <w:szCs w:val="32"/>
        </w:rPr>
        <w:t>201</w:t>
      </w:r>
      <w:r>
        <w:rPr>
          <w:rFonts w:eastAsia="仿宋_GB2312" w:hint="eastAsia"/>
          <w:sz w:val="32"/>
          <w:szCs w:val="32"/>
        </w:rPr>
        <w:t>8</w:t>
      </w:r>
      <w:r w:rsidRPr="00615C31">
        <w:rPr>
          <w:rFonts w:eastAsia="仿宋_GB2312"/>
          <w:sz w:val="32"/>
          <w:szCs w:val="32"/>
        </w:rPr>
        <w:t>年度决算</w:t>
      </w:r>
      <w:r>
        <w:rPr>
          <w:rFonts w:eastAsia="仿宋_GB2312" w:hint="eastAsia"/>
          <w:sz w:val="32"/>
          <w:szCs w:val="32"/>
        </w:rPr>
        <w:t>减少</w:t>
      </w:r>
      <w:r>
        <w:rPr>
          <w:rFonts w:eastAsia="仿宋_GB2312" w:hint="eastAsia"/>
          <w:sz w:val="32"/>
          <w:szCs w:val="32"/>
        </w:rPr>
        <w:t>0.02</w:t>
      </w:r>
      <w:r w:rsidRPr="00615C31">
        <w:rPr>
          <w:rFonts w:eastAsia="仿宋_GB2312"/>
          <w:sz w:val="32"/>
          <w:szCs w:val="32"/>
        </w:rPr>
        <w:t>万元，主要是</w:t>
      </w:r>
      <w:r w:rsidRPr="00FF5367">
        <w:rPr>
          <w:rFonts w:eastAsia="仿宋_GB2312" w:hint="eastAsia"/>
          <w:sz w:val="32"/>
          <w:szCs w:val="32"/>
        </w:rPr>
        <w:t>本着厉行节约的要求，压减三</w:t>
      </w:r>
      <w:proofErr w:type="gramStart"/>
      <w:r w:rsidRPr="00FF5367">
        <w:rPr>
          <w:rFonts w:eastAsia="仿宋_GB2312" w:hint="eastAsia"/>
          <w:sz w:val="32"/>
          <w:szCs w:val="32"/>
        </w:rPr>
        <w:t>公经费</w:t>
      </w:r>
      <w:proofErr w:type="gramEnd"/>
      <w:r w:rsidRPr="00FF5367">
        <w:rPr>
          <w:rFonts w:eastAsia="仿宋_GB2312" w:hint="eastAsia"/>
          <w:sz w:val="32"/>
          <w:szCs w:val="32"/>
        </w:rPr>
        <w:t>支出</w:t>
      </w:r>
      <w:r w:rsidRPr="00615C31">
        <w:rPr>
          <w:rFonts w:eastAsia="仿宋_GB2312"/>
          <w:sz w:val="32"/>
          <w:szCs w:val="32"/>
        </w:rPr>
        <w:t>。</w:t>
      </w:r>
    </w:p>
    <w:p w:rsidR="005C2B19" w:rsidRDefault="005C2B19" w:rsidP="005C2B19">
      <w:pPr>
        <w:adjustRightInd w:val="0"/>
        <w:snapToGrid w:val="0"/>
        <w:spacing w:line="580" w:lineRule="exact"/>
        <w:ind w:firstLineChars="200" w:firstLine="640"/>
        <w:rPr>
          <w:rFonts w:ascii="黑体" w:eastAsia="黑体"/>
          <w:sz w:val="32"/>
          <w:szCs w:val="40"/>
        </w:rPr>
      </w:pPr>
      <w:r>
        <w:rPr>
          <w:rFonts w:ascii="黑体" w:eastAsia="黑体" w:hint="eastAsia"/>
          <w:sz w:val="32"/>
          <w:szCs w:val="40"/>
        </w:rPr>
        <w:t>六、预算绩效情况说明</w:t>
      </w: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r w:rsidRPr="0007023A">
        <w:rPr>
          <w:rFonts w:ascii="仿宋_GB2312" w:eastAsia="仿宋_GB2312" w:cs="DengXian-Regular" w:hint="eastAsia"/>
          <w:b/>
          <w:sz w:val="32"/>
          <w:szCs w:val="32"/>
        </w:rPr>
        <w:t>1．预算绩效管理工作开展情况</w:t>
      </w:r>
      <w:r>
        <w:rPr>
          <w:rFonts w:ascii="仿宋_GB2312" w:eastAsia="仿宋_GB2312" w:cs="DengXian-Regular" w:hint="eastAsia"/>
          <w:sz w:val="32"/>
          <w:szCs w:val="32"/>
        </w:rPr>
        <w:t>。</w:t>
      </w:r>
    </w:p>
    <w:p w:rsidR="005C2B19" w:rsidRPr="00816B0F" w:rsidRDefault="005C2B19" w:rsidP="005C2B1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二级项目8个，共涉及资金50.18万元，占一般公共预算项目支出总额的100%。组织对“景区申报推介活动经费”“网络宣传经费”等8个项目开展了部门评价，涉及一般公共预算支出50.18万元。</w:t>
      </w:r>
    </w:p>
    <w:p w:rsidR="005C2B19" w:rsidRPr="0007023A" w:rsidRDefault="005C2B19" w:rsidP="005C2B19">
      <w:pPr>
        <w:spacing w:line="580" w:lineRule="exact"/>
        <w:ind w:firstLineChars="200" w:firstLine="640"/>
        <w:rPr>
          <w:rFonts w:ascii="仿宋_GB2312" w:eastAsia="仿宋_GB2312" w:cs="DengXian-Regular"/>
          <w:b/>
          <w:sz w:val="32"/>
          <w:szCs w:val="32"/>
        </w:rPr>
      </w:pPr>
      <w:r w:rsidRPr="0007023A">
        <w:rPr>
          <w:rFonts w:ascii="仿宋_GB2312" w:eastAsia="仿宋_GB2312" w:cs="DengXian-Regular" w:hint="eastAsia"/>
          <w:b/>
          <w:sz w:val="32"/>
          <w:szCs w:val="32"/>
        </w:rPr>
        <w:t>2.部门决算</w:t>
      </w:r>
      <w:proofErr w:type="gramStart"/>
      <w:r w:rsidRPr="0007023A">
        <w:rPr>
          <w:rFonts w:ascii="仿宋_GB2312" w:eastAsia="仿宋_GB2312" w:cs="DengXian-Regular" w:hint="eastAsia"/>
          <w:b/>
          <w:sz w:val="32"/>
          <w:szCs w:val="32"/>
        </w:rPr>
        <w:t>中项目</w:t>
      </w:r>
      <w:proofErr w:type="gramEnd"/>
      <w:r w:rsidRPr="0007023A">
        <w:rPr>
          <w:rFonts w:ascii="仿宋_GB2312" w:eastAsia="仿宋_GB2312" w:cs="DengXian-Regular" w:hint="eastAsia"/>
          <w:b/>
          <w:sz w:val="32"/>
          <w:szCs w:val="32"/>
        </w:rPr>
        <w:t>绩效自评结果。</w:t>
      </w:r>
    </w:p>
    <w:p w:rsidR="005C2B19" w:rsidRDefault="005C2B19" w:rsidP="005C2B1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本部门在今年部门决算公开中反映景区申报推介活动经费项目及网络宣传经费项目等2个项目绩效自评结果。</w:t>
      </w:r>
    </w:p>
    <w:p w:rsidR="005C2B19" w:rsidRDefault="005C2B19" w:rsidP="005C2B19">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（1）景区申报推介活动经费项目自评综述：根据年初设定</w:t>
      </w:r>
      <w:r>
        <w:rPr>
          <w:rFonts w:ascii="仿宋_GB2312" w:eastAsia="仿宋_GB2312" w:hAnsi="仿宋_GB2312" w:cs="仿宋_GB2312" w:hint="eastAsia"/>
          <w:sz w:val="32"/>
          <w:szCs w:val="32"/>
        </w:rPr>
        <w:lastRenderedPageBreak/>
        <w:t>的绩效目标，景区申报推介活动经费项目绩效自评得分为100分。全年预算数为10万元，执行数为9.8万元，完成预算的98%。项目绩效目标完成情况：</w:t>
      </w:r>
      <w:r w:rsidRPr="00C0014D">
        <w:rPr>
          <w:rFonts w:ascii="仿宋_GB2312" w:eastAsia="仿宋_GB2312" w:hAnsi="仿宋_GB2312" w:cs="仿宋_GB2312" w:hint="eastAsia"/>
          <w:sz w:val="32"/>
          <w:szCs w:val="32"/>
        </w:rPr>
        <w:t>一是对红木城景区创建</w:t>
      </w:r>
      <w:r w:rsidRPr="00C0014D">
        <w:rPr>
          <w:rFonts w:ascii="仿宋_GB2312" w:eastAsia="仿宋_GB2312" w:hAnsi="仿宋_GB2312" w:cs="仿宋_GB2312"/>
          <w:sz w:val="32"/>
          <w:szCs w:val="32"/>
        </w:rPr>
        <w:t>进行</w:t>
      </w:r>
      <w:r w:rsidRPr="00C0014D">
        <w:rPr>
          <w:rFonts w:ascii="仿宋_GB2312" w:eastAsia="仿宋_GB2312" w:hAnsi="仿宋_GB2312" w:cs="仿宋_GB2312" w:hint="eastAsia"/>
          <w:sz w:val="32"/>
          <w:szCs w:val="32"/>
        </w:rPr>
        <w:t>了</w:t>
      </w:r>
      <w:r w:rsidRPr="00C0014D">
        <w:rPr>
          <w:rFonts w:ascii="仿宋_GB2312" w:eastAsia="仿宋_GB2312" w:hAnsi="仿宋_GB2312" w:cs="仿宋_GB2312"/>
          <w:sz w:val="32"/>
          <w:szCs w:val="32"/>
        </w:rPr>
        <w:t>全面</w:t>
      </w:r>
      <w:r w:rsidRPr="00C0014D">
        <w:rPr>
          <w:rFonts w:ascii="仿宋_GB2312" w:eastAsia="仿宋_GB2312" w:hAnsi="仿宋_GB2312" w:cs="仿宋_GB2312" w:hint="eastAsia"/>
          <w:sz w:val="32"/>
          <w:szCs w:val="32"/>
        </w:rPr>
        <w:t>整体</w:t>
      </w:r>
      <w:r w:rsidRPr="00C0014D">
        <w:rPr>
          <w:rFonts w:ascii="仿宋_GB2312" w:eastAsia="仿宋_GB2312" w:hAnsi="仿宋_GB2312" w:cs="仿宋_GB2312"/>
          <w:sz w:val="32"/>
          <w:szCs w:val="32"/>
        </w:rPr>
        <w:t>规划设计，严格按照</w:t>
      </w:r>
      <w:r w:rsidRPr="00C0014D">
        <w:rPr>
          <w:rFonts w:ascii="仿宋_GB2312" w:eastAsia="仿宋_GB2312" w:hAnsi="仿宋_GB2312" w:cs="仿宋_GB2312" w:hint="eastAsia"/>
          <w:sz w:val="32"/>
          <w:szCs w:val="32"/>
        </w:rPr>
        <w:t>4</w:t>
      </w:r>
      <w:r w:rsidRPr="00C0014D">
        <w:rPr>
          <w:rFonts w:ascii="仿宋_GB2312" w:eastAsia="仿宋_GB2312" w:hAnsi="仿宋_GB2312" w:cs="仿宋_GB2312"/>
          <w:sz w:val="32"/>
          <w:szCs w:val="32"/>
        </w:rPr>
        <w:t>A</w:t>
      </w:r>
      <w:r w:rsidRPr="00C0014D">
        <w:rPr>
          <w:rFonts w:ascii="仿宋_GB2312" w:eastAsia="仿宋_GB2312" w:hAnsi="仿宋_GB2312" w:cs="仿宋_GB2312" w:hint="eastAsia"/>
          <w:sz w:val="32"/>
          <w:szCs w:val="32"/>
        </w:rPr>
        <w:t>级</w:t>
      </w:r>
      <w:r w:rsidRPr="00C0014D">
        <w:rPr>
          <w:rFonts w:ascii="仿宋_GB2312" w:eastAsia="仿宋_GB2312" w:hAnsi="仿宋_GB2312" w:cs="仿宋_GB2312"/>
          <w:sz w:val="32"/>
          <w:szCs w:val="32"/>
        </w:rPr>
        <w:t>景区创建</w:t>
      </w:r>
      <w:r w:rsidRPr="00C0014D">
        <w:rPr>
          <w:rFonts w:ascii="仿宋_GB2312" w:eastAsia="仿宋_GB2312" w:hAnsi="仿宋_GB2312" w:cs="仿宋_GB2312" w:hint="eastAsia"/>
          <w:sz w:val="32"/>
          <w:szCs w:val="32"/>
        </w:rPr>
        <w:t>标准进行了</w:t>
      </w:r>
      <w:r w:rsidRPr="00C0014D">
        <w:rPr>
          <w:rFonts w:ascii="仿宋_GB2312" w:eastAsia="仿宋_GB2312" w:hAnsi="仿宋_GB2312" w:cs="仿宋_GB2312"/>
          <w:sz w:val="32"/>
          <w:szCs w:val="32"/>
        </w:rPr>
        <w:t>全面打造，</w:t>
      </w:r>
      <w:r w:rsidRPr="00C0014D">
        <w:rPr>
          <w:rFonts w:ascii="仿宋_GB2312" w:eastAsia="仿宋_GB2312" w:hAnsi="仿宋_GB2312" w:cs="仿宋_GB2312" w:hint="eastAsia"/>
          <w:sz w:val="32"/>
          <w:szCs w:val="32"/>
        </w:rPr>
        <w:t>先后</w:t>
      </w:r>
      <w:r w:rsidRPr="00C0014D">
        <w:rPr>
          <w:rFonts w:ascii="仿宋_GB2312" w:eastAsia="仿宋_GB2312" w:hAnsi="仿宋_GB2312" w:cs="仿宋_GB2312"/>
          <w:sz w:val="32"/>
          <w:szCs w:val="32"/>
        </w:rPr>
        <w:t>安装</w:t>
      </w:r>
      <w:r w:rsidRPr="00C0014D">
        <w:rPr>
          <w:rFonts w:ascii="仿宋_GB2312" w:eastAsia="仿宋_GB2312" w:hAnsi="仿宋_GB2312" w:cs="仿宋_GB2312" w:hint="eastAsia"/>
          <w:sz w:val="32"/>
          <w:szCs w:val="32"/>
        </w:rPr>
        <w:t>了</w:t>
      </w:r>
      <w:r w:rsidRPr="00C0014D">
        <w:rPr>
          <w:rFonts w:ascii="仿宋_GB2312" w:eastAsia="仿宋_GB2312" w:hAnsi="仿宋_GB2312" w:cs="仿宋_GB2312"/>
          <w:sz w:val="32"/>
          <w:szCs w:val="32"/>
        </w:rPr>
        <w:t>导</w:t>
      </w:r>
      <w:proofErr w:type="gramStart"/>
      <w:r w:rsidRPr="00C0014D">
        <w:rPr>
          <w:rFonts w:ascii="仿宋_GB2312" w:eastAsia="仿宋_GB2312" w:hAnsi="仿宋_GB2312" w:cs="仿宋_GB2312"/>
          <w:sz w:val="32"/>
          <w:szCs w:val="32"/>
        </w:rPr>
        <w:t>览</w:t>
      </w:r>
      <w:proofErr w:type="gramEnd"/>
      <w:r w:rsidRPr="00C0014D">
        <w:rPr>
          <w:rFonts w:ascii="仿宋_GB2312" w:eastAsia="仿宋_GB2312" w:hAnsi="仿宋_GB2312" w:cs="仿宋_GB2312"/>
          <w:sz w:val="32"/>
          <w:szCs w:val="32"/>
        </w:rPr>
        <w:t>图、景物介绍</w:t>
      </w:r>
      <w:r w:rsidRPr="00C0014D">
        <w:rPr>
          <w:rFonts w:ascii="仿宋_GB2312" w:eastAsia="仿宋_GB2312" w:hAnsi="仿宋_GB2312" w:cs="仿宋_GB2312" w:hint="eastAsia"/>
          <w:sz w:val="32"/>
          <w:szCs w:val="32"/>
        </w:rPr>
        <w:t>牌、</w:t>
      </w:r>
      <w:r w:rsidRPr="00C0014D">
        <w:rPr>
          <w:rFonts w:ascii="仿宋_GB2312" w:eastAsia="仿宋_GB2312" w:hAnsi="仿宋_GB2312" w:cs="仿宋_GB2312"/>
          <w:sz w:val="32"/>
          <w:szCs w:val="32"/>
        </w:rPr>
        <w:t>指示</w:t>
      </w:r>
      <w:r w:rsidRPr="00C0014D">
        <w:rPr>
          <w:rFonts w:ascii="仿宋_GB2312" w:eastAsia="仿宋_GB2312" w:hAnsi="仿宋_GB2312" w:cs="仿宋_GB2312" w:hint="eastAsia"/>
          <w:sz w:val="32"/>
          <w:szCs w:val="32"/>
        </w:rPr>
        <w:t>图</w:t>
      </w:r>
      <w:r w:rsidRPr="00C0014D">
        <w:rPr>
          <w:rFonts w:ascii="仿宋_GB2312" w:eastAsia="仿宋_GB2312" w:hAnsi="仿宋_GB2312" w:cs="仿宋_GB2312"/>
          <w:sz w:val="32"/>
          <w:szCs w:val="32"/>
        </w:rPr>
        <w:t>等5</w:t>
      </w:r>
      <w:r w:rsidRPr="00C0014D">
        <w:rPr>
          <w:rFonts w:ascii="仿宋_GB2312" w:eastAsia="仿宋_GB2312" w:hAnsi="仿宋_GB2312" w:cs="仿宋_GB2312" w:hint="eastAsia"/>
          <w:sz w:val="32"/>
          <w:szCs w:val="32"/>
        </w:rPr>
        <w:t>0多块</w:t>
      </w:r>
      <w:r w:rsidRPr="00C0014D">
        <w:rPr>
          <w:rFonts w:ascii="仿宋_GB2312" w:eastAsia="仿宋_GB2312" w:hAnsi="仿宋_GB2312" w:cs="仿宋_GB2312"/>
          <w:sz w:val="32"/>
          <w:szCs w:val="32"/>
        </w:rPr>
        <w:t>，使红木城</w:t>
      </w:r>
      <w:r w:rsidRPr="00C0014D">
        <w:rPr>
          <w:rFonts w:ascii="仿宋_GB2312" w:eastAsia="仿宋_GB2312" w:hAnsi="仿宋_GB2312" w:cs="仿宋_GB2312" w:hint="eastAsia"/>
          <w:sz w:val="32"/>
          <w:szCs w:val="32"/>
        </w:rPr>
        <w:t>景区基础</w:t>
      </w:r>
      <w:r w:rsidRPr="00C0014D">
        <w:rPr>
          <w:rFonts w:ascii="仿宋_GB2312" w:eastAsia="仿宋_GB2312" w:hAnsi="仿宋_GB2312" w:cs="仿宋_GB2312"/>
          <w:sz w:val="32"/>
          <w:szCs w:val="32"/>
        </w:rPr>
        <w:t>设施</w:t>
      </w:r>
      <w:r w:rsidRPr="00C0014D">
        <w:rPr>
          <w:rFonts w:ascii="仿宋_GB2312" w:eastAsia="仿宋_GB2312" w:hAnsi="仿宋_GB2312" w:cs="仿宋_GB2312" w:hint="eastAsia"/>
          <w:sz w:val="32"/>
          <w:szCs w:val="32"/>
        </w:rPr>
        <w:t>和</w:t>
      </w:r>
      <w:r w:rsidRPr="00C0014D">
        <w:rPr>
          <w:rFonts w:ascii="仿宋_GB2312" w:eastAsia="仿宋_GB2312" w:hAnsi="仿宋_GB2312" w:cs="仿宋_GB2312"/>
          <w:sz w:val="32"/>
          <w:szCs w:val="32"/>
        </w:rPr>
        <w:t>服务质量</w:t>
      </w:r>
      <w:r w:rsidRPr="00C0014D">
        <w:rPr>
          <w:rFonts w:ascii="仿宋_GB2312" w:eastAsia="仿宋_GB2312" w:hAnsi="仿宋_GB2312" w:cs="仿宋_GB2312" w:hint="eastAsia"/>
          <w:sz w:val="32"/>
          <w:szCs w:val="32"/>
        </w:rPr>
        <w:t>得到</w:t>
      </w:r>
      <w:r w:rsidRPr="00C0014D">
        <w:rPr>
          <w:rFonts w:ascii="仿宋_GB2312" w:eastAsia="仿宋_GB2312" w:hAnsi="仿宋_GB2312" w:cs="仿宋_GB2312"/>
          <w:sz w:val="32"/>
          <w:szCs w:val="32"/>
        </w:rPr>
        <w:t>进一步完善</w:t>
      </w:r>
      <w:r w:rsidRPr="00C0014D">
        <w:rPr>
          <w:rFonts w:ascii="仿宋_GB2312" w:eastAsia="仿宋_GB2312" w:hAnsi="仿宋_GB2312" w:cs="仿宋_GB2312" w:hint="eastAsia"/>
          <w:sz w:val="32"/>
          <w:szCs w:val="32"/>
        </w:rPr>
        <w:t>和提升。二是挖掘红木文化旅游资源，提高</w:t>
      </w:r>
      <w:r w:rsidRPr="00C0014D">
        <w:rPr>
          <w:rFonts w:ascii="仿宋_GB2312" w:eastAsia="仿宋_GB2312" w:hAnsi="仿宋_GB2312" w:cs="仿宋_GB2312"/>
          <w:sz w:val="32"/>
          <w:szCs w:val="32"/>
        </w:rPr>
        <w:t>景观质量。</w:t>
      </w:r>
      <w:r w:rsidRPr="00C0014D">
        <w:rPr>
          <w:rFonts w:ascii="仿宋_GB2312" w:eastAsia="仿宋_GB2312" w:hAnsi="仿宋_GB2312" w:cs="仿宋_GB2312" w:hint="eastAsia"/>
          <w:sz w:val="32"/>
          <w:szCs w:val="32"/>
        </w:rPr>
        <w:t>通过与</w:t>
      </w:r>
      <w:r w:rsidRPr="00C0014D">
        <w:rPr>
          <w:rFonts w:ascii="仿宋_GB2312" w:eastAsia="仿宋_GB2312" w:hAnsi="仿宋_GB2312" w:cs="仿宋_GB2312"/>
          <w:sz w:val="32"/>
          <w:szCs w:val="32"/>
        </w:rPr>
        <w:t>民间匠人、</w:t>
      </w:r>
      <w:r w:rsidRPr="00C0014D">
        <w:rPr>
          <w:rFonts w:ascii="仿宋_GB2312" w:eastAsia="仿宋_GB2312" w:hAnsi="仿宋_GB2312" w:cs="仿宋_GB2312" w:hint="eastAsia"/>
          <w:sz w:val="32"/>
          <w:szCs w:val="32"/>
        </w:rPr>
        <w:t>企业家</w:t>
      </w:r>
      <w:r w:rsidRPr="00C0014D">
        <w:rPr>
          <w:rFonts w:ascii="仿宋_GB2312" w:eastAsia="仿宋_GB2312" w:hAnsi="仿宋_GB2312" w:cs="仿宋_GB2312"/>
          <w:sz w:val="32"/>
          <w:szCs w:val="32"/>
        </w:rPr>
        <w:t>、专家学者</w:t>
      </w:r>
      <w:r w:rsidRPr="00C0014D">
        <w:rPr>
          <w:rFonts w:ascii="仿宋_GB2312" w:eastAsia="仿宋_GB2312" w:hAnsi="仿宋_GB2312" w:cs="仿宋_GB2312" w:hint="eastAsia"/>
          <w:sz w:val="32"/>
          <w:szCs w:val="32"/>
        </w:rPr>
        <w:t>的</w:t>
      </w:r>
      <w:r w:rsidRPr="00C0014D">
        <w:rPr>
          <w:rFonts w:ascii="仿宋_GB2312" w:eastAsia="仿宋_GB2312" w:hAnsi="仿宋_GB2312" w:cs="仿宋_GB2312"/>
          <w:sz w:val="32"/>
          <w:szCs w:val="32"/>
        </w:rPr>
        <w:t>深入座谈，对</w:t>
      </w:r>
      <w:r w:rsidRPr="00C0014D">
        <w:rPr>
          <w:rFonts w:ascii="仿宋_GB2312" w:eastAsia="仿宋_GB2312" w:hAnsi="仿宋_GB2312" w:cs="仿宋_GB2312" w:hint="eastAsia"/>
          <w:sz w:val="32"/>
          <w:szCs w:val="32"/>
        </w:rPr>
        <w:t>大城的</w:t>
      </w:r>
      <w:r w:rsidRPr="00C0014D">
        <w:rPr>
          <w:rFonts w:ascii="仿宋_GB2312" w:eastAsia="仿宋_GB2312" w:hAnsi="仿宋_GB2312" w:cs="仿宋_GB2312"/>
          <w:sz w:val="32"/>
          <w:szCs w:val="32"/>
        </w:rPr>
        <w:t>红木</w:t>
      </w:r>
      <w:r w:rsidRPr="00C0014D">
        <w:rPr>
          <w:rFonts w:ascii="仿宋_GB2312" w:eastAsia="仿宋_GB2312" w:hAnsi="仿宋_GB2312" w:cs="仿宋_GB2312" w:hint="eastAsia"/>
          <w:sz w:val="32"/>
          <w:szCs w:val="32"/>
        </w:rPr>
        <w:t>家具</w:t>
      </w:r>
      <w:r w:rsidRPr="00C0014D">
        <w:rPr>
          <w:rFonts w:ascii="仿宋_GB2312" w:eastAsia="仿宋_GB2312" w:hAnsi="仿宋_GB2312" w:cs="仿宋_GB2312"/>
          <w:sz w:val="32"/>
          <w:szCs w:val="32"/>
        </w:rPr>
        <w:t>文化进行了深入</w:t>
      </w:r>
      <w:r w:rsidRPr="00C0014D">
        <w:rPr>
          <w:rFonts w:ascii="仿宋_GB2312" w:eastAsia="仿宋_GB2312" w:hAnsi="仿宋_GB2312" w:cs="仿宋_GB2312" w:hint="eastAsia"/>
          <w:sz w:val="32"/>
          <w:szCs w:val="32"/>
        </w:rPr>
        <w:t>系统地挖掘</w:t>
      </w:r>
      <w:r w:rsidRPr="00C0014D">
        <w:rPr>
          <w:rFonts w:ascii="仿宋_GB2312" w:eastAsia="仿宋_GB2312" w:hAnsi="仿宋_GB2312" w:cs="仿宋_GB2312"/>
          <w:sz w:val="32"/>
          <w:szCs w:val="32"/>
        </w:rPr>
        <w:t>整理，</w:t>
      </w:r>
      <w:r w:rsidRPr="00C0014D">
        <w:rPr>
          <w:rFonts w:ascii="仿宋_GB2312" w:eastAsia="仿宋_GB2312" w:hAnsi="仿宋_GB2312" w:cs="仿宋_GB2312" w:hint="eastAsia"/>
          <w:sz w:val="32"/>
          <w:szCs w:val="32"/>
        </w:rPr>
        <w:t>并制作成家具展牌，在紫逸</w:t>
      </w:r>
      <w:proofErr w:type="gramStart"/>
      <w:r w:rsidRPr="00C0014D">
        <w:rPr>
          <w:rFonts w:ascii="仿宋_GB2312" w:eastAsia="仿宋_GB2312" w:hAnsi="仿宋_GB2312" w:cs="仿宋_GB2312" w:hint="eastAsia"/>
          <w:sz w:val="32"/>
          <w:szCs w:val="32"/>
        </w:rPr>
        <w:t>祥</w:t>
      </w:r>
      <w:proofErr w:type="gramEnd"/>
      <w:r w:rsidRPr="00C0014D">
        <w:rPr>
          <w:rFonts w:ascii="仿宋_GB2312" w:eastAsia="仿宋_GB2312" w:hAnsi="仿宋_GB2312" w:cs="仿宋_GB2312" w:hint="eastAsia"/>
          <w:sz w:val="32"/>
          <w:szCs w:val="32"/>
        </w:rPr>
        <w:t>、宝德风、红日、</w:t>
      </w:r>
      <w:proofErr w:type="gramStart"/>
      <w:r w:rsidRPr="00C0014D">
        <w:rPr>
          <w:rFonts w:ascii="仿宋_GB2312" w:eastAsia="仿宋_GB2312" w:hAnsi="仿宋_GB2312" w:cs="仿宋_GB2312" w:hint="eastAsia"/>
          <w:sz w:val="32"/>
          <w:szCs w:val="32"/>
        </w:rPr>
        <w:t>臻品阁</w:t>
      </w:r>
      <w:proofErr w:type="gramEnd"/>
      <w:r w:rsidRPr="00C0014D">
        <w:rPr>
          <w:rFonts w:ascii="仿宋_GB2312" w:eastAsia="仿宋_GB2312" w:hAnsi="仿宋_GB2312" w:cs="仿宋_GB2312" w:hint="eastAsia"/>
          <w:sz w:val="32"/>
          <w:szCs w:val="32"/>
        </w:rPr>
        <w:t>等红木家具展厅进行</w:t>
      </w:r>
      <w:r w:rsidRPr="00C0014D">
        <w:rPr>
          <w:rFonts w:ascii="仿宋_GB2312" w:eastAsia="仿宋_GB2312" w:hAnsi="仿宋_GB2312" w:cs="仿宋_GB2312"/>
          <w:sz w:val="32"/>
          <w:szCs w:val="32"/>
        </w:rPr>
        <w:t>全面展示</w:t>
      </w:r>
      <w:r w:rsidRPr="00C0014D">
        <w:rPr>
          <w:rFonts w:ascii="仿宋_GB2312" w:eastAsia="仿宋_GB2312" w:hAnsi="仿宋_GB2312" w:cs="仿宋_GB2312" w:hint="eastAsia"/>
          <w:sz w:val="32"/>
          <w:szCs w:val="32"/>
        </w:rPr>
        <w:t>，增加</w:t>
      </w:r>
      <w:r w:rsidRPr="00C0014D">
        <w:rPr>
          <w:rFonts w:ascii="仿宋_GB2312" w:eastAsia="仿宋_GB2312" w:hAnsi="仿宋_GB2312" w:cs="仿宋_GB2312"/>
          <w:sz w:val="32"/>
          <w:szCs w:val="32"/>
        </w:rPr>
        <w:t>了</w:t>
      </w:r>
      <w:r w:rsidRPr="00C0014D">
        <w:rPr>
          <w:rFonts w:ascii="仿宋_GB2312" w:eastAsia="仿宋_GB2312" w:hAnsi="仿宋_GB2312" w:cs="仿宋_GB2312" w:hint="eastAsia"/>
          <w:sz w:val="32"/>
          <w:szCs w:val="32"/>
        </w:rPr>
        <w:t>红木城的</w:t>
      </w:r>
      <w:r w:rsidRPr="00C0014D">
        <w:rPr>
          <w:rFonts w:ascii="仿宋_GB2312" w:eastAsia="仿宋_GB2312" w:hAnsi="仿宋_GB2312" w:cs="仿宋_GB2312"/>
          <w:sz w:val="32"/>
          <w:szCs w:val="32"/>
        </w:rPr>
        <w:t>文化旅游元素，使游客更加深入</w:t>
      </w:r>
      <w:r w:rsidRPr="00C0014D">
        <w:rPr>
          <w:rFonts w:ascii="仿宋_GB2312" w:eastAsia="仿宋_GB2312" w:hAnsi="仿宋_GB2312" w:cs="仿宋_GB2312" w:hint="eastAsia"/>
          <w:sz w:val="32"/>
          <w:szCs w:val="32"/>
        </w:rPr>
        <w:t>地</w:t>
      </w:r>
      <w:r w:rsidRPr="00C0014D">
        <w:rPr>
          <w:rFonts w:ascii="仿宋_GB2312" w:eastAsia="仿宋_GB2312" w:hAnsi="仿宋_GB2312" w:cs="仿宋_GB2312"/>
          <w:sz w:val="32"/>
          <w:szCs w:val="32"/>
        </w:rPr>
        <w:t>认识红木文化，了解红木文化，体验红木文化</w:t>
      </w:r>
      <w:r w:rsidRPr="00C0014D">
        <w:rPr>
          <w:rFonts w:ascii="仿宋_GB2312" w:eastAsia="仿宋_GB2312" w:hAnsi="仿宋_GB2312" w:cs="仿宋_GB2312" w:hint="eastAsia"/>
          <w:sz w:val="32"/>
          <w:szCs w:val="32"/>
        </w:rPr>
        <w:t>。三是积极推进智慧景区建设，委托中国移动大城分公司，为红木</w:t>
      </w:r>
      <w:proofErr w:type="gramStart"/>
      <w:r w:rsidRPr="00C0014D">
        <w:rPr>
          <w:rFonts w:ascii="仿宋_GB2312" w:eastAsia="仿宋_GB2312" w:hAnsi="仿宋_GB2312" w:cs="仿宋_GB2312" w:hint="eastAsia"/>
          <w:sz w:val="32"/>
          <w:szCs w:val="32"/>
        </w:rPr>
        <w:t>城量身制作</w:t>
      </w:r>
      <w:proofErr w:type="gramEnd"/>
      <w:r w:rsidRPr="00C0014D">
        <w:rPr>
          <w:rFonts w:ascii="仿宋_GB2312" w:eastAsia="仿宋_GB2312" w:hAnsi="仿宋_GB2312" w:cs="仿宋_GB2312" w:hint="eastAsia"/>
          <w:sz w:val="32"/>
          <w:szCs w:val="32"/>
        </w:rPr>
        <w:t>了3Ｄ全景数字</w:t>
      </w:r>
      <w:r w:rsidRPr="00C0014D">
        <w:rPr>
          <w:rFonts w:ascii="仿宋_GB2312" w:eastAsia="仿宋_GB2312" w:hAnsi="仿宋_GB2312" w:cs="仿宋_GB2312"/>
          <w:sz w:val="32"/>
          <w:szCs w:val="32"/>
        </w:rPr>
        <w:t>旅游平台</w:t>
      </w:r>
      <w:r w:rsidRPr="00C0014D">
        <w:rPr>
          <w:rFonts w:ascii="仿宋_GB2312" w:eastAsia="仿宋_GB2312" w:hAnsi="仿宋_GB2312" w:cs="仿宋_GB2312" w:hint="eastAsia"/>
          <w:sz w:val="32"/>
          <w:szCs w:val="32"/>
        </w:rPr>
        <w:t>（全景VR），使</w:t>
      </w:r>
      <w:r w:rsidRPr="00C0014D">
        <w:rPr>
          <w:rFonts w:ascii="仿宋_GB2312" w:eastAsia="仿宋_GB2312" w:hAnsi="仿宋_GB2312" w:cs="仿宋_GB2312"/>
          <w:sz w:val="32"/>
          <w:szCs w:val="32"/>
        </w:rPr>
        <w:t>前来游览的</w:t>
      </w:r>
      <w:r w:rsidRPr="00C0014D">
        <w:rPr>
          <w:rFonts w:ascii="仿宋_GB2312" w:eastAsia="仿宋_GB2312" w:hAnsi="仿宋_GB2312" w:cs="仿宋_GB2312" w:hint="eastAsia"/>
          <w:sz w:val="32"/>
          <w:szCs w:val="32"/>
        </w:rPr>
        <w:t>游客和消费者</w:t>
      </w:r>
      <w:r w:rsidRPr="00C0014D">
        <w:rPr>
          <w:rFonts w:ascii="仿宋_GB2312" w:eastAsia="仿宋_GB2312" w:hAnsi="仿宋_GB2312" w:cs="仿宋_GB2312"/>
          <w:sz w:val="32"/>
          <w:szCs w:val="32"/>
        </w:rPr>
        <w:t>能够</w:t>
      </w:r>
      <w:r w:rsidRPr="00C0014D">
        <w:rPr>
          <w:rFonts w:ascii="仿宋_GB2312" w:eastAsia="仿宋_GB2312" w:hAnsi="仿宋_GB2312" w:cs="仿宋_GB2312" w:hint="eastAsia"/>
          <w:sz w:val="32"/>
          <w:szCs w:val="32"/>
        </w:rPr>
        <w:t>通过扫描二</w:t>
      </w:r>
      <w:proofErr w:type="gramStart"/>
      <w:r w:rsidRPr="00C0014D">
        <w:rPr>
          <w:rFonts w:ascii="仿宋_GB2312" w:eastAsia="仿宋_GB2312" w:hAnsi="仿宋_GB2312" w:cs="仿宋_GB2312" w:hint="eastAsia"/>
          <w:sz w:val="32"/>
          <w:szCs w:val="32"/>
        </w:rPr>
        <w:t>维码</w:t>
      </w:r>
      <w:r w:rsidRPr="00C0014D">
        <w:rPr>
          <w:rFonts w:ascii="仿宋_GB2312" w:eastAsia="仿宋_GB2312" w:hAnsi="仿宋_GB2312" w:cs="仿宋_GB2312"/>
          <w:sz w:val="32"/>
          <w:szCs w:val="32"/>
        </w:rPr>
        <w:t>实现一</w:t>
      </w:r>
      <w:r w:rsidRPr="00C0014D">
        <w:rPr>
          <w:rFonts w:ascii="仿宋_GB2312" w:eastAsia="仿宋_GB2312" w:hAnsi="仿宋_GB2312" w:cs="仿宋_GB2312" w:hint="eastAsia"/>
          <w:sz w:val="32"/>
          <w:szCs w:val="32"/>
        </w:rPr>
        <w:t>部</w:t>
      </w:r>
      <w:r w:rsidRPr="00C0014D">
        <w:rPr>
          <w:rFonts w:ascii="仿宋_GB2312" w:eastAsia="仿宋_GB2312" w:hAnsi="仿宋_GB2312" w:cs="仿宋_GB2312"/>
          <w:sz w:val="32"/>
          <w:szCs w:val="32"/>
        </w:rPr>
        <w:t>手机</w:t>
      </w:r>
      <w:r w:rsidRPr="00C0014D">
        <w:rPr>
          <w:rFonts w:ascii="仿宋_GB2312" w:eastAsia="仿宋_GB2312" w:hAnsi="仿宋_GB2312" w:cs="仿宋_GB2312" w:hint="eastAsia"/>
          <w:sz w:val="32"/>
          <w:szCs w:val="32"/>
        </w:rPr>
        <w:t>线</w:t>
      </w:r>
      <w:proofErr w:type="gramEnd"/>
      <w:r w:rsidRPr="00C0014D">
        <w:rPr>
          <w:rFonts w:ascii="仿宋_GB2312" w:eastAsia="仿宋_GB2312" w:hAnsi="仿宋_GB2312" w:cs="仿宋_GB2312" w:hint="eastAsia"/>
          <w:sz w:val="32"/>
          <w:szCs w:val="32"/>
        </w:rPr>
        <w:t>上游览红木城。四是</w:t>
      </w:r>
      <w:r w:rsidRPr="00C0014D">
        <w:rPr>
          <w:rFonts w:ascii="仿宋_GB2312" w:eastAsia="仿宋_GB2312" w:hAnsi="仿宋_GB2312" w:cs="仿宋_GB2312"/>
          <w:sz w:val="32"/>
          <w:szCs w:val="32"/>
        </w:rPr>
        <w:t>借助</w:t>
      </w:r>
      <w:r w:rsidRPr="00C0014D">
        <w:rPr>
          <w:rFonts w:ascii="仿宋_GB2312" w:eastAsia="仿宋_GB2312" w:hAnsi="仿宋_GB2312" w:cs="仿宋_GB2312" w:hint="eastAsia"/>
          <w:sz w:val="32"/>
          <w:szCs w:val="32"/>
        </w:rPr>
        <w:t>全县旅游</w:t>
      </w:r>
      <w:r w:rsidRPr="00C0014D">
        <w:rPr>
          <w:rFonts w:ascii="仿宋_GB2312" w:eastAsia="仿宋_GB2312" w:hAnsi="仿宋_GB2312" w:cs="仿宋_GB2312"/>
          <w:sz w:val="32"/>
          <w:szCs w:val="32"/>
        </w:rPr>
        <w:t>发展大会的契机，高标准</w:t>
      </w:r>
      <w:r w:rsidRPr="00C0014D">
        <w:rPr>
          <w:rFonts w:ascii="仿宋_GB2312" w:eastAsia="仿宋_GB2312" w:hAnsi="仿宋_GB2312" w:cs="仿宋_GB2312" w:hint="eastAsia"/>
          <w:sz w:val="32"/>
          <w:szCs w:val="32"/>
        </w:rPr>
        <w:t>打造</w:t>
      </w:r>
      <w:r w:rsidRPr="00C0014D">
        <w:rPr>
          <w:rFonts w:ascii="仿宋_GB2312" w:eastAsia="仿宋_GB2312" w:hAnsi="仿宋_GB2312" w:cs="仿宋_GB2312"/>
          <w:sz w:val="32"/>
          <w:szCs w:val="32"/>
        </w:rPr>
        <w:t>了游客</w:t>
      </w:r>
      <w:r w:rsidRPr="00C0014D">
        <w:rPr>
          <w:rFonts w:ascii="仿宋_GB2312" w:eastAsia="仿宋_GB2312" w:hAnsi="仿宋_GB2312" w:cs="仿宋_GB2312" w:hint="eastAsia"/>
          <w:sz w:val="32"/>
          <w:szCs w:val="32"/>
        </w:rPr>
        <w:t>服务</w:t>
      </w:r>
      <w:r w:rsidRPr="00C0014D">
        <w:rPr>
          <w:rFonts w:ascii="仿宋_GB2312" w:eastAsia="仿宋_GB2312" w:hAnsi="仿宋_GB2312" w:cs="仿宋_GB2312"/>
          <w:sz w:val="32"/>
          <w:szCs w:val="32"/>
        </w:rPr>
        <w:t>中心</w:t>
      </w:r>
      <w:r w:rsidRPr="00C0014D">
        <w:rPr>
          <w:rFonts w:ascii="仿宋_GB2312" w:eastAsia="仿宋_GB2312" w:hAnsi="仿宋_GB2312" w:cs="仿宋_GB2312" w:hint="eastAsia"/>
          <w:sz w:val="32"/>
          <w:szCs w:val="32"/>
        </w:rPr>
        <w:t>，完善了游客服务中心的相关设施。10月份，省专家组对红木城景区创建工作进行了现场验收，根据</w:t>
      </w:r>
      <w:r w:rsidRPr="00C0014D">
        <w:rPr>
          <w:rFonts w:ascii="仿宋_GB2312" w:eastAsia="仿宋_GB2312" w:hAnsi="仿宋_GB2312" w:cs="仿宋_GB2312"/>
          <w:sz w:val="32"/>
          <w:szCs w:val="32"/>
        </w:rPr>
        <w:t>专家组提出的整改意见，</w:t>
      </w:r>
      <w:r w:rsidRPr="00C0014D">
        <w:rPr>
          <w:rFonts w:ascii="仿宋_GB2312" w:eastAsia="仿宋_GB2312" w:hAnsi="仿宋_GB2312" w:cs="仿宋_GB2312" w:hint="eastAsia"/>
          <w:sz w:val="32"/>
          <w:szCs w:val="32"/>
        </w:rPr>
        <w:t>又</w:t>
      </w:r>
      <w:r w:rsidRPr="00C0014D">
        <w:rPr>
          <w:rFonts w:ascii="仿宋_GB2312" w:eastAsia="仿宋_GB2312" w:hAnsi="仿宋_GB2312" w:cs="仿宋_GB2312"/>
          <w:sz w:val="32"/>
          <w:szCs w:val="32"/>
        </w:rPr>
        <w:t>进行</w:t>
      </w:r>
      <w:r w:rsidRPr="00C0014D">
        <w:rPr>
          <w:rFonts w:ascii="仿宋_GB2312" w:eastAsia="仿宋_GB2312" w:hAnsi="仿宋_GB2312" w:cs="仿宋_GB2312" w:hint="eastAsia"/>
          <w:sz w:val="32"/>
          <w:szCs w:val="32"/>
        </w:rPr>
        <w:t>了</w:t>
      </w:r>
      <w:r w:rsidRPr="00C0014D">
        <w:rPr>
          <w:rFonts w:ascii="仿宋_GB2312" w:eastAsia="仿宋_GB2312" w:hAnsi="仿宋_GB2312" w:cs="仿宋_GB2312"/>
          <w:sz w:val="32"/>
          <w:szCs w:val="32"/>
        </w:rPr>
        <w:t>进一步完善</w:t>
      </w:r>
      <w:r w:rsidRPr="00C0014D">
        <w:rPr>
          <w:rFonts w:ascii="仿宋_GB2312" w:eastAsia="仿宋_GB2312" w:hAnsi="仿宋_GB2312" w:cs="仿宋_GB2312" w:hint="eastAsia"/>
          <w:sz w:val="32"/>
          <w:szCs w:val="32"/>
        </w:rPr>
        <w:t>，12月份被省</w:t>
      </w:r>
      <w:proofErr w:type="gramStart"/>
      <w:r w:rsidRPr="00C0014D">
        <w:rPr>
          <w:rFonts w:ascii="仿宋_GB2312" w:eastAsia="仿宋_GB2312" w:hAnsi="仿宋_GB2312" w:cs="仿宋_GB2312"/>
          <w:sz w:val="32"/>
          <w:szCs w:val="32"/>
        </w:rPr>
        <w:t>文旅厅</w:t>
      </w:r>
      <w:proofErr w:type="gramEnd"/>
      <w:r w:rsidRPr="00C0014D">
        <w:rPr>
          <w:rFonts w:ascii="仿宋_GB2312" w:eastAsia="仿宋_GB2312" w:hAnsi="仿宋_GB2312" w:cs="仿宋_GB2312" w:hint="eastAsia"/>
          <w:sz w:val="32"/>
          <w:szCs w:val="32"/>
        </w:rPr>
        <w:t>评为国家4</w:t>
      </w:r>
      <w:r w:rsidRPr="00C0014D">
        <w:rPr>
          <w:rFonts w:ascii="仿宋_GB2312" w:eastAsia="仿宋_GB2312" w:hAnsi="仿宋_GB2312" w:cs="仿宋_GB2312"/>
          <w:sz w:val="32"/>
          <w:szCs w:val="32"/>
        </w:rPr>
        <w:t>A</w:t>
      </w:r>
      <w:r w:rsidRPr="00C0014D">
        <w:rPr>
          <w:rFonts w:ascii="仿宋_GB2312" w:eastAsia="仿宋_GB2312" w:hAnsi="仿宋_GB2312" w:cs="仿宋_GB2312" w:hint="eastAsia"/>
          <w:sz w:val="32"/>
          <w:szCs w:val="32"/>
        </w:rPr>
        <w:t>级旅游</w:t>
      </w:r>
      <w:r w:rsidRPr="00C0014D">
        <w:rPr>
          <w:rFonts w:ascii="仿宋_GB2312" w:eastAsia="仿宋_GB2312" w:hAnsi="仿宋_GB2312" w:cs="仿宋_GB2312"/>
          <w:sz w:val="32"/>
          <w:szCs w:val="32"/>
        </w:rPr>
        <w:t>景区。</w:t>
      </w:r>
    </w:p>
    <w:p w:rsidR="005C2B19" w:rsidRPr="00A61216" w:rsidRDefault="005C2B19" w:rsidP="005C2B19">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（2）网络宣传经费项目自评综述：根据年初设定的绩效目标，网络宣传经费项目绩效自评得分为100分。全年预算数为5万元，执行数为3.95万元，完成预算的79%。项目绩效目标完</w:t>
      </w:r>
      <w:r>
        <w:rPr>
          <w:rFonts w:ascii="仿宋_GB2312" w:eastAsia="仿宋_GB2312" w:hAnsi="仿宋_GB2312" w:cs="仿宋_GB2312" w:hint="eastAsia"/>
          <w:sz w:val="32"/>
          <w:szCs w:val="32"/>
        </w:rPr>
        <w:lastRenderedPageBreak/>
        <w:t>成情况：</w:t>
      </w:r>
      <w:r w:rsidRPr="00A61216">
        <w:rPr>
          <w:rFonts w:ascii="仿宋_GB2312" w:eastAsia="仿宋_GB2312" w:hAnsi="仿宋_GB2312" w:cs="仿宋_GB2312" w:hint="eastAsia"/>
          <w:sz w:val="32"/>
          <w:szCs w:val="32"/>
        </w:rPr>
        <w:t>先后</w:t>
      </w:r>
      <w:r w:rsidRPr="00A61216">
        <w:rPr>
          <w:rFonts w:ascii="仿宋_GB2312" w:eastAsia="仿宋_GB2312" w:hAnsi="仿宋_GB2312" w:cs="仿宋_GB2312"/>
          <w:sz w:val="32"/>
          <w:szCs w:val="32"/>
        </w:rPr>
        <w:t>利用各种网络</w:t>
      </w:r>
      <w:r w:rsidRPr="00A61216">
        <w:rPr>
          <w:rFonts w:ascii="仿宋_GB2312" w:eastAsia="仿宋_GB2312" w:hAnsi="仿宋_GB2312" w:cs="仿宋_GB2312" w:hint="eastAsia"/>
          <w:sz w:val="32"/>
          <w:szCs w:val="32"/>
        </w:rPr>
        <w:t>媒体</w:t>
      </w:r>
      <w:r w:rsidRPr="00A61216">
        <w:rPr>
          <w:rFonts w:ascii="仿宋_GB2312" w:eastAsia="仿宋_GB2312" w:hAnsi="仿宋_GB2312" w:cs="仿宋_GB2312"/>
          <w:sz w:val="32"/>
          <w:szCs w:val="32"/>
        </w:rPr>
        <w:t>，对红木文化产业规模、</w:t>
      </w:r>
      <w:r w:rsidRPr="00A61216">
        <w:rPr>
          <w:rFonts w:ascii="仿宋_GB2312" w:eastAsia="仿宋_GB2312" w:hAnsi="仿宋_GB2312" w:cs="仿宋_GB2312" w:hint="eastAsia"/>
          <w:sz w:val="32"/>
          <w:szCs w:val="32"/>
        </w:rPr>
        <w:t>生产</w:t>
      </w:r>
      <w:r w:rsidRPr="00A61216">
        <w:rPr>
          <w:rFonts w:ascii="仿宋_GB2312" w:eastAsia="仿宋_GB2312" w:hAnsi="仿宋_GB2312" w:cs="仿宋_GB2312"/>
          <w:sz w:val="32"/>
          <w:szCs w:val="32"/>
        </w:rPr>
        <w:t>工艺、</w:t>
      </w:r>
      <w:r w:rsidRPr="00A61216">
        <w:rPr>
          <w:rFonts w:ascii="仿宋_GB2312" w:eastAsia="仿宋_GB2312" w:hAnsi="仿宋_GB2312" w:cs="仿宋_GB2312" w:hint="eastAsia"/>
          <w:sz w:val="32"/>
          <w:szCs w:val="32"/>
        </w:rPr>
        <w:t>文脉历史</w:t>
      </w:r>
      <w:r w:rsidRPr="00A61216">
        <w:rPr>
          <w:rFonts w:ascii="仿宋_GB2312" w:eastAsia="仿宋_GB2312" w:hAnsi="仿宋_GB2312" w:cs="仿宋_GB2312"/>
          <w:sz w:val="32"/>
          <w:szCs w:val="32"/>
        </w:rPr>
        <w:t>等进行</w:t>
      </w:r>
      <w:r w:rsidRPr="00A61216">
        <w:rPr>
          <w:rFonts w:ascii="仿宋_GB2312" w:eastAsia="仿宋_GB2312" w:hAnsi="仿宋_GB2312" w:cs="仿宋_GB2312" w:hint="eastAsia"/>
          <w:sz w:val="32"/>
          <w:szCs w:val="32"/>
        </w:rPr>
        <w:t>了10多次</w:t>
      </w:r>
      <w:r w:rsidRPr="00A61216">
        <w:rPr>
          <w:rFonts w:ascii="仿宋_GB2312" w:eastAsia="仿宋_GB2312" w:hAnsi="仿宋_GB2312" w:cs="仿宋_GB2312"/>
          <w:sz w:val="32"/>
          <w:szCs w:val="32"/>
        </w:rPr>
        <w:t>集中宣传</w:t>
      </w:r>
      <w:r w:rsidRPr="00A61216">
        <w:rPr>
          <w:rFonts w:ascii="仿宋_GB2312" w:eastAsia="仿宋_GB2312" w:hAnsi="仿宋_GB2312" w:cs="仿宋_GB2312" w:hint="eastAsia"/>
          <w:sz w:val="32"/>
          <w:szCs w:val="32"/>
        </w:rPr>
        <w:t>，对大城</w:t>
      </w:r>
      <w:r w:rsidRPr="00A61216">
        <w:rPr>
          <w:rFonts w:ascii="仿宋_GB2312" w:eastAsia="仿宋_GB2312" w:hAnsi="仿宋_GB2312" w:cs="仿宋_GB2312"/>
          <w:sz w:val="32"/>
          <w:szCs w:val="32"/>
        </w:rPr>
        <w:t>红木文化产业进行了全方位、立体的展示，</w:t>
      </w:r>
      <w:r w:rsidRPr="00A61216">
        <w:rPr>
          <w:rFonts w:ascii="仿宋_GB2312" w:eastAsia="仿宋_GB2312" w:hAnsi="仿宋_GB2312" w:cs="仿宋_GB2312" w:hint="eastAsia"/>
          <w:sz w:val="32"/>
          <w:szCs w:val="32"/>
        </w:rPr>
        <w:t>提升了产业的</w:t>
      </w:r>
      <w:r>
        <w:rPr>
          <w:rFonts w:ascii="仿宋_GB2312" w:eastAsia="仿宋_GB2312" w:hAnsi="仿宋_GB2312" w:cs="仿宋_GB2312"/>
          <w:sz w:val="32"/>
          <w:szCs w:val="32"/>
        </w:rPr>
        <w:t>影响力和知名度</w:t>
      </w:r>
      <w:r>
        <w:rPr>
          <w:rFonts w:ascii="仿宋_GB2312" w:eastAsia="仿宋_GB2312" w:hAnsi="仿宋_GB2312" w:cs="仿宋_GB2312" w:hint="eastAsia"/>
          <w:sz w:val="32"/>
          <w:szCs w:val="32"/>
        </w:rPr>
        <w:t>。</w:t>
      </w:r>
      <w:r w:rsidRPr="00A61216">
        <w:rPr>
          <w:rFonts w:ascii="仿宋_GB2312" w:eastAsia="仿宋_GB2312" w:hAnsi="仿宋_GB2312" w:cs="仿宋_GB2312" w:hint="eastAsia"/>
          <w:sz w:val="32"/>
          <w:szCs w:val="32"/>
        </w:rPr>
        <w:t>邀请全国</w:t>
      </w:r>
      <w:r w:rsidRPr="00A61216">
        <w:rPr>
          <w:rFonts w:ascii="仿宋_GB2312" w:eastAsia="仿宋_GB2312" w:hAnsi="仿宋_GB2312" w:cs="仿宋_GB2312"/>
          <w:sz w:val="32"/>
          <w:szCs w:val="32"/>
        </w:rPr>
        <w:t>范围内</w:t>
      </w:r>
      <w:r w:rsidRPr="00A61216">
        <w:rPr>
          <w:rFonts w:ascii="仿宋_GB2312" w:eastAsia="仿宋_GB2312" w:hAnsi="仿宋_GB2312" w:cs="仿宋_GB2312" w:hint="eastAsia"/>
          <w:sz w:val="32"/>
          <w:szCs w:val="32"/>
        </w:rPr>
        <w:t>知名摄影家来大城开展红木文化摄影采风活动，对</w:t>
      </w:r>
      <w:r w:rsidRPr="00A61216">
        <w:rPr>
          <w:rFonts w:ascii="仿宋_GB2312" w:eastAsia="仿宋_GB2312" w:hAnsi="仿宋_GB2312" w:cs="仿宋_GB2312"/>
          <w:sz w:val="32"/>
          <w:szCs w:val="32"/>
        </w:rPr>
        <w:t>其</w:t>
      </w:r>
      <w:r w:rsidRPr="00A61216">
        <w:rPr>
          <w:rFonts w:ascii="仿宋_GB2312" w:eastAsia="仿宋_GB2312" w:hAnsi="仿宋_GB2312" w:cs="仿宋_GB2312" w:hint="eastAsia"/>
          <w:sz w:val="32"/>
          <w:szCs w:val="32"/>
        </w:rPr>
        <w:t>优秀作品设计制作了“京作之美、大城红木”电子</w:t>
      </w:r>
      <w:r w:rsidRPr="00A61216">
        <w:rPr>
          <w:rFonts w:ascii="仿宋_GB2312" w:eastAsia="仿宋_GB2312" w:hAnsi="仿宋_GB2312" w:cs="仿宋_GB2312"/>
          <w:sz w:val="32"/>
          <w:szCs w:val="32"/>
        </w:rPr>
        <w:t>相册</w:t>
      </w:r>
      <w:r w:rsidRPr="00A61216">
        <w:rPr>
          <w:rFonts w:ascii="仿宋_GB2312" w:eastAsia="仿宋_GB2312" w:hAnsi="仿宋_GB2312" w:cs="仿宋_GB2312" w:hint="eastAsia"/>
          <w:sz w:val="32"/>
          <w:szCs w:val="32"/>
        </w:rPr>
        <w:t>，在今日头条、网易等门户网站，以及京津</w:t>
      </w:r>
      <w:proofErr w:type="gramStart"/>
      <w:r w:rsidRPr="00A61216">
        <w:rPr>
          <w:rFonts w:ascii="仿宋_GB2312" w:eastAsia="仿宋_GB2312" w:hAnsi="仿宋_GB2312" w:cs="仿宋_GB2312" w:hint="eastAsia"/>
          <w:sz w:val="32"/>
          <w:szCs w:val="32"/>
        </w:rPr>
        <w:t>冀专业</w:t>
      </w:r>
      <w:proofErr w:type="gramEnd"/>
      <w:r w:rsidRPr="00A61216">
        <w:rPr>
          <w:rFonts w:ascii="仿宋_GB2312" w:eastAsia="仿宋_GB2312" w:hAnsi="仿宋_GB2312" w:cs="仿宋_GB2312" w:hint="eastAsia"/>
          <w:sz w:val="32"/>
          <w:szCs w:val="32"/>
        </w:rPr>
        <w:t>网站、</w:t>
      </w:r>
      <w:proofErr w:type="gramStart"/>
      <w:r w:rsidRPr="00A61216">
        <w:rPr>
          <w:rFonts w:ascii="仿宋_GB2312" w:eastAsia="仿宋_GB2312" w:hAnsi="仿宋_GB2312" w:cs="仿宋_GB2312" w:hint="eastAsia"/>
          <w:sz w:val="32"/>
          <w:szCs w:val="32"/>
        </w:rPr>
        <w:t>微信群</w:t>
      </w:r>
      <w:proofErr w:type="gramEnd"/>
      <w:r w:rsidRPr="00A61216">
        <w:rPr>
          <w:rFonts w:ascii="仿宋_GB2312" w:eastAsia="仿宋_GB2312" w:hAnsi="仿宋_GB2312" w:cs="仿宋_GB2312" w:hint="eastAsia"/>
          <w:sz w:val="32"/>
          <w:szCs w:val="32"/>
        </w:rPr>
        <w:t>中进行传播，点击率超过300万次。</w:t>
      </w:r>
      <w:r w:rsidRPr="00A61216">
        <w:rPr>
          <w:rFonts w:ascii="仿宋_GB2312" w:eastAsia="仿宋_GB2312" w:hAnsi="仿宋_GB2312" w:cs="仿宋_GB2312"/>
          <w:sz w:val="32"/>
          <w:szCs w:val="32"/>
        </w:rPr>
        <w:t>邀请</w:t>
      </w:r>
      <w:r w:rsidRPr="00A61216">
        <w:rPr>
          <w:rFonts w:ascii="仿宋_GB2312" w:eastAsia="仿宋_GB2312" w:hAnsi="仿宋_GB2312" w:cs="仿宋_GB2312" w:hint="eastAsia"/>
          <w:sz w:val="32"/>
          <w:szCs w:val="32"/>
        </w:rPr>
        <w:t>各级</w:t>
      </w:r>
      <w:r w:rsidRPr="00A61216">
        <w:rPr>
          <w:rFonts w:ascii="仿宋_GB2312" w:eastAsia="仿宋_GB2312" w:hAnsi="仿宋_GB2312" w:cs="仿宋_GB2312"/>
          <w:sz w:val="32"/>
          <w:szCs w:val="32"/>
        </w:rPr>
        <w:t>新闻媒体记者</w:t>
      </w:r>
      <w:r w:rsidRPr="00A61216">
        <w:rPr>
          <w:rFonts w:ascii="仿宋_GB2312" w:eastAsia="仿宋_GB2312" w:hAnsi="仿宋_GB2312" w:cs="仿宋_GB2312" w:hint="eastAsia"/>
          <w:sz w:val="32"/>
          <w:szCs w:val="32"/>
        </w:rPr>
        <w:t>开展</w:t>
      </w:r>
      <w:r w:rsidRPr="00A61216">
        <w:rPr>
          <w:rFonts w:ascii="仿宋_GB2312" w:eastAsia="仿宋_GB2312" w:hAnsi="仿宋_GB2312" w:cs="仿宋_GB2312"/>
          <w:sz w:val="32"/>
          <w:szCs w:val="32"/>
        </w:rPr>
        <w:t>一次红木文化产业</w:t>
      </w:r>
      <w:r w:rsidRPr="00A61216">
        <w:rPr>
          <w:rFonts w:ascii="仿宋_GB2312" w:eastAsia="仿宋_GB2312" w:hAnsi="仿宋_GB2312" w:cs="仿宋_GB2312" w:hint="eastAsia"/>
          <w:sz w:val="32"/>
          <w:szCs w:val="32"/>
        </w:rPr>
        <w:t>采访</w:t>
      </w:r>
      <w:r w:rsidRPr="00A61216">
        <w:rPr>
          <w:rFonts w:ascii="仿宋_GB2312" w:eastAsia="仿宋_GB2312" w:hAnsi="仿宋_GB2312" w:cs="仿宋_GB2312"/>
          <w:sz w:val="32"/>
          <w:szCs w:val="32"/>
        </w:rPr>
        <w:t>行活动，集中对红木家具生产工艺进行了</w:t>
      </w:r>
      <w:r w:rsidRPr="00A61216">
        <w:rPr>
          <w:rFonts w:ascii="仿宋_GB2312" w:eastAsia="仿宋_GB2312" w:hAnsi="仿宋_GB2312" w:cs="仿宋_GB2312" w:hint="eastAsia"/>
          <w:sz w:val="32"/>
          <w:szCs w:val="32"/>
        </w:rPr>
        <w:t>全面</w:t>
      </w:r>
      <w:r w:rsidRPr="00A61216">
        <w:rPr>
          <w:rFonts w:ascii="仿宋_GB2312" w:eastAsia="仿宋_GB2312" w:hAnsi="仿宋_GB2312" w:cs="仿宋_GB2312"/>
          <w:sz w:val="32"/>
          <w:szCs w:val="32"/>
        </w:rPr>
        <w:t>报道，</w:t>
      </w:r>
      <w:r w:rsidRPr="00A61216">
        <w:rPr>
          <w:rFonts w:ascii="仿宋_GB2312" w:eastAsia="仿宋_GB2312" w:hAnsi="仿宋_GB2312" w:cs="仿宋_GB2312" w:hint="eastAsia"/>
          <w:sz w:val="32"/>
          <w:szCs w:val="32"/>
        </w:rPr>
        <w:t>刊发各种</w:t>
      </w:r>
      <w:r w:rsidRPr="00A61216">
        <w:rPr>
          <w:rFonts w:ascii="仿宋_GB2312" w:eastAsia="仿宋_GB2312" w:hAnsi="仿宋_GB2312" w:cs="仿宋_GB2312"/>
          <w:sz w:val="32"/>
          <w:szCs w:val="32"/>
        </w:rPr>
        <w:t>新闻稿件</w:t>
      </w:r>
      <w:r w:rsidRPr="00A61216">
        <w:rPr>
          <w:rFonts w:ascii="仿宋_GB2312" w:eastAsia="仿宋_GB2312" w:hAnsi="仿宋_GB2312" w:cs="仿宋_GB2312" w:hint="eastAsia"/>
          <w:sz w:val="32"/>
          <w:szCs w:val="32"/>
        </w:rPr>
        <w:t>15篇</w:t>
      </w:r>
      <w:r w:rsidRPr="00A61216">
        <w:rPr>
          <w:rFonts w:ascii="仿宋_GB2312" w:eastAsia="仿宋_GB2312" w:hAnsi="仿宋_GB2312" w:cs="仿宋_GB2312"/>
          <w:sz w:val="32"/>
          <w:szCs w:val="32"/>
        </w:rPr>
        <w:t>，</w:t>
      </w:r>
      <w:r w:rsidRPr="00A61216">
        <w:rPr>
          <w:rFonts w:ascii="仿宋_GB2312" w:eastAsia="仿宋_GB2312" w:hAnsi="仿宋_GB2312" w:cs="仿宋_GB2312" w:hint="eastAsia"/>
          <w:sz w:val="32"/>
          <w:szCs w:val="32"/>
        </w:rPr>
        <w:t>对提升大城红木文化</w:t>
      </w:r>
      <w:r w:rsidRPr="00A61216">
        <w:rPr>
          <w:rFonts w:ascii="仿宋_GB2312" w:eastAsia="仿宋_GB2312" w:hAnsi="仿宋_GB2312" w:cs="仿宋_GB2312"/>
          <w:sz w:val="32"/>
          <w:szCs w:val="32"/>
        </w:rPr>
        <w:t>产业</w:t>
      </w:r>
      <w:r w:rsidRPr="00A61216">
        <w:rPr>
          <w:rFonts w:ascii="仿宋_GB2312" w:eastAsia="仿宋_GB2312" w:hAnsi="仿宋_GB2312" w:cs="仿宋_GB2312" w:hint="eastAsia"/>
          <w:sz w:val="32"/>
          <w:szCs w:val="32"/>
        </w:rPr>
        <w:t>的知名度、美誉度起到了积极的推动作用。</w:t>
      </w:r>
    </w:p>
    <w:p w:rsidR="005C2B19" w:rsidRPr="00224943" w:rsidRDefault="005C2B19" w:rsidP="005C2B19">
      <w:pPr>
        <w:spacing w:line="560" w:lineRule="exact"/>
        <w:ind w:firstLineChars="196" w:firstLine="628"/>
        <w:rPr>
          <w:rFonts w:ascii="仿宋_GB2312" w:eastAsia="仿宋_GB2312" w:hAnsi="仿宋_GB2312" w:cs="仿宋_GB2312"/>
          <w:b/>
          <w:sz w:val="32"/>
          <w:szCs w:val="32"/>
        </w:rPr>
      </w:pPr>
      <w:r w:rsidRPr="00224943">
        <w:rPr>
          <w:rFonts w:ascii="仿宋_GB2312" w:eastAsia="仿宋_GB2312" w:hAnsi="仿宋_GB2312" w:cs="仿宋_GB2312" w:hint="eastAsia"/>
          <w:b/>
          <w:sz w:val="32"/>
          <w:szCs w:val="32"/>
        </w:rPr>
        <w:t>3.财政评价项目绩效评价结果</w:t>
      </w:r>
    </w:p>
    <w:p w:rsidR="005C2B19" w:rsidRPr="00224943" w:rsidRDefault="005C2B19" w:rsidP="005C2B19">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5C2B19" w:rsidRDefault="005C2B19" w:rsidP="005C2B19">
      <w:pPr>
        <w:pStyle w:val="2"/>
        <w:spacing w:before="0" w:after="0" w:line="580" w:lineRule="exact"/>
        <w:ind w:firstLineChars="200" w:firstLine="640"/>
        <w:rPr>
          <w:rFonts w:ascii="黑体" w:eastAsia="黑体" w:cs="Times New Roman" w:hint="eastAsia"/>
          <w:b w:val="0"/>
          <w:bCs w:val="0"/>
        </w:rPr>
      </w:pPr>
      <w:r>
        <w:rPr>
          <w:rFonts w:ascii="黑体" w:eastAsia="黑体" w:cs="Times New Roman" w:hint="eastAsia"/>
          <w:b w:val="0"/>
          <w:bCs w:val="0"/>
        </w:rPr>
        <w:t>七、其他重要事项的说明</w:t>
      </w:r>
    </w:p>
    <w:p w:rsidR="005C2B19" w:rsidRDefault="005C2B19" w:rsidP="005C2B19">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本部门2019年度机关运行经费支出7.04万元，</w:t>
      </w:r>
      <w:r>
        <w:rPr>
          <w:rFonts w:eastAsia="仿宋_GB2312" w:hint="eastAsia"/>
          <w:sz w:val="32"/>
          <w:szCs w:val="32"/>
        </w:rPr>
        <w:t>比</w:t>
      </w:r>
      <w:r w:rsidRPr="00615C31">
        <w:rPr>
          <w:rFonts w:eastAsia="仿宋_GB2312"/>
          <w:sz w:val="32"/>
          <w:szCs w:val="32"/>
        </w:rPr>
        <w:t>201</w:t>
      </w:r>
      <w:r>
        <w:rPr>
          <w:rFonts w:eastAsia="仿宋_GB2312" w:hint="eastAsia"/>
          <w:sz w:val="32"/>
          <w:szCs w:val="32"/>
        </w:rPr>
        <w:t>8</w:t>
      </w:r>
      <w:r w:rsidRPr="00615C31">
        <w:rPr>
          <w:rFonts w:eastAsia="仿宋_GB2312"/>
          <w:sz w:val="32"/>
          <w:szCs w:val="32"/>
        </w:rPr>
        <w:t>年度</w:t>
      </w:r>
      <w:r>
        <w:rPr>
          <w:rFonts w:eastAsia="仿宋_GB2312"/>
          <w:sz w:val="32"/>
          <w:szCs w:val="32"/>
        </w:rPr>
        <w:t>减少</w:t>
      </w:r>
      <w:r>
        <w:rPr>
          <w:rFonts w:eastAsia="仿宋_GB2312" w:hint="eastAsia"/>
          <w:sz w:val="32"/>
          <w:szCs w:val="32"/>
        </w:rPr>
        <w:t>2.02</w:t>
      </w:r>
      <w:r w:rsidRPr="00615C31">
        <w:rPr>
          <w:rFonts w:eastAsia="仿宋_GB2312"/>
          <w:sz w:val="32"/>
          <w:szCs w:val="32"/>
        </w:rPr>
        <w:t>万元，</w:t>
      </w:r>
      <w:r>
        <w:rPr>
          <w:rFonts w:eastAsia="仿宋_GB2312"/>
          <w:sz w:val="32"/>
          <w:szCs w:val="32"/>
        </w:rPr>
        <w:t>降低</w:t>
      </w:r>
      <w:r>
        <w:rPr>
          <w:rFonts w:eastAsia="仿宋_GB2312" w:hint="eastAsia"/>
          <w:sz w:val="32"/>
          <w:szCs w:val="32"/>
        </w:rPr>
        <w:t>22</w:t>
      </w:r>
      <w:r w:rsidRPr="00615C31">
        <w:rPr>
          <w:rFonts w:eastAsia="仿宋_GB2312"/>
          <w:sz w:val="32"/>
          <w:szCs w:val="32"/>
        </w:rPr>
        <w:t>%</w:t>
      </w:r>
      <w:r w:rsidRPr="00615C31">
        <w:rPr>
          <w:rFonts w:eastAsia="仿宋_GB2312"/>
          <w:sz w:val="32"/>
          <w:szCs w:val="32"/>
        </w:rPr>
        <w:t>，主要是</w:t>
      </w:r>
      <w:r w:rsidRPr="00FF5367">
        <w:rPr>
          <w:rFonts w:eastAsia="仿宋_GB2312" w:hint="eastAsia"/>
          <w:sz w:val="32"/>
          <w:szCs w:val="32"/>
        </w:rPr>
        <w:t>本着厉行节约的要求，压减</w:t>
      </w:r>
      <w:r>
        <w:rPr>
          <w:rFonts w:eastAsia="仿宋_GB2312" w:hint="eastAsia"/>
          <w:sz w:val="32"/>
          <w:szCs w:val="32"/>
        </w:rPr>
        <w:t>了三</w:t>
      </w:r>
      <w:proofErr w:type="gramStart"/>
      <w:r>
        <w:rPr>
          <w:rFonts w:eastAsia="仿宋_GB2312" w:hint="eastAsia"/>
          <w:sz w:val="32"/>
          <w:szCs w:val="32"/>
        </w:rPr>
        <w:t>公经费</w:t>
      </w:r>
      <w:proofErr w:type="gramEnd"/>
      <w:r>
        <w:rPr>
          <w:rFonts w:eastAsia="仿宋_GB2312" w:hint="eastAsia"/>
          <w:sz w:val="32"/>
          <w:szCs w:val="32"/>
        </w:rPr>
        <w:t>支出</w:t>
      </w:r>
      <w:r w:rsidRPr="00615C31">
        <w:rPr>
          <w:rFonts w:eastAsia="仿宋_GB2312"/>
          <w:sz w:val="32"/>
          <w:szCs w:val="32"/>
        </w:rPr>
        <w:t>。</w:t>
      </w:r>
    </w:p>
    <w:p w:rsidR="005C2B19" w:rsidRDefault="005C2B19" w:rsidP="005C2B19">
      <w:pPr>
        <w:pStyle w:val="3"/>
        <w:spacing w:before="0" w:after="0" w:line="584" w:lineRule="exact"/>
        <w:ind w:firstLineChars="200" w:firstLine="640"/>
        <w:rPr>
          <w:rFonts w:ascii="楷体_GB2312" w:eastAsia="楷体_GB2312" w:cs="DengXian-Bold"/>
        </w:rPr>
      </w:pPr>
      <w:r>
        <w:rPr>
          <w:rFonts w:ascii="楷体_GB2312" w:eastAsia="楷体_GB2312" w:cs="DengXian-Bold" w:hint="eastAsia"/>
        </w:rPr>
        <w:t>（二）政府采购情况</w:t>
      </w:r>
    </w:p>
    <w:p w:rsidR="005C2B19" w:rsidRDefault="005C2B19" w:rsidP="005C2B19">
      <w:pPr>
        <w:widowControl/>
        <w:spacing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本部门2019年度政府采购支出总额0万元，从采购类型来看，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w:t>
      </w:r>
      <w:r>
        <w:rPr>
          <w:rFonts w:ascii="仿宋_GB2312" w:eastAsia="仿宋_GB2312" w:hAnsi="仿宋_GB2312" w:cs="仿宋_GB2312"/>
          <w:color w:val="000000"/>
          <w:kern w:val="0"/>
          <w:sz w:val="32"/>
          <w:szCs w:val="32"/>
        </w:rPr>
        <w:lastRenderedPageBreak/>
        <w:t>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5C2B19" w:rsidRDefault="005C2B19" w:rsidP="005C2B19">
      <w:pPr>
        <w:pStyle w:val="3"/>
        <w:spacing w:before="0" w:after="0" w:line="584" w:lineRule="exact"/>
        <w:ind w:firstLineChars="200" w:firstLine="640"/>
        <w:rPr>
          <w:rFonts w:ascii="楷体_GB2312" w:eastAsia="楷体_GB2312" w:cs="DengXian-Bold"/>
        </w:rPr>
      </w:pPr>
      <w:r>
        <w:rPr>
          <w:rFonts w:ascii="楷体_GB2312" w:eastAsia="楷体_GB2312" w:cs="DengXian-Bold" w:hint="eastAsia"/>
        </w:rPr>
        <w:t>（三）国有资产占用情况</w:t>
      </w: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2019年12月31日，本部门共有车辆1辆，与上年持平，无增减变化。其中，副部（省）级及以上领导用车0辆，主要领导干部用车0辆，机要通信用车1辆，应急保障用车0辆，执法执勤用车0辆，特种专业技术用车0辆，离退休干部用车0辆，其他用车0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万元以上通用设备0台（套），与上年持平，无增减变化，单位价值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万元以上专用设备0台（套），与上年持平，无增减变化。</w:t>
      </w:r>
    </w:p>
    <w:p w:rsidR="005C2B19" w:rsidRDefault="005C2B19" w:rsidP="005C2B19">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1、本部门2019年度政府性基金预算财政拨款、国有资本经营预算财政拨款无收支及结转结余情况，</w:t>
      </w:r>
      <w:proofErr w:type="gramStart"/>
      <w:r>
        <w:rPr>
          <w:rFonts w:ascii="仿宋_GB2312" w:eastAsia="仿宋_GB2312" w:cs="DengXian-Regular" w:hint="eastAsia"/>
          <w:sz w:val="32"/>
          <w:szCs w:val="32"/>
        </w:rPr>
        <w:t>故公开</w:t>
      </w:r>
      <w:proofErr w:type="gramEnd"/>
      <w:r>
        <w:rPr>
          <w:rFonts w:ascii="仿宋_GB2312" w:eastAsia="仿宋_GB2312" w:cs="DengXian-Regular" w:hint="eastAsia"/>
          <w:sz w:val="32"/>
          <w:szCs w:val="32"/>
        </w:rPr>
        <w:t>08表、公开09表以空表列示。</w:t>
      </w:r>
    </w:p>
    <w:p w:rsidR="005C2B19" w:rsidRDefault="005C2B19" w:rsidP="005C2B1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5C2B19" w:rsidRDefault="005C2B19" w:rsidP="005C2B19">
      <w:pPr>
        <w:widowControl/>
        <w:spacing w:line="580" w:lineRule="exact"/>
        <w:ind w:firstLineChars="200" w:firstLine="883"/>
        <w:jc w:val="left"/>
        <w:rPr>
          <w:rFonts w:asciiTheme="majorEastAsia" w:eastAsiaTheme="majorEastAsia" w:hAnsiTheme="majorEastAsia" w:cs="MS-UIGothic,Bold"/>
          <w:b/>
          <w:bCs/>
          <w:kern w:val="0"/>
          <w:sz w:val="44"/>
          <w:szCs w:val="44"/>
        </w:rPr>
      </w:pPr>
    </w:p>
    <w:p w:rsidR="005C2B19" w:rsidRDefault="005C2B19" w:rsidP="005C2B19">
      <w:pPr>
        <w:widowControl/>
        <w:spacing w:line="580" w:lineRule="exact"/>
        <w:ind w:firstLineChars="200" w:firstLine="883"/>
        <w:jc w:val="left"/>
        <w:rPr>
          <w:rFonts w:asciiTheme="majorEastAsia" w:eastAsiaTheme="majorEastAsia" w:hAnsiTheme="majorEastAsia" w:cs="MS-UIGothic,Bold"/>
          <w:b/>
          <w:bCs/>
          <w:kern w:val="0"/>
          <w:sz w:val="44"/>
          <w:szCs w:val="44"/>
        </w:rPr>
      </w:pPr>
    </w:p>
    <w:p w:rsidR="005C2B19" w:rsidRDefault="005C2B19" w:rsidP="005C2B19">
      <w:pPr>
        <w:widowControl/>
        <w:spacing w:line="580" w:lineRule="exact"/>
        <w:ind w:firstLineChars="200" w:firstLine="883"/>
        <w:jc w:val="left"/>
        <w:rPr>
          <w:rFonts w:asciiTheme="majorEastAsia" w:eastAsiaTheme="majorEastAsia" w:hAnsiTheme="majorEastAsia" w:cs="MS-UIGothic,Bold"/>
          <w:b/>
          <w:bCs/>
          <w:kern w:val="0"/>
          <w:sz w:val="44"/>
          <w:szCs w:val="44"/>
        </w:rPr>
      </w:pPr>
    </w:p>
    <w:p w:rsidR="005C2B19" w:rsidRDefault="005C2B19" w:rsidP="005C2B19">
      <w:pPr>
        <w:widowControl/>
        <w:spacing w:line="580" w:lineRule="exact"/>
        <w:jc w:val="left"/>
        <w:rPr>
          <w:rFonts w:asciiTheme="majorEastAsia" w:eastAsiaTheme="majorEastAsia" w:hAnsiTheme="majorEastAsia" w:cs="MS-UIGothic,Bold" w:hint="eastAsia"/>
          <w:b/>
          <w:bCs/>
          <w:kern w:val="0"/>
          <w:sz w:val="44"/>
          <w:szCs w:val="44"/>
        </w:rPr>
      </w:pPr>
    </w:p>
    <w:p w:rsidR="00EE69DE" w:rsidRDefault="00EE69DE" w:rsidP="005C2B19">
      <w:pPr>
        <w:widowControl/>
        <w:spacing w:line="580" w:lineRule="exact"/>
        <w:jc w:val="left"/>
        <w:rPr>
          <w:rFonts w:asciiTheme="majorEastAsia" w:eastAsiaTheme="majorEastAsia" w:hAnsiTheme="majorEastAsia" w:cs="MS-UIGothic,Bold"/>
          <w:b/>
          <w:bCs/>
          <w:kern w:val="0"/>
          <w:sz w:val="44"/>
          <w:szCs w:val="44"/>
        </w:rPr>
      </w:pPr>
    </w:p>
    <w:tbl>
      <w:tblPr>
        <w:tblW w:w="9020" w:type="dxa"/>
        <w:tblInd w:w="15" w:type="dxa"/>
        <w:tblLayout w:type="fixed"/>
        <w:tblCellMar>
          <w:left w:w="0" w:type="dxa"/>
          <w:right w:w="0" w:type="dxa"/>
        </w:tblCellMar>
        <w:tblLook w:val="04A0"/>
      </w:tblPr>
      <w:tblGrid>
        <w:gridCol w:w="574"/>
        <w:gridCol w:w="677"/>
        <w:gridCol w:w="1154"/>
        <w:gridCol w:w="654"/>
        <w:gridCol w:w="1112"/>
        <w:gridCol w:w="122"/>
        <w:gridCol w:w="1005"/>
        <w:gridCol w:w="909"/>
        <w:gridCol w:w="192"/>
        <w:gridCol w:w="329"/>
        <w:gridCol w:w="425"/>
        <w:gridCol w:w="110"/>
        <w:gridCol w:w="768"/>
        <w:gridCol w:w="641"/>
        <w:gridCol w:w="348"/>
      </w:tblGrid>
      <w:tr w:rsidR="005C2B19" w:rsidTr="00383FF8">
        <w:trPr>
          <w:gridAfter w:val="1"/>
          <w:wAfter w:w="348" w:type="dxa"/>
          <w:trHeight w:val="395"/>
        </w:trPr>
        <w:tc>
          <w:tcPr>
            <w:tcW w:w="8672" w:type="dxa"/>
            <w:gridSpan w:val="14"/>
            <w:tcBorders>
              <w:top w:val="nil"/>
              <w:left w:val="nil"/>
              <w:bottom w:val="nil"/>
              <w:right w:val="nil"/>
              <w:tl2br w:val="nil"/>
              <w:tr2bl w:val="nil"/>
            </w:tcBorders>
            <w:tcMar>
              <w:top w:w="15" w:type="dxa"/>
              <w:left w:w="15" w:type="dxa"/>
              <w:right w:w="15" w:type="dxa"/>
            </w:tcMar>
            <w:vAlign w:val="center"/>
          </w:tcPr>
          <w:p w:rsidR="005C2B19" w:rsidRDefault="005C2B19" w:rsidP="00383FF8">
            <w:pPr>
              <w:widowControl/>
              <w:jc w:val="center"/>
              <w:textAlignment w:val="center"/>
              <w:rPr>
                <w:rFonts w:ascii="仿宋" w:eastAsia="仿宋"/>
                <w:color w:val="000000"/>
                <w:sz w:val="22"/>
              </w:rPr>
            </w:pPr>
            <w:r>
              <w:rPr>
                <w:rFonts w:ascii="仿宋" w:eastAsia="仿宋" w:hint="eastAsia"/>
                <w:kern w:val="0"/>
                <w:sz w:val="22"/>
              </w:rPr>
              <w:t>项目支出绩效自评表</w:t>
            </w:r>
          </w:p>
        </w:tc>
      </w:tr>
      <w:tr w:rsidR="005C2B19" w:rsidTr="00383FF8">
        <w:trPr>
          <w:trHeight w:val="290"/>
        </w:trPr>
        <w:tc>
          <w:tcPr>
            <w:tcW w:w="9020" w:type="dxa"/>
            <w:gridSpan w:val="15"/>
            <w:tcBorders>
              <w:top w:val="nil"/>
              <w:left w:val="nil"/>
              <w:bottom w:val="nil"/>
              <w:right w:val="nil"/>
              <w:tl2br w:val="nil"/>
              <w:tr2bl w:val="nil"/>
            </w:tcBorders>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（2019年度）</w:t>
            </w:r>
          </w:p>
        </w:tc>
      </w:tr>
      <w:tr w:rsidR="005C2B19" w:rsidTr="00383FF8">
        <w:trPr>
          <w:trHeight w:val="302"/>
        </w:trPr>
        <w:tc>
          <w:tcPr>
            <w:tcW w:w="12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项目名称</w:t>
            </w:r>
          </w:p>
        </w:tc>
        <w:tc>
          <w:tcPr>
            <w:tcW w:w="7769" w:type="dxa"/>
            <w:gridSpan w:val="1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rPr>
                <w:rFonts w:ascii="仿宋" w:eastAsia="仿宋"/>
                <w:kern w:val="0"/>
                <w:sz w:val="22"/>
              </w:rPr>
            </w:pPr>
            <w:r>
              <w:rPr>
                <w:rFonts w:ascii="仿宋" w:eastAsia="仿宋" w:hint="eastAsia"/>
                <w:kern w:val="0"/>
                <w:sz w:val="22"/>
              </w:rPr>
              <w:t xml:space="preserve">                        景区申报推介活动经费</w:t>
            </w:r>
          </w:p>
        </w:tc>
      </w:tr>
      <w:tr w:rsidR="005C2B19" w:rsidTr="00383FF8">
        <w:trPr>
          <w:trHeight w:val="302"/>
        </w:trPr>
        <w:tc>
          <w:tcPr>
            <w:tcW w:w="12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主管部门</w:t>
            </w:r>
          </w:p>
        </w:tc>
        <w:tc>
          <w:tcPr>
            <w:tcW w:w="4047" w:type="dxa"/>
            <w:gridSpan w:val="5"/>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大城红木文化产业园管理办公室</w:t>
            </w:r>
          </w:p>
        </w:tc>
        <w:tc>
          <w:tcPr>
            <w:tcW w:w="110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实施单位</w:t>
            </w:r>
          </w:p>
        </w:tc>
        <w:tc>
          <w:tcPr>
            <w:tcW w:w="2621" w:type="dxa"/>
            <w:gridSpan w:val="6"/>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大城红木文化产业园管理办公室</w:t>
            </w:r>
          </w:p>
        </w:tc>
      </w:tr>
      <w:tr w:rsidR="005C2B19" w:rsidTr="00383FF8">
        <w:trPr>
          <w:trHeight w:val="593"/>
        </w:trPr>
        <w:tc>
          <w:tcPr>
            <w:tcW w:w="1251"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t>（万元）</w:t>
            </w:r>
          </w:p>
        </w:tc>
        <w:tc>
          <w:tcPr>
            <w:tcW w:w="1808"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12"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年初</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预算数</w:t>
            </w:r>
          </w:p>
        </w:tc>
        <w:tc>
          <w:tcPr>
            <w:tcW w:w="112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全年</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预算数</w:t>
            </w:r>
          </w:p>
        </w:tc>
        <w:tc>
          <w:tcPr>
            <w:tcW w:w="110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全年</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执行数</w:t>
            </w:r>
          </w:p>
        </w:tc>
        <w:tc>
          <w:tcPr>
            <w:tcW w:w="754"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分值</w:t>
            </w:r>
          </w:p>
        </w:tc>
        <w:tc>
          <w:tcPr>
            <w:tcW w:w="878"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执行率</w:t>
            </w:r>
          </w:p>
        </w:tc>
        <w:tc>
          <w:tcPr>
            <w:tcW w:w="989"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得分</w:t>
            </w:r>
          </w:p>
        </w:tc>
      </w:tr>
      <w:tr w:rsidR="005C2B19" w:rsidTr="00383FF8">
        <w:trPr>
          <w:trHeight w:val="302"/>
        </w:trPr>
        <w:tc>
          <w:tcPr>
            <w:tcW w:w="1251"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808"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rPr>
                <w:rFonts w:ascii="仿宋" w:eastAsia="仿宋"/>
                <w:kern w:val="0"/>
                <w:sz w:val="22"/>
              </w:rPr>
            </w:pPr>
            <w:r>
              <w:rPr>
                <w:rFonts w:ascii="仿宋" w:eastAsia="仿宋" w:hint="eastAsia"/>
                <w:kern w:val="0"/>
                <w:sz w:val="22"/>
              </w:rPr>
              <w:t>年度资金总额</w:t>
            </w:r>
          </w:p>
        </w:tc>
        <w:tc>
          <w:tcPr>
            <w:tcW w:w="1112"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2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10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9.8</w:t>
            </w:r>
          </w:p>
        </w:tc>
        <w:tc>
          <w:tcPr>
            <w:tcW w:w="754"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878"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98%</w:t>
            </w:r>
          </w:p>
        </w:tc>
        <w:tc>
          <w:tcPr>
            <w:tcW w:w="989"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r>
      <w:tr w:rsidR="005C2B19" w:rsidTr="00383FF8">
        <w:trPr>
          <w:trHeight w:val="593"/>
        </w:trPr>
        <w:tc>
          <w:tcPr>
            <w:tcW w:w="1251"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808"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12"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2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0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754"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c>
          <w:tcPr>
            <w:tcW w:w="878"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989"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r>
      <w:tr w:rsidR="005C2B19" w:rsidTr="00383FF8">
        <w:trPr>
          <w:trHeight w:val="368"/>
        </w:trPr>
        <w:tc>
          <w:tcPr>
            <w:tcW w:w="1251"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808"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 xml:space="preserve">  上年结转资金</w:t>
            </w:r>
          </w:p>
        </w:tc>
        <w:tc>
          <w:tcPr>
            <w:tcW w:w="1112"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2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0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754"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c>
          <w:tcPr>
            <w:tcW w:w="878"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989"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r>
      <w:tr w:rsidR="005C2B19" w:rsidTr="00383FF8">
        <w:trPr>
          <w:trHeight w:val="302"/>
        </w:trPr>
        <w:tc>
          <w:tcPr>
            <w:tcW w:w="1251"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808"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 xml:space="preserve">  其他资金</w:t>
            </w:r>
          </w:p>
        </w:tc>
        <w:tc>
          <w:tcPr>
            <w:tcW w:w="1112"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2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0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754"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c>
          <w:tcPr>
            <w:tcW w:w="878"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989"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r>
      <w:tr w:rsidR="005C2B19" w:rsidTr="00383FF8">
        <w:trPr>
          <w:trHeight w:val="302"/>
        </w:trPr>
        <w:tc>
          <w:tcPr>
            <w:tcW w:w="574" w:type="dxa"/>
            <w:vMerge w:val="restart"/>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724" w:type="dxa"/>
            <w:gridSpan w:val="6"/>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预期目标</w:t>
            </w:r>
          </w:p>
        </w:tc>
        <w:tc>
          <w:tcPr>
            <w:tcW w:w="3722" w:type="dxa"/>
            <w:gridSpan w:val="8"/>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eastAsia="仿宋_GB2312"/>
                <w:color w:val="000000"/>
                <w:sz w:val="22"/>
              </w:rPr>
            </w:pPr>
            <w:r w:rsidRPr="00632C74">
              <w:rPr>
                <w:rFonts w:ascii="仿宋" w:eastAsia="仿宋" w:hint="eastAsia"/>
                <w:kern w:val="0"/>
                <w:sz w:val="22"/>
              </w:rPr>
              <w:t>实际完成情况</w:t>
            </w:r>
          </w:p>
        </w:tc>
      </w:tr>
      <w:tr w:rsidR="005C2B19" w:rsidTr="00383FF8">
        <w:trPr>
          <w:trHeight w:val="90"/>
        </w:trPr>
        <w:tc>
          <w:tcPr>
            <w:tcW w:w="574"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4724" w:type="dxa"/>
            <w:gridSpan w:val="6"/>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sidRPr="00307C11">
              <w:rPr>
                <w:rFonts w:ascii="仿宋" w:eastAsia="仿宋" w:hint="eastAsia"/>
                <w:kern w:val="0"/>
                <w:sz w:val="22"/>
              </w:rPr>
              <w:t>景区旅游环境质量进一步提升，服务设施进一步完善，完成4A级景区创建</w:t>
            </w:r>
          </w:p>
        </w:tc>
        <w:tc>
          <w:tcPr>
            <w:tcW w:w="3722" w:type="dxa"/>
            <w:gridSpan w:val="8"/>
            <w:tcBorders>
              <w:top w:val="single" w:sz="4" w:space="0" w:color="auto"/>
              <w:left w:val="nil"/>
              <w:bottom w:val="single" w:sz="4" w:space="0" w:color="auto"/>
              <w:right w:val="single" w:sz="4" w:space="0" w:color="auto"/>
              <w:tl2br w:val="nil"/>
              <w:tr2bl w:val="nil"/>
            </w:tcBorders>
            <w:vAlign w:val="center"/>
          </w:tcPr>
          <w:p w:rsidR="005C2B19" w:rsidRPr="00307C11" w:rsidRDefault="005C2B19" w:rsidP="00383FF8">
            <w:pPr>
              <w:widowControl/>
              <w:spacing w:line="240" w:lineRule="exact"/>
              <w:jc w:val="center"/>
              <w:rPr>
                <w:rFonts w:ascii="仿宋" w:eastAsia="仿宋"/>
                <w:kern w:val="0"/>
                <w:sz w:val="22"/>
              </w:rPr>
            </w:pPr>
            <w:r w:rsidRPr="00307C11">
              <w:rPr>
                <w:rFonts w:ascii="仿宋" w:eastAsia="仿宋"/>
                <w:kern w:val="0"/>
                <w:sz w:val="22"/>
              </w:rPr>
              <w:t>严格按照</w:t>
            </w:r>
            <w:r w:rsidRPr="00307C11">
              <w:rPr>
                <w:rFonts w:ascii="仿宋" w:eastAsia="仿宋" w:hint="eastAsia"/>
                <w:kern w:val="0"/>
                <w:sz w:val="22"/>
              </w:rPr>
              <w:t>4</w:t>
            </w:r>
            <w:r w:rsidRPr="00307C11">
              <w:rPr>
                <w:rFonts w:ascii="仿宋" w:eastAsia="仿宋"/>
                <w:kern w:val="0"/>
                <w:sz w:val="22"/>
              </w:rPr>
              <w:t>A</w:t>
            </w:r>
            <w:r w:rsidRPr="00307C11">
              <w:rPr>
                <w:rFonts w:ascii="仿宋" w:eastAsia="仿宋" w:hint="eastAsia"/>
                <w:kern w:val="0"/>
                <w:sz w:val="22"/>
              </w:rPr>
              <w:t>级</w:t>
            </w:r>
            <w:r w:rsidRPr="00307C11">
              <w:rPr>
                <w:rFonts w:ascii="仿宋" w:eastAsia="仿宋"/>
                <w:kern w:val="0"/>
                <w:sz w:val="22"/>
              </w:rPr>
              <w:t>景区创建</w:t>
            </w:r>
            <w:r w:rsidRPr="00307C11">
              <w:rPr>
                <w:rFonts w:ascii="仿宋" w:eastAsia="仿宋" w:hint="eastAsia"/>
                <w:kern w:val="0"/>
                <w:sz w:val="22"/>
              </w:rPr>
              <w:t>标准进行了</w:t>
            </w:r>
            <w:r w:rsidRPr="00307C11">
              <w:rPr>
                <w:rFonts w:ascii="仿宋" w:eastAsia="仿宋"/>
                <w:kern w:val="0"/>
                <w:sz w:val="22"/>
              </w:rPr>
              <w:t>全面打造</w:t>
            </w:r>
            <w:r>
              <w:rPr>
                <w:rFonts w:ascii="仿宋" w:eastAsia="仿宋" w:hint="eastAsia"/>
                <w:kern w:val="0"/>
                <w:sz w:val="22"/>
              </w:rPr>
              <w:t>，</w:t>
            </w:r>
            <w:r w:rsidRPr="00307C11">
              <w:rPr>
                <w:rFonts w:ascii="仿宋" w:eastAsia="仿宋"/>
                <w:kern w:val="0"/>
                <w:sz w:val="22"/>
              </w:rPr>
              <w:t>使红木城</w:t>
            </w:r>
            <w:r w:rsidRPr="00307C11">
              <w:rPr>
                <w:rFonts w:ascii="仿宋" w:eastAsia="仿宋" w:hint="eastAsia"/>
                <w:kern w:val="0"/>
                <w:sz w:val="22"/>
              </w:rPr>
              <w:t>景区基础</w:t>
            </w:r>
            <w:r w:rsidRPr="00307C11">
              <w:rPr>
                <w:rFonts w:ascii="仿宋" w:eastAsia="仿宋"/>
                <w:kern w:val="0"/>
                <w:sz w:val="22"/>
              </w:rPr>
              <w:t>设施</w:t>
            </w:r>
            <w:r w:rsidRPr="00307C11">
              <w:rPr>
                <w:rFonts w:ascii="仿宋" w:eastAsia="仿宋" w:hint="eastAsia"/>
                <w:kern w:val="0"/>
                <w:sz w:val="22"/>
              </w:rPr>
              <w:t>和</w:t>
            </w:r>
            <w:r w:rsidRPr="00307C11">
              <w:rPr>
                <w:rFonts w:ascii="仿宋" w:eastAsia="仿宋"/>
                <w:kern w:val="0"/>
                <w:sz w:val="22"/>
              </w:rPr>
              <w:t>服务质量</w:t>
            </w:r>
            <w:r w:rsidRPr="00307C11">
              <w:rPr>
                <w:rFonts w:ascii="仿宋" w:eastAsia="仿宋" w:hint="eastAsia"/>
                <w:kern w:val="0"/>
                <w:sz w:val="22"/>
              </w:rPr>
              <w:t>得到</w:t>
            </w:r>
            <w:r w:rsidRPr="00307C11">
              <w:rPr>
                <w:rFonts w:ascii="仿宋" w:eastAsia="仿宋"/>
                <w:kern w:val="0"/>
                <w:sz w:val="22"/>
              </w:rPr>
              <w:t>进一步完善</w:t>
            </w:r>
            <w:r w:rsidRPr="00307C11">
              <w:rPr>
                <w:rFonts w:ascii="仿宋" w:eastAsia="仿宋" w:hint="eastAsia"/>
                <w:kern w:val="0"/>
                <w:sz w:val="22"/>
              </w:rPr>
              <w:t>和提升</w:t>
            </w:r>
            <w:r>
              <w:rPr>
                <w:rFonts w:ascii="仿宋" w:eastAsia="仿宋" w:hint="eastAsia"/>
                <w:kern w:val="0"/>
                <w:sz w:val="22"/>
              </w:rPr>
              <w:t>，</w:t>
            </w:r>
            <w:r w:rsidRPr="00307C11">
              <w:rPr>
                <w:rFonts w:ascii="仿宋" w:eastAsia="仿宋" w:hint="eastAsia"/>
                <w:kern w:val="0"/>
                <w:sz w:val="22"/>
              </w:rPr>
              <w:t>挖掘红木文化旅游资源，提高</w:t>
            </w:r>
            <w:r w:rsidRPr="00307C11">
              <w:rPr>
                <w:rFonts w:ascii="仿宋" w:eastAsia="仿宋"/>
                <w:kern w:val="0"/>
                <w:sz w:val="22"/>
              </w:rPr>
              <w:t>景观质量</w:t>
            </w:r>
            <w:r>
              <w:rPr>
                <w:rFonts w:ascii="仿宋" w:eastAsia="仿宋" w:hint="eastAsia"/>
                <w:kern w:val="0"/>
                <w:sz w:val="22"/>
              </w:rPr>
              <w:t>，</w:t>
            </w:r>
            <w:r w:rsidRPr="00307C11">
              <w:rPr>
                <w:rFonts w:ascii="仿宋" w:eastAsia="仿宋"/>
                <w:kern w:val="0"/>
                <w:sz w:val="22"/>
              </w:rPr>
              <w:t>高标准</w:t>
            </w:r>
            <w:r w:rsidRPr="00307C11">
              <w:rPr>
                <w:rFonts w:ascii="仿宋" w:eastAsia="仿宋" w:hint="eastAsia"/>
                <w:kern w:val="0"/>
                <w:sz w:val="22"/>
              </w:rPr>
              <w:t>打造</w:t>
            </w:r>
            <w:r w:rsidRPr="00307C11">
              <w:rPr>
                <w:rFonts w:ascii="仿宋" w:eastAsia="仿宋"/>
                <w:kern w:val="0"/>
                <w:sz w:val="22"/>
              </w:rPr>
              <w:t>了游客</w:t>
            </w:r>
            <w:r w:rsidRPr="00307C11">
              <w:rPr>
                <w:rFonts w:ascii="仿宋" w:eastAsia="仿宋" w:hint="eastAsia"/>
                <w:kern w:val="0"/>
                <w:sz w:val="22"/>
              </w:rPr>
              <w:t>服务</w:t>
            </w:r>
            <w:r w:rsidRPr="00307C11">
              <w:rPr>
                <w:rFonts w:ascii="仿宋" w:eastAsia="仿宋"/>
                <w:kern w:val="0"/>
                <w:sz w:val="22"/>
              </w:rPr>
              <w:t>中心</w:t>
            </w:r>
            <w:r w:rsidRPr="00307C11">
              <w:rPr>
                <w:rFonts w:ascii="仿宋" w:eastAsia="仿宋" w:hint="eastAsia"/>
                <w:kern w:val="0"/>
                <w:sz w:val="22"/>
              </w:rPr>
              <w:t>，完善了游客服务中心的相关设施</w:t>
            </w:r>
            <w:r>
              <w:rPr>
                <w:rFonts w:ascii="仿宋" w:eastAsia="仿宋" w:hint="eastAsia"/>
                <w:kern w:val="0"/>
                <w:sz w:val="22"/>
              </w:rPr>
              <w:t>，</w:t>
            </w:r>
            <w:r w:rsidRPr="00307C11">
              <w:rPr>
                <w:rFonts w:ascii="仿宋" w:eastAsia="仿宋" w:hint="eastAsia"/>
                <w:kern w:val="0"/>
                <w:sz w:val="22"/>
              </w:rPr>
              <w:t>12月份被省</w:t>
            </w:r>
            <w:proofErr w:type="gramStart"/>
            <w:r w:rsidRPr="00307C11">
              <w:rPr>
                <w:rFonts w:ascii="仿宋" w:eastAsia="仿宋"/>
                <w:kern w:val="0"/>
                <w:sz w:val="22"/>
              </w:rPr>
              <w:t>文旅厅</w:t>
            </w:r>
            <w:proofErr w:type="gramEnd"/>
            <w:r w:rsidRPr="00307C11">
              <w:rPr>
                <w:rFonts w:ascii="仿宋" w:eastAsia="仿宋" w:hint="eastAsia"/>
                <w:kern w:val="0"/>
                <w:sz w:val="22"/>
              </w:rPr>
              <w:t>评为国家4</w:t>
            </w:r>
            <w:r w:rsidRPr="00307C11">
              <w:rPr>
                <w:rFonts w:ascii="仿宋" w:eastAsia="仿宋"/>
                <w:kern w:val="0"/>
                <w:sz w:val="22"/>
              </w:rPr>
              <w:t>A</w:t>
            </w:r>
            <w:r w:rsidRPr="00307C11">
              <w:rPr>
                <w:rFonts w:ascii="仿宋" w:eastAsia="仿宋" w:hint="eastAsia"/>
                <w:kern w:val="0"/>
                <w:sz w:val="22"/>
              </w:rPr>
              <w:t>级旅游</w:t>
            </w:r>
            <w:r w:rsidRPr="00307C11">
              <w:rPr>
                <w:rFonts w:ascii="仿宋" w:eastAsia="仿宋"/>
                <w:kern w:val="0"/>
                <w:sz w:val="22"/>
              </w:rPr>
              <w:t>景区。</w:t>
            </w:r>
          </w:p>
        </w:tc>
      </w:tr>
      <w:tr w:rsidR="005C2B19" w:rsidTr="00383FF8">
        <w:trPr>
          <w:trHeight w:val="593"/>
        </w:trPr>
        <w:tc>
          <w:tcPr>
            <w:tcW w:w="574" w:type="dxa"/>
            <w:vMerge w:val="restart"/>
            <w:tcBorders>
              <w:top w:val="nil"/>
              <w:left w:val="single" w:sz="4" w:space="0" w:color="auto"/>
              <w:bottom w:val="nil"/>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t>效</w:t>
            </w:r>
            <w:r>
              <w:rPr>
                <w:rFonts w:ascii="仿宋" w:eastAsia="仿宋" w:hint="eastAsia"/>
                <w:kern w:val="0"/>
                <w:sz w:val="22"/>
              </w:rPr>
              <w:br/>
              <w:t>指</w:t>
            </w:r>
            <w:r>
              <w:rPr>
                <w:rFonts w:ascii="仿宋" w:eastAsia="仿宋" w:hint="eastAsia"/>
                <w:kern w:val="0"/>
                <w:sz w:val="22"/>
              </w:rPr>
              <w:br/>
              <w:t>标</w:t>
            </w:r>
          </w:p>
        </w:tc>
        <w:tc>
          <w:tcPr>
            <w:tcW w:w="677"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一级指标</w:t>
            </w:r>
          </w:p>
        </w:tc>
        <w:tc>
          <w:tcPr>
            <w:tcW w:w="1154"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二级指标</w:t>
            </w:r>
          </w:p>
        </w:tc>
        <w:tc>
          <w:tcPr>
            <w:tcW w:w="1888"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三级指标</w:t>
            </w:r>
          </w:p>
        </w:tc>
        <w:tc>
          <w:tcPr>
            <w:tcW w:w="1005"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年度</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指标值</w:t>
            </w:r>
          </w:p>
        </w:tc>
        <w:tc>
          <w:tcPr>
            <w:tcW w:w="909"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实际</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完成值</w:t>
            </w:r>
          </w:p>
        </w:tc>
        <w:tc>
          <w:tcPr>
            <w:tcW w:w="52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分值</w:t>
            </w:r>
          </w:p>
        </w:tc>
        <w:tc>
          <w:tcPr>
            <w:tcW w:w="53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得分</w:t>
            </w:r>
          </w:p>
        </w:tc>
        <w:tc>
          <w:tcPr>
            <w:tcW w:w="1757"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5C2B19" w:rsidTr="00383FF8">
        <w:trPr>
          <w:trHeight w:val="458"/>
        </w:trPr>
        <w:tc>
          <w:tcPr>
            <w:tcW w:w="574"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677" w:type="dxa"/>
            <w:vMerge w:val="restart"/>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产出指标</w:t>
            </w:r>
          </w:p>
        </w:tc>
        <w:tc>
          <w:tcPr>
            <w:tcW w:w="1154"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数量指标</w:t>
            </w:r>
          </w:p>
        </w:tc>
        <w:tc>
          <w:tcPr>
            <w:tcW w:w="1888" w:type="dxa"/>
            <w:gridSpan w:val="3"/>
            <w:tcBorders>
              <w:top w:val="single" w:sz="4" w:space="0" w:color="auto"/>
              <w:left w:val="nil"/>
              <w:bottom w:val="single" w:sz="4" w:space="0" w:color="auto"/>
              <w:right w:val="single" w:sz="4" w:space="0" w:color="auto"/>
              <w:tl2br w:val="nil"/>
              <w:tr2bl w:val="nil"/>
            </w:tcBorders>
            <w:vAlign w:val="bottom"/>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创建景区数量</w:t>
            </w:r>
          </w:p>
        </w:tc>
        <w:tc>
          <w:tcPr>
            <w:tcW w:w="1005"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1个</w:t>
            </w:r>
          </w:p>
        </w:tc>
        <w:tc>
          <w:tcPr>
            <w:tcW w:w="909"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1个</w:t>
            </w:r>
          </w:p>
        </w:tc>
        <w:tc>
          <w:tcPr>
            <w:tcW w:w="52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662"/>
        </w:trPr>
        <w:tc>
          <w:tcPr>
            <w:tcW w:w="574"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67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154"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质量指标</w:t>
            </w:r>
          </w:p>
        </w:tc>
        <w:tc>
          <w:tcPr>
            <w:tcW w:w="1888" w:type="dxa"/>
            <w:gridSpan w:val="3"/>
            <w:tcBorders>
              <w:top w:val="single" w:sz="4" w:space="0" w:color="auto"/>
              <w:left w:val="nil"/>
              <w:bottom w:val="single" w:sz="4" w:space="0" w:color="auto"/>
              <w:right w:val="single" w:sz="4" w:space="0" w:color="auto"/>
              <w:tl2br w:val="nil"/>
              <w:tr2bl w:val="nil"/>
            </w:tcBorders>
            <w:vAlign w:val="bottom"/>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工作计划完成率</w:t>
            </w:r>
          </w:p>
        </w:tc>
        <w:tc>
          <w:tcPr>
            <w:tcW w:w="1005"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90%</w:t>
            </w:r>
          </w:p>
        </w:tc>
        <w:tc>
          <w:tcPr>
            <w:tcW w:w="909"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100%</w:t>
            </w:r>
          </w:p>
        </w:tc>
        <w:tc>
          <w:tcPr>
            <w:tcW w:w="52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20</w:t>
            </w:r>
          </w:p>
        </w:tc>
        <w:tc>
          <w:tcPr>
            <w:tcW w:w="53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20</w:t>
            </w:r>
          </w:p>
        </w:tc>
        <w:tc>
          <w:tcPr>
            <w:tcW w:w="1757"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587"/>
        </w:trPr>
        <w:tc>
          <w:tcPr>
            <w:tcW w:w="574"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67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154"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时效指标</w:t>
            </w:r>
          </w:p>
        </w:tc>
        <w:tc>
          <w:tcPr>
            <w:tcW w:w="1888" w:type="dxa"/>
            <w:gridSpan w:val="3"/>
            <w:tcBorders>
              <w:top w:val="single" w:sz="4" w:space="0" w:color="auto"/>
              <w:left w:val="nil"/>
              <w:bottom w:val="single" w:sz="4" w:space="0" w:color="auto"/>
              <w:right w:val="single" w:sz="4" w:space="0" w:color="auto"/>
              <w:tl2br w:val="nil"/>
              <w:tr2bl w:val="nil"/>
            </w:tcBorders>
            <w:vAlign w:val="bottom"/>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及时完成计划</w:t>
            </w:r>
          </w:p>
        </w:tc>
        <w:tc>
          <w:tcPr>
            <w:tcW w:w="1005" w:type="dxa"/>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及时</w:t>
            </w:r>
          </w:p>
        </w:tc>
        <w:tc>
          <w:tcPr>
            <w:tcW w:w="909" w:type="dxa"/>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及时</w:t>
            </w:r>
          </w:p>
        </w:tc>
        <w:tc>
          <w:tcPr>
            <w:tcW w:w="52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389"/>
        </w:trPr>
        <w:tc>
          <w:tcPr>
            <w:tcW w:w="574"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67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154"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成本指标</w:t>
            </w:r>
          </w:p>
        </w:tc>
        <w:tc>
          <w:tcPr>
            <w:tcW w:w="1888" w:type="dxa"/>
            <w:gridSpan w:val="3"/>
            <w:tcBorders>
              <w:top w:val="single" w:sz="4" w:space="0" w:color="auto"/>
              <w:left w:val="nil"/>
              <w:bottom w:val="single" w:sz="4" w:space="0" w:color="auto"/>
              <w:right w:val="single" w:sz="4" w:space="0" w:color="auto"/>
              <w:tl2br w:val="nil"/>
              <w:tr2bl w:val="nil"/>
            </w:tcBorders>
            <w:vAlign w:val="bottom"/>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成本控制</w:t>
            </w:r>
          </w:p>
        </w:tc>
        <w:tc>
          <w:tcPr>
            <w:tcW w:w="1005"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10万元</w:t>
            </w:r>
          </w:p>
        </w:tc>
        <w:tc>
          <w:tcPr>
            <w:tcW w:w="909"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9.8万元</w:t>
            </w:r>
          </w:p>
        </w:tc>
        <w:tc>
          <w:tcPr>
            <w:tcW w:w="52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677"/>
        </w:trPr>
        <w:tc>
          <w:tcPr>
            <w:tcW w:w="574"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677" w:type="dxa"/>
            <w:vMerge w:val="restart"/>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效益指标</w:t>
            </w:r>
          </w:p>
          <w:p w:rsidR="005C2B19" w:rsidRDefault="005C2B19" w:rsidP="00383FF8">
            <w:pPr>
              <w:widowControl/>
              <w:spacing w:line="240" w:lineRule="exact"/>
              <w:jc w:val="center"/>
              <w:rPr>
                <w:rFonts w:ascii="仿宋" w:eastAsia="仿宋"/>
                <w:kern w:val="0"/>
                <w:sz w:val="22"/>
              </w:rPr>
            </w:pPr>
          </w:p>
        </w:tc>
        <w:tc>
          <w:tcPr>
            <w:tcW w:w="1154"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社会效益</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3"/>
            <w:tcBorders>
              <w:top w:val="single" w:sz="4" w:space="0" w:color="auto"/>
              <w:left w:val="nil"/>
              <w:bottom w:val="single" w:sz="4" w:space="0" w:color="auto"/>
              <w:right w:val="single" w:sz="4" w:space="0" w:color="auto"/>
              <w:tl2br w:val="nil"/>
              <w:tr2bl w:val="nil"/>
            </w:tcBorders>
            <w:vAlign w:val="bottom"/>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提升红木城景区知名度效果</w:t>
            </w:r>
          </w:p>
        </w:tc>
        <w:tc>
          <w:tcPr>
            <w:tcW w:w="1005"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显著</w:t>
            </w:r>
          </w:p>
        </w:tc>
        <w:tc>
          <w:tcPr>
            <w:tcW w:w="909"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显著</w:t>
            </w:r>
          </w:p>
        </w:tc>
        <w:tc>
          <w:tcPr>
            <w:tcW w:w="52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486"/>
        </w:trPr>
        <w:tc>
          <w:tcPr>
            <w:tcW w:w="574"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67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154"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经济效益</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3"/>
            <w:tcBorders>
              <w:top w:val="single" w:sz="4" w:space="0" w:color="auto"/>
              <w:left w:val="nil"/>
              <w:bottom w:val="single" w:sz="4" w:space="0" w:color="auto"/>
              <w:right w:val="single" w:sz="4" w:space="0" w:color="auto"/>
              <w:tl2br w:val="nil"/>
              <w:tr2bl w:val="nil"/>
            </w:tcBorders>
            <w:vAlign w:val="bottom"/>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提升红木城景区产值效果</w:t>
            </w:r>
          </w:p>
        </w:tc>
        <w:tc>
          <w:tcPr>
            <w:tcW w:w="1005"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显著</w:t>
            </w:r>
          </w:p>
        </w:tc>
        <w:tc>
          <w:tcPr>
            <w:tcW w:w="909"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显著</w:t>
            </w:r>
          </w:p>
        </w:tc>
        <w:tc>
          <w:tcPr>
            <w:tcW w:w="52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527"/>
        </w:trPr>
        <w:tc>
          <w:tcPr>
            <w:tcW w:w="574"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67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154"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生态效益</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3"/>
            <w:tcBorders>
              <w:top w:val="single" w:sz="4" w:space="0" w:color="auto"/>
              <w:left w:val="nil"/>
              <w:bottom w:val="single" w:sz="4" w:space="0" w:color="auto"/>
              <w:right w:val="single" w:sz="4" w:space="0" w:color="auto"/>
              <w:tl2br w:val="nil"/>
              <w:tr2bl w:val="nil"/>
            </w:tcBorders>
            <w:vAlign w:val="bottom"/>
          </w:tcPr>
          <w:p w:rsidR="005C2B19" w:rsidRDefault="005C2B19" w:rsidP="00383FF8">
            <w:pPr>
              <w:widowControl/>
              <w:spacing w:line="240" w:lineRule="exact"/>
              <w:jc w:val="center"/>
              <w:rPr>
                <w:rFonts w:ascii="仿宋" w:eastAsia="仿宋"/>
                <w:kern w:val="0"/>
                <w:sz w:val="22"/>
              </w:rPr>
            </w:pPr>
          </w:p>
        </w:tc>
        <w:tc>
          <w:tcPr>
            <w:tcW w:w="1005"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909"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52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53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757"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rPr>
                <w:rFonts w:ascii="仿宋" w:eastAsia="仿宋"/>
                <w:kern w:val="0"/>
                <w:sz w:val="22"/>
              </w:rPr>
            </w:pPr>
          </w:p>
        </w:tc>
      </w:tr>
      <w:tr w:rsidR="005C2B19" w:rsidTr="00383FF8">
        <w:trPr>
          <w:trHeight w:val="593"/>
        </w:trPr>
        <w:tc>
          <w:tcPr>
            <w:tcW w:w="574"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67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154" w:type="dxa"/>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可持续影响</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3"/>
            <w:tcBorders>
              <w:top w:val="single" w:sz="4" w:space="0" w:color="auto"/>
              <w:left w:val="nil"/>
              <w:bottom w:val="single" w:sz="4" w:space="0" w:color="auto"/>
              <w:right w:val="single" w:sz="4" w:space="0" w:color="auto"/>
              <w:tl2br w:val="nil"/>
              <w:tr2bl w:val="nil"/>
            </w:tcBorders>
            <w:vAlign w:val="bottom"/>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促进红木城景区可持续发展效果</w:t>
            </w:r>
          </w:p>
        </w:tc>
        <w:tc>
          <w:tcPr>
            <w:tcW w:w="1005" w:type="dxa"/>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显著</w:t>
            </w:r>
          </w:p>
        </w:tc>
        <w:tc>
          <w:tcPr>
            <w:tcW w:w="909" w:type="dxa"/>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显著</w:t>
            </w:r>
          </w:p>
        </w:tc>
        <w:tc>
          <w:tcPr>
            <w:tcW w:w="521"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633"/>
        </w:trPr>
        <w:tc>
          <w:tcPr>
            <w:tcW w:w="574"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677" w:type="dxa"/>
            <w:tcBorders>
              <w:top w:val="nil"/>
              <w:left w:val="single" w:sz="4" w:space="0" w:color="auto"/>
              <w:bottom w:val="nil"/>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满意度</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w:t>
            </w:r>
          </w:p>
        </w:tc>
        <w:tc>
          <w:tcPr>
            <w:tcW w:w="1154"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888"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宣传对象满意度</w:t>
            </w:r>
          </w:p>
        </w:tc>
        <w:tc>
          <w:tcPr>
            <w:tcW w:w="1005"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大于90%</w:t>
            </w:r>
          </w:p>
        </w:tc>
        <w:tc>
          <w:tcPr>
            <w:tcW w:w="909"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大于90%</w:t>
            </w:r>
          </w:p>
        </w:tc>
        <w:tc>
          <w:tcPr>
            <w:tcW w:w="52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314"/>
        </w:trPr>
        <w:tc>
          <w:tcPr>
            <w:tcW w:w="620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2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53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757"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r>
    </w:tbl>
    <w:p w:rsidR="005C2B19" w:rsidRDefault="005C2B19" w:rsidP="005C2B19">
      <w:pPr>
        <w:pStyle w:val="a3"/>
        <w:rPr>
          <w:rFonts w:ascii="黑体" w:eastAsia="黑体" w:hAnsi="黑体" w:cs="黑体"/>
          <w:sz w:val="56"/>
          <w:szCs w:val="72"/>
        </w:rPr>
        <w:sectPr w:rsidR="005C2B19" w:rsidSect="00632C74">
          <w:pgSz w:w="11906" w:h="16838"/>
          <w:pgMar w:top="2041" w:right="1531" w:bottom="2041" w:left="1531" w:header="851" w:footer="992" w:gutter="0"/>
          <w:pgNumType w:fmt="numberInDash"/>
          <w:cols w:space="0"/>
          <w:titlePg/>
          <w:docGrid w:type="lines" w:linePitch="312"/>
        </w:sectPr>
      </w:pPr>
    </w:p>
    <w:p w:rsidR="005C2B19" w:rsidRDefault="005C2B19" w:rsidP="005C2B19">
      <w:pPr>
        <w:rPr>
          <w:rFonts w:ascii="黑体" w:eastAsia="黑体" w:hAnsi="黑体" w:cs="黑体"/>
          <w:sz w:val="56"/>
          <w:szCs w:val="72"/>
        </w:rPr>
        <w:sectPr w:rsidR="005C2B19">
          <w:headerReference w:type="default" r:id="rId19"/>
          <w:footerReference w:type="default" r:id="rId20"/>
          <w:headerReference w:type="first" r:id="rId21"/>
          <w:footerReference w:type="first" r:id="rId22"/>
          <w:type w:val="continuous"/>
          <w:pgSz w:w="11906" w:h="16838"/>
          <w:pgMar w:top="2041" w:right="1531" w:bottom="2041" w:left="1531" w:header="851" w:footer="992" w:gutter="0"/>
          <w:pgNumType w:fmt="numberInDash"/>
          <w:cols w:space="0"/>
          <w:titlePg/>
          <w:docGrid w:type="lines" w:linePitch="312"/>
        </w:sectPr>
      </w:pPr>
    </w:p>
    <w:tbl>
      <w:tblPr>
        <w:tblW w:w="8940" w:type="dxa"/>
        <w:tblInd w:w="15" w:type="dxa"/>
        <w:tblLayout w:type="fixed"/>
        <w:tblCellMar>
          <w:left w:w="0" w:type="dxa"/>
          <w:right w:w="0" w:type="dxa"/>
        </w:tblCellMar>
        <w:tblLook w:val="04A0"/>
      </w:tblPr>
      <w:tblGrid>
        <w:gridCol w:w="587"/>
        <w:gridCol w:w="691"/>
        <w:gridCol w:w="146"/>
        <w:gridCol w:w="1240"/>
        <w:gridCol w:w="460"/>
        <w:gridCol w:w="1136"/>
        <w:gridCol w:w="127"/>
        <w:gridCol w:w="1023"/>
        <w:gridCol w:w="928"/>
        <w:gridCol w:w="197"/>
        <w:gridCol w:w="336"/>
        <w:gridCol w:w="435"/>
        <w:gridCol w:w="112"/>
        <w:gridCol w:w="785"/>
        <w:gridCol w:w="650"/>
        <w:gridCol w:w="87"/>
      </w:tblGrid>
      <w:tr w:rsidR="005C2B19" w:rsidTr="00383FF8">
        <w:trPr>
          <w:gridAfter w:val="1"/>
          <w:wAfter w:w="87" w:type="dxa"/>
          <w:trHeight w:val="468"/>
        </w:trPr>
        <w:tc>
          <w:tcPr>
            <w:tcW w:w="8853" w:type="dxa"/>
            <w:gridSpan w:val="15"/>
            <w:tcBorders>
              <w:top w:val="nil"/>
              <w:left w:val="nil"/>
              <w:bottom w:val="nil"/>
              <w:right w:val="nil"/>
              <w:tl2br w:val="nil"/>
              <w:tr2bl w:val="nil"/>
            </w:tcBorders>
            <w:tcMar>
              <w:top w:w="15" w:type="dxa"/>
              <w:left w:w="15" w:type="dxa"/>
              <w:right w:w="15" w:type="dxa"/>
            </w:tcMar>
            <w:vAlign w:val="center"/>
          </w:tcPr>
          <w:p w:rsidR="005C2B19" w:rsidRDefault="005C2B19" w:rsidP="00383FF8">
            <w:pPr>
              <w:widowControl/>
              <w:jc w:val="center"/>
              <w:textAlignment w:val="center"/>
              <w:rPr>
                <w:rFonts w:ascii="仿宋" w:eastAsia="仿宋"/>
                <w:color w:val="000000"/>
                <w:sz w:val="22"/>
              </w:rPr>
            </w:pPr>
            <w:r>
              <w:rPr>
                <w:rFonts w:ascii="仿宋" w:eastAsia="仿宋" w:hint="eastAsia"/>
                <w:kern w:val="0"/>
                <w:sz w:val="22"/>
              </w:rPr>
              <w:lastRenderedPageBreak/>
              <w:t>项目支出绩效自评表</w:t>
            </w:r>
          </w:p>
        </w:tc>
      </w:tr>
      <w:tr w:rsidR="005C2B19" w:rsidTr="00383FF8">
        <w:trPr>
          <w:trHeight w:val="311"/>
        </w:trPr>
        <w:tc>
          <w:tcPr>
            <w:tcW w:w="8880" w:type="dxa"/>
            <w:gridSpan w:val="16"/>
            <w:tcBorders>
              <w:top w:val="nil"/>
              <w:left w:val="nil"/>
              <w:bottom w:val="nil"/>
              <w:right w:val="nil"/>
              <w:tl2br w:val="nil"/>
              <w:tr2bl w:val="nil"/>
            </w:tcBorders>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（2019年度）</w:t>
            </w:r>
          </w:p>
        </w:tc>
      </w:tr>
      <w:tr w:rsidR="005C2B19" w:rsidTr="00383FF8">
        <w:trPr>
          <w:trHeight w:val="435"/>
        </w:trPr>
        <w:tc>
          <w:tcPr>
            <w:tcW w:w="127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项目名称</w:t>
            </w:r>
          </w:p>
        </w:tc>
        <w:tc>
          <w:tcPr>
            <w:tcW w:w="7602" w:type="dxa"/>
            <w:gridSpan w:val="14"/>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网络宣传经费</w:t>
            </w:r>
          </w:p>
        </w:tc>
      </w:tr>
      <w:tr w:rsidR="005C2B19" w:rsidTr="00383FF8">
        <w:trPr>
          <w:trHeight w:val="300"/>
        </w:trPr>
        <w:tc>
          <w:tcPr>
            <w:tcW w:w="127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主管部门</w:t>
            </w:r>
          </w:p>
        </w:tc>
        <w:tc>
          <w:tcPr>
            <w:tcW w:w="4132" w:type="dxa"/>
            <w:gridSpan w:val="6"/>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大城红木文化产业园管理办公室</w:t>
            </w:r>
          </w:p>
        </w:tc>
        <w:tc>
          <w:tcPr>
            <w:tcW w:w="112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实施单位</w:t>
            </w:r>
          </w:p>
        </w:tc>
        <w:tc>
          <w:tcPr>
            <w:tcW w:w="2345" w:type="dxa"/>
            <w:gridSpan w:val="6"/>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大城红木文化产业园管理办公室</w:t>
            </w:r>
          </w:p>
        </w:tc>
      </w:tr>
      <w:tr w:rsidR="005C2B19" w:rsidTr="00383FF8">
        <w:trPr>
          <w:trHeight w:val="679"/>
        </w:trPr>
        <w:tc>
          <w:tcPr>
            <w:tcW w:w="1278"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t>（万元）</w:t>
            </w:r>
          </w:p>
        </w:tc>
        <w:tc>
          <w:tcPr>
            <w:tcW w:w="1846"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36"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年初</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预算数</w:t>
            </w:r>
          </w:p>
        </w:tc>
        <w:tc>
          <w:tcPr>
            <w:tcW w:w="1150"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全年</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预算数</w:t>
            </w:r>
          </w:p>
        </w:tc>
        <w:tc>
          <w:tcPr>
            <w:tcW w:w="112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全年</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执行数</w:t>
            </w:r>
          </w:p>
        </w:tc>
        <w:tc>
          <w:tcPr>
            <w:tcW w:w="77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分值</w:t>
            </w:r>
          </w:p>
        </w:tc>
        <w:tc>
          <w:tcPr>
            <w:tcW w:w="897"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执行率</w:t>
            </w:r>
          </w:p>
        </w:tc>
        <w:tc>
          <w:tcPr>
            <w:tcW w:w="67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得分</w:t>
            </w:r>
          </w:p>
        </w:tc>
      </w:tr>
      <w:tr w:rsidR="005C2B19" w:rsidTr="00383FF8">
        <w:trPr>
          <w:trHeight w:val="347"/>
        </w:trPr>
        <w:tc>
          <w:tcPr>
            <w:tcW w:w="1278"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846"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rPr>
                <w:rFonts w:ascii="仿宋" w:eastAsia="仿宋"/>
                <w:kern w:val="0"/>
                <w:sz w:val="22"/>
              </w:rPr>
            </w:pPr>
            <w:r>
              <w:rPr>
                <w:rFonts w:ascii="仿宋" w:eastAsia="仿宋" w:hint="eastAsia"/>
                <w:kern w:val="0"/>
                <w:sz w:val="22"/>
              </w:rPr>
              <w:t>年度资金总额</w:t>
            </w:r>
          </w:p>
        </w:tc>
        <w:tc>
          <w:tcPr>
            <w:tcW w:w="1136"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50"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5</w:t>
            </w:r>
          </w:p>
        </w:tc>
        <w:tc>
          <w:tcPr>
            <w:tcW w:w="112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3.95</w:t>
            </w:r>
          </w:p>
        </w:tc>
        <w:tc>
          <w:tcPr>
            <w:tcW w:w="77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897"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79%</w:t>
            </w:r>
          </w:p>
        </w:tc>
        <w:tc>
          <w:tcPr>
            <w:tcW w:w="67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r>
      <w:tr w:rsidR="005C2B19" w:rsidTr="00383FF8">
        <w:trPr>
          <w:trHeight w:val="589"/>
        </w:trPr>
        <w:tc>
          <w:tcPr>
            <w:tcW w:w="1278"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846"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36"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50"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2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77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c>
          <w:tcPr>
            <w:tcW w:w="897"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67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r>
      <w:tr w:rsidR="005C2B19" w:rsidTr="00383FF8">
        <w:trPr>
          <w:trHeight w:val="439"/>
        </w:trPr>
        <w:tc>
          <w:tcPr>
            <w:tcW w:w="1278"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846"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 xml:space="preserve">   上年结转资金</w:t>
            </w:r>
          </w:p>
        </w:tc>
        <w:tc>
          <w:tcPr>
            <w:tcW w:w="1136"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50"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2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77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c>
          <w:tcPr>
            <w:tcW w:w="897"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67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r>
      <w:tr w:rsidR="005C2B19" w:rsidTr="00383FF8">
        <w:trPr>
          <w:trHeight w:val="300"/>
        </w:trPr>
        <w:tc>
          <w:tcPr>
            <w:tcW w:w="1278"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846"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 xml:space="preserve">  其他资金</w:t>
            </w:r>
          </w:p>
        </w:tc>
        <w:tc>
          <w:tcPr>
            <w:tcW w:w="1136"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50"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125"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771"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c>
          <w:tcPr>
            <w:tcW w:w="897"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67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w:t>
            </w:r>
          </w:p>
        </w:tc>
      </w:tr>
      <w:tr w:rsidR="005C2B19" w:rsidTr="00383FF8">
        <w:trPr>
          <w:trHeight w:val="300"/>
        </w:trPr>
        <w:tc>
          <w:tcPr>
            <w:tcW w:w="587" w:type="dxa"/>
            <w:vMerge w:val="restart"/>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823" w:type="dxa"/>
            <w:gridSpan w:val="7"/>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预期目标</w:t>
            </w:r>
          </w:p>
        </w:tc>
        <w:tc>
          <w:tcPr>
            <w:tcW w:w="3470" w:type="dxa"/>
            <w:gridSpan w:val="8"/>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实际完成情况</w:t>
            </w:r>
          </w:p>
        </w:tc>
      </w:tr>
      <w:tr w:rsidR="005C2B19" w:rsidRPr="004D0A62" w:rsidTr="00383FF8">
        <w:trPr>
          <w:trHeight w:val="1912"/>
        </w:trPr>
        <w:tc>
          <w:tcPr>
            <w:tcW w:w="58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4823" w:type="dxa"/>
            <w:gridSpan w:val="7"/>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sidRPr="004D0A62">
              <w:rPr>
                <w:rFonts w:ascii="仿宋" w:eastAsia="仿宋" w:hint="eastAsia"/>
                <w:kern w:val="0"/>
                <w:sz w:val="22"/>
              </w:rPr>
              <w:t>提升大城红木文化知名度，促进红木文化产业发展和市场繁荣</w:t>
            </w:r>
          </w:p>
        </w:tc>
        <w:tc>
          <w:tcPr>
            <w:tcW w:w="3470" w:type="dxa"/>
            <w:gridSpan w:val="8"/>
            <w:tcBorders>
              <w:top w:val="single" w:sz="4" w:space="0" w:color="auto"/>
              <w:left w:val="nil"/>
              <w:bottom w:val="single" w:sz="4" w:space="0" w:color="auto"/>
              <w:right w:val="single" w:sz="4" w:space="0" w:color="auto"/>
              <w:tl2br w:val="nil"/>
              <w:tr2bl w:val="nil"/>
            </w:tcBorders>
            <w:vAlign w:val="center"/>
          </w:tcPr>
          <w:p w:rsidR="005C2B19" w:rsidRPr="004D0A62" w:rsidRDefault="005C2B19" w:rsidP="00383FF8">
            <w:pPr>
              <w:widowControl/>
              <w:spacing w:line="240" w:lineRule="exact"/>
              <w:jc w:val="left"/>
              <w:rPr>
                <w:rFonts w:ascii="仿宋" w:eastAsia="仿宋"/>
                <w:kern w:val="0"/>
                <w:sz w:val="22"/>
              </w:rPr>
            </w:pPr>
            <w:r w:rsidRPr="004D0A62">
              <w:rPr>
                <w:rFonts w:ascii="仿宋" w:eastAsia="仿宋" w:hint="eastAsia"/>
                <w:kern w:val="0"/>
                <w:sz w:val="22"/>
              </w:rPr>
              <w:t>先后</w:t>
            </w:r>
            <w:r w:rsidRPr="004D0A62">
              <w:rPr>
                <w:rFonts w:ascii="仿宋" w:eastAsia="仿宋"/>
                <w:kern w:val="0"/>
                <w:sz w:val="22"/>
              </w:rPr>
              <w:t>利用各种网络</w:t>
            </w:r>
            <w:r w:rsidRPr="004D0A62">
              <w:rPr>
                <w:rFonts w:ascii="仿宋" w:eastAsia="仿宋" w:hint="eastAsia"/>
                <w:kern w:val="0"/>
                <w:sz w:val="22"/>
              </w:rPr>
              <w:t>媒体</w:t>
            </w:r>
            <w:r w:rsidRPr="004D0A62">
              <w:rPr>
                <w:rFonts w:ascii="仿宋" w:eastAsia="仿宋"/>
                <w:kern w:val="0"/>
                <w:sz w:val="22"/>
              </w:rPr>
              <w:t>进行</w:t>
            </w:r>
            <w:r w:rsidRPr="004D0A62">
              <w:rPr>
                <w:rFonts w:ascii="仿宋" w:eastAsia="仿宋" w:hint="eastAsia"/>
                <w:kern w:val="0"/>
                <w:sz w:val="22"/>
              </w:rPr>
              <w:t>了10多次</w:t>
            </w:r>
            <w:r w:rsidRPr="004D0A62">
              <w:rPr>
                <w:rFonts w:ascii="仿宋" w:eastAsia="仿宋"/>
                <w:kern w:val="0"/>
                <w:sz w:val="22"/>
              </w:rPr>
              <w:t>集中宣传</w:t>
            </w:r>
            <w:r w:rsidRPr="004D0A62">
              <w:rPr>
                <w:rFonts w:ascii="仿宋" w:eastAsia="仿宋" w:hint="eastAsia"/>
                <w:kern w:val="0"/>
                <w:sz w:val="22"/>
              </w:rPr>
              <w:t>。</w:t>
            </w:r>
            <w:r>
              <w:rPr>
                <w:rFonts w:ascii="仿宋" w:eastAsia="仿宋" w:hint="eastAsia"/>
                <w:kern w:val="0"/>
                <w:sz w:val="22"/>
              </w:rPr>
              <w:t>制作</w:t>
            </w:r>
            <w:r w:rsidRPr="004D0A62">
              <w:rPr>
                <w:rFonts w:ascii="仿宋" w:eastAsia="仿宋" w:hint="eastAsia"/>
                <w:kern w:val="0"/>
                <w:sz w:val="22"/>
              </w:rPr>
              <w:t>“京作之美、大城红木”电子</w:t>
            </w:r>
            <w:r w:rsidRPr="004D0A62">
              <w:rPr>
                <w:rFonts w:ascii="仿宋" w:eastAsia="仿宋"/>
                <w:kern w:val="0"/>
                <w:sz w:val="22"/>
              </w:rPr>
              <w:t>相册</w:t>
            </w:r>
            <w:r w:rsidRPr="004D0A62">
              <w:rPr>
                <w:rFonts w:ascii="仿宋" w:eastAsia="仿宋" w:hint="eastAsia"/>
                <w:kern w:val="0"/>
                <w:sz w:val="22"/>
              </w:rPr>
              <w:t>，</w:t>
            </w:r>
            <w:r>
              <w:rPr>
                <w:rFonts w:ascii="仿宋" w:eastAsia="仿宋" w:hint="eastAsia"/>
                <w:kern w:val="0"/>
                <w:sz w:val="22"/>
              </w:rPr>
              <w:t>在各类新媒体</w:t>
            </w:r>
            <w:r w:rsidRPr="004D0A62">
              <w:rPr>
                <w:rFonts w:ascii="仿宋" w:eastAsia="仿宋" w:hint="eastAsia"/>
                <w:kern w:val="0"/>
                <w:sz w:val="22"/>
              </w:rPr>
              <w:t>进行传播，点击率超过300万次。</w:t>
            </w:r>
            <w:r w:rsidRPr="004D0A62">
              <w:rPr>
                <w:rFonts w:ascii="仿宋" w:eastAsia="仿宋"/>
                <w:kern w:val="0"/>
                <w:sz w:val="22"/>
              </w:rPr>
              <w:t>邀请</w:t>
            </w:r>
            <w:r w:rsidRPr="004D0A62">
              <w:rPr>
                <w:rFonts w:ascii="仿宋" w:eastAsia="仿宋" w:hint="eastAsia"/>
                <w:kern w:val="0"/>
                <w:sz w:val="22"/>
              </w:rPr>
              <w:t>各级</w:t>
            </w:r>
            <w:r w:rsidRPr="004D0A62">
              <w:rPr>
                <w:rFonts w:ascii="仿宋" w:eastAsia="仿宋"/>
                <w:kern w:val="0"/>
                <w:sz w:val="22"/>
              </w:rPr>
              <w:t>新闻媒体记者</w:t>
            </w:r>
            <w:r w:rsidRPr="004D0A62">
              <w:rPr>
                <w:rFonts w:ascii="仿宋" w:eastAsia="仿宋" w:hint="eastAsia"/>
                <w:kern w:val="0"/>
                <w:sz w:val="22"/>
              </w:rPr>
              <w:t>刊发各种</w:t>
            </w:r>
            <w:r w:rsidRPr="004D0A62">
              <w:rPr>
                <w:rFonts w:ascii="仿宋" w:eastAsia="仿宋"/>
                <w:kern w:val="0"/>
                <w:sz w:val="22"/>
              </w:rPr>
              <w:t>新闻稿件</w:t>
            </w:r>
            <w:r w:rsidRPr="004D0A62">
              <w:rPr>
                <w:rFonts w:ascii="仿宋" w:eastAsia="仿宋" w:hint="eastAsia"/>
                <w:kern w:val="0"/>
                <w:sz w:val="22"/>
              </w:rPr>
              <w:t>15篇</w:t>
            </w:r>
            <w:r w:rsidRPr="004D0A62">
              <w:rPr>
                <w:rFonts w:ascii="仿宋" w:eastAsia="仿宋"/>
                <w:kern w:val="0"/>
                <w:sz w:val="22"/>
              </w:rPr>
              <w:t>，</w:t>
            </w:r>
            <w:r w:rsidRPr="004D0A62">
              <w:rPr>
                <w:rFonts w:ascii="仿宋" w:eastAsia="仿宋" w:hint="eastAsia"/>
                <w:kern w:val="0"/>
                <w:sz w:val="22"/>
              </w:rPr>
              <w:t>对提升大城红木文化</w:t>
            </w:r>
            <w:r w:rsidRPr="004D0A62">
              <w:rPr>
                <w:rFonts w:ascii="仿宋" w:eastAsia="仿宋"/>
                <w:kern w:val="0"/>
                <w:sz w:val="22"/>
              </w:rPr>
              <w:t>产业</w:t>
            </w:r>
            <w:r w:rsidRPr="004D0A62">
              <w:rPr>
                <w:rFonts w:ascii="仿宋" w:eastAsia="仿宋" w:hint="eastAsia"/>
                <w:kern w:val="0"/>
                <w:sz w:val="22"/>
              </w:rPr>
              <w:t>的知名度、美誉度起到了积极的推动作用。</w:t>
            </w:r>
          </w:p>
        </w:tc>
      </w:tr>
      <w:tr w:rsidR="005C2B19" w:rsidTr="00383FF8">
        <w:trPr>
          <w:trHeight w:val="589"/>
        </w:trPr>
        <w:tc>
          <w:tcPr>
            <w:tcW w:w="587" w:type="dxa"/>
            <w:vMerge w:val="restart"/>
            <w:tcBorders>
              <w:top w:val="nil"/>
              <w:left w:val="single" w:sz="4" w:space="0" w:color="auto"/>
              <w:bottom w:val="nil"/>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t>效</w:t>
            </w:r>
            <w:r>
              <w:rPr>
                <w:rFonts w:ascii="仿宋" w:eastAsia="仿宋" w:hint="eastAsia"/>
                <w:kern w:val="0"/>
                <w:sz w:val="22"/>
              </w:rPr>
              <w:br/>
              <w:t>指</w:t>
            </w:r>
            <w:r>
              <w:rPr>
                <w:rFonts w:ascii="仿宋" w:eastAsia="仿宋" w:hint="eastAsia"/>
                <w:kern w:val="0"/>
                <w:sz w:val="22"/>
              </w:rPr>
              <w:br/>
              <w:t>标</w:t>
            </w:r>
          </w:p>
        </w:tc>
        <w:tc>
          <w:tcPr>
            <w:tcW w:w="83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一级指标</w:t>
            </w:r>
          </w:p>
        </w:tc>
        <w:tc>
          <w:tcPr>
            <w:tcW w:w="1240"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二级指标</w:t>
            </w:r>
          </w:p>
        </w:tc>
        <w:tc>
          <w:tcPr>
            <w:tcW w:w="1723"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三级指标</w:t>
            </w:r>
          </w:p>
        </w:tc>
        <w:tc>
          <w:tcPr>
            <w:tcW w:w="1023"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年度</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指标值</w:t>
            </w:r>
          </w:p>
        </w:tc>
        <w:tc>
          <w:tcPr>
            <w:tcW w:w="928"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实际</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完成值</w:t>
            </w:r>
          </w:p>
        </w:tc>
        <w:tc>
          <w:tcPr>
            <w:tcW w:w="533"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分值</w:t>
            </w:r>
          </w:p>
        </w:tc>
        <w:tc>
          <w:tcPr>
            <w:tcW w:w="54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得分</w:t>
            </w:r>
          </w:p>
        </w:tc>
        <w:tc>
          <w:tcPr>
            <w:tcW w:w="1462"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5C2B19" w:rsidTr="00383FF8">
        <w:trPr>
          <w:trHeight w:val="589"/>
        </w:trPr>
        <w:tc>
          <w:tcPr>
            <w:tcW w:w="58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837" w:type="dxa"/>
            <w:gridSpan w:val="2"/>
            <w:vMerge w:val="restart"/>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产出指标</w:t>
            </w:r>
          </w:p>
        </w:tc>
        <w:tc>
          <w:tcPr>
            <w:tcW w:w="1240"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数量指标</w:t>
            </w:r>
          </w:p>
        </w:tc>
        <w:tc>
          <w:tcPr>
            <w:tcW w:w="1723"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宣传次数</w:t>
            </w:r>
          </w:p>
        </w:tc>
        <w:tc>
          <w:tcPr>
            <w:tcW w:w="1023"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4</w:t>
            </w:r>
          </w:p>
        </w:tc>
        <w:tc>
          <w:tcPr>
            <w:tcW w:w="928"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10</w:t>
            </w:r>
          </w:p>
        </w:tc>
        <w:tc>
          <w:tcPr>
            <w:tcW w:w="533"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537"/>
        </w:trPr>
        <w:tc>
          <w:tcPr>
            <w:tcW w:w="58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837" w:type="dxa"/>
            <w:gridSpan w:val="2"/>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240"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质量指标</w:t>
            </w:r>
          </w:p>
        </w:tc>
        <w:tc>
          <w:tcPr>
            <w:tcW w:w="1723"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工作计划完成率</w:t>
            </w:r>
          </w:p>
        </w:tc>
        <w:tc>
          <w:tcPr>
            <w:tcW w:w="1023"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大于90%</w:t>
            </w:r>
          </w:p>
        </w:tc>
        <w:tc>
          <w:tcPr>
            <w:tcW w:w="928"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大于90%</w:t>
            </w:r>
          </w:p>
        </w:tc>
        <w:tc>
          <w:tcPr>
            <w:tcW w:w="533"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20</w:t>
            </w:r>
          </w:p>
        </w:tc>
        <w:tc>
          <w:tcPr>
            <w:tcW w:w="54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20</w:t>
            </w:r>
          </w:p>
        </w:tc>
        <w:tc>
          <w:tcPr>
            <w:tcW w:w="1462"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762"/>
        </w:trPr>
        <w:tc>
          <w:tcPr>
            <w:tcW w:w="58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837" w:type="dxa"/>
            <w:gridSpan w:val="2"/>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240"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时效指标</w:t>
            </w:r>
          </w:p>
        </w:tc>
        <w:tc>
          <w:tcPr>
            <w:tcW w:w="1723"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及时完成计划</w:t>
            </w:r>
          </w:p>
        </w:tc>
        <w:tc>
          <w:tcPr>
            <w:tcW w:w="1023" w:type="dxa"/>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及时</w:t>
            </w:r>
          </w:p>
        </w:tc>
        <w:tc>
          <w:tcPr>
            <w:tcW w:w="928" w:type="dxa"/>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及时</w:t>
            </w:r>
          </w:p>
        </w:tc>
        <w:tc>
          <w:tcPr>
            <w:tcW w:w="533"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499"/>
        </w:trPr>
        <w:tc>
          <w:tcPr>
            <w:tcW w:w="58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837" w:type="dxa"/>
            <w:gridSpan w:val="2"/>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240"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成本指标</w:t>
            </w:r>
          </w:p>
        </w:tc>
        <w:tc>
          <w:tcPr>
            <w:tcW w:w="1723"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成本控制</w:t>
            </w:r>
          </w:p>
        </w:tc>
        <w:tc>
          <w:tcPr>
            <w:tcW w:w="1023"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小于等于5万</w:t>
            </w:r>
          </w:p>
        </w:tc>
        <w:tc>
          <w:tcPr>
            <w:tcW w:w="928"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3.95万</w:t>
            </w:r>
          </w:p>
        </w:tc>
        <w:tc>
          <w:tcPr>
            <w:tcW w:w="533"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589"/>
        </w:trPr>
        <w:tc>
          <w:tcPr>
            <w:tcW w:w="58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837" w:type="dxa"/>
            <w:gridSpan w:val="2"/>
            <w:vMerge w:val="restart"/>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效益指标</w:t>
            </w:r>
          </w:p>
          <w:p w:rsidR="005C2B19" w:rsidRDefault="005C2B19" w:rsidP="00383FF8">
            <w:pPr>
              <w:widowControl/>
              <w:spacing w:line="240" w:lineRule="exact"/>
              <w:jc w:val="center"/>
              <w:rPr>
                <w:rFonts w:ascii="仿宋" w:eastAsia="仿宋"/>
                <w:kern w:val="0"/>
                <w:sz w:val="22"/>
              </w:rPr>
            </w:pPr>
          </w:p>
        </w:tc>
        <w:tc>
          <w:tcPr>
            <w:tcW w:w="1240"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社会效益</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提升产业知名度</w:t>
            </w:r>
          </w:p>
        </w:tc>
        <w:tc>
          <w:tcPr>
            <w:tcW w:w="1023"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显著</w:t>
            </w:r>
          </w:p>
        </w:tc>
        <w:tc>
          <w:tcPr>
            <w:tcW w:w="928"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显著</w:t>
            </w:r>
          </w:p>
        </w:tc>
        <w:tc>
          <w:tcPr>
            <w:tcW w:w="533"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439"/>
        </w:trPr>
        <w:tc>
          <w:tcPr>
            <w:tcW w:w="58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837" w:type="dxa"/>
            <w:gridSpan w:val="2"/>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240"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经济效益</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提升产业知名度</w:t>
            </w:r>
          </w:p>
        </w:tc>
        <w:tc>
          <w:tcPr>
            <w:tcW w:w="1023"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显著</w:t>
            </w:r>
          </w:p>
        </w:tc>
        <w:tc>
          <w:tcPr>
            <w:tcW w:w="928"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显著</w:t>
            </w:r>
          </w:p>
        </w:tc>
        <w:tc>
          <w:tcPr>
            <w:tcW w:w="533"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r>
      <w:tr w:rsidR="005C2B19" w:rsidTr="00383FF8">
        <w:trPr>
          <w:trHeight w:val="567"/>
        </w:trPr>
        <w:tc>
          <w:tcPr>
            <w:tcW w:w="58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837" w:type="dxa"/>
            <w:gridSpan w:val="2"/>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240"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生态效益</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p>
        </w:tc>
        <w:tc>
          <w:tcPr>
            <w:tcW w:w="1023"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p>
        </w:tc>
        <w:tc>
          <w:tcPr>
            <w:tcW w:w="928"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p>
        </w:tc>
        <w:tc>
          <w:tcPr>
            <w:tcW w:w="533"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54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c>
          <w:tcPr>
            <w:tcW w:w="1462"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384"/>
        </w:trPr>
        <w:tc>
          <w:tcPr>
            <w:tcW w:w="58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837" w:type="dxa"/>
            <w:gridSpan w:val="2"/>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1240" w:type="dxa"/>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可持续影响</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促进产业可持续发展效果</w:t>
            </w:r>
          </w:p>
        </w:tc>
        <w:tc>
          <w:tcPr>
            <w:tcW w:w="1023" w:type="dxa"/>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显著</w:t>
            </w:r>
          </w:p>
        </w:tc>
        <w:tc>
          <w:tcPr>
            <w:tcW w:w="928" w:type="dxa"/>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显著</w:t>
            </w:r>
          </w:p>
        </w:tc>
        <w:tc>
          <w:tcPr>
            <w:tcW w:w="533"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2"/>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567"/>
        </w:trPr>
        <w:tc>
          <w:tcPr>
            <w:tcW w:w="587" w:type="dxa"/>
            <w:vMerge/>
            <w:tcBorders>
              <w:top w:val="nil"/>
              <w:left w:val="single" w:sz="4" w:space="0" w:color="auto"/>
              <w:bottom w:val="single" w:sz="4" w:space="0" w:color="auto"/>
              <w:right w:val="single" w:sz="4" w:space="0" w:color="auto"/>
              <w:tl2br w:val="nil"/>
              <w:tr2bl w:val="nil"/>
            </w:tcBorders>
            <w:vAlign w:val="center"/>
          </w:tcPr>
          <w:p w:rsidR="005C2B19" w:rsidRDefault="005C2B19" w:rsidP="00383FF8">
            <w:pPr>
              <w:rPr>
                <w:sz w:val="22"/>
              </w:rPr>
            </w:pPr>
          </w:p>
        </w:tc>
        <w:tc>
          <w:tcPr>
            <w:tcW w:w="837" w:type="dxa"/>
            <w:gridSpan w:val="2"/>
            <w:tcBorders>
              <w:top w:val="nil"/>
              <w:left w:val="single" w:sz="4" w:space="0" w:color="auto"/>
              <w:bottom w:val="nil"/>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满意度</w:t>
            </w:r>
          </w:p>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指标</w:t>
            </w:r>
          </w:p>
        </w:tc>
        <w:tc>
          <w:tcPr>
            <w:tcW w:w="1240" w:type="dxa"/>
            <w:tcBorders>
              <w:top w:val="nil"/>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723"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网络好评率</w:t>
            </w:r>
          </w:p>
        </w:tc>
        <w:tc>
          <w:tcPr>
            <w:tcW w:w="1023"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大于90%</w:t>
            </w:r>
          </w:p>
        </w:tc>
        <w:tc>
          <w:tcPr>
            <w:tcW w:w="928" w:type="dxa"/>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left"/>
              <w:rPr>
                <w:rFonts w:ascii="仿宋" w:eastAsia="仿宋"/>
                <w:kern w:val="0"/>
                <w:sz w:val="22"/>
              </w:rPr>
            </w:pPr>
            <w:r>
              <w:rPr>
                <w:rFonts w:ascii="仿宋" w:eastAsia="仿宋" w:hint="eastAsia"/>
                <w:kern w:val="0"/>
                <w:sz w:val="22"/>
              </w:rPr>
              <w:t>大于90%</w:t>
            </w:r>
          </w:p>
        </w:tc>
        <w:tc>
          <w:tcPr>
            <w:tcW w:w="533"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r>
              <w:rPr>
                <w:rFonts w:ascii="仿宋" w:eastAsia="仿宋" w:hint="eastAsia"/>
                <w:kern w:val="0"/>
                <w:sz w:val="22"/>
              </w:rPr>
              <w:t>无</w:t>
            </w:r>
          </w:p>
        </w:tc>
      </w:tr>
      <w:tr w:rsidR="005C2B19" w:rsidTr="00383FF8">
        <w:trPr>
          <w:trHeight w:val="312"/>
        </w:trPr>
        <w:tc>
          <w:tcPr>
            <w:tcW w:w="6338"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33"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547" w:type="dxa"/>
            <w:gridSpan w:val="2"/>
            <w:tcBorders>
              <w:top w:val="nil"/>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462" w:type="dxa"/>
            <w:gridSpan w:val="3"/>
            <w:tcBorders>
              <w:top w:val="single" w:sz="4" w:space="0" w:color="auto"/>
              <w:left w:val="nil"/>
              <w:bottom w:val="single" w:sz="4" w:space="0" w:color="auto"/>
              <w:right w:val="single" w:sz="4" w:space="0" w:color="auto"/>
              <w:tl2br w:val="nil"/>
              <w:tr2bl w:val="nil"/>
            </w:tcBorders>
            <w:vAlign w:val="center"/>
          </w:tcPr>
          <w:p w:rsidR="005C2B19" w:rsidRDefault="005C2B19" w:rsidP="00383FF8">
            <w:pPr>
              <w:widowControl/>
              <w:spacing w:line="240" w:lineRule="exact"/>
              <w:jc w:val="center"/>
              <w:rPr>
                <w:rFonts w:ascii="仿宋" w:eastAsia="仿宋"/>
                <w:kern w:val="0"/>
                <w:sz w:val="22"/>
              </w:rPr>
            </w:pPr>
          </w:p>
        </w:tc>
      </w:tr>
    </w:tbl>
    <w:p w:rsidR="005C2B19" w:rsidRDefault="005C2B19" w:rsidP="005C2B19">
      <w:pPr>
        <w:widowControl/>
        <w:spacing w:line="580" w:lineRule="exact"/>
        <w:ind w:firstLineChars="200" w:firstLine="883"/>
        <w:jc w:val="left"/>
        <w:rPr>
          <w:rFonts w:asciiTheme="majorEastAsia" w:eastAsiaTheme="majorEastAsia" w:hAnsiTheme="majorEastAsia" w:cs="MS-UIGothic,Bold"/>
          <w:b/>
          <w:bCs/>
          <w:kern w:val="0"/>
          <w:sz w:val="44"/>
          <w:szCs w:val="44"/>
        </w:rPr>
        <w:sectPr w:rsidR="005C2B19">
          <w:pgSz w:w="11906" w:h="16838"/>
          <w:pgMar w:top="2098" w:right="1474" w:bottom="1984" w:left="1588" w:header="851" w:footer="992" w:gutter="0"/>
          <w:cols w:space="0"/>
          <w:docGrid w:type="lines" w:linePitch="312"/>
        </w:sectPr>
      </w:pPr>
    </w:p>
    <w:p w:rsidR="005C2B19" w:rsidRDefault="005C2B19" w:rsidP="005C2B19">
      <w:pPr>
        <w:widowControl/>
        <w:spacing w:line="1200" w:lineRule="exact"/>
        <w:jc w:val="center"/>
        <w:rPr>
          <w:rFonts w:asciiTheme="minorEastAsia" w:hAnsi="宋体"/>
          <w:color w:val="000000" w:themeColor="text1"/>
          <w:sz w:val="96"/>
          <w:szCs w:val="96"/>
        </w:rPr>
      </w:pPr>
    </w:p>
    <w:p w:rsidR="005C2B19" w:rsidRDefault="005C2B19" w:rsidP="005C2B19">
      <w:pPr>
        <w:widowControl/>
        <w:spacing w:line="1200" w:lineRule="exact"/>
        <w:jc w:val="center"/>
        <w:rPr>
          <w:rFonts w:asciiTheme="minorEastAsia" w:hAnsi="宋体"/>
          <w:color w:val="000000" w:themeColor="text1"/>
          <w:sz w:val="96"/>
          <w:szCs w:val="96"/>
        </w:rPr>
      </w:pPr>
    </w:p>
    <w:p w:rsidR="005C2B19" w:rsidRDefault="005C2B19" w:rsidP="005C2B19">
      <w:pPr>
        <w:widowControl/>
        <w:spacing w:line="1200" w:lineRule="exact"/>
        <w:jc w:val="center"/>
        <w:rPr>
          <w:rFonts w:asciiTheme="minorEastAsia" w:hAnsi="宋体"/>
          <w:color w:val="000000" w:themeColor="text1"/>
          <w:sz w:val="96"/>
          <w:szCs w:val="96"/>
        </w:rPr>
      </w:pPr>
    </w:p>
    <w:p w:rsidR="005C2B19" w:rsidRPr="00F7028B" w:rsidRDefault="005C2B19" w:rsidP="005C2B19">
      <w:pPr>
        <w:widowControl/>
        <w:jc w:val="center"/>
        <w:rPr>
          <w:sz w:val="72"/>
          <w:szCs w:val="72"/>
        </w:rPr>
      </w:pPr>
      <w:r w:rsidRPr="00F7028B">
        <w:rPr>
          <w:rFonts w:ascii="黑体" w:eastAsia="黑体" w:hAnsi="黑体" w:cs="黑体" w:hint="eastAsia"/>
          <w:color w:val="000000" w:themeColor="text1"/>
          <w:sz w:val="72"/>
          <w:szCs w:val="72"/>
        </w:rPr>
        <w:t>第三部分 相关名词解释</w:t>
      </w:r>
    </w:p>
    <w:p w:rsidR="005C2B19" w:rsidRPr="00257266" w:rsidRDefault="005C2B19" w:rsidP="005C2B19">
      <w:pPr>
        <w:rPr>
          <w:rFonts w:ascii="宋体" w:hAnsi="宋体" w:cs="ArialUnicodeMS"/>
          <w:color w:val="000000"/>
          <w:kern w:val="0"/>
        </w:rPr>
        <w:sectPr w:rsidR="005C2B19" w:rsidRPr="00257266">
          <w:pgSz w:w="11906" w:h="16838"/>
          <w:pgMar w:top="2098" w:right="1474" w:bottom="1984" w:left="1588" w:header="851" w:footer="992" w:gutter="0"/>
          <w:cols w:space="0"/>
          <w:docGrid w:type="lines" w:linePitch="312"/>
        </w:sect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A42FCB" w:rsidRDefault="00A42FCB" w:rsidP="005C2B19">
      <w:pPr>
        <w:widowControl/>
        <w:spacing w:line="560" w:lineRule="exact"/>
        <w:ind w:firstLineChars="200" w:firstLine="640"/>
        <w:rPr>
          <w:rFonts w:ascii="仿宋_GB2312" w:eastAsia="仿宋_GB2312" w:hAnsiTheme="majorEastAsia" w:hint="eastAsia"/>
          <w:b/>
          <w:bCs/>
          <w:color w:val="000000"/>
          <w:kern w:val="0"/>
          <w:sz w:val="32"/>
          <w:szCs w:val="32"/>
        </w:rPr>
      </w:pP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lastRenderedPageBreak/>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购置税）及租用费、燃料费、维修费、过路过桥费、保险费、安全奖励费用等支出；公务接待</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单位按规定开支的各类公务接待（含外宾接待）支出。</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5C2B19" w:rsidRDefault="005C2B19" w:rsidP="005C2B19">
      <w:pPr>
        <w:widowControl/>
        <w:spacing w:line="560" w:lineRule="exact"/>
        <w:ind w:firstLineChars="200" w:firstLine="640"/>
        <w:rPr>
          <w:rFonts w:ascii="仿宋_GB2312" w:eastAsia="仿宋_GB2312" w:hAnsiTheme="majorEastAsia" w:hint="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w:t>
      </w:r>
      <w:r>
        <w:rPr>
          <w:rFonts w:ascii="仿宋_GB2312" w:eastAsia="仿宋_GB2312" w:hAnsiTheme="majorEastAsia"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5C2B19" w:rsidRDefault="005C2B19" w:rsidP="005C2B19">
      <w:pPr>
        <w:widowControl/>
        <w:spacing w:line="560" w:lineRule="exact"/>
        <w:ind w:firstLineChars="200" w:firstLine="640"/>
        <w:rPr>
          <w:rFonts w:ascii="仿宋_GB2312" w:eastAsia="仿宋_GB2312"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5C2B19" w:rsidRDefault="005C2B19" w:rsidP="005C2B19">
      <w:pPr>
        <w:widowControl/>
        <w:spacing w:line="560" w:lineRule="exact"/>
        <w:ind w:firstLineChars="200" w:firstLine="640"/>
        <w:rPr>
          <w:rFonts w:ascii="仿宋_GB2312" w:eastAsia="仿宋_GB2312" w:cs="ArialUnicodeMS"/>
          <w:kern w:val="0"/>
          <w:sz w:val="32"/>
          <w:szCs w:val="32"/>
        </w:rPr>
      </w:pPr>
    </w:p>
    <w:p w:rsidR="005C2B19" w:rsidRDefault="005C2B19" w:rsidP="005C2B19">
      <w:pPr>
        <w:widowControl/>
        <w:spacing w:line="560" w:lineRule="exact"/>
        <w:ind w:firstLineChars="200" w:firstLine="640"/>
        <w:rPr>
          <w:rFonts w:ascii="仿宋_GB2312" w:eastAsia="仿宋_GB2312" w:cs="ArialUnicodeMS"/>
          <w:kern w:val="0"/>
          <w:sz w:val="32"/>
          <w:szCs w:val="32"/>
        </w:rPr>
      </w:pPr>
    </w:p>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5C2B19" w:rsidRPr="00F7028B" w:rsidRDefault="005C2B19" w:rsidP="005C2B19">
      <w:pPr>
        <w:widowControl/>
        <w:jc w:val="center"/>
        <w:rPr>
          <w:rFonts w:ascii="黑体" w:eastAsia="黑体" w:hAnsi="黑体" w:cs="黑体"/>
          <w:color w:val="000000" w:themeColor="text1"/>
          <w:sz w:val="72"/>
          <w:szCs w:val="72"/>
        </w:rPr>
      </w:pPr>
      <w:r w:rsidRPr="00F7028B">
        <w:rPr>
          <w:rFonts w:ascii="黑体" w:eastAsia="黑体" w:hAnsi="黑体" w:cs="黑体" w:hint="eastAsia"/>
          <w:color w:val="000000" w:themeColor="text1"/>
          <w:sz w:val="72"/>
          <w:szCs w:val="72"/>
        </w:rPr>
        <w:t xml:space="preserve">第四部分 </w:t>
      </w:r>
    </w:p>
    <w:p w:rsidR="005C2B19" w:rsidRPr="00F7028B" w:rsidRDefault="005C2B19" w:rsidP="005C2B19">
      <w:pPr>
        <w:widowControl/>
        <w:jc w:val="center"/>
        <w:rPr>
          <w:sz w:val="72"/>
          <w:szCs w:val="72"/>
        </w:rPr>
      </w:pPr>
      <w:r w:rsidRPr="00F7028B">
        <w:rPr>
          <w:rFonts w:ascii="黑体" w:eastAsia="黑体" w:hAnsi="黑体" w:cs="黑体" w:hint="eastAsia"/>
          <w:color w:val="000000" w:themeColor="text1"/>
          <w:sz w:val="72"/>
          <w:szCs w:val="72"/>
        </w:rPr>
        <w:t>2019年度部门决算报表</w:t>
      </w:r>
    </w:p>
    <w:p w:rsidR="005C2B19" w:rsidRDefault="005C2B19" w:rsidP="005C2B19"/>
    <w:p w:rsidR="005C2B19" w:rsidRDefault="005C2B19" w:rsidP="005C2B19"/>
    <w:p w:rsidR="005C2B19" w:rsidRDefault="005C2B19" w:rsidP="005C2B19"/>
    <w:p w:rsidR="005C2B19" w:rsidRDefault="005C2B19" w:rsidP="005C2B19"/>
    <w:p w:rsidR="005C2B19" w:rsidRDefault="005C2B19" w:rsidP="005C2B19"/>
    <w:p w:rsidR="00B81AC4" w:rsidRPr="005C2B19" w:rsidRDefault="00B81AC4">
      <w:pPr>
        <w:tabs>
          <w:tab w:val="left" w:pos="2728"/>
        </w:tabs>
        <w:rPr>
          <w:rFonts w:ascii="黑体" w:eastAsia="黑体" w:hAnsi="Times New Roman" w:cs="Times New Roman"/>
          <w:sz w:val="48"/>
          <w:szCs w:val="48"/>
        </w:rPr>
      </w:pPr>
    </w:p>
    <w:p w:rsidR="00B81AC4" w:rsidRDefault="00B81AC4">
      <w:pPr>
        <w:rPr>
          <w:rFonts w:ascii="黑体" w:eastAsia="黑体" w:hAnsi="黑体" w:cs="黑体"/>
          <w:sz w:val="56"/>
          <w:szCs w:val="72"/>
        </w:rPr>
      </w:pPr>
    </w:p>
    <w:p w:rsidR="00A42FCB" w:rsidRDefault="00A42FCB">
      <w:pPr>
        <w:rPr>
          <w:rFonts w:ascii="黑体" w:eastAsia="黑体" w:hAnsi="黑体" w:cs="黑体"/>
          <w:sz w:val="56"/>
          <w:szCs w:val="72"/>
        </w:rPr>
      </w:pPr>
    </w:p>
    <w:p w:rsidR="00A42FCB" w:rsidRDefault="00A42FCB">
      <w:pPr>
        <w:rPr>
          <w:rFonts w:ascii="黑体" w:eastAsia="黑体" w:hAnsi="黑体" w:cs="黑体"/>
          <w:sz w:val="56"/>
          <w:szCs w:val="72"/>
        </w:rPr>
      </w:pPr>
    </w:p>
    <w:p w:rsidR="00A42FCB" w:rsidRDefault="00A42FCB">
      <w:pPr>
        <w:rPr>
          <w:rFonts w:ascii="黑体" w:eastAsia="黑体" w:hAnsi="黑体" w:cs="黑体"/>
          <w:sz w:val="56"/>
          <w:szCs w:val="72"/>
        </w:rPr>
      </w:pPr>
    </w:p>
    <w:p w:rsidR="00A42FCB" w:rsidRDefault="00A42FCB">
      <w:pPr>
        <w:rPr>
          <w:rFonts w:ascii="黑体" w:eastAsia="黑体" w:hAnsi="黑体" w:cs="黑体"/>
          <w:sz w:val="56"/>
          <w:szCs w:val="72"/>
        </w:rPr>
      </w:pPr>
    </w:p>
    <w:sectPr w:rsidR="00A42FCB" w:rsidSect="00A42FCB">
      <w:headerReference w:type="default" r:id="rId23"/>
      <w:footerReference w:type="default" r:id="rId24"/>
      <w:headerReference w:type="first" r:id="rId25"/>
      <w:type w:val="continuous"/>
      <w:pgSz w:w="11906" w:h="16838"/>
      <w:pgMar w:top="2041" w:right="1531" w:bottom="2041" w:left="1531"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6E" w:rsidRDefault="006E386E" w:rsidP="00B81AC4">
      <w:r>
        <w:separator/>
      </w:r>
    </w:p>
  </w:endnote>
  <w:endnote w:type="continuationSeparator" w:id="0">
    <w:p w:rsidR="006E386E" w:rsidRDefault="006E386E" w:rsidP="00B81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等线 Light">
    <w:altName w:val="宋体"/>
    <w:panose1 w:val="00000000000000000000"/>
    <w:charset w:val="86"/>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fixed"/>
    <w:sig w:usb0="00000000" w:usb1="080E0000" w:usb2="00000010" w:usb3="00000000" w:csb0="00040000" w:csb1="00000000"/>
  </w:font>
  <w:font w:name="Yu Gothic UI Semibold">
    <w:altName w:val="Arial Unicode MS"/>
    <w:charset w:val="80"/>
    <w:family w:val="swiss"/>
    <w:pitch w:val="default"/>
    <w:sig w:usb0="00000000" w:usb1="2AC7FDFF" w:usb2="00000016" w:usb3="00000000" w:csb0="2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DengXian-Regular">
    <w:altName w:val="宋体"/>
    <w:charset w:val="86"/>
    <w:family w:val="auto"/>
    <w:pitch w:val="default"/>
    <w:sig w:usb0="00000000" w:usb1="00000000" w:usb2="00000010" w:usb3="00000000" w:csb0="00040001" w:csb1="00000000"/>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font>
  <w:font w:name="MS-UIGothic,Bold">
    <w:altName w:val="Malgun Gothic"/>
    <w:charset w:val="81"/>
    <w:family w:val="auto"/>
    <w:pitch w:val="default"/>
    <w:sig w:usb0="00000000" w:usb1="00000000" w:usb2="00000010" w:usb3="00000000" w:csb0="00080000"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EA" w:rsidRDefault="00762F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EA" w:rsidRDefault="00762FE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EA" w:rsidRDefault="00762FE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19" w:rsidRDefault="000F52F3">
    <w:pPr>
      <w:pStyle w:val="a4"/>
    </w:pPr>
    <w:r>
      <w:pict>
        <v:shapetype id="_x0000_t202" coordsize="21600,21600" o:spt="202" path="m,l,21600r21600,l21600,xe">
          <v:stroke joinstyle="miter"/>
          <v:path gradientshapeok="t" o:connecttype="rect"/>
        </v:shapetype>
        <v:shape id="_x0000_s2135" type="#_x0000_t202" style="position:absolute;margin-left:209.15pt;margin-top:-6pt;width:2in;height:18.7pt;z-index:252843008;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filled="f" stroked="f" strokeweight=".5pt">
          <v:textbox inset="0,0,0,0">
            <w:txbxContent>
              <w:p w:rsidR="005C2B19" w:rsidRDefault="005C2B19">
                <w:pPr>
                  <w:pStyle w:val="a4"/>
                  <w:rPr>
                    <w:sz w:val="24"/>
                    <w:szCs w:val="24"/>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19" w:rsidRDefault="000F52F3">
    <w:pPr>
      <w:pStyle w:val="a4"/>
    </w:pPr>
    <w:r>
      <w:pict>
        <v:shapetype id="_x0000_t202" coordsize="21600,21600" o:spt="202" path="m,l,21600r21600,l21600,xe">
          <v:stroke joinstyle="miter"/>
          <v:path gradientshapeok="t" o:connecttype="rect"/>
        </v:shapetype>
        <v:shape id="_x0000_s2136" type="#_x0000_t202" style="position:absolute;margin-left:205.45pt;margin-top:-18.75pt;width:30.15pt;height:31.45pt;z-index:252844032;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filled="f" stroked="f" strokeweight=".5pt">
          <v:textbox inset="0,0,0,0">
            <w:txbxContent>
              <w:p w:rsidR="005C2B19" w:rsidRDefault="000F52F3">
                <w:pPr>
                  <w:pStyle w:val="a4"/>
                  <w:rPr>
                    <w:sz w:val="24"/>
                    <w:szCs w:val="24"/>
                  </w:rPr>
                </w:pPr>
                <w:r>
                  <w:rPr>
                    <w:sz w:val="24"/>
                    <w:szCs w:val="24"/>
                  </w:rPr>
                  <w:fldChar w:fldCharType="begin"/>
                </w:r>
                <w:r w:rsidR="005C2B19">
                  <w:rPr>
                    <w:sz w:val="24"/>
                    <w:szCs w:val="24"/>
                  </w:rPr>
                  <w:instrText xml:space="preserve"> PAGE  \* MERGEFORMAT </w:instrText>
                </w:r>
                <w:r>
                  <w:rPr>
                    <w:sz w:val="24"/>
                    <w:szCs w:val="24"/>
                  </w:rPr>
                  <w:fldChar w:fldCharType="separate"/>
                </w:r>
                <w:r w:rsidR="005C2B19">
                  <w:rPr>
                    <w:sz w:val="24"/>
                    <w:szCs w:val="24"/>
                  </w:rPr>
                  <w:t>- 14 -</w:t>
                </w:r>
                <w:r>
                  <w:rPr>
                    <w:sz w:val="24"/>
                    <w:szCs w:val="2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C4" w:rsidRDefault="000F52F3">
    <w:pPr>
      <w:pStyle w:val="a4"/>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283072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filled="f" stroked="f" strokeweight=".5pt">
          <v:textbox inset="0,0,0,0">
            <w:txbxContent>
              <w:p w:rsidR="00B81AC4" w:rsidRDefault="00B81AC4">
                <w:pPr>
                  <w:pStyle w:val="a4"/>
                  <w:rPr>
                    <w:rFonts w:ascii="Times New Roman" w:hAnsi="Times New Roman" w:cs="Times New Roman"/>
                    <w:sz w:val="24"/>
                    <w:szCs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6E" w:rsidRDefault="006E386E" w:rsidP="00B81AC4">
      <w:r>
        <w:separator/>
      </w:r>
    </w:p>
  </w:footnote>
  <w:footnote w:type="continuationSeparator" w:id="0">
    <w:p w:rsidR="006E386E" w:rsidRDefault="006E386E" w:rsidP="00B81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EA" w:rsidRDefault="00762FE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C4" w:rsidRDefault="000F52F3">
    <w:pPr>
      <w:pStyle w:val="a5"/>
    </w:pPr>
    <w:r>
      <w:pict>
        <v:group id="_x0000_s2105" style="position:absolute;left:0;text-align:left;margin-left:0;margin-top:29.75pt;width:157.5pt;height:32pt;z-index:251659264;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_x0000_s2107"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B81AC4" w:rsidRDefault="00067327">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106"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101" style="position:absolute;left:0;text-align:left;margin-left:0;margin-top:0;width:596.5pt;height:58.95pt;z-index:251658240;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104"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1943]" stroked="f" strokeweight="1pt"/>
          <v:shape id="任意多边形 3" o:spid="_x0000_s2103"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102"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EA" w:rsidRDefault="00762FE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19" w:rsidRDefault="000F52F3">
    <w:pPr>
      <w:pStyle w:val="a5"/>
    </w:pPr>
    <w:r>
      <w:pict>
        <v:group id="_x0000_s2121" style="position:absolute;left:0;text-align:left;margin-left:0;margin-top:0;width:594.8pt;height:37.85pt;z-index:252838912;mso-position-horizontal-relative:page;mso-position-vertical-relative:page" coordorigin="881,505" coordsize="11930,1179203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122"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stroked="f" strokeweight="1pt"/>
          <v:shape id="任意多边形 3" o:spid="_x0000_s2123"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stroked="f" strokeweight="1pt">
            <v:stroke joinstyle="miter"/>
            <v:formulas/>
            <v:path o:connecttype="segments" o:connectlocs="595,1;2619,0;2619,862;0,862;595,1" o:connectangles="0,0,0,0,0"/>
          </v:shape>
          <v:shape id="任意多边形 4" o:spid="_x0000_s2124"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125" style="position:absolute;left:0;text-align:left;margin-left:-2.15pt;margin-top:47.15pt;width:235.7pt;height:32pt;z-index:252839936;mso-position-horizontal-relative:page;mso-position-vertical-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_x0000_s2126"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5C2B19" w:rsidRDefault="005C2B1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127"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stroked="f" strokeweight="1pt"/>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19" w:rsidRDefault="000F52F3">
    <w:pPr>
      <w:pStyle w:val="a5"/>
    </w:pPr>
    <w:r>
      <w:pict>
        <v:group id="_x0000_s2132" style="position:absolute;left:0;text-align:left;margin-left:0;margin-top:29.75pt;width:157.5pt;height:32pt;z-index:252841984;mso-position-horizontal:left;mso-position-horizontal-relative:page;mso-position-vertical-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_x0000_s2133"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5C2B19" w:rsidRDefault="005C2B1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134"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stroked="f" strokeweight="1pt"/>
          <w10:wrap anchorx="page" anchory="page"/>
        </v:group>
      </w:pict>
    </w:r>
    <w:r>
      <w:pict>
        <v:group id="_x0000_s2128" style="position:absolute;left:0;text-align:left;margin-left:0;margin-top:0;width:596.5pt;height:58.95pt;z-index:252840960;mso-width-percent:1000;mso-position-horizontal-relative:page;mso-position-vertical-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129"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stroked="f" strokeweight="1pt"/>
          <v:shape id="任意多边形 3" o:spid="_x0000_s2130"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stroked="f" strokeweight="1pt">
            <v:stroke joinstyle="miter"/>
            <v:formulas/>
            <v:path o:connecttype="segments" o:connectlocs="595,1;2619,0;2619,862;0,862;595,1" o:connectangles="0,0,0,0,0"/>
          </v:shape>
          <v:shape id="任意多边形 4" o:spid="_x0000_s2131"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C4" w:rsidRDefault="000F52F3">
    <w:pPr>
      <w:pStyle w:val="a5"/>
    </w:pPr>
    <w:r>
      <w:pict>
        <v:group id="_x0000_s2053" style="position:absolute;left:0;text-align:left;margin-left:2.5pt;margin-top:28.75pt;width:594.8pt;height:35.25pt;z-index:252831744;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56"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1943]" stroked="f" strokeweight="1pt"/>
          <v:shape id="任意多边形 3" o:spid="_x0000_s2055"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54"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2832768;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_x0000_s2052"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B81AC4" w:rsidRDefault="00067327">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B81AC4" w:rsidRDefault="00B81AC4"/>
              </w:txbxContent>
            </v:textbox>
          </v:shape>
          <v:rect id="矩形 7" o:spid="_x0000_s2051"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C4" w:rsidRDefault="000F52F3">
    <w:pPr>
      <w:pStyle w:val="a5"/>
    </w:pPr>
    <w:r>
      <w:pict>
        <v:group id="_x0000_s2060" style="position:absolute;left:0;text-align:left;margin-left:0;margin-top:0;width:596.5pt;height:38.05pt;z-index:251891712;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6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206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6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892736;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_x0000_s205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B81AC4" w:rsidRDefault="00067327">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1126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64AFB"/>
    <w:rsid w:val="00067327"/>
    <w:rsid w:val="0007063E"/>
    <w:rsid w:val="00073392"/>
    <w:rsid w:val="00073F4E"/>
    <w:rsid w:val="00086C89"/>
    <w:rsid w:val="000A39FB"/>
    <w:rsid w:val="000F52F3"/>
    <w:rsid w:val="00117746"/>
    <w:rsid w:val="00163F95"/>
    <w:rsid w:val="00180A9A"/>
    <w:rsid w:val="001829C0"/>
    <w:rsid w:val="00184809"/>
    <w:rsid w:val="00192112"/>
    <w:rsid w:val="001B0127"/>
    <w:rsid w:val="001C12D5"/>
    <w:rsid w:val="001C69F7"/>
    <w:rsid w:val="001D6F97"/>
    <w:rsid w:val="001F4E4B"/>
    <w:rsid w:val="002344C5"/>
    <w:rsid w:val="002650EC"/>
    <w:rsid w:val="002A6C46"/>
    <w:rsid w:val="002C19B5"/>
    <w:rsid w:val="003A4EE8"/>
    <w:rsid w:val="00442CC2"/>
    <w:rsid w:val="00446244"/>
    <w:rsid w:val="00473C20"/>
    <w:rsid w:val="004D61CB"/>
    <w:rsid w:val="005011D6"/>
    <w:rsid w:val="00503F2E"/>
    <w:rsid w:val="00552226"/>
    <w:rsid w:val="005523F4"/>
    <w:rsid w:val="00566120"/>
    <w:rsid w:val="00582E6D"/>
    <w:rsid w:val="005954D5"/>
    <w:rsid w:val="005A53FA"/>
    <w:rsid w:val="005C2B19"/>
    <w:rsid w:val="005D1293"/>
    <w:rsid w:val="006402FA"/>
    <w:rsid w:val="00644D5F"/>
    <w:rsid w:val="00657F86"/>
    <w:rsid w:val="006727AD"/>
    <w:rsid w:val="00691425"/>
    <w:rsid w:val="006A516E"/>
    <w:rsid w:val="006B0830"/>
    <w:rsid w:val="006E386E"/>
    <w:rsid w:val="00716C98"/>
    <w:rsid w:val="00716E2B"/>
    <w:rsid w:val="00762FEA"/>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2FCB"/>
    <w:rsid w:val="00A4616E"/>
    <w:rsid w:val="00A929C2"/>
    <w:rsid w:val="00AB2ABA"/>
    <w:rsid w:val="00AD097F"/>
    <w:rsid w:val="00B81AC4"/>
    <w:rsid w:val="00B844F4"/>
    <w:rsid w:val="00BA06A1"/>
    <w:rsid w:val="00BA770A"/>
    <w:rsid w:val="00C054DE"/>
    <w:rsid w:val="00C679A9"/>
    <w:rsid w:val="00C7541C"/>
    <w:rsid w:val="00CC0FAA"/>
    <w:rsid w:val="00CD0736"/>
    <w:rsid w:val="00CD4D2E"/>
    <w:rsid w:val="00D1570F"/>
    <w:rsid w:val="00D32830"/>
    <w:rsid w:val="00DB7153"/>
    <w:rsid w:val="00DB7F05"/>
    <w:rsid w:val="00DE2332"/>
    <w:rsid w:val="00E028C3"/>
    <w:rsid w:val="00E14F77"/>
    <w:rsid w:val="00E3076B"/>
    <w:rsid w:val="00E36978"/>
    <w:rsid w:val="00E82A1E"/>
    <w:rsid w:val="00EA05EC"/>
    <w:rsid w:val="00EC06F4"/>
    <w:rsid w:val="00EE4E36"/>
    <w:rsid w:val="00EE69DE"/>
    <w:rsid w:val="00F317DF"/>
    <w:rsid w:val="00F665F4"/>
    <w:rsid w:val="00FD225F"/>
    <w:rsid w:val="05B00A30"/>
    <w:rsid w:val="0B011416"/>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C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81AC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C2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C2B1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B81AC4"/>
    <w:rPr>
      <w:rFonts w:ascii="仿宋_GB2312" w:eastAsia="仿宋_GB2312" w:hAnsi="仿宋_GB2312" w:cs="仿宋_GB2312"/>
      <w:sz w:val="32"/>
      <w:szCs w:val="32"/>
      <w:lang w:val="zh-CN" w:bidi="zh-CN"/>
    </w:rPr>
  </w:style>
  <w:style w:type="paragraph" w:styleId="a4">
    <w:name w:val="footer"/>
    <w:basedOn w:val="a"/>
    <w:link w:val="Char0"/>
    <w:uiPriority w:val="99"/>
    <w:unhideWhenUsed/>
    <w:qFormat/>
    <w:rsid w:val="00B81AC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81AC4"/>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B81AC4"/>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qFormat/>
    <w:rsid w:val="00B81AC4"/>
    <w:rPr>
      <w:rFonts w:asciiTheme="minorHAnsi" w:eastAsiaTheme="minorEastAsia" w:hAnsiTheme="minorHAnsi"/>
      <w:sz w:val="18"/>
      <w:szCs w:val="18"/>
    </w:rPr>
  </w:style>
  <w:style w:type="character" w:customStyle="1" w:styleId="Char0">
    <w:name w:val="页脚 Char"/>
    <w:basedOn w:val="a0"/>
    <w:link w:val="a4"/>
    <w:uiPriority w:val="99"/>
    <w:qFormat/>
    <w:rsid w:val="00B81AC4"/>
    <w:rPr>
      <w:sz w:val="18"/>
      <w:szCs w:val="18"/>
    </w:rPr>
  </w:style>
  <w:style w:type="paragraph" w:customStyle="1" w:styleId="10">
    <w:name w:val="列出段落1"/>
    <w:basedOn w:val="a"/>
    <w:uiPriority w:val="1"/>
    <w:qFormat/>
    <w:rsid w:val="00B81AC4"/>
    <w:pPr>
      <w:spacing w:before="2"/>
      <w:ind w:left="119" w:right="434" w:firstLine="643"/>
    </w:pPr>
    <w:rPr>
      <w:rFonts w:ascii="仿宋_GB2312" w:eastAsia="仿宋_GB2312" w:hAnsi="仿宋_GB2312" w:cs="仿宋_GB2312"/>
      <w:lang w:val="zh-CN" w:bidi="zh-CN"/>
    </w:rPr>
  </w:style>
  <w:style w:type="character" w:customStyle="1" w:styleId="2Char">
    <w:name w:val="标题 2 Char"/>
    <w:basedOn w:val="a0"/>
    <w:link w:val="2"/>
    <w:uiPriority w:val="9"/>
    <w:qFormat/>
    <w:rsid w:val="005C2B19"/>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5C2B19"/>
    <w:rPr>
      <w:rFonts w:ascii="Times New Roman" w:hAnsi="Times New Roman"/>
      <w:b/>
      <w:bCs/>
      <w:kern w:val="2"/>
      <w:sz w:val="32"/>
      <w:szCs w:val="32"/>
    </w:rPr>
  </w:style>
  <w:style w:type="character" w:customStyle="1" w:styleId="1Char">
    <w:name w:val="标题 1 Char"/>
    <w:basedOn w:val="a0"/>
    <w:link w:val="1"/>
    <w:uiPriority w:val="9"/>
    <w:qFormat/>
    <w:rsid w:val="005C2B19"/>
    <w:rPr>
      <w:rFonts w:asciiTheme="minorHAnsi" w:eastAsiaTheme="minorEastAsia" w:hAnsiTheme="minorHAnsi" w:cstheme="minorBidi"/>
      <w:b/>
      <w:bCs/>
      <w:kern w:val="44"/>
      <w:sz w:val="44"/>
      <w:szCs w:val="44"/>
    </w:rPr>
  </w:style>
  <w:style w:type="paragraph" w:styleId="a7">
    <w:name w:val="Balloon Text"/>
    <w:basedOn w:val="a"/>
    <w:link w:val="Char2"/>
    <w:uiPriority w:val="99"/>
    <w:semiHidden/>
    <w:unhideWhenUsed/>
    <w:rsid w:val="005C2B19"/>
    <w:rPr>
      <w:rFonts w:ascii="Times New Roman" w:eastAsia="宋体" w:hAnsi="Times New Roman" w:cs="Times New Roman"/>
      <w:sz w:val="18"/>
      <w:szCs w:val="18"/>
    </w:rPr>
  </w:style>
  <w:style w:type="character" w:customStyle="1" w:styleId="Char2">
    <w:name w:val="批注框文本 Char"/>
    <w:basedOn w:val="a0"/>
    <w:link w:val="a7"/>
    <w:uiPriority w:val="99"/>
    <w:semiHidden/>
    <w:rsid w:val="005C2B19"/>
    <w:rPr>
      <w:rFonts w:ascii="Times New Roman" w:hAnsi="Times New Roman"/>
      <w:kern w:val="2"/>
      <w:sz w:val="18"/>
      <w:szCs w:val="18"/>
    </w:rPr>
  </w:style>
  <w:style w:type="paragraph" w:styleId="a8">
    <w:name w:val="List Paragraph"/>
    <w:basedOn w:val="a"/>
    <w:uiPriority w:val="34"/>
    <w:qFormat/>
    <w:rsid w:val="005C2B19"/>
    <w:pPr>
      <w:spacing w:after="160" w:line="480" w:lineRule="auto"/>
      <w:ind w:firstLineChars="200" w:firstLine="420"/>
    </w:pPr>
    <w:rPr>
      <w:rFonts w:ascii="Times New Roman" w:eastAsia="宋体" w:hAnsi="Times New Roman" w:cs="Times New Roman"/>
      <w:szCs w:val="24"/>
    </w:rPr>
  </w:style>
  <w:style w:type="character" w:customStyle="1" w:styleId="Char">
    <w:name w:val="正文文本 Char"/>
    <w:basedOn w:val="a0"/>
    <w:link w:val="a3"/>
    <w:uiPriority w:val="99"/>
    <w:rsid w:val="005C2B19"/>
    <w:rPr>
      <w:rFonts w:ascii="仿宋_GB2312" w:eastAsia="仿宋_GB2312" w:hAnsi="仿宋_GB2312" w:cs="仿宋_GB2312"/>
      <w:kern w:val="2"/>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solidFill>
                <a:schemeClr val="accent1">
                  <a:tint val="100000"/>
                  <a:shade val="100000"/>
                  <a:hueMod val="100000"/>
                  <a:satMod val="100000"/>
                </a:schemeClr>
              </a:solidFill>
              <a:ln w="19050">
                <a:solidFill>
                  <a:schemeClr val="lt1"/>
                </a:solidFill>
              </a:ln>
              <a:effectLst/>
            </c:spPr>
          </c:dPt>
          <c:dPt>
            <c:idx val="1"/>
            <c:spPr>
              <a:solidFill>
                <a:schemeClr val="accent2">
                  <a:tint val="100000"/>
                  <a:shade val="100000"/>
                  <a:hueMod val="100000"/>
                  <a:satMod val="100000"/>
                </a:schemeClr>
              </a:solidFill>
              <a:ln w="19050">
                <a:solidFill>
                  <a:schemeClr val="lt1"/>
                </a:solidFill>
              </a:ln>
              <a:effectLst/>
            </c:spPr>
          </c:dPt>
          <c:dPt>
            <c:idx val="2"/>
            <c:spPr>
              <a:solidFill>
                <a:schemeClr val="accent3">
                  <a:tint val="100000"/>
                  <a:shade val="100000"/>
                  <a:hueMod val="100000"/>
                  <a:satMod val="100000"/>
                </a:schemeClr>
              </a:solidFill>
              <a:ln w="19050">
                <a:solidFill>
                  <a:schemeClr val="lt1"/>
                </a:solidFill>
              </a:ln>
              <a:effectLst/>
            </c:spPr>
          </c:dPt>
          <c:dPt>
            <c:idx val="3"/>
            <c:spPr>
              <a:solidFill>
                <a:schemeClr val="accent4">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c:formatCode>
                <c:ptCount val="2"/>
                <c:pt idx="0">
                  <c:v>0.68</c:v>
                </c:pt>
                <c:pt idx="1">
                  <c:v>0.32000000000000106</c:v>
                </c:pt>
              </c:numCache>
            </c:numRef>
          </c:val>
        </c:ser>
        <c:firstSliceAng val="0"/>
      </c:pieChart>
      <c:spPr>
        <a:noFill/>
        <a:ln>
          <a:noFill/>
        </a:ln>
        <a:effectLst/>
      </c:spPr>
    </c:plotArea>
    <c:legend>
      <c:legendPos val="b"/>
      <c:layout>
        <c:manualLayout>
          <c:xMode val="edge"/>
          <c:yMode val="edge"/>
          <c:x val="0.30577122304156434"/>
          <c:y val="0.88651041187944857"/>
          <c:w val="0.39551194989515398"/>
          <c:h val="8.2361183451290371E-2"/>
        </c:manualLayout>
      </c:layout>
      <c:txPr>
        <a:bodyPr rot="0" vert="horz"/>
        <a:lstStyle/>
        <a:p>
          <a:pPr>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5.8822834645669314E-2"/>
          <c:y val="0.10164173228346469"/>
          <c:w val="0.90117716535433057"/>
          <c:h val="0.7167055118110236"/>
        </c:manualLayout>
      </c:layout>
      <c:barChart>
        <c:barDir val="col"/>
        <c:grouping val="clustered"/>
        <c:ser>
          <c:idx val="0"/>
          <c:order val="0"/>
          <c:tx>
            <c:strRef>
              <c:f>Sheet1!$B$1</c:f>
              <c:strCache>
                <c:ptCount val="1"/>
                <c:pt idx="0">
                  <c:v>一般公共预算财政拨款</c:v>
                </c:pt>
              </c:strCache>
            </c:strRef>
          </c:tx>
          <c:spPr>
            <a:solidFill>
              <a:schemeClr val="accent1">
                <a:tint val="100000"/>
                <a:shade val="100000"/>
                <a:hueMod val="100000"/>
                <a:satMod val="100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2019年收入</c:v>
                </c:pt>
                <c:pt idx="1">
                  <c:v>2018年收入</c:v>
                </c:pt>
                <c:pt idx="2">
                  <c:v>2019年支出</c:v>
                </c:pt>
                <c:pt idx="3">
                  <c:v>2018年支出</c:v>
                </c:pt>
              </c:strCache>
            </c:strRef>
          </c:cat>
          <c:val>
            <c:numRef>
              <c:f>Sheet1!$B$2:$B$5</c:f>
              <c:numCache>
                <c:formatCode>General</c:formatCode>
                <c:ptCount val="4"/>
                <c:pt idx="0">
                  <c:v>168.94</c:v>
                </c:pt>
                <c:pt idx="1">
                  <c:v>448.45</c:v>
                </c:pt>
                <c:pt idx="2">
                  <c:v>158.05000000000001</c:v>
                </c:pt>
                <c:pt idx="3">
                  <c:v>237.42000000000004</c:v>
                </c:pt>
              </c:numCache>
            </c:numRef>
          </c:val>
        </c:ser>
        <c:gapWidth val="219"/>
        <c:overlap val="-27"/>
        <c:axId val="170787200"/>
        <c:axId val="170788736"/>
      </c:barChart>
      <c:catAx>
        <c:axId val="17078720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0788736"/>
        <c:crosses val="autoZero"/>
        <c:auto val="1"/>
        <c:lblAlgn val="ctr"/>
        <c:lblOffset val="100"/>
      </c:catAx>
      <c:valAx>
        <c:axId val="1707887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0787200"/>
        <c:crosses val="autoZero"/>
        <c:crossBetween val="between"/>
      </c:valAx>
      <c:spPr>
        <a:noFill/>
        <a:ln>
          <a:noFill/>
        </a:ln>
        <a:effectLst/>
      </c:spPr>
    </c:plotArea>
    <c:legend>
      <c:legendPos val="b"/>
      <c:txPr>
        <a:bodyPr rot="0" vert="horz"/>
        <a:lstStyle/>
        <a:p>
          <a:pPr>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Sheet1!$B$1</c:f>
              <c:strCache>
                <c:ptCount val="1"/>
                <c:pt idx="0">
                  <c:v>一般公共预算</c:v>
                </c:pt>
              </c:strCache>
            </c:strRef>
          </c:tx>
          <c:spPr>
            <a:solidFill>
              <a:schemeClr val="accent1">
                <a:tint val="100000"/>
                <a:shade val="100000"/>
                <a:hueMod val="100000"/>
                <a:satMod val="100000"/>
              </a:schemeClr>
            </a:solidFill>
            <a:ln>
              <a:noFill/>
            </a:ln>
            <a:effectLst/>
          </c:spPr>
          <c:dLbls>
            <c:showVal val="1"/>
          </c:dLbls>
          <c:cat>
            <c:strRef>
              <c:f>Sheet1!$A$2:$A$5</c:f>
              <c:strCache>
                <c:ptCount val="4"/>
                <c:pt idx="0">
                  <c:v>2019年决算收入</c:v>
                </c:pt>
                <c:pt idx="1">
                  <c:v>2019年预算收入</c:v>
                </c:pt>
                <c:pt idx="2">
                  <c:v>2019年决算支出</c:v>
                </c:pt>
                <c:pt idx="3">
                  <c:v>2019年预算支出</c:v>
                </c:pt>
              </c:strCache>
            </c:strRef>
          </c:cat>
          <c:val>
            <c:numRef>
              <c:f>Sheet1!$B$2:$B$5</c:f>
              <c:numCache>
                <c:formatCode>General</c:formatCode>
                <c:ptCount val="4"/>
                <c:pt idx="0">
                  <c:v>168.94</c:v>
                </c:pt>
                <c:pt idx="1">
                  <c:v>252.3</c:v>
                </c:pt>
                <c:pt idx="2">
                  <c:v>158.05000000000001</c:v>
                </c:pt>
                <c:pt idx="3">
                  <c:v>252.3</c:v>
                </c:pt>
              </c:numCache>
            </c:numRef>
          </c:val>
        </c:ser>
        <c:gapWidth val="219"/>
        <c:overlap val="-27"/>
        <c:axId val="181813248"/>
        <c:axId val="181814784"/>
      </c:barChart>
      <c:catAx>
        <c:axId val="18181324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1814784"/>
        <c:crosses val="autoZero"/>
        <c:auto val="1"/>
        <c:lblAlgn val="ctr"/>
        <c:lblOffset val="100"/>
      </c:catAx>
      <c:valAx>
        <c:axId val="1818147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1813248"/>
        <c:crosses val="autoZero"/>
        <c:crossBetween val="between"/>
      </c:valAx>
      <c:spPr>
        <a:noFill/>
        <a:ln>
          <a:noFill/>
        </a:ln>
        <a:effectLst/>
      </c:spPr>
    </c:plotArea>
    <c:legend>
      <c:legendPos val="b"/>
      <c:txPr>
        <a:bodyPr rot="0" vert="horz"/>
        <a:lstStyle/>
        <a:p>
          <a:pPr>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23572360385644894"/>
          <c:y val="0.10188989667430738"/>
          <c:w val="0.50214999999999999"/>
          <c:h val="0.66953333333333365"/>
        </c:manualLayout>
      </c:layout>
      <c:pieChart>
        <c:varyColors val="1"/>
        <c:ser>
          <c:idx val="0"/>
          <c:order val="0"/>
          <c:tx>
            <c:strRef>
              <c:f>Sheet1!$B$1</c:f>
              <c:strCache>
                <c:ptCount val="1"/>
                <c:pt idx="0">
                  <c:v>财政拨款支出</c:v>
                </c:pt>
              </c:strCache>
            </c:strRef>
          </c:tx>
          <c:dPt>
            <c:idx val="0"/>
            <c:spPr>
              <a:solidFill>
                <a:schemeClr val="accent1">
                  <a:tint val="100000"/>
                  <a:shade val="100000"/>
                  <a:hueMod val="100000"/>
                  <a:satMod val="100000"/>
                </a:schemeClr>
              </a:solidFill>
              <a:ln w="19050">
                <a:solidFill>
                  <a:schemeClr val="lt1"/>
                </a:solidFill>
              </a:ln>
              <a:effectLst/>
            </c:spPr>
          </c:dPt>
          <c:dPt>
            <c:idx val="1"/>
            <c:spPr>
              <a:solidFill>
                <a:schemeClr val="accent2">
                  <a:tint val="100000"/>
                  <a:shade val="100000"/>
                  <a:hueMod val="100000"/>
                  <a:satMod val="100000"/>
                </a:schemeClr>
              </a:solidFill>
              <a:ln w="19050">
                <a:solidFill>
                  <a:schemeClr val="lt1"/>
                </a:solidFill>
              </a:ln>
              <a:effectLst/>
            </c:spPr>
          </c:dPt>
          <c:dPt>
            <c:idx val="2"/>
            <c:spPr>
              <a:solidFill>
                <a:schemeClr val="accent3">
                  <a:tint val="100000"/>
                  <a:shade val="100000"/>
                  <a:hueMod val="100000"/>
                  <a:satMod val="100000"/>
                </a:schemeClr>
              </a:solidFill>
              <a:ln w="19050">
                <a:solidFill>
                  <a:schemeClr val="lt1"/>
                </a:solidFill>
              </a:ln>
              <a:effectLst/>
            </c:spPr>
          </c:dPt>
          <c:dPt>
            <c:idx val="3"/>
            <c:spPr>
              <a:solidFill>
                <a:schemeClr val="accent4">
                  <a:tint val="100000"/>
                  <a:shade val="100000"/>
                  <a:hueMod val="100000"/>
                  <a:satMod val="100000"/>
                </a:schemeClr>
              </a:solidFill>
              <a:ln w="19050">
                <a:solidFill>
                  <a:schemeClr val="lt1"/>
                </a:solidFill>
              </a:ln>
              <a:effectLst/>
            </c:spPr>
          </c:dPt>
          <c:dLbls>
            <c:dLbl>
              <c:idx val="3"/>
              <c:layout>
                <c:manualLayout>
                  <c:x val="-1.0210479872560525E-2"/>
                  <c:y val="6.03620102184429E-3"/>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一般公共服务支出</c:v>
                </c:pt>
                <c:pt idx="1">
                  <c:v>文化体育与传媒支出</c:v>
                </c:pt>
                <c:pt idx="2">
                  <c:v>社会保障和就业支出</c:v>
                </c:pt>
                <c:pt idx="3">
                  <c:v>卫生健康支出</c:v>
                </c:pt>
                <c:pt idx="4">
                  <c:v>农林水支出</c:v>
                </c:pt>
                <c:pt idx="5">
                  <c:v>住房保障支出</c:v>
                </c:pt>
                <c:pt idx="6">
                  <c:v>灾害防治及应急管理支出</c:v>
                </c:pt>
              </c:strCache>
            </c:strRef>
          </c:cat>
          <c:val>
            <c:numRef>
              <c:f>Sheet1!$B$2:$B$8</c:f>
              <c:numCache>
                <c:formatCode>0.00%</c:formatCode>
                <c:ptCount val="7"/>
                <c:pt idx="0">
                  <c:v>0.64900000000000213</c:v>
                </c:pt>
                <c:pt idx="1">
                  <c:v>0.23600000000000004</c:v>
                </c:pt>
                <c:pt idx="2">
                  <c:v>7.0000000000000021E-2</c:v>
                </c:pt>
                <c:pt idx="3">
                  <c:v>3.0000000000000002E-2</c:v>
                </c:pt>
                <c:pt idx="4">
                  <c:v>3.0000000000000079E-3</c:v>
                </c:pt>
                <c:pt idx="5">
                  <c:v>2.0000000000000052E-3</c:v>
                </c:pt>
                <c:pt idx="6" formatCode="0%">
                  <c:v>1.0000000000000005E-2</c:v>
                </c:pt>
              </c:numCache>
            </c:numRef>
          </c:val>
        </c:ser>
        <c:dLbls>
          <c:showVal val="1"/>
        </c:dLbls>
        <c:firstSliceAng val="0"/>
      </c:pieChart>
      <c:spPr>
        <a:noFill/>
        <a:ln>
          <a:noFill/>
        </a:ln>
        <a:effectLst/>
      </c:spPr>
    </c:plotArea>
    <c:legend>
      <c:legendPos val="b"/>
      <c:txPr>
        <a:bodyPr rot="0" vert="horz"/>
        <a:lstStyle/>
        <a:p>
          <a:pPr>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F161AA-D309-4D66-B60D-6AC76E05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36</TotalTime>
  <Pages>23</Pages>
  <Words>1092</Words>
  <Characters>6229</Characters>
  <Application>Microsoft Office Word</Application>
  <DocSecurity>0</DocSecurity>
  <Lines>51</Lines>
  <Paragraphs>14</Paragraphs>
  <ScaleCrop>false</ScaleCrop>
  <Company>Microsoft</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Windows 用户</cp:lastModifiedBy>
  <cp:revision>10</cp:revision>
  <cp:lastPrinted>2020-11-20T03:55:00Z</cp:lastPrinted>
  <dcterms:created xsi:type="dcterms:W3CDTF">2020-07-29T09:42:00Z</dcterms:created>
  <dcterms:modified xsi:type="dcterms:W3CDTF">2021-05-26T07:32:00Z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