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14DA" w:rsidRDefault="00F014DA">
      <w:pPr>
        <w:widowControl/>
        <w:spacing w:line="1200" w:lineRule="exact"/>
        <w:jc w:val="center"/>
        <w:rPr>
          <w:rFonts w:ascii="黑体" w:eastAsia="黑体" w:hAnsi="宋体"/>
          <w:color w:val="000000"/>
          <w:sz w:val="96"/>
          <w:szCs w:val="96"/>
        </w:rPr>
      </w:pPr>
    </w:p>
    <w:p w:rsidR="00F014DA" w:rsidRDefault="00F014DA">
      <w:pPr>
        <w:widowControl/>
        <w:spacing w:line="1200" w:lineRule="exact"/>
        <w:jc w:val="center"/>
        <w:rPr>
          <w:rFonts w:ascii="黑体" w:eastAsia="黑体" w:hAnsi="宋体"/>
          <w:color w:val="000000"/>
          <w:sz w:val="96"/>
          <w:szCs w:val="96"/>
        </w:rPr>
      </w:pPr>
    </w:p>
    <w:p w:rsidR="00F014DA" w:rsidRDefault="00F014DA">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F014DA" w:rsidRDefault="00F014DA">
      <w:pPr>
        <w:widowControl/>
        <w:jc w:val="center"/>
        <w:rPr>
          <w:rFonts w:ascii="黑体" w:eastAsia="黑体" w:hAnsi="宋体"/>
          <w:color w:val="002060"/>
          <w:sz w:val="72"/>
          <w:szCs w:val="72"/>
        </w:rPr>
      </w:pPr>
    </w:p>
    <w:p w:rsidR="00F014DA" w:rsidRDefault="00F014DA">
      <w:pPr>
        <w:widowControl/>
        <w:jc w:val="center"/>
        <w:rPr>
          <w:rFonts w:ascii="黑体" w:eastAsia="黑体" w:hAnsi="黑体"/>
          <w:b/>
          <w:sz w:val="72"/>
          <w:szCs w:val="72"/>
        </w:rPr>
      </w:pPr>
    </w:p>
    <w:p w:rsidR="00F014DA" w:rsidRDefault="00F014DA">
      <w:pPr>
        <w:widowControl/>
        <w:jc w:val="center"/>
        <w:rPr>
          <w:rFonts w:ascii="黑体" w:eastAsia="黑体" w:hAnsi="黑体"/>
          <w:b/>
          <w:sz w:val="72"/>
          <w:szCs w:val="72"/>
        </w:rPr>
      </w:pPr>
    </w:p>
    <w:p w:rsidR="00F014DA" w:rsidRDefault="00F014DA">
      <w:pPr>
        <w:widowControl/>
        <w:jc w:val="center"/>
        <w:rPr>
          <w:rFonts w:ascii="黑体" w:eastAsia="黑体" w:hAnsi="黑体"/>
          <w:b/>
          <w:sz w:val="72"/>
          <w:szCs w:val="72"/>
        </w:rPr>
      </w:pPr>
    </w:p>
    <w:p w:rsidR="00F014DA" w:rsidRDefault="00F014DA">
      <w:pPr>
        <w:widowControl/>
        <w:jc w:val="center"/>
        <w:rPr>
          <w:rFonts w:ascii="黑体" w:eastAsia="黑体" w:hAnsi="黑体"/>
          <w:b/>
          <w:sz w:val="72"/>
          <w:szCs w:val="72"/>
        </w:rPr>
      </w:pPr>
    </w:p>
    <w:p w:rsidR="00F014DA" w:rsidRDefault="00F014DA">
      <w:pPr>
        <w:widowControl/>
        <w:jc w:val="center"/>
        <w:rPr>
          <w:rFonts w:ascii="黑体" w:eastAsia="黑体" w:hAnsi="黑体"/>
          <w:b/>
          <w:sz w:val="72"/>
          <w:szCs w:val="72"/>
        </w:rPr>
      </w:pPr>
    </w:p>
    <w:p w:rsidR="00F014DA" w:rsidRDefault="00F014DA" w:rsidP="00AD1DA6">
      <w:pPr>
        <w:widowControl/>
        <w:ind w:firstLineChars="650" w:firstLine="2871"/>
        <w:rPr>
          <w:rFonts w:ascii="楷体" w:eastAsia="楷体" w:hAnsi="楷体" w:cs="楷体"/>
          <w:b/>
          <w:sz w:val="44"/>
          <w:szCs w:val="44"/>
        </w:rPr>
        <w:sectPr w:rsidR="00F014DA">
          <w:pgSz w:w="11906" w:h="16838"/>
          <w:pgMar w:top="2098" w:right="1474" w:bottom="1985" w:left="1588" w:header="851" w:footer="992" w:gutter="0"/>
          <w:cols w:space="425"/>
          <w:docGrid w:type="lines" w:linePitch="312"/>
        </w:sectPr>
      </w:pPr>
      <w:r>
        <w:rPr>
          <w:rFonts w:hint="eastAsia"/>
          <w:b/>
          <w:sz w:val="44"/>
          <w:szCs w:val="44"/>
        </w:rPr>
        <w:t>廊坊市大城县财政局</w:t>
      </w:r>
    </w:p>
    <w:p w:rsidR="00F014DA" w:rsidRDefault="00F014DA" w:rsidP="00101BA2">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F014DA" w:rsidRDefault="00F014DA" w:rsidP="00AD1DA6">
      <w:pPr>
        <w:widowControl/>
        <w:spacing w:line="580" w:lineRule="exact"/>
        <w:ind w:firstLineChars="200" w:firstLine="640"/>
        <w:rPr>
          <w:rFonts w:eastAsia="黑体"/>
          <w:sz w:val="32"/>
          <w:szCs w:val="32"/>
        </w:rPr>
      </w:pPr>
    </w:p>
    <w:p w:rsidR="00F014DA" w:rsidRDefault="00F014DA" w:rsidP="00AD1DA6">
      <w:pPr>
        <w:widowControl/>
        <w:spacing w:line="580" w:lineRule="exact"/>
        <w:ind w:firstLineChars="200" w:firstLine="640"/>
        <w:rPr>
          <w:rFonts w:eastAsia="仿宋_GB2312"/>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部门概况</w:t>
      </w:r>
    </w:p>
    <w:p w:rsidR="00F014DA" w:rsidRDefault="00F014DA" w:rsidP="00AD1DA6">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F014DA" w:rsidRDefault="00F014DA" w:rsidP="00AD1DA6">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F014DA" w:rsidRDefault="00F014DA" w:rsidP="00AD1DA6">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F014DA" w:rsidRDefault="00F014DA" w:rsidP="00AD1DA6">
      <w:pPr>
        <w:widowControl/>
        <w:spacing w:line="580" w:lineRule="exact"/>
        <w:ind w:firstLineChars="200" w:firstLine="640"/>
        <w:rPr>
          <w:rFonts w:eastAsia="黑体"/>
          <w:sz w:val="32"/>
          <w:szCs w:val="32"/>
        </w:rPr>
      </w:pPr>
    </w:p>
    <w:p w:rsidR="00F014DA" w:rsidRDefault="00F014DA" w:rsidP="00AD1DA6">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财政局</w:t>
      </w:r>
      <w:r>
        <w:rPr>
          <w:rFonts w:eastAsia="黑体"/>
          <w:sz w:val="32"/>
          <w:szCs w:val="32"/>
        </w:rPr>
        <w:t>2018</w:t>
      </w:r>
      <w:r>
        <w:rPr>
          <w:rFonts w:eastAsia="黑体" w:hint="eastAsia"/>
          <w:sz w:val="32"/>
          <w:szCs w:val="32"/>
        </w:rPr>
        <w:t>年部门决算情况说明</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F014DA" w:rsidRDefault="00F014DA" w:rsidP="00AD1DA6">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F014DA" w:rsidRDefault="00F014DA" w:rsidP="00AD1DA6">
      <w:pPr>
        <w:widowControl/>
        <w:spacing w:line="580" w:lineRule="exact"/>
        <w:ind w:firstLineChars="200" w:firstLine="640"/>
        <w:rPr>
          <w:rFonts w:eastAsia="黑体"/>
          <w:sz w:val="32"/>
          <w:szCs w:val="32"/>
        </w:rPr>
      </w:pPr>
      <w:r>
        <w:rPr>
          <w:rFonts w:eastAsia="黑体" w:hint="eastAsia"/>
          <w:sz w:val="32"/>
          <w:szCs w:val="32"/>
        </w:rPr>
        <w:t>第四部分名词解释</w:t>
      </w:r>
    </w:p>
    <w:p w:rsidR="00F014DA" w:rsidRDefault="00F014DA" w:rsidP="00AD1DA6">
      <w:pPr>
        <w:widowControl/>
        <w:spacing w:line="580" w:lineRule="exact"/>
        <w:ind w:firstLineChars="200" w:firstLine="640"/>
        <w:rPr>
          <w:rFonts w:eastAsia="黑体"/>
          <w:sz w:val="32"/>
          <w:szCs w:val="32"/>
        </w:rPr>
      </w:pPr>
    </w:p>
    <w:p w:rsidR="00F014DA" w:rsidRDefault="00F014DA" w:rsidP="00AD1DA6">
      <w:pPr>
        <w:widowControl/>
        <w:spacing w:line="580" w:lineRule="exact"/>
        <w:ind w:firstLineChars="200" w:firstLine="640"/>
        <w:rPr>
          <w:rFonts w:eastAsia="黑体"/>
          <w:sz w:val="32"/>
          <w:szCs w:val="32"/>
        </w:rPr>
      </w:pPr>
    </w:p>
    <w:p w:rsidR="00F014DA" w:rsidRDefault="00F014DA" w:rsidP="00AD1DA6">
      <w:pPr>
        <w:widowControl/>
        <w:spacing w:line="580" w:lineRule="exact"/>
        <w:ind w:firstLineChars="200" w:firstLine="640"/>
        <w:rPr>
          <w:rFonts w:eastAsia="黑体"/>
          <w:sz w:val="32"/>
          <w:szCs w:val="32"/>
        </w:rPr>
      </w:pPr>
    </w:p>
    <w:p w:rsidR="00F014DA" w:rsidRDefault="00F014DA" w:rsidP="00AD1DA6">
      <w:pPr>
        <w:widowControl/>
        <w:spacing w:line="580" w:lineRule="exact"/>
        <w:ind w:firstLineChars="200" w:firstLine="640"/>
        <w:rPr>
          <w:rFonts w:eastAsia="黑体"/>
          <w:sz w:val="32"/>
          <w:szCs w:val="32"/>
        </w:rPr>
      </w:pPr>
    </w:p>
    <w:p w:rsidR="00F014DA" w:rsidRDefault="00F014DA">
      <w:r>
        <w:br w:type="page"/>
      </w:r>
    </w:p>
    <w:p w:rsidR="00F014DA" w:rsidRDefault="00F014DA"/>
    <w:p w:rsidR="00F014DA" w:rsidRDefault="00F014DA"/>
    <w:p w:rsidR="00F014DA" w:rsidRDefault="00F014DA"/>
    <w:p w:rsidR="00F014DA" w:rsidRDefault="00F014DA"/>
    <w:p w:rsidR="00F014DA" w:rsidRDefault="00F014DA"/>
    <w:p w:rsidR="00F014DA" w:rsidRDefault="00F014DA"/>
    <w:p w:rsidR="00F014DA" w:rsidRDefault="00F014DA">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F014DA" w:rsidRDefault="00F014DA"/>
    <w:p w:rsidR="00F014DA" w:rsidRDefault="00F014DA"/>
    <w:p w:rsidR="00F014DA" w:rsidRDefault="00F014DA"/>
    <w:p w:rsidR="00F014DA" w:rsidRDefault="00F014DA"/>
    <w:p w:rsidR="00F014DA" w:rsidRDefault="00F014DA"/>
    <w:p w:rsidR="00F014DA" w:rsidRDefault="00F014DA"/>
    <w:p w:rsidR="00F014DA" w:rsidRDefault="00F014DA"/>
    <w:p w:rsidR="00F014DA" w:rsidRDefault="00F014DA"/>
    <w:p w:rsidR="00F014DA" w:rsidRDefault="00F014DA">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F014DA" w:rsidRDefault="00F014DA" w:rsidP="00AD1DA6">
      <w:pPr>
        <w:widowControl/>
        <w:spacing w:line="420" w:lineRule="atLeast"/>
        <w:ind w:firstLineChars="200" w:firstLine="640"/>
        <w:jc w:val="left"/>
      </w:pPr>
      <w:r>
        <w:rPr>
          <w:rFonts w:ascii="Calibri" w:eastAsia="仿宋" w:hAnsi="Calibri" w:cs="Calibri" w:hint="eastAsia"/>
          <w:color w:val="484747"/>
          <w:sz w:val="32"/>
          <w:szCs w:val="32"/>
        </w:rPr>
        <w:t>（</w:t>
      </w:r>
      <w:r>
        <w:rPr>
          <w:rFonts w:ascii="仿宋_GB2312" w:eastAsia="仿宋_GB2312" w:hAnsi="Calibri" w:cs="仿宋_GB2312" w:hint="eastAsia"/>
          <w:color w:val="484747"/>
          <w:sz w:val="32"/>
          <w:szCs w:val="32"/>
        </w:rPr>
        <w:t>一）承办县委、县政府交办的其他事项。贯彻执行国家、省、市财税方针、政策及法律法规，在县政府授权的范围内，拟订全县财税发展战略、规划、政策和改革方案并组织实施；分析预测宏观经济形势，参与制定各项宏观经济政策；提出运用财税政策实施宏观调控和综合平衡社会财力的建议；拟订和执行县与乡镇（区）、政府与企业的分配政策，完善鼓励公益事业发展的财政政策。</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（二）负责提出全县财税、预算、财务、会计等政策性文件立项的建议，根据县政府委托起草有关地方规范性文件草案，制定有关制度并监督实施。</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（三）承担财政预算管理的责任。负责编制</w:t>
      </w:r>
      <w:proofErr w:type="gramStart"/>
      <w:r>
        <w:rPr>
          <w:rFonts w:ascii="仿宋_GB2312" w:eastAsia="仿宋_GB2312" w:hAnsi="Calibri" w:cs="仿宋_GB2312" w:hint="eastAsia"/>
          <w:color w:val="484747"/>
          <w:sz w:val="32"/>
          <w:szCs w:val="32"/>
        </w:rPr>
        <w:t>年度县</w:t>
      </w:r>
      <w:proofErr w:type="gramEnd"/>
      <w:r>
        <w:rPr>
          <w:rFonts w:ascii="仿宋_GB2312" w:eastAsia="仿宋_GB2312" w:hAnsi="Calibri" w:cs="仿宋_GB2312" w:hint="eastAsia"/>
          <w:color w:val="484747"/>
          <w:sz w:val="32"/>
          <w:szCs w:val="32"/>
        </w:rPr>
        <w:t>本级预决算草案并组织执行，汇编全县年度预决算草案；受县政府委托，向县人民代表大会报告全县及县本级预算及其执行情况，向县人大常委会报告决算；组织</w:t>
      </w:r>
      <w:proofErr w:type="gramStart"/>
      <w:r>
        <w:rPr>
          <w:rFonts w:ascii="仿宋_GB2312" w:eastAsia="仿宋_GB2312" w:hAnsi="Calibri" w:cs="仿宋_GB2312" w:hint="eastAsia"/>
          <w:color w:val="484747"/>
          <w:sz w:val="32"/>
          <w:szCs w:val="32"/>
        </w:rPr>
        <w:t>制定县</w:t>
      </w:r>
      <w:proofErr w:type="gramEnd"/>
      <w:r>
        <w:rPr>
          <w:rFonts w:ascii="仿宋_GB2312" w:eastAsia="仿宋_GB2312" w:hAnsi="Calibri" w:cs="仿宋_GB2312" w:hint="eastAsia"/>
          <w:color w:val="484747"/>
          <w:sz w:val="32"/>
          <w:szCs w:val="32"/>
        </w:rPr>
        <w:t>本级经费开支标准、定额，负责审核批复部门（单位）的年度预决算。</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lastRenderedPageBreak/>
        <w:t>（四）承担财政体制管理的责任。负责</w:t>
      </w:r>
      <w:proofErr w:type="gramStart"/>
      <w:r>
        <w:rPr>
          <w:rFonts w:ascii="仿宋_GB2312" w:eastAsia="仿宋_GB2312" w:hAnsi="Calibri" w:cs="仿宋_GB2312" w:hint="eastAsia"/>
          <w:color w:val="484747"/>
          <w:sz w:val="32"/>
          <w:szCs w:val="32"/>
        </w:rPr>
        <w:t>拟订县</w:t>
      </w:r>
      <w:proofErr w:type="gramEnd"/>
      <w:r>
        <w:rPr>
          <w:rFonts w:ascii="仿宋_GB2312" w:eastAsia="仿宋_GB2312" w:hAnsi="Calibri" w:cs="仿宋_GB2312" w:hint="eastAsia"/>
          <w:color w:val="484747"/>
          <w:sz w:val="32"/>
          <w:szCs w:val="32"/>
        </w:rPr>
        <w:t>与乡镇（区）之间的财政管理体制，完善地方转移支付制度，做好省财政直管县财政体制改革有关工作。</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五）承担财政国库管理的责任。组织制定地方国库管理制度、国库集中收付制度并组织实施，指导和监督县本级国库业务，按规定开展国库现金管理工作；负责制定政府采购制度并监督管理；制定和执行财政投资评审制度，负责财政投资评审工作；负责县政府的国内外债权、债务，承担外国政府贷款、国际金融组织贷款的管理。</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（六）负责政府非税收入和政府性基金管理，按规定管理行政事业性收费；管理财政票据；拟定地方彩票管理制度，管理彩票市场，按规定管理彩票公益金。</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七）负责制定全县行政事业单位国有资产管理制度，承担行政事业单位国有资产管理职能和地方金融企业财务管理、财务决算、国有资产管理职能；制定需要全县统一规定的资产配备标准及政策；承担县直机关事业单位公务车辆编制管理职责。负责审核和汇总编制全县国有资本经营预决算草案，</w:t>
      </w:r>
      <w:proofErr w:type="gramStart"/>
      <w:r>
        <w:rPr>
          <w:rFonts w:ascii="仿宋_GB2312" w:eastAsia="仿宋_GB2312" w:hAnsi="Calibri" w:cs="仿宋_GB2312" w:hint="eastAsia"/>
          <w:color w:val="484747"/>
          <w:sz w:val="32"/>
          <w:szCs w:val="32"/>
        </w:rPr>
        <w:t>收取县</w:t>
      </w:r>
      <w:proofErr w:type="gramEnd"/>
      <w:r>
        <w:rPr>
          <w:rFonts w:ascii="仿宋_GB2312" w:eastAsia="仿宋_GB2312" w:hAnsi="Calibri" w:cs="仿宋_GB2312" w:hint="eastAsia"/>
          <w:color w:val="484747"/>
          <w:sz w:val="32"/>
          <w:szCs w:val="32"/>
        </w:rPr>
        <w:t>本级企业国有资本收益，按规定管理国有资产评估工作。</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lastRenderedPageBreak/>
        <w:t>（八）负责办理和监督县财政的经济发展支出、县级政府性投资项目的财政拨款，参与</w:t>
      </w:r>
      <w:proofErr w:type="gramStart"/>
      <w:r>
        <w:rPr>
          <w:rFonts w:ascii="仿宋_GB2312" w:eastAsia="仿宋_GB2312" w:hAnsi="Calibri" w:cs="仿宋_GB2312" w:hint="eastAsia"/>
          <w:color w:val="484747"/>
          <w:sz w:val="32"/>
          <w:szCs w:val="32"/>
        </w:rPr>
        <w:t>拟订县</w:t>
      </w:r>
      <w:proofErr w:type="gramEnd"/>
      <w:r>
        <w:rPr>
          <w:rFonts w:ascii="仿宋_GB2312" w:eastAsia="仿宋_GB2312" w:hAnsi="Calibri" w:cs="仿宋_GB2312" w:hint="eastAsia"/>
          <w:color w:val="484747"/>
          <w:sz w:val="32"/>
          <w:szCs w:val="32"/>
        </w:rPr>
        <w:t>建设投资的有关政策，组织实施基本建设财务制度，负责有关政策性补贴和专项储备资金财政管理工作。承担政府与社会资金合作（</w:t>
      </w:r>
      <w:r>
        <w:rPr>
          <w:rFonts w:ascii="Calibri" w:eastAsia="仿宋_GB2312" w:hAnsi="Calibri"/>
          <w:color w:val="484747"/>
          <w:sz w:val="32"/>
          <w:szCs w:val="32"/>
        </w:rPr>
        <w:t>PPP</w:t>
      </w:r>
      <w:r>
        <w:rPr>
          <w:rFonts w:ascii="仿宋_GB2312" w:eastAsia="仿宋_GB2312" w:hAnsi="Calibri" w:cs="仿宋_GB2312" w:hint="eastAsia"/>
          <w:color w:val="484747"/>
          <w:sz w:val="32"/>
          <w:szCs w:val="32"/>
        </w:rPr>
        <w:t>）的事项办理和监管。</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（九）会同有关部门管理县财政社会保障和就业及医疗卫生支出，组织实施社会保障资金（基金）的财务管理制度，编制县级社会保障预决算草案。</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（十）负责管理全县的会计工作，监督和规范会计行为，组织实施国家统一的会计制度，组织实施会计行政法规规章，指导和监督注册会计师和会计师事务所的业务，指导和管理社会审计。</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（十一）监督检查财税法规、政策的执行情况，反映财政收支管理中的重大问题，提出加强财政管理的政策建议。</w:t>
      </w:r>
    </w:p>
    <w:p w:rsidR="00F014DA" w:rsidRDefault="00F014DA" w:rsidP="00AD1DA6">
      <w:pPr>
        <w:widowControl/>
        <w:spacing w:line="420" w:lineRule="atLeast"/>
        <w:ind w:firstLineChars="200" w:firstLine="640"/>
        <w:jc w:val="left"/>
      </w:pPr>
      <w:r>
        <w:rPr>
          <w:rFonts w:ascii="仿宋_GB2312" w:eastAsia="仿宋_GB2312" w:hAnsi="Calibri" w:cs="仿宋_GB2312" w:hint="eastAsia"/>
          <w:color w:val="484747"/>
          <w:sz w:val="32"/>
          <w:szCs w:val="32"/>
        </w:rPr>
        <w:t>（十二）承办县委、县政府交办的其他事项。</w:t>
      </w:r>
    </w:p>
    <w:p w:rsidR="00F014DA" w:rsidRDefault="00F014DA">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tbl>
      <w:tblPr>
        <w:tblW w:w="8130" w:type="dxa"/>
        <w:tblLayout w:type="fixed"/>
        <w:tblLook w:val="00A0" w:firstRow="1" w:lastRow="0" w:firstColumn="1" w:lastColumn="0" w:noHBand="0" w:noVBand="0"/>
      </w:tblPr>
      <w:tblGrid>
        <w:gridCol w:w="1738"/>
        <w:gridCol w:w="2231"/>
        <w:gridCol w:w="2030"/>
        <w:gridCol w:w="2131"/>
      </w:tblGrid>
      <w:tr w:rsidR="00F014DA">
        <w:tc>
          <w:tcPr>
            <w:tcW w:w="1738" w:type="dxa"/>
            <w:tcBorders>
              <w:top w:val="single" w:sz="4" w:space="0" w:color="auto"/>
              <w:left w:val="single" w:sz="4" w:space="0" w:color="auto"/>
              <w:bottom w:val="single" w:sz="4" w:space="0" w:color="auto"/>
              <w:right w:val="single" w:sz="4" w:space="0" w:color="auto"/>
            </w:tcBorders>
          </w:tcPr>
          <w:p w:rsidR="00F014DA" w:rsidRDefault="00F014DA">
            <w:pPr>
              <w:widowControl/>
              <w:jc w:val="center"/>
            </w:pPr>
            <w:r>
              <w:rPr>
                <w:rFonts w:ascii="Calibri" w:eastAsia="仿宋_GB2312" w:hAnsi="Calibri" w:hint="eastAsia"/>
                <w:sz w:val="32"/>
                <w:szCs w:val="32"/>
              </w:rPr>
              <w:t>单位编码</w:t>
            </w:r>
          </w:p>
        </w:tc>
        <w:tc>
          <w:tcPr>
            <w:tcW w:w="2231" w:type="dxa"/>
            <w:tcBorders>
              <w:top w:val="single" w:sz="4" w:space="0" w:color="auto"/>
              <w:left w:val="nil"/>
              <w:bottom w:val="single" w:sz="4" w:space="0" w:color="auto"/>
              <w:right w:val="single" w:sz="4" w:space="0" w:color="auto"/>
            </w:tcBorders>
          </w:tcPr>
          <w:p w:rsidR="00F014DA" w:rsidRDefault="00F014DA">
            <w:pPr>
              <w:widowControl/>
              <w:jc w:val="left"/>
            </w:pPr>
            <w:r>
              <w:rPr>
                <w:rFonts w:ascii="Calibri" w:eastAsia="仿宋_GB2312" w:hAnsi="Calibri" w:hint="eastAsia"/>
                <w:sz w:val="32"/>
                <w:szCs w:val="32"/>
              </w:rPr>
              <w:t>单位名称</w:t>
            </w:r>
          </w:p>
        </w:tc>
        <w:tc>
          <w:tcPr>
            <w:tcW w:w="2030" w:type="dxa"/>
            <w:tcBorders>
              <w:top w:val="single" w:sz="4" w:space="0" w:color="auto"/>
              <w:left w:val="nil"/>
              <w:bottom w:val="single" w:sz="4" w:space="0" w:color="auto"/>
              <w:right w:val="single" w:sz="4" w:space="0" w:color="auto"/>
            </w:tcBorders>
          </w:tcPr>
          <w:p w:rsidR="00F014DA" w:rsidRDefault="00F014DA">
            <w:pPr>
              <w:widowControl/>
              <w:jc w:val="left"/>
            </w:pPr>
            <w:r>
              <w:rPr>
                <w:rFonts w:ascii="Calibri" w:eastAsia="仿宋_GB2312" w:hAnsi="Calibri" w:hint="eastAsia"/>
                <w:sz w:val="32"/>
                <w:szCs w:val="32"/>
              </w:rPr>
              <w:t>单位性质</w:t>
            </w:r>
          </w:p>
        </w:tc>
        <w:tc>
          <w:tcPr>
            <w:tcW w:w="2131" w:type="dxa"/>
            <w:tcBorders>
              <w:top w:val="single" w:sz="4" w:space="0" w:color="auto"/>
              <w:left w:val="nil"/>
              <w:bottom w:val="single" w:sz="4" w:space="0" w:color="auto"/>
              <w:right w:val="single" w:sz="4" w:space="0" w:color="auto"/>
            </w:tcBorders>
          </w:tcPr>
          <w:p w:rsidR="00F014DA" w:rsidRDefault="00F014DA">
            <w:pPr>
              <w:widowControl/>
              <w:jc w:val="left"/>
            </w:pPr>
            <w:r>
              <w:rPr>
                <w:rFonts w:ascii="Calibri" w:eastAsia="仿宋_GB2312" w:hAnsi="Calibri" w:hint="eastAsia"/>
                <w:sz w:val="32"/>
                <w:szCs w:val="32"/>
              </w:rPr>
              <w:t>经费形式</w:t>
            </w:r>
          </w:p>
        </w:tc>
      </w:tr>
      <w:tr w:rsidR="00F014DA">
        <w:tc>
          <w:tcPr>
            <w:tcW w:w="1738" w:type="dxa"/>
            <w:tcBorders>
              <w:top w:val="single" w:sz="4" w:space="0" w:color="auto"/>
              <w:left w:val="single" w:sz="4" w:space="0" w:color="auto"/>
              <w:bottom w:val="single" w:sz="4" w:space="0" w:color="auto"/>
              <w:right w:val="single" w:sz="4" w:space="0" w:color="auto"/>
            </w:tcBorders>
          </w:tcPr>
          <w:p w:rsidR="00F014DA" w:rsidRDefault="00F014DA">
            <w:pPr>
              <w:widowControl/>
              <w:jc w:val="left"/>
            </w:pPr>
            <w:r>
              <w:rPr>
                <w:rFonts w:ascii="Calibri" w:eastAsia="仿宋_GB2312" w:hAnsi="Calibri"/>
                <w:sz w:val="32"/>
                <w:szCs w:val="32"/>
              </w:rPr>
              <w:t>318002</w:t>
            </w:r>
          </w:p>
        </w:tc>
        <w:tc>
          <w:tcPr>
            <w:tcW w:w="2231" w:type="dxa"/>
            <w:tcBorders>
              <w:top w:val="single" w:sz="4" w:space="0" w:color="auto"/>
              <w:left w:val="nil"/>
              <w:bottom w:val="single" w:sz="4" w:space="0" w:color="auto"/>
              <w:right w:val="single" w:sz="4" w:space="0" w:color="auto"/>
            </w:tcBorders>
          </w:tcPr>
          <w:p w:rsidR="00F014DA" w:rsidRDefault="00F014DA">
            <w:pPr>
              <w:widowControl/>
              <w:jc w:val="left"/>
            </w:pPr>
            <w:r>
              <w:rPr>
                <w:rFonts w:ascii="Calibri" w:eastAsia="仿宋_GB2312" w:hAnsi="Calibri" w:hint="eastAsia"/>
                <w:sz w:val="32"/>
                <w:szCs w:val="32"/>
              </w:rPr>
              <w:t>大城县财政局</w:t>
            </w:r>
          </w:p>
        </w:tc>
        <w:tc>
          <w:tcPr>
            <w:tcW w:w="2030" w:type="dxa"/>
            <w:tcBorders>
              <w:top w:val="single" w:sz="4" w:space="0" w:color="auto"/>
              <w:left w:val="nil"/>
              <w:bottom w:val="single" w:sz="4" w:space="0" w:color="auto"/>
              <w:right w:val="single" w:sz="4" w:space="0" w:color="auto"/>
            </w:tcBorders>
          </w:tcPr>
          <w:p w:rsidR="00F014DA" w:rsidRDefault="00F014DA">
            <w:pPr>
              <w:widowControl/>
              <w:jc w:val="left"/>
            </w:pPr>
            <w:r>
              <w:rPr>
                <w:rFonts w:ascii="Calibri" w:eastAsia="仿宋_GB2312" w:hAnsi="Calibri" w:hint="eastAsia"/>
                <w:sz w:val="32"/>
                <w:szCs w:val="32"/>
              </w:rPr>
              <w:t>行政</w:t>
            </w:r>
          </w:p>
        </w:tc>
        <w:tc>
          <w:tcPr>
            <w:tcW w:w="2131" w:type="dxa"/>
            <w:tcBorders>
              <w:top w:val="single" w:sz="4" w:space="0" w:color="auto"/>
              <w:left w:val="nil"/>
              <w:bottom w:val="single" w:sz="4" w:space="0" w:color="auto"/>
              <w:right w:val="single" w:sz="4" w:space="0" w:color="auto"/>
            </w:tcBorders>
          </w:tcPr>
          <w:p w:rsidR="00F014DA" w:rsidRDefault="00F014DA">
            <w:pPr>
              <w:widowControl/>
              <w:jc w:val="left"/>
            </w:pPr>
            <w:r>
              <w:rPr>
                <w:rFonts w:ascii="Calibri" w:eastAsia="仿宋_GB2312" w:hAnsi="Calibri" w:hint="eastAsia"/>
                <w:sz w:val="32"/>
                <w:szCs w:val="32"/>
              </w:rPr>
              <w:t>财政拨款</w:t>
            </w:r>
          </w:p>
        </w:tc>
      </w:tr>
    </w:tbl>
    <w:p w:rsidR="00F014DA" w:rsidRDefault="00F014DA">
      <w:pPr>
        <w:widowControl/>
        <w:spacing w:line="1200" w:lineRule="exact"/>
        <w:jc w:val="center"/>
        <w:rPr>
          <w:rFonts w:ascii="黑体" w:eastAsia="黑体" w:hAnsi="宋体"/>
          <w:color w:val="000000"/>
          <w:sz w:val="72"/>
          <w:szCs w:val="96"/>
        </w:rPr>
      </w:pPr>
    </w:p>
    <w:p w:rsidR="00F014DA" w:rsidRDefault="00F014DA">
      <w:pPr>
        <w:widowControl/>
        <w:spacing w:line="1200" w:lineRule="exact"/>
        <w:jc w:val="center"/>
        <w:rPr>
          <w:rFonts w:ascii="黑体" w:eastAsia="黑体" w:hAnsi="宋体"/>
          <w:color w:val="000000"/>
          <w:sz w:val="72"/>
          <w:szCs w:val="96"/>
        </w:rPr>
      </w:pPr>
    </w:p>
    <w:p w:rsidR="00F014DA" w:rsidRDefault="00F014DA">
      <w:pPr>
        <w:widowControl/>
        <w:spacing w:line="1200" w:lineRule="exact"/>
        <w:jc w:val="center"/>
        <w:rPr>
          <w:rFonts w:ascii="黑体" w:eastAsia="黑体" w:hAnsi="宋体"/>
          <w:color w:val="000000"/>
          <w:sz w:val="72"/>
          <w:szCs w:val="96"/>
        </w:rPr>
      </w:pPr>
    </w:p>
    <w:p w:rsidR="00F014DA" w:rsidRDefault="00F014DA">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F014DA" w:rsidRDefault="00F014DA">
      <w:pPr>
        <w:widowControl/>
        <w:spacing w:line="1200" w:lineRule="exact"/>
        <w:jc w:val="center"/>
        <w:rPr>
          <w:rFonts w:ascii="黑体" w:eastAsia="黑体" w:hAnsi="宋体"/>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F014DA" w:rsidRPr="00377386" w:rsidRDefault="00F014DA" w:rsidP="00377386">
      <w:pPr>
        <w:widowControl/>
        <w:spacing w:line="1200" w:lineRule="exact"/>
        <w:jc w:val="center"/>
        <w:rPr>
          <w:color w:val="000000"/>
          <w:sz w:val="72"/>
          <w:szCs w:val="96"/>
        </w:rPr>
        <w:sectPr w:rsidR="00F014DA" w:rsidRPr="00377386">
          <w:pgSz w:w="11906" w:h="16838"/>
          <w:pgMar w:top="2098" w:right="1474" w:bottom="1984" w:left="1588" w:header="851" w:footer="992" w:gutter="0"/>
          <w:cols w:space="0"/>
          <w:docGrid w:type="lines" w:linePitch="312"/>
        </w:sectPr>
      </w:pPr>
      <w:r>
        <w:rPr>
          <w:rFonts w:ascii="黑体" w:eastAsia="黑体" w:hAnsi="宋体" w:hint="eastAsia"/>
          <w:color w:val="000000"/>
          <w:sz w:val="72"/>
          <w:szCs w:val="96"/>
        </w:rPr>
        <w:t>（见附表）</w:t>
      </w:r>
    </w:p>
    <w:p w:rsidR="00F014DA" w:rsidRDefault="00F014DA" w:rsidP="00377386">
      <w:pPr>
        <w:widowControl/>
        <w:spacing w:line="1200" w:lineRule="exact"/>
        <w:rPr>
          <w:rFonts w:ascii="黑体" w:eastAsia="黑体" w:hAnsi="宋体"/>
          <w:color w:val="000000"/>
          <w:sz w:val="96"/>
          <w:szCs w:val="96"/>
        </w:rPr>
      </w:pPr>
      <w:r>
        <w:rPr>
          <w:rFonts w:ascii="黑体" w:eastAsia="黑体" w:hAnsi="宋体"/>
          <w:color w:val="000000"/>
          <w:sz w:val="96"/>
          <w:szCs w:val="96"/>
        </w:rPr>
        <w:lastRenderedPageBreak/>
        <w:t xml:space="preserve">  </w:t>
      </w:r>
    </w:p>
    <w:p w:rsidR="00F014DA" w:rsidRDefault="00F014DA">
      <w:pPr>
        <w:widowControl/>
        <w:spacing w:line="1200" w:lineRule="exact"/>
        <w:jc w:val="center"/>
        <w:rPr>
          <w:rFonts w:ascii="黑体" w:eastAsia="黑体" w:hAnsi="宋体"/>
          <w:color w:val="000000"/>
          <w:sz w:val="96"/>
          <w:szCs w:val="96"/>
        </w:rPr>
      </w:pPr>
    </w:p>
    <w:p w:rsidR="00F014DA" w:rsidRDefault="00F014DA">
      <w:pPr>
        <w:widowControl/>
        <w:spacing w:line="1200" w:lineRule="exact"/>
        <w:jc w:val="center"/>
        <w:rPr>
          <w:rFonts w:ascii="黑体" w:eastAsia="黑体" w:hAnsi="宋体"/>
          <w:color w:val="000000"/>
          <w:sz w:val="96"/>
          <w:szCs w:val="96"/>
        </w:rPr>
      </w:pPr>
    </w:p>
    <w:p w:rsidR="00F014DA" w:rsidRDefault="00F014DA">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F014DA" w:rsidRDefault="00F014DA">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F014DA" w:rsidRDefault="00F014DA">
      <w:pPr>
        <w:rPr>
          <w:rFonts w:ascii="宋体" w:cs="ArialUnicodeMS"/>
          <w:color w:val="000000"/>
          <w:kern w:val="0"/>
        </w:rPr>
        <w:sectPr w:rsidR="00F014DA">
          <w:pgSz w:w="11906" w:h="16838"/>
          <w:pgMar w:top="2098" w:right="1474" w:bottom="1984" w:left="1588" w:header="851" w:footer="992" w:gutter="0"/>
          <w:cols w:space="0"/>
          <w:docGrid w:type="lines" w:linePitch="312"/>
        </w:sectPr>
      </w:pPr>
    </w:p>
    <w:p w:rsidR="00F014DA" w:rsidRDefault="00F014DA" w:rsidP="00AD1DA6">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F014DA" w:rsidRDefault="00F014DA" w:rsidP="00AD1DA6">
      <w:pPr>
        <w:adjustRightInd w:val="0"/>
        <w:snapToGrid w:val="0"/>
        <w:spacing w:line="584" w:lineRule="exact"/>
        <w:ind w:firstLineChars="200" w:firstLine="640"/>
        <w:rPr>
          <w:rFonts w:eastAsia="仿宋_GB2312"/>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年度年初结转和结余</w:t>
      </w:r>
      <w:r>
        <w:rPr>
          <w:rFonts w:ascii="仿宋_GB2312" w:eastAsia="仿宋_GB2312" w:cs="DengXian-Regular"/>
          <w:sz w:val="32"/>
          <w:szCs w:val="32"/>
        </w:rPr>
        <w:t>76</w:t>
      </w:r>
      <w:r>
        <w:rPr>
          <w:rFonts w:ascii="宋体" w:hAnsi="宋体" w:cs="宋体"/>
          <w:sz w:val="32"/>
          <w:szCs w:val="32"/>
        </w:rPr>
        <w:t>.94</w:t>
      </w:r>
      <w:r>
        <w:rPr>
          <w:rFonts w:ascii="宋体" w:hAnsi="宋体" w:cs="宋体" w:hint="eastAsia"/>
          <w:sz w:val="32"/>
          <w:szCs w:val="32"/>
        </w:rPr>
        <w:t>万元，</w:t>
      </w:r>
      <w:r>
        <w:rPr>
          <w:rFonts w:ascii="仿宋_GB2312" w:eastAsia="仿宋_GB2312" w:cs="DengXian-Regular" w:hint="eastAsia"/>
          <w:sz w:val="32"/>
          <w:szCs w:val="32"/>
        </w:rPr>
        <w:t>本年收入</w:t>
      </w:r>
      <w:r>
        <w:rPr>
          <w:rFonts w:ascii="仿宋_GB2312" w:eastAsia="仿宋_GB2312" w:cs="DengXian-Regular"/>
          <w:sz w:val="32"/>
          <w:szCs w:val="32"/>
        </w:rPr>
        <w:t>1</w:t>
      </w:r>
      <w:r>
        <w:rPr>
          <w:rFonts w:ascii="宋体" w:hAnsi="宋体" w:cs="宋体"/>
          <w:sz w:val="32"/>
          <w:szCs w:val="32"/>
        </w:rPr>
        <w:t>916.09</w:t>
      </w:r>
      <w:r>
        <w:rPr>
          <w:rFonts w:ascii="宋体" w:hAnsi="宋体" w:cs="宋体" w:hint="eastAsia"/>
          <w:sz w:val="32"/>
          <w:szCs w:val="32"/>
        </w:rPr>
        <w:t>万元，本年支出</w:t>
      </w:r>
      <w:r>
        <w:rPr>
          <w:rFonts w:ascii="宋体" w:hAnsi="宋体" w:cs="宋体"/>
          <w:sz w:val="32"/>
          <w:szCs w:val="32"/>
        </w:rPr>
        <w:t>1636.11</w:t>
      </w:r>
      <w:r>
        <w:rPr>
          <w:rFonts w:ascii="宋体" w:hAnsi="宋体" w:cs="宋体" w:hint="eastAsia"/>
          <w:sz w:val="32"/>
          <w:szCs w:val="32"/>
        </w:rPr>
        <w:t>万元，年末结转和结余</w:t>
      </w:r>
      <w:r>
        <w:rPr>
          <w:rFonts w:ascii="宋体" w:hAnsi="宋体" w:cs="宋体"/>
          <w:sz w:val="32"/>
          <w:szCs w:val="32"/>
        </w:rPr>
        <w:t>356.92</w:t>
      </w:r>
      <w:r>
        <w:rPr>
          <w:rFonts w:ascii="宋体" w:hAnsi="宋体" w:cs="宋体" w:hint="eastAsia"/>
          <w:sz w:val="32"/>
          <w:szCs w:val="32"/>
        </w:rPr>
        <w:t>万元，</w:t>
      </w:r>
      <w:r>
        <w:rPr>
          <w:rFonts w:ascii="仿宋_GB2312" w:eastAsia="仿宋_GB2312" w:cs="DengXian-Regular" w:hint="eastAsia"/>
          <w:sz w:val="32"/>
          <w:szCs w:val="32"/>
        </w:rPr>
        <w:t>与</w:t>
      </w:r>
      <w:r>
        <w:rPr>
          <w:rFonts w:ascii="仿宋_GB2312" w:eastAsia="仿宋_GB2312" w:cs="DengXian-Regular"/>
          <w:sz w:val="32"/>
          <w:szCs w:val="32"/>
        </w:rPr>
        <w:t>2017</w:t>
      </w:r>
      <w:r>
        <w:rPr>
          <w:rFonts w:ascii="仿宋_GB2312" w:eastAsia="仿宋_GB2312" w:cs="DengXian-Regular" w:hint="eastAsia"/>
          <w:sz w:val="32"/>
          <w:szCs w:val="32"/>
        </w:rPr>
        <w:t>年度决算相</w:t>
      </w:r>
      <w:r>
        <w:rPr>
          <w:rFonts w:eastAsia="仿宋_GB2312" w:hint="eastAsia"/>
          <w:sz w:val="32"/>
          <w:szCs w:val="32"/>
        </w:rPr>
        <w:t>比，本年收入增加</w:t>
      </w:r>
      <w:r>
        <w:rPr>
          <w:rFonts w:eastAsia="仿宋_GB2312"/>
          <w:sz w:val="32"/>
          <w:szCs w:val="32"/>
        </w:rPr>
        <w:t>369.04</w:t>
      </w:r>
      <w:r>
        <w:rPr>
          <w:rFonts w:eastAsia="仿宋_GB2312" w:hint="eastAsia"/>
          <w:sz w:val="32"/>
          <w:szCs w:val="32"/>
        </w:rPr>
        <w:t>万元，增长</w:t>
      </w:r>
      <w:r>
        <w:rPr>
          <w:rFonts w:eastAsia="仿宋_GB2312"/>
          <w:sz w:val="32"/>
          <w:szCs w:val="32"/>
        </w:rPr>
        <w:t>23.85%</w:t>
      </w:r>
      <w:r>
        <w:rPr>
          <w:rFonts w:eastAsia="仿宋_GB2312" w:hint="eastAsia"/>
          <w:sz w:val="32"/>
          <w:szCs w:val="32"/>
        </w:rPr>
        <w:t>，主要是增加投资评审工作经费等；本年支出增加</w:t>
      </w:r>
      <w:r>
        <w:rPr>
          <w:rFonts w:eastAsia="仿宋_GB2312"/>
          <w:sz w:val="32"/>
          <w:szCs w:val="32"/>
        </w:rPr>
        <w:t>102.14</w:t>
      </w:r>
      <w:r>
        <w:rPr>
          <w:rFonts w:eastAsia="仿宋_GB2312" w:hint="eastAsia"/>
          <w:sz w:val="32"/>
          <w:szCs w:val="32"/>
        </w:rPr>
        <w:t>万元，增加</w:t>
      </w:r>
      <w:r>
        <w:rPr>
          <w:rFonts w:eastAsia="仿宋_GB2312"/>
          <w:sz w:val="32"/>
          <w:szCs w:val="32"/>
        </w:rPr>
        <w:t>6%</w:t>
      </w:r>
      <w:r>
        <w:rPr>
          <w:rFonts w:eastAsia="仿宋_GB2312" w:hint="eastAsia"/>
          <w:sz w:val="32"/>
          <w:szCs w:val="32"/>
        </w:rPr>
        <w:t>，主要是增加投资评审工作经费等。</w:t>
      </w:r>
    </w:p>
    <w:p w:rsidR="00F014DA" w:rsidRDefault="00F014DA" w:rsidP="00AD1DA6">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F014DA" w:rsidRDefault="00F014DA" w:rsidP="00AD1DA6">
      <w:pPr>
        <w:adjustRightInd w:val="0"/>
        <w:snapToGrid w:val="0"/>
        <w:spacing w:after="0" w:line="580" w:lineRule="exact"/>
        <w:ind w:firstLineChars="200" w:firstLine="640"/>
        <w:rPr>
          <w:rFonts w:ascii="仿宋_GB2312" w:eastAsia="仿宋_GB2312" w:cs="DengXian-Regular"/>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年度本年收入合计</w:t>
      </w:r>
      <w:r>
        <w:rPr>
          <w:rFonts w:eastAsia="仿宋_GB2312"/>
          <w:sz w:val="32"/>
          <w:szCs w:val="32"/>
        </w:rPr>
        <w:t>1916.09</w:t>
      </w:r>
      <w:r>
        <w:rPr>
          <w:rFonts w:eastAsia="仿宋_GB2312" w:hint="eastAsia"/>
          <w:sz w:val="32"/>
          <w:szCs w:val="32"/>
        </w:rPr>
        <w:t>万元，其中：财政拨款收入</w:t>
      </w:r>
      <w:r>
        <w:rPr>
          <w:rFonts w:eastAsia="仿宋_GB2312"/>
          <w:sz w:val="32"/>
          <w:szCs w:val="32"/>
        </w:rPr>
        <w:t>1916.09</w:t>
      </w:r>
      <w:r>
        <w:rPr>
          <w:rFonts w:eastAsia="仿宋_GB2312" w:hint="eastAsia"/>
          <w:sz w:val="32"/>
          <w:szCs w:val="32"/>
        </w:rPr>
        <w:t>万元，占</w:t>
      </w:r>
      <w:r>
        <w:rPr>
          <w:rFonts w:eastAsia="仿宋_GB2312"/>
          <w:sz w:val="32"/>
          <w:szCs w:val="32"/>
        </w:rPr>
        <w:t>100%</w:t>
      </w:r>
      <w:r w:rsidR="00F276D0">
        <w:rPr>
          <w:rFonts w:eastAsia="仿宋_GB2312" w:hint="eastAsia"/>
          <w:sz w:val="32"/>
          <w:szCs w:val="32"/>
        </w:rPr>
        <w:t>；</w:t>
      </w:r>
      <w:r>
        <w:rPr>
          <w:rFonts w:eastAsia="仿宋_GB2312" w:hint="eastAsia"/>
          <w:sz w:val="32"/>
          <w:szCs w:val="32"/>
        </w:rPr>
        <w:t>事业收入</w:t>
      </w:r>
      <w:r w:rsidR="00F276D0">
        <w:rPr>
          <w:rFonts w:eastAsia="仿宋_GB2312" w:hint="eastAsia"/>
          <w:sz w:val="32"/>
          <w:szCs w:val="32"/>
        </w:rPr>
        <w:t>0</w:t>
      </w:r>
      <w:r w:rsidR="00F276D0">
        <w:rPr>
          <w:rFonts w:eastAsia="仿宋_GB2312" w:hint="eastAsia"/>
          <w:sz w:val="32"/>
          <w:szCs w:val="32"/>
        </w:rPr>
        <w:t>万元</w:t>
      </w:r>
      <w:r w:rsidR="005F0704">
        <w:rPr>
          <w:rFonts w:eastAsia="仿宋_GB2312" w:hint="eastAsia"/>
          <w:sz w:val="32"/>
          <w:szCs w:val="32"/>
        </w:rPr>
        <w:t>，占</w:t>
      </w:r>
      <w:r w:rsidR="005F0704">
        <w:rPr>
          <w:rFonts w:eastAsia="仿宋_GB2312" w:hint="eastAsia"/>
          <w:sz w:val="32"/>
          <w:szCs w:val="32"/>
        </w:rPr>
        <w:t>0%</w:t>
      </w:r>
      <w:r>
        <w:rPr>
          <w:rFonts w:eastAsia="仿宋_GB2312" w:hint="eastAsia"/>
          <w:sz w:val="32"/>
          <w:szCs w:val="32"/>
        </w:rPr>
        <w:t>；经营收入</w:t>
      </w:r>
      <w:r w:rsidR="00F276D0">
        <w:rPr>
          <w:rFonts w:eastAsia="仿宋_GB2312" w:hint="eastAsia"/>
          <w:sz w:val="32"/>
          <w:szCs w:val="32"/>
        </w:rPr>
        <w:t>0</w:t>
      </w:r>
      <w:r w:rsidR="00F276D0">
        <w:rPr>
          <w:rFonts w:eastAsia="仿宋_GB2312" w:hint="eastAsia"/>
          <w:sz w:val="32"/>
          <w:szCs w:val="32"/>
        </w:rPr>
        <w:t>万元</w:t>
      </w:r>
      <w:r w:rsidR="005F0704">
        <w:rPr>
          <w:rFonts w:eastAsia="仿宋_GB2312" w:hint="eastAsia"/>
          <w:sz w:val="32"/>
          <w:szCs w:val="32"/>
        </w:rPr>
        <w:t>，占</w:t>
      </w:r>
      <w:r w:rsidR="005F0704">
        <w:rPr>
          <w:rFonts w:eastAsia="仿宋_GB2312" w:hint="eastAsia"/>
          <w:sz w:val="32"/>
          <w:szCs w:val="32"/>
        </w:rPr>
        <w:t>0%</w:t>
      </w:r>
      <w:r>
        <w:rPr>
          <w:rFonts w:eastAsia="仿宋_GB2312" w:hint="eastAsia"/>
          <w:sz w:val="32"/>
          <w:szCs w:val="32"/>
        </w:rPr>
        <w:t>；其他收入</w:t>
      </w:r>
      <w:r w:rsidR="00F276D0">
        <w:rPr>
          <w:rFonts w:eastAsia="仿宋_GB2312" w:hint="eastAsia"/>
          <w:sz w:val="32"/>
          <w:szCs w:val="32"/>
        </w:rPr>
        <w:t>0</w:t>
      </w:r>
      <w:r w:rsidR="00F276D0">
        <w:rPr>
          <w:rFonts w:eastAsia="仿宋_GB2312" w:hint="eastAsia"/>
          <w:sz w:val="32"/>
          <w:szCs w:val="32"/>
        </w:rPr>
        <w:t>万元</w:t>
      </w:r>
      <w:r w:rsidR="005F0704">
        <w:rPr>
          <w:rFonts w:eastAsia="仿宋_GB2312" w:hint="eastAsia"/>
          <w:sz w:val="32"/>
          <w:szCs w:val="32"/>
        </w:rPr>
        <w:t>，占</w:t>
      </w:r>
      <w:r w:rsidR="005F0704">
        <w:rPr>
          <w:rFonts w:eastAsia="仿宋_GB2312" w:hint="eastAsia"/>
          <w:sz w:val="32"/>
          <w:szCs w:val="32"/>
        </w:rPr>
        <w:t>0%</w:t>
      </w:r>
      <w:r>
        <w:rPr>
          <w:rFonts w:eastAsia="仿宋_GB2312" w:hint="eastAsia"/>
          <w:sz w:val="32"/>
          <w:szCs w:val="32"/>
        </w:rPr>
        <w:t>。</w:t>
      </w:r>
      <w:r>
        <w:rPr>
          <w:rFonts w:ascii="仿宋_GB2312" w:eastAsia="仿宋_GB2312" w:cs="DengXian-Regular" w:hint="eastAsia"/>
          <w:sz w:val="32"/>
          <w:szCs w:val="32"/>
        </w:rPr>
        <w:t>如图所示：</w:t>
      </w:r>
    </w:p>
    <w:p w:rsidR="00F014DA" w:rsidRDefault="00F014DA">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rsidR="00F014DA" w:rsidRDefault="00F276D0">
      <w:pPr>
        <w:rPr>
          <w:rFonts w:ascii="黑体" w:eastAsia="黑体" w:hAnsi="Calibri"/>
          <w:sz w:val="32"/>
          <w:szCs w:val="32"/>
        </w:rPr>
      </w:pPr>
      <w:r>
        <w:rPr>
          <w:rFonts w:ascii="黑体" w:eastAsia="黑体" w:hAnsi="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87.6pt;height:171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">
            <v:imagedata r:id="rId5" o:title=""/>
            <o:lock v:ext="edit" aspectratio="f"/>
          </v:shape>
        </w:pict>
      </w:r>
    </w:p>
    <w:p w:rsidR="00F014DA" w:rsidRDefault="00F014DA"/>
    <w:p w:rsidR="00F014DA" w:rsidRDefault="00F014DA" w:rsidP="00AD1DA6">
      <w:pPr>
        <w:pStyle w:val="2"/>
        <w:spacing w:before="0" w:after="0" w:line="580" w:lineRule="exact"/>
        <w:ind w:firstLineChars="200" w:firstLine="640"/>
        <w:rPr>
          <w:rFonts w:ascii="黑体" w:eastAsia="黑体"/>
          <w:b w:val="0"/>
          <w:bCs w:val="0"/>
        </w:rPr>
      </w:pPr>
    </w:p>
    <w:p w:rsidR="00F014DA" w:rsidRDefault="00F014DA" w:rsidP="00AD1DA6">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F014DA" w:rsidRDefault="00F014DA" w:rsidP="00AD1DA6">
      <w:pPr>
        <w:adjustRightInd w:val="0"/>
        <w:snapToGrid w:val="0"/>
        <w:spacing w:line="584"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年度本年支出合计</w:t>
      </w:r>
      <w:r>
        <w:rPr>
          <w:rFonts w:eastAsia="仿宋_GB2312"/>
          <w:sz w:val="32"/>
          <w:szCs w:val="32"/>
        </w:rPr>
        <w:t>1636.11</w:t>
      </w:r>
      <w:r>
        <w:rPr>
          <w:rFonts w:eastAsia="仿宋_GB2312" w:hint="eastAsia"/>
          <w:sz w:val="32"/>
          <w:szCs w:val="32"/>
        </w:rPr>
        <w:t>万元，其中：基本支出</w:t>
      </w:r>
      <w:r>
        <w:rPr>
          <w:rFonts w:eastAsia="仿宋_GB2312"/>
          <w:sz w:val="32"/>
          <w:szCs w:val="32"/>
        </w:rPr>
        <w:t>1177.08</w:t>
      </w:r>
      <w:r>
        <w:rPr>
          <w:rFonts w:eastAsia="仿宋_GB2312" w:hint="eastAsia"/>
          <w:sz w:val="32"/>
          <w:szCs w:val="32"/>
        </w:rPr>
        <w:t>万元，占</w:t>
      </w:r>
      <w:r>
        <w:rPr>
          <w:rFonts w:eastAsia="仿宋_GB2312"/>
          <w:sz w:val="32"/>
          <w:szCs w:val="32"/>
        </w:rPr>
        <w:t>72%</w:t>
      </w:r>
      <w:r>
        <w:rPr>
          <w:rFonts w:eastAsia="仿宋_GB2312" w:hint="eastAsia"/>
          <w:sz w:val="32"/>
          <w:szCs w:val="32"/>
        </w:rPr>
        <w:t>；项目支出</w:t>
      </w:r>
      <w:r>
        <w:rPr>
          <w:rFonts w:eastAsia="仿宋_GB2312"/>
          <w:sz w:val="32"/>
          <w:szCs w:val="32"/>
        </w:rPr>
        <w:t>459.03</w:t>
      </w:r>
      <w:r>
        <w:rPr>
          <w:rFonts w:eastAsia="仿宋_GB2312" w:hint="eastAsia"/>
          <w:sz w:val="32"/>
          <w:szCs w:val="32"/>
        </w:rPr>
        <w:t>万元，占</w:t>
      </w:r>
      <w:r>
        <w:rPr>
          <w:rFonts w:eastAsia="仿宋_GB2312"/>
          <w:sz w:val="32"/>
          <w:szCs w:val="32"/>
        </w:rPr>
        <w:t>28%</w:t>
      </w:r>
      <w:r>
        <w:rPr>
          <w:rFonts w:eastAsia="仿宋_GB2312" w:hint="eastAsia"/>
          <w:sz w:val="32"/>
          <w:szCs w:val="32"/>
        </w:rPr>
        <w:t>；经营支出</w:t>
      </w:r>
      <w:r w:rsidR="002408EA">
        <w:rPr>
          <w:rFonts w:eastAsia="仿宋_GB2312" w:hint="eastAsia"/>
          <w:sz w:val="32"/>
          <w:szCs w:val="32"/>
        </w:rPr>
        <w:t>0</w:t>
      </w:r>
      <w:r w:rsidR="002408EA">
        <w:rPr>
          <w:rFonts w:eastAsia="仿宋_GB2312" w:hint="eastAsia"/>
          <w:sz w:val="32"/>
          <w:szCs w:val="32"/>
        </w:rPr>
        <w:t>万元</w:t>
      </w:r>
      <w:r w:rsidR="00865C50">
        <w:rPr>
          <w:rFonts w:eastAsia="仿宋_GB2312" w:hint="eastAsia"/>
          <w:sz w:val="32"/>
          <w:szCs w:val="32"/>
        </w:rPr>
        <w:t>，占</w:t>
      </w:r>
      <w:r w:rsidR="00865C50">
        <w:rPr>
          <w:rFonts w:eastAsia="仿宋_GB2312" w:hint="eastAsia"/>
          <w:sz w:val="32"/>
          <w:szCs w:val="32"/>
        </w:rPr>
        <w:t>0%</w:t>
      </w:r>
      <w:r>
        <w:rPr>
          <w:rFonts w:eastAsia="仿宋_GB2312" w:hint="eastAsia"/>
          <w:sz w:val="32"/>
          <w:szCs w:val="32"/>
        </w:rPr>
        <w:t>。如图所示：</w:t>
      </w:r>
    </w:p>
    <w:p w:rsidR="00F014DA" w:rsidRDefault="00F014DA">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2</w:t>
      </w:r>
      <w:r>
        <w:rPr>
          <w:rFonts w:eastAsia="仿宋_GB2312" w:hint="eastAsia"/>
          <w:sz w:val="32"/>
          <w:szCs w:val="32"/>
        </w:rPr>
        <w:t>：支出决算结构饼状图</w:t>
      </w:r>
    </w:p>
    <w:p w:rsidR="00F014DA" w:rsidRDefault="00F014DA">
      <w:pPr>
        <w:adjustRightInd w:val="0"/>
        <w:snapToGrid w:val="0"/>
        <w:spacing w:after="0" w:line="240" w:lineRule="atLeast"/>
        <w:jc w:val="center"/>
        <w:rPr>
          <w:rFonts w:eastAsia="仿宋_GB2312"/>
          <w:sz w:val="32"/>
          <w:szCs w:val="32"/>
        </w:rPr>
      </w:pPr>
    </w:p>
    <w:p w:rsidR="00F014DA" w:rsidRDefault="00F276D0">
      <w:pPr>
        <w:adjustRightInd w:val="0"/>
        <w:snapToGrid w:val="0"/>
        <w:spacing w:after="0" w:line="240" w:lineRule="atLeast"/>
        <w:jc w:val="center"/>
        <w:rPr>
          <w:rFonts w:eastAsia="仿宋_GB2312"/>
          <w:sz w:val="32"/>
          <w:szCs w:val="32"/>
        </w:rPr>
      </w:pPr>
      <w:r>
        <w:rPr>
          <w:rFonts w:eastAsia="仿宋_GB2312"/>
          <w:noProof/>
          <w:sz w:val="32"/>
          <w:szCs w:val="32"/>
        </w:rPr>
        <w:pict>
          <v:shape id="图表 4" o:spid="_x0000_i1026" type="#_x0000_t75" style="width:355.8pt;height:134.4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">
            <v:imagedata r:id="rId6" o:title="" cropbottom="-24f"/>
            <o:lock v:ext="edit" aspectratio="f"/>
          </v:shape>
        </w:pict>
      </w:r>
    </w:p>
    <w:p w:rsidR="00F014DA" w:rsidRDefault="00F014DA">
      <w:pPr>
        <w:adjustRightInd w:val="0"/>
        <w:snapToGrid w:val="0"/>
        <w:spacing w:after="0" w:line="240" w:lineRule="atLeast"/>
        <w:jc w:val="center"/>
        <w:rPr>
          <w:rFonts w:eastAsia="仿宋_GB2312"/>
          <w:sz w:val="32"/>
          <w:szCs w:val="32"/>
        </w:rPr>
      </w:pPr>
    </w:p>
    <w:p w:rsidR="00F014DA" w:rsidRDefault="00F014DA" w:rsidP="00AD1DA6">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F014DA" w:rsidRDefault="00F014DA" w:rsidP="00AD1DA6">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F014DA" w:rsidRDefault="00F014DA" w:rsidP="00AD1D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1</w:t>
      </w:r>
      <w:r>
        <w:rPr>
          <w:rFonts w:ascii="宋体" w:hAnsi="宋体" w:cs="宋体"/>
          <w:sz w:val="32"/>
          <w:szCs w:val="32"/>
        </w:rPr>
        <w:t>916.09</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36</w:t>
      </w:r>
      <w:r>
        <w:rPr>
          <w:rFonts w:ascii="宋体" w:hAnsi="宋体" w:cs="宋体"/>
          <w:sz w:val="32"/>
          <w:szCs w:val="32"/>
        </w:rPr>
        <w:t>9.04</w:t>
      </w:r>
      <w:r>
        <w:rPr>
          <w:rFonts w:ascii="仿宋_GB2312" w:eastAsia="仿宋_GB2312" w:cs="DengXian-Regular" w:hint="eastAsia"/>
          <w:sz w:val="32"/>
          <w:szCs w:val="32"/>
        </w:rPr>
        <w:t>万元，</w:t>
      </w:r>
      <w:r>
        <w:rPr>
          <w:rFonts w:eastAsia="仿宋_GB2312" w:hint="eastAsia"/>
          <w:sz w:val="32"/>
          <w:szCs w:val="32"/>
        </w:rPr>
        <w:t>增长</w:t>
      </w:r>
      <w:r>
        <w:rPr>
          <w:rFonts w:eastAsia="仿宋_GB2312"/>
          <w:sz w:val="32"/>
          <w:szCs w:val="32"/>
        </w:rPr>
        <w:t>23.85%</w:t>
      </w:r>
      <w:r>
        <w:rPr>
          <w:rFonts w:eastAsia="仿宋_GB2312" w:hint="eastAsia"/>
          <w:sz w:val="32"/>
          <w:szCs w:val="32"/>
        </w:rPr>
        <w:t>，主要是增加投资评审工作经费等</w:t>
      </w:r>
      <w:r>
        <w:rPr>
          <w:rFonts w:ascii="仿宋_GB2312" w:eastAsia="仿宋_GB2312" w:cs="DengXian-Regular" w:hint="eastAsia"/>
          <w:sz w:val="32"/>
          <w:szCs w:val="32"/>
        </w:rPr>
        <w:t>；</w:t>
      </w:r>
      <w:proofErr w:type="gramStart"/>
      <w:r>
        <w:rPr>
          <w:rFonts w:eastAsia="仿宋_GB2312" w:hint="eastAsia"/>
          <w:sz w:val="32"/>
          <w:szCs w:val="32"/>
        </w:rPr>
        <w:t>本年支出本年支出</w:t>
      </w:r>
      <w:proofErr w:type="gramEnd"/>
      <w:r>
        <w:rPr>
          <w:rFonts w:eastAsia="仿宋_GB2312"/>
          <w:sz w:val="32"/>
          <w:szCs w:val="32"/>
        </w:rPr>
        <w:t>1636.11</w:t>
      </w:r>
      <w:r>
        <w:rPr>
          <w:rFonts w:eastAsia="仿宋_GB2312" w:hint="eastAsia"/>
          <w:sz w:val="32"/>
          <w:szCs w:val="32"/>
        </w:rPr>
        <w:t>万元，增加</w:t>
      </w:r>
      <w:r>
        <w:rPr>
          <w:rFonts w:eastAsia="仿宋_GB2312"/>
          <w:sz w:val="32"/>
          <w:szCs w:val="32"/>
        </w:rPr>
        <w:t>102.14</w:t>
      </w:r>
      <w:r>
        <w:rPr>
          <w:rFonts w:eastAsia="仿宋_GB2312" w:hint="eastAsia"/>
          <w:sz w:val="32"/>
          <w:szCs w:val="32"/>
        </w:rPr>
        <w:t>万元，增加</w:t>
      </w:r>
      <w:r>
        <w:rPr>
          <w:rFonts w:eastAsia="仿宋_GB2312"/>
          <w:sz w:val="32"/>
          <w:szCs w:val="32"/>
        </w:rPr>
        <w:t>6%</w:t>
      </w:r>
      <w:r>
        <w:rPr>
          <w:rFonts w:eastAsia="仿宋_GB2312" w:hint="eastAsia"/>
          <w:sz w:val="32"/>
          <w:szCs w:val="32"/>
        </w:rPr>
        <w:t>，主要是增加投资评审工作经费等</w:t>
      </w:r>
      <w:r>
        <w:rPr>
          <w:rFonts w:ascii="宋体" w:hAnsi="宋体" w:cs="宋体" w:hint="eastAsia"/>
          <w:sz w:val="32"/>
          <w:szCs w:val="32"/>
        </w:rPr>
        <w:t>。</w:t>
      </w:r>
    </w:p>
    <w:p w:rsidR="00F014DA" w:rsidRDefault="00F014DA" w:rsidP="00AD1DA6">
      <w:pPr>
        <w:adjustRightInd w:val="0"/>
        <w:snapToGrid w:val="0"/>
        <w:spacing w:after="0" w:line="580" w:lineRule="exact"/>
        <w:ind w:firstLineChars="200" w:firstLine="640"/>
        <w:rPr>
          <w:rFonts w:eastAsia="仿宋_GB2312"/>
          <w:sz w:val="32"/>
          <w:szCs w:val="32"/>
        </w:rPr>
      </w:pPr>
      <w:r>
        <w:rPr>
          <w:rFonts w:ascii="仿宋_GB2312" w:eastAsia="仿宋_GB2312" w:cs="DengXian-Regular" w:hint="eastAsia"/>
          <w:sz w:val="32"/>
          <w:szCs w:val="32"/>
        </w:rPr>
        <w:t>其中：一般公共预算财政拨款本年收入</w:t>
      </w:r>
      <w:r>
        <w:rPr>
          <w:rFonts w:ascii="仿宋_GB2312" w:eastAsia="仿宋_GB2312" w:cs="DengXian-Regular"/>
          <w:sz w:val="32"/>
          <w:szCs w:val="32"/>
        </w:rPr>
        <w:t>18</w:t>
      </w:r>
      <w:r>
        <w:rPr>
          <w:rFonts w:ascii="宋体" w:hAnsi="宋体" w:cs="宋体"/>
          <w:sz w:val="32"/>
          <w:szCs w:val="32"/>
        </w:rPr>
        <w:t>96.32</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3</w:t>
      </w:r>
      <w:r>
        <w:rPr>
          <w:rFonts w:ascii="宋体" w:hAnsi="宋体" w:cs="宋体"/>
          <w:sz w:val="32"/>
          <w:szCs w:val="32"/>
        </w:rPr>
        <w:t>49.27</w:t>
      </w:r>
      <w:r>
        <w:rPr>
          <w:rFonts w:ascii="仿宋_GB2312" w:eastAsia="仿宋_GB2312" w:cs="DengXian-Regular" w:hint="eastAsia"/>
          <w:sz w:val="32"/>
          <w:szCs w:val="32"/>
        </w:rPr>
        <w:t>万元；</w:t>
      </w:r>
      <w:r>
        <w:rPr>
          <w:rFonts w:eastAsia="仿宋_GB2312" w:hint="eastAsia"/>
          <w:sz w:val="32"/>
          <w:szCs w:val="32"/>
        </w:rPr>
        <w:t>主要是增加投资评审工作经费等</w:t>
      </w:r>
      <w:r>
        <w:rPr>
          <w:rFonts w:ascii="仿宋_GB2312" w:eastAsia="仿宋_GB2312" w:cs="DengXian-Regular" w:hint="eastAsia"/>
          <w:sz w:val="32"/>
          <w:szCs w:val="32"/>
        </w:rPr>
        <w:t>；本年支出</w:t>
      </w:r>
      <w:r>
        <w:rPr>
          <w:rFonts w:ascii="仿宋_GB2312" w:eastAsia="仿宋_GB2312" w:cs="DengXian-Regular"/>
          <w:sz w:val="32"/>
          <w:szCs w:val="32"/>
        </w:rPr>
        <w:t>1616</w:t>
      </w:r>
      <w:r>
        <w:rPr>
          <w:rFonts w:ascii="宋体" w:hAnsi="宋体" w:cs="宋体"/>
          <w:sz w:val="32"/>
          <w:szCs w:val="32"/>
        </w:rPr>
        <w:t>.34</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82</w:t>
      </w:r>
      <w:r>
        <w:rPr>
          <w:rFonts w:ascii="宋体" w:hAnsi="宋体" w:cs="宋体"/>
          <w:sz w:val="32"/>
          <w:szCs w:val="32"/>
        </w:rPr>
        <w:t>.37</w:t>
      </w:r>
      <w:r>
        <w:rPr>
          <w:rFonts w:ascii="仿宋_GB2312" w:eastAsia="仿宋_GB2312" w:cs="DengXian-Regular" w:hint="eastAsia"/>
          <w:sz w:val="32"/>
          <w:szCs w:val="32"/>
        </w:rPr>
        <w:t>万元，增长</w:t>
      </w:r>
      <w:r>
        <w:rPr>
          <w:rFonts w:ascii="仿宋_GB2312" w:eastAsia="仿宋_GB2312" w:cs="DengXian-Regular"/>
          <w:sz w:val="32"/>
          <w:szCs w:val="32"/>
        </w:rPr>
        <w:t>5%</w:t>
      </w:r>
      <w:r>
        <w:rPr>
          <w:rFonts w:ascii="仿宋_GB2312" w:eastAsia="仿宋_GB2312" w:cs="DengXian-Regular" w:hint="eastAsia"/>
          <w:sz w:val="32"/>
          <w:szCs w:val="32"/>
        </w:rPr>
        <w:t>，</w:t>
      </w:r>
      <w:r>
        <w:rPr>
          <w:rFonts w:eastAsia="仿宋_GB2312" w:hint="eastAsia"/>
          <w:sz w:val="32"/>
          <w:szCs w:val="32"/>
        </w:rPr>
        <w:lastRenderedPageBreak/>
        <w:t>主要是增加投资评审工作经费等</w:t>
      </w:r>
      <w:r>
        <w:rPr>
          <w:rFonts w:ascii="仿宋_GB2312" w:eastAsia="仿宋_GB2312" w:cs="DengXian-Regular" w:hint="eastAsia"/>
          <w:sz w:val="32"/>
          <w:szCs w:val="32"/>
        </w:rPr>
        <w:t>。政府性基金预算财政拨款本年收入</w:t>
      </w:r>
      <w:r>
        <w:rPr>
          <w:rFonts w:ascii="仿宋_GB2312" w:eastAsia="仿宋_GB2312" w:cs="DengXian-Regular"/>
          <w:sz w:val="32"/>
          <w:szCs w:val="32"/>
        </w:rPr>
        <w:t>1</w:t>
      </w:r>
      <w:r>
        <w:rPr>
          <w:rFonts w:ascii="宋体" w:hAnsi="宋体" w:cs="宋体"/>
          <w:sz w:val="32"/>
          <w:szCs w:val="32"/>
        </w:rPr>
        <w:t>9.77</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w:t>
      </w:r>
      <w:r>
        <w:rPr>
          <w:rFonts w:ascii="宋体" w:hAnsi="宋体" w:cs="宋体"/>
          <w:sz w:val="32"/>
          <w:szCs w:val="32"/>
        </w:rPr>
        <w:t>9.77</w:t>
      </w:r>
      <w:r>
        <w:rPr>
          <w:rFonts w:ascii="仿宋_GB2312" w:eastAsia="仿宋_GB2312" w:cs="DengXian-Regular" w:hint="eastAsia"/>
          <w:sz w:val="32"/>
          <w:szCs w:val="32"/>
        </w:rPr>
        <w:t>万元，</w:t>
      </w:r>
      <w:r w:rsidR="002B13A8">
        <w:rPr>
          <w:rFonts w:ascii="仿宋_GB2312" w:eastAsia="仿宋_GB2312" w:cs="DengXian-Regular" w:hint="eastAsia"/>
          <w:sz w:val="32"/>
          <w:szCs w:val="32"/>
        </w:rPr>
        <w:t>增长</w:t>
      </w:r>
      <w:r w:rsidR="00B31AB4">
        <w:rPr>
          <w:rFonts w:ascii="仿宋_GB2312" w:eastAsia="仿宋_GB2312" w:cs="DengXian-Regular" w:hint="eastAsia"/>
          <w:sz w:val="32"/>
          <w:szCs w:val="32"/>
        </w:rPr>
        <w:t>1</w:t>
      </w:r>
      <w:r w:rsidR="00B31AB4">
        <w:rPr>
          <w:rFonts w:ascii="仿宋_GB2312" w:eastAsia="仿宋_GB2312" w:cs="DengXian-Regular"/>
          <w:sz w:val="32"/>
          <w:szCs w:val="32"/>
        </w:rPr>
        <w:t>00</w:t>
      </w:r>
      <w:r w:rsidR="00B31AB4">
        <w:rPr>
          <w:rFonts w:ascii="仿宋_GB2312" w:eastAsia="仿宋_GB2312" w:cs="DengXian-Regular" w:hint="eastAsia"/>
          <w:sz w:val="32"/>
          <w:szCs w:val="32"/>
        </w:rPr>
        <w:t>%，</w:t>
      </w:r>
      <w:r>
        <w:rPr>
          <w:rFonts w:ascii="仿宋_GB2312" w:eastAsia="仿宋_GB2312" w:cs="DengXian-Regular" w:hint="eastAsia"/>
          <w:sz w:val="32"/>
          <w:szCs w:val="32"/>
        </w:rPr>
        <w:t>主要是国有土地使用权出让收入及对应专项债务收入安排的收入；本年支出</w:t>
      </w:r>
      <w:r>
        <w:rPr>
          <w:rFonts w:ascii="仿宋_GB2312" w:eastAsia="仿宋_GB2312" w:cs="DengXian-Regular"/>
          <w:sz w:val="32"/>
          <w:szCs w:val="32"/>
        </w:rPr>
        <w:t>1</w:t>
      </w:r>
      <w:r>
        <w:rPr>
          <w:rFonts w:ascii="宋体" w:hAnsi="宋体" w:cs="宋体"/>
          <w:sz w:val="32"/>
          <w:szCs w:val="32"/>
        </w:rPr>
        <w:t>9.77</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w:t>
      </w:r>
      <w:r>
        <w:rPr>
          <w:rFonts w:ascii="宋体" w:hAnsi="宋体" w:cs="宋体"/>
          <w:sz w:val="32"/>
          <w:szCs w:val="32"/>
        </w:rPr>
        <w:t>9.77</w:t>
      </w:r>
      <w:r>
        <w:rPr>
          <w:rFonts w:ascii="仿宋_GB2312" w:eastAsia="仿宋_GB2312" w:cs="DengXian-Regular" w:hint="eastAsia"/>
          <w:sz w:val="32"/>
          <w:szCs w:val="32"/>
        </w:rPr>
        <w:t>万元</w:t>
      </w:r>
      <w:r w:rsidR="00B31AB4">
        <w:rPr>
          <w:rFonts w:ascii="仿宋_GB2312" w:eastAsia="仿宋_GB2312" w:cs="DengXian-Regular" w:hint="eastAsia"/>
          <w:sz w:val="32"/>
          <w:szCs w:val="32"/>
        </w:rPr>
        <w:t>，增长1</w:t>
      </w:r>
      <w:r w:rsidR="00B31AB4">
        <w:rPr>
          <w:rFonts w:ascii="仿宋_GB2312" w:eastAsia="仿宋_GB2312" w:cs="DengXian-Regular"/>
          <w:sz w:val="32"/>
          <w:szCs w:val="32"/>
        </w:rPr>
        <w:t>00</w:t>
      </w:r>
      <w:r w:rsidR="00B31AB4">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国有土地使用权出让收入及对应专项债务收入安排的支出。</w:t>
      </w:r>
    </w:p>
    <w:p w:rsidR="00F014DA" w:rsidRDefault="00F014DA">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sz w:val="32"/>
          <w:szCs w:val="32"/>
        </w:rPr>
        <w:t>3</w:t>
      </w:r>
      <w:r>
        <w:rPr>
          <w:rFonts w:eastAsia="仿宋_GB2312" w:hint="eastAsia"/>
          <w:sz w:val="32"/>
          <w:szCs w:val="32"/>
        </w:rPr>
        <w:t>：财政拨款收支情况</w:t>
      </w:r>
    </w:p>
    <w:p w:rsidR="00F014DA" w:rsidRDefault="00F014DA" w:rsidP="00AD1DA6">
      <w:pPr>
        <w:adjustRightInd w:val="0"/>
        <w:snapToGrid w:val="0"/>
        <w:spacing w:after="0" w:line="240" w:lineRule="atLeast"/>
        <w:ind w:firstLineChars="200" w:firstLine="640"/>
        <w:rPr>
          <w:rFonts w:ascii="仿宋_GB2312" w:eastAsia="仿宋_GB2312" w:cs="DengXian-Regular"/>
          <w:sz w:val="32"/>
          <w:szCs w:val="32"/>
        </w:rPr>
      </w:pPr>
    </w:p>
    <w:p w:rsidR="00F014DA" w:rsidRDefault="00F014DA">
      <w:pPr>
        <w:adjustRightInd w:val="0"/>
        <w:snapToGrid w:val="0"/>
        <w:spacing w:after="0" w:line="240" w:lineRule="atLeast"/>
        <w:rPr>
          <w:rFonts w:ascii="仿宋_GB2312" w:eastAsia="仿宋_GB2312" w:cs="DengXian-Regular"/>
          <w:sz w:val="32"/>
          <w:szCs w:val="32"/>
        </w:rPr>
      </w:pPr>
    </w:p>
    <w:p w:rsidR="00F014DA" w:rsidRDefault="00F014DA" w:rsidP="00AD1DA6">
      <w:pPr>
        <w:adjustRightInd w:val="0"/>
        <w:snapToGrid w:val="0"/>
        <w:spacing w:after="0" w:line="240" w:lineRule="atLeast"/>
        <w:ind w:firstLineChars="200" w:firstLine="640"/>
        <w:rPr>
          <w:rFonts w:ascii="仿宋_GB2312" w:eastAsia="仿宋_GB2312" w:cs="DengXian-Regular"/>
          <w:sz w:val="32"/>
          <w:szCs w:val="32"/>
        </w:rPr>
      </w:pPr>
      <w:r>
        <w:rPr>
          <w:rFonts w:ascii="仿宋_GB2312" w:eastAsia="仿宋_GB2312" w:cs="DengXian-Regular"/>
          <w:sz w:val="32"/>
          <w:szCs w:val="32"/>
        </w:rPr>
        <w:t xml:space="preserve"> </w:t>
      </w:r>
      <w:r w:rsidR="00F276D0">
        <w:rPr>
          <w:rFonts w:ascii="仿宋_GB2312" w:eastAsia="仿宋_GB2312" w:cs="DengXian-Regular"/>
          <w:noProof/>
          <w:sz w:val="32"/>
          <w:szCs w:val="32"/>
        </w:rPr>
        <w:pict>
          <v:shape id="图表 8" o:spid="_x0000_i1027" type="#_x0000_t75" style="width:402.6pt;height:259.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">
            <v:imagedata r:id="rId7" o:title="" cropbottom="-13f"/>
            <o:lock v:ext="edit" aspectratio="f"/>
          </v:shape>
        </w:pict>
      </w:r>
      <w:r>
        <w:rPr>
          <w:rFonts w:ascii="仿宋_GB2312" w:eastAsia="仿宋_GB2312" w:cs="DengXian-Regular"/>
          <w:sz w:val="32"/>
          <w:szCs w:val="32"/>
        </w:rPr>
        <w:t xml:space="preserve">        </w:t>
      </w:r>
    </w:p>
    <w:p w:rsidR="00F014DA" w:rsidRDefault="00F014DA">
      <w:pPr>
        <w:adjustRightInd w:val="0"/>
        <w:snapToGrid w:val="0"/>
        <w:spacing w:after="0" w:line="240" w:lineRule="atLeast"/>
        <w:rPr>
          <w:rFonts w:ascii="仿宋_GB2312" w:eastAsia="仿宋_GB2312" w:cs="DengXian-Regular"/>
          <w:sz w:val="32"/>
          <w:szCs w:val="32"/>
        </w:rPr>
      </w:pPr>
    </w:p>
    <w:p w:rsidR="00F014DA" w:rsidRDefault="00F014DA" w:rsidP="00AD1DA6">
      <w:pPr>
        <w:adjustRightInd w:val="0"/>
        <w:snapToGrid w:val="0"/>
        <w:spacing w:after="0" w:line="240" w:lineRule="atLeast"/>
        <w:ind w:firstLineChars="200" w:firstLine="640"/>
        <w:rPr>
          <w:rFonts w:ascii="仿宋_GB2312" w:eastAsia="仿宋_GB2312" w:cs="DengXian-Regular"/>
          <w:sz w:val="32"/>
          <w:szCs w:val="32"/>
        </w:rPr>
      </w:pPr>
    </w:p>
    <w:p w:rsidR="00F014DA" w:rsidRDefault="00F014DA" w:rsidP="00AD1DA6">
      <w:pPr>
        <w:adjustRightInd w:val="0"/>
        <w:snapToGrid w:val="0"/>
        <w:spacing w:after="0" w:line="240" w:lineRule="atLeast"/>
        <w:ind w:firstLineChars="200" w:firstLine="640"/>
        <w:rPr>
          <w:rFonts w:ascii="仿宋_GB2312" w:eastAsia="仿宋_GB2312" w:cs="DengXian-Regular"/>
          <w:sz w:val="32"/>
          <w:szCs w:val="32"/>
        </w:rPr>
      </w:pPr>
    </w:p>
    <w:p w:rsidR="00F014DA" w:rsidRDefault="00F014DA" w:rsidP="00AD1DA6">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F014DA" w:rsidRDefault="00F014DA" w:rsidP="00AD1D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1</w:t>
      </w:r>
      <w:r>
        <w:rPr>
          <w:rFonts w:ascii="宋体" w:hAnsi="宋体" w:cs="宋体"/>
          <w:sz w:val="32"/>
          <w:szCs w:val="32"/>
        </w:rPr>
        <w:t>916.09</w:t>
      </w:r>
      <w:r>
        <w:rPr>
          <w:rFonts w:ascii="仿宋_GB2312" w:eastAsia="仿宋_GB2312" w:cs="DengXian-Regular" w:hint="eastAsia"/>
          <w:sz w:val="32"/>
          <w:szCs w:val="32"/>
        </w:rPr>
        <w:t>万元，完成年初预算的</w:t>
      </w:r>
      <w:r>
        <w:rPr>
          <w:rFonts w:ascii="仿宋_GB2312" w:eastAsia="仿宋_GB2312" w:cs="DengXian-Regular"/>
          <w:sz w:val="32"/>
          <w:szCs w:val="32"/>
        </w:rPr>
        <w:t>121%,</w:t>
      </w:r>
      <w:r>
        <w:rPr>
          <w:rFonts w:ascii="仿宋_GB2312" w:eastAsia="仿宋_GB2312" w:cs="DengXian-Regular" w:hint="eastAsia"/>
          <w:sz w:val="32"/>
          <w:szCs w:val="32"/>
        </w:rPr>
        <w:t>比年初预算增加</w:t>
      </w:r>
      <w:r>
        <w:rPr>
          <w:rFonts w:ascii="仿宋_GB2312" w:eastAsia="仿宋_GB2312" w:cs="DengXian-Regular"/>
          <w:sz w:val="32"/>
          <w:szCs w:val="32"/>
        </w:rPr>
        <w:t>338</w:t>
      </w:r>
      <w:r>
        <w:rPr>
          <w:rFonts w:ascii="宋体" w:hAnsi="宋体" w:cs="宋体"/>
          <w:sz w:val="32"/>
          <w:szCs w:val="32"/>
        </w:rPr>
        <w:t>.82</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是增加人员经费、一事一议项目经费等；本年支出</w:t>
      </w:r>
      <w:r>
        <w:rPr>
          <w:rFonts w:ascii="仿宋_GB2312" w:eastAsia="仿宋_GB2312" w:cs="DengXian-Regular"/>
          <w:sz w:val="32"/>
          <w:szCs w:val="32"/>
        </w:rPr>
        <w:t>1636</w:t>
      </w:r>
      <w:r>
        <w:rPr>
          <w:rFonts w:ascii="宋体" w:hAnsi="宋体" w:cs="宋体"/>
          <w:sz w:val="32"/>
          <w:szCs w:val="32"/>
        </w:rPr>
        <w:t>.11</w:t>
      </w:r>
      <w:r>
        <w:rPr>
          <w:rFonts w:ascii="仿宋_GB2312" w:eastAsia="仿宋_GB2312" w:cs="DengXian-Regular" w:hint="eastAsia"/>
          <w:sz w:val="32"/>
          <w:szCs w:val="32"/>
        </w:rPr>
        <w:t>万元，完成年初预算的</w:t>
      </w:r>
      <w:r>
        <w:rPr>
          <w:rFonts w:ascii="仿宋_GB2312" w:eastAsia="仿宋_GB2312" w:cs="DengXian-Regular"/>
          <w:sz w:val="32"/>
          <w:szCs w:val="32"/>
        </w:rPr>
        <w:t>103%,</w:t>
      </w:r>
      <w:r>
        <w:rPr>
          <w:rFonts w:ascii="仿宋_GB2312" w:eastAsia="仿宋_GB2312" w:cs="DengXian-Regular" w:hint="eastAsia"/>
          <w:sz w:val="32"/>
          <w:szCs w:val="32"/>
        </w:rPr>
        <w:t>比年初预算增加</w:t>
      </w:r>
      <w:r>
        <w:rPr>
          <w:rFonts w:ascii="仿宋_GB2312" w:eastAsia="仿宋_GB2312" w:cs="DengXian-Regular"/>
          <w:sz w:val="32"/>
          <w:szCs w:val="32"/>
        </w:rPr>
        <w:t>58</w:t>
      </w:r>
      <w:r>
        <w:rPr>
          <w:rFonts w:ascii="宋体" w:hAnsi="宋体" w:cs="宋体"/>
          <w:sz w:val="32"/>
          <w:szCs w:val="32"/>
        </w:rPr>
        <w:t>.84</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是增加人员经费、一事一议项目经费等。</w:t>
      </w:r>
    </w:p>
    <w:p w:rsidR="00F014DA" w:rsidRPr="00361A2C" w:rsidRDefault="00F014DA" w:rsidP="00361A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Pr>
          <w:rFonts w:ascii="仿宋_GB2312" w:eastAsia="仿宋_GB2312" w:cs="DengXian-Regular"/>
          <w:sz w:val="32"/>
          <w:szCs w:val="32"/>
        </w:rPr>
        <w:t>120%</w:t>
      </w:r>
      <w:r>
        <w:rPr>
          <w:rFonts w:ascii="仿宋_GB2312" w:eastAsia="仿宋_GB2312" w:cs="DengXian-Regular" w:hint="eastAsia"/>
          <w:sz w:val="32"/>
          <w:szCs w:val="32"/>
        </w:rPr>
        <w:t>，比年初预算增加</w:t>
      </w:r>
      <w:r>
        <w:rPr>
          <w:rFonts w:ascii="仿宋_GB2312" w:eastAsia="仿宋_GB2312" w:cs="DengXian-Regular"/>
          <w:sz w:val="32"/>
          <w:szCs w:val="32"/>
        </w:rPr>
        <w:t>31</w:t>
      </w:r>
      <w:r>
        <w:rPr>
          <w:rFonts w:ascii="宋体" w:hAnsi="宋体" w:cs="宋体"/>
          <w:sz w:val="32"/>
          <w:szCs w:val="32"/>
        </w:rPr>
        <w:t>9.05</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是增加人员经费、一事一议项目经费等；支出完成年初预算</w:t>
      </w:r>
      <w:r>
        <w:rPr>
          <w:rFonts w:ascii="仿宋_GB2312" w:eastAsia="仿宋_GB2312" w:cs="DengXian-Regular"/>
          <w:sz w:val="32"/>
          <w:szCs w:val="32"/>
        </w:rPr>
        <w:t>102%</w:t>
      </w:r>
      <w:r>
        <w:rPr>
          <w:rFonts w:ascii="仿宋_GB2312" w:eastAsia="仿宋_GB2312" w:cs="DengXian-Regular" w:hint="eastAsia"/>
          <w:sz w:val="32"/>
          <w:szCs w:val="32"/>
        </w:rPr>
        <w:t>，比年初预算增加</w:t>
      </w:r>
      <w:r>
        <w:rPr>
          <w:rFonts w:ascii="仿宋_GB2312" w:eastAsia="仿宋_GB2312" w:cs="DengXian-Regular"/>
          <w:sz w:val="32"/>
          <w:szCs w:val="32"/>
        </w:rPr>
        <w:t>3</w:t>
      </w:r>
      <w:r>
        <w:rPr>
          <w:rFonts w:ascii="宋体" w:hAnsi="宋体" w:cs="宋体"/>
          <w:sz w:val="32"/>
          <w:szCs w:val="32"/>
        </w:rPr>
        <w:t>9.07</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是增加人员经费、一事一议项目经费等。政府性基金预算财政拨款本年收入</w:t>
      </w:r>
      <w:r>
        <w:rPr>
          <w:rFonts w:ascii="仿宋_GB2312" w:eastAsia="仿宋_GB2312" w:cs="DengXian-Regular"/>
          <w:sz w:val="32"/>
          <w:szCs w:val="32"/>
        </w:rPr>
        <w:t>1</w:t>
      </w:r>
      <w:r>
        <w:rPr>
          <w:rFonts w:ascii="宋体" w:hAnsi="宋体" w:cs="宋体"/>
          <w:sz w:val="32"/>
          <w:szCs w:val="32"/>
        </w:rPr>
        <w:t>9.77</w:t>
      </w:r>
      <w:r>
        <w:rPr>
          <w:rFonts w:ascii="仿宋_GB2312" w:eastAsia="仿宋_GB2312" w:cs="DengXian-Regular" w:hint="eastAsia"/>
          <w:sz w:val="32"/>
          <w:szCs w:val="32"/>
        </w:rPr>
        <w:t>万元，主要是国有土地使用权出让收入及对应专项债务收入安排的收入；支出</w:t>
      </w:r>
      <w:r>
        <w:rPr>
          <w:rFonts w:ascii="仿宋_GB2312" w:eastAsia="仿宋_GB2312" w:cs="DengXian-Regular"/>
          <w:sz w:val="32"/>
          <w:szCs w:val="32"/>
        </w:rPr>
        <w:t>1</w:t>
      </w:r>
      <w:r>
        <w:rPr>
          <w:rFonts w:ascii="宋体" w:hAnsi="宋体" w:cs="宋体"/>
          <w:sz w:val="32"/>
          <w:szCs w:val="32"/>
        </w:rPr>
        <w:t>9.77</w:t>
      </w:r>
      <w:r>
        <w:rPr>
          <w:rFonts w:ascii="仿宋_GB2312" w:eastAsia="仿宋_GB2312" w:cs="DengXian-Regular" w:hint="eastAsia"/>
          <w:sz w:val="32"/>
          <w:szCs w:val="32"/>
        </w:rPr>
        <w:t>万元，主要是</w:t>
      </w:r>
      <w:r>
        <w:rPr>
          <w:rFonts w:eastAsia="仿宋_GB2312" w:hint="eastAsia"/>
          <w:sz w:val="32"/>
          <w:szCs w:val="32"/>
        </w:rPr>
        <w:t>国有</w:t>
      </w:r>
      <w:r>
        <w:rPr>
          <w:rFonts w:ascii="仿宋_GB2312" w:eastAsia="仿宋_GB2312" w:cs="DengXian-Regular" w:hint="eastAsia"/>
          <w:sz w:val="32"/>
          <w:szCs w:val="32"/>
        </w:rPr>
        <w:t>土地使用权出让收入及对应专项债务收入安排的支出。</w:t>
      </w:r>
    </w:p>
    <w:p w:rsidR="00F014DA" w:rsidRDefault="00F014DA">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sz w:val="32"/>
          <w:szCs w:val="32"/>
        </w:rPr>
        <w:t>4</w:t>
      </w:r>
      <w:r>
        <w:rPr>
          <w:rFonts w:eastAsia="仿宋_GB2312" w:hint="eastAsia"/>
          <w:sz w:val="32"/>
          <w:szCs w:val="32"/>
        </w:rPr>
        <w:t>：财政拨款收支预决算对比情况</w:t>
      </w:r>
    </w:p>
    <w:p w:rsidR="00F014DA" w:rsidRDefault="00F014DA" w:rsidP="00361A2C">
      <w:pPr>
        <w:adjustRightInd w:val="0"/>
        <w:snapToGrid w:val="0"/>
        <w:spacing w:after="0" w:line="120" w:lineRule="atLeast"/>
        <w:rPr>
          <w:rFonts w:ascii="仿宋_GB2312" w:eastAsia="仿宋_GB2312" w:cs="DengXian-Regular"/>
          <w:sz w:val="32"/>
          <w:szCs w:val="32"/>
          <w:highlight w:val="yellow"/>
        </w:rPr>
      </w:pPr>
    </w:p>
    <w:p w:rsidR="00F014DA" w:rsidRDefault="00F276D0" w:rsidP="00AD1DA6">
      <w:pPr>
        <w:adjustRightInd w:val="0"/>
        <w:snapToGrid w:val="0"/>
        <w:spacing w:after="0" w:line="120" w:lineRule="atLeast"/>
        <w:ind w:firstLineChars="200" w:firstLine="640"/>
        <w:rPr>
          <w:rFonts w:ascii="仿宋_GB2312" w:eastAsia="仿宋_GB2312" w:cs="DengXian-Regular"/>
          <w:sz w:val="32"/>
          <w:szCs w:val="32"/>
          <w:highlight w:val="yellow"/>
        </w:rPr>
      </w:pPr>
      <w:r>
        <w:rPr>
          <w:rFonts w:ascii="仿宋_GB2312" w:eastAsia="仿宋_GB2312" w:cs="DengXian-Regular"/>
          <w:noProof/>
          <w:sz w:val="32"/>
          <w:szCs w:val="32"/>
        </w:rPr>
        <w:pict>
          <v:shape id="图表 12" o:spid="_x0000_i1028" type="#_x0000_t75" style="width:361.2pt;height:21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">
            <v:imagedata r:id="rId8" o:title=""/>
            <o:lock v:ext="edit" aspectratio="f"/>
          </v:shape>
        </w:pict>
      </w:r>
    </w:p>
    <w:p w:rsidR="00F014DA" w:rsidRDefault="00F014DA" w:rsidP="00361A2C">
      <w:pPr>
        <w:adjustRightInd w:val="0"/>
        <w:snapToGrid w:val="0"/>
        <w:spacing w:after="0" w:line="120" w:lineRule="atLeast"/>
        <w:rPr>
          <w:rFonts w:ascii="仿宋_GB2312" w:eastAsia="仿宋_GB2312" w:cs="DengXian-Regular"/>
          <w:sz w:val="32"/>
          <w:szCs w:val="32"/>
          <w:highlight w:val="yellow"/>
        </w:rPr>
      </w:pPr>
    </w:p>
    <w:p w:rsidR="00F014DA" w:rsidRDefault="00F014DA" w:rsidP="00AD1DA6">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F014DA" w:rsidRDefault="00F014DA" w:rsidP="00AD1DA6">
      <w:pPr>
        <w:adjustRightInd w:val="0"/>
        <w:snapToGrid w:val="0"/>
        <w:spacing w:after="0" w:line="580" w:lineRule="exact"/>
        <w:ind w:firstLineChars="200" w:firstLine="640"/>
        <w:rPr>
          <w:rFonts w:ascii="宋体" w:cs="宋体"/>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1636</w:t>
      </w:r>
      <w:r>
        <w:rPr>
          <w:rFonts w:ascii="宋体" w:hAnsi="宋体" w:cs="宋体"/>
          <w:sz w:val="32"/>
          <w:szCs w:val="32"/>
        </w:rPr>
        <w:t>.11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1</w:t>
      </w:r>
      <w:r>
        <w:rPr>
          <w:rFonts w:ascii="宋体" w:hAnsi="宋体" w:cs="宋体"/>
          <w:sz w:val="32"/>
          <w:szCs w:val="32"/>
        </w:rPr>
        <w:t>493.73</w:t>
      </w:r>
      <w:r w:rsidR="00095149">
        <w:rPr>
          <w:rFonts w:ascii="仿宋_GB2312" w:eastAsia="仿宋_GB2312" w:cs="DengXian-Regular" w:hint="eastAsia"/>
          <w:sz w:val="32"/>
          <w:szCs w:val="32"/>
        </w:rPr>
        <w:t>万元，</w:t>
      </w:r>
      <w:r>
        <w:rPr>
          <w:rFonts w:ascii="仿宋_GB2312" w:eastAsia="仿宋_GB2312" w:cs="DengXian-Regular" w:hint="eastAsia"/>
          <w:sz w:val="32"/>
          <w:szCs w:val="32"/>
        </w:rPr>
        <w:t>占</w:t>
      </w:r>
      <w:r>
        <w:rPr>
          <w:rFonts w:ascii="宋体" w:hAnsi="宋体" w:cs="宋体"/>
          <w:sz w:val="32"/>
          <w:szCs w:val="32"/>
        </w:rPr>
        <w:t>91</w:t>
      </w:r>
      <w:r>
        <w:rPr>
          <w:rFonts w:ascii="仿宋_GB2312" w:eastAsia="仿宋_GB2312" w:cs="DengXian-Regular"/>
          <w:sz w:val="32"/>
          <w:szCs w:val="32"/>
        </w:rPr>
        <w:t>%</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68</w:t>
      </w:r>
      <w:r>
        <w:rPr>
          <w:rFonts w:ascii="宋体" w:hAnsi="宋体" w:cs="宋体"/>
          <w:sz w:val="32"/>
          <w:szCs w:val="32"/>
        </w:rPr>
        <w:t>.62</w:t>
      </w:r>
      <w:r>
        <w:rPr>
          <w:rFonts w:ascii="仿宋_GB2312" w:eastAsia="仿宋_GB2312" w:cs="DengXian-Regular" w:hint="eastAsia"/>
          <w:sz w:val="32"/>
          <w:szCs w:val="32"/>
        </w:rPr>
        <w:t>万元，占</w:t>
      </w:r>
      <w:r>
        <w:rPr>
          <w:rFonts w:ascii="宋体" w:hAnsi="宋体" w:cs="宋体"/>
          <w:sz w:val="32"/>
          <w:szCs w:val="32"/>
        </w:rPr>
        <w:t>4</w:t>
      </w:r>
      <w:r>
        <w:rPr>
          <w:rFonts w:ascii="仿宋_GB2312" w:eastAsia="仿宋_GB2312" w:cs="DengXian-Regular"/>
          <w:sz w:val="32"/>
          <w:szCs w:val="32"/>
        </w:rPr>
        <w:t>%</w:t>
      </w:r>
      <w:r>
        <w:rPr>
          <w:rFonts w:ascii="仿宋_GB2312" w:eastAsia="仿宋_GB2312" w:cs="DengXian-Regular" w:hint="eastAsia"/>
          <w:sz w:val="32"/>
          <w:szCs w:val="32"/>
        </w:rPr>
        <w:t>；医疗卫生与计划生育支出</w:t>
      </w:r>
      <w:r>
        <w:rPr>
          <w:rFonts w:ascii="仿宋_GB2312" w:eastAsia="仿宋_GB2312" w:cs="DengXian-Regular"/>
          <w:sz w:val="32"/>
          <w:szCs w:val="32"/>
        </w:rPr>
        <w:t>33</w:t>
      </w:r>
      <w:r>
        <w:rPr>
          <w:rFonts w:ascii="宋体" w:hAnsi="宋体" w:cs="宋体"/>
          <w:sz w:val="32"/>
          <w:szCs w:val="32"/>
        </w:rPr>
        <w:t>.18</w:t>
      </w:r>
      <w:r>
        <w:rPr>
          <w:rFonts w:ascii="仿宋_GB2312" w:eastAsia="仿宋_GB2312" w:cs="DengXian-Regular" w:hint="eastAsia"/>
          <w:sz w:val="32"/>
          <w:szCs w:val="32"/>
        </w:rPr>
        <w:t>万元，占</w:t>
      </w:r>
      <w:r>
        <w:rPr>
          <w:rFonts w:ascii="仿宋_GB2312" w:eastAsia="仿宋_GB2312" w:cs="DengXian-Regular"/>
          <w:sz w:val="32"/>
          <w:szCs w:val="32"/>
        </w:rPr>
        <w:t>2%;</w:t>
      </w:r>
      <w:r>
        <w:rPr>
          <w:rFonts w:ascii="仿宋_GB2312" w:eastAsia="仿宋_GB2312" w:cs="DengXian-Regular" w:hint="eastAsia"/>
          <w:sz w:val="32"/>
          <w:szCs w:val="32"/>
        </w:rPr>
        <w:t>城乡社区支出</w:t>
      </w:r>
      <w:r>
        <w:rPr>
          <w:rFonts w:ascii="仿宋_GB2312" w:eastAsia="仿宋_GB2312" w:cs="DengXian-Regular"/>
          <w:sz w:val="32"/>
          <w:szCs w:val="32"/>
        </w:rPr>
        <w:t>1</w:t>
      </w:r>
      <w:r>
        <w:rPr>
          <w:rFonts w:ascii="宋体" w:hAnsi="宋体" w:cs="宋体"/>
          <w:sz w:val="32"/>
          <w:szCs w:val="32"/>
        </w:rPr>
        <w:t>9.77</w:t>
      </w:r>
      <w:r>
        <w:rPr>
          <w:rFonts w:ascii="宋体" w:hAnsi="宋体" w:cs="宋体" w:hint="eastAsia"/>
          <w:sz w:val="32"/>
          <w:szCs w:val="32"/>
        </w:rPr>
        <w:t>万元，占</w:t>
      </w:r>
      <w:r>
        <w:rPr>
          <w:rFonts w:ascii="宋体" w:hAnsi="宋体" w:cs="宋体"/>
          <w:sz w:val="32"/>
          <w:szCs w:val="32"/>
        </w:rPr>
        <w:t>1%</w:t>
      </w:r>
      <w:r>
        <w:rPr>
          <w:rFonts w:ascii="宋体" w:hAnsi="宋体" w:cs="宋体" w:hint="eastAsia"/>
          <w:sz w:val="32"/>
          <w:szCs w:val="32"/>
        </w:rPr>
        <w:t>；农林水支出</w:t>
      </w:r>
      <w:r>
        <w:rPr>
          <w:rFonts w:ascii="宋体" w:hAnsi="宋体" w:cs="宋体"/>
          <w:sz w:val="32"/>
          <w:szCs w:val="32"/>
        </w:rPr>
        <w:t>20.80</w:t>
      </w:r>
      <w:r w:rsidR="00095149">
        <w:rPr>
          <w:rFonts w:ascii="宋体" w:hAnsi="宋体" w:cs="宋体" w:hint="eastAsia"/>
          <w:sz w:val="32"/>
          <w:szCs w:val="32"/>
        </w:rPr>
        <w:t>万元，</w:t>
      </w:r>
      <w:r>
        <w:rPr>
          <w:rFonts w:ascii="宋体" w:hAnsi="宋体" w:cs="宋体" w:hint="eastAsia"/>
          <w:sz w:val="32"/>
          <w:szCs w:val="32"/>
        </w:rPr>
        <w:t>占</w:t>
      </w:r>
      <w:r>
        <w:rPr>
          <w:rFonts w:ascii="宋体" w:hAnsi="宋体" w:cs="宋体"/>
          <w:sz w:val="32"/>
          <w:szCs w:val="32"/>
        </w:rPr>
        <w:t>1%</w:t>
      </w:r>
      <w:r w:rsidR="00095149">
        <w:rPr>
          <w:rFonts w:ascii="宋体" w:hAnsi="宋体" w:cs="宋体" w:hint="eastAsia"/>
          <w:sz w:val="32"/>
          <w:szCs w:val="32"/>
        </w:rPr>
        <w:t>。</w:t>
      </w:r>
    </w:p>
    <w:p w:rsidR="00F014DA" w:rsidRDefault="00F014DA">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5</w:t>
      </w:r>
      <w:r>
        <w:rPr>
          <w:rFonts w:eastAsia="仿宋_GB2312" w:hint="eastAsia"/>
          <w:sz w:val="32"/>
          <w:szCs w:val="32"/>
        </w:rPr>
        <w:t>：财政拨款支出决算结构（按功能分类）</w:t>
      </w:r>
    </w:p>
    <w:p w:rsidR="00F014DA" w:rsidRDefault="00F014DA">
      <w:pPr>
        <w:adjustRightInd w:val="0"/>
        <w:snapToGrid w:val="0"/>
        <w:spacing w:after="0" w:line="40" w:lineRule="atLeast"/>
        <w:rPr>
          <w:rFonts w:ascii="楷体_GB2312" w:eastAsia="楷体_GB2312" w:cs="DengXian-Bold"/>
          <w:b/>
          <w:bCs/>
          <w:sz w:val="32"/>
          <w:szCs w:val="32"/>
        </w:rPr>
      </w:pPr>
    </w:p>
    <w:p w:rsidR="00F014DA" w:rsidRDefault="00F014DA">
      <w:pPr>
        <w:adjustRightInd w:val="0"/>
        <w:snapToGrid w:val="0"/>
        <w:spacing w:after="0" w:line="40" w:lineRule="atLeast"/>
        <w:rPr>
          <w:rFonts w:ascii="楷体_GB2312" w:eastAsia="楷体_GB2312" w:cs="DengXian-Bold"/>
          <w:b/>
          <w:bCs/>
          <w:sz w:val="32"/>
          <w:szCs w:val="32"/>
        </w:rPr>
      </w:pPr>
      <w:r>
        <w:rPr>
          <w:rFonts w:ascii="楷体_GB2312" w:eastAsia="楷体_GB2312" w:cs="DengXian-Bold"/>
          <w:b/>
          <w:bCs/>
          <w:sz w:val="32"/>
          <w:szCs w:val="32"/>
        </w:rPr>
        <w:t xml:space="preserve">   </w:t>
      </w:r>
      <w:r w:rsidR="00F276D0">
        <w:rPr>
          <w:rFonts w:ascii="楷体_GB2312" w:eastAsia="楷体_GB2312" w:cs="DengXian-Bold"/>
          <w:b/>
          <w:noProof/>
          <w:sz w:val="32"/>
          <w:szCs w:val="32"/>
        </w:rPr>
        <w:pict>
          <v:shape id="图表 14" o:spid="_x0000_i1029" type="#_x0000_t75" style="width:361.2pt;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p89A2wAAAAUBAAAPAAAAZHJzL2Rvd25y&#10;ZXYueG1sTI/BTsMwEETvSPyDtUhcELVpRUEhThURceIAtL1wc+MliYjXUbxtwt+zcIHLSKNZzbzN&#10;N3Po1QnH1EWycLMwoJDq6DtqLOx3T9f3oBI78q6PhBa+MMGmOD/LXebjRG942nKjpIRS5iy0zEOm&#10;dapbDC4t4oAk2Uccg2OxY6P96CYpD71eGrPWwXUkC60b8LHF+nN7DBaqaW+Gl+fod1dlxa+VeZ9S&#10;eWvt5cVcPoBinPnvGH7wBR0KYTrEI/mkegvyCP+qZHfLldiDhdXaGNBFrv/TF9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">
            <v:imagedata r:id="rId9" o:title="" cropbottom="-73f"/>
            <o:lock v:ext="edit" aspectratio="f"/>
          </v:shape>
        </w:pict>
      </w:r>
      <w:r>
        <w:rPr>
          <w:rFonts w:ascii="楷体_GB2312" w:eastAsia="楷体_GB2312" w:cs="DengXian-Bold"/>
          <w:b/>
          <w:bCs/>
          <w:sz w:val="32"/>
          <w:szCs w:val="32"/>
        </w:rPr>
        <w:t xml:space="preserve">              </w:t>
      </w:r>
    </w:p>
    <w:p w:rsidR="00F014DA" w:rsidRDefault="00F014DA">
      <w:pPr>
        <w:adjustRightInd w:val="0"/>
        <w:snapToGrid w:val="0"/>
        <w:spacing w:after="0" w:line="40" w:lineRule="atLeast"/>
        <w:rPr>
          <w:rFonts w:ascii="楷体_GB2312" w:eastAsia="楷体_GB2312" w:cs="DengXian-Bold"/>
          <w:b/>
          <w:bCs/>
          <w:sz w:val="32"/>
          <w:szCs w:val="32"/>
        </w:rPr>
      </w:pPr>
    </w:p>
    <w:p w:rsidR="00F014DA" w:rsidRDefault="00F014DA" w:rsidP="00AD1DA6">
      <w:pPr>
        <w:adjustRightInd w:val="0"/>
        <w:snapToGrid w:val="0"/>
        <w:spacing w:after="0" w:line="40" w:lineRule="atLeast"/>
        <w:ind w:leftChars="200" w:left="420"/>
        <w:rPr>
          <w:rFonts w:ascii="楷体_GB2312" w:eastAsia="楷体_GB2312" w:cs="DengXian-Bold"/>
          <w:b/>
          <w:bCs/>
          <w:sz w:val="32"/>
          <w:szCs w:val="32"/>
        </w:rPr>
      </w:pPr>
    </w:p>
    <w:p w:rsidR="00F014DA" w:rsidRDefault="00F014DA" w:rsidP="00AD1DA6">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F014DA" w:rsidRDefault="00F014DA" w:rsidP="00AD1D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1177</w:t>
      </w:r>
      <w:r>
        <w:rPr>
          <w:rFonts w:ascii="宋体" w:hAnsi="宋体" w:cs="宋体"/>
          <w:sz w:val="32"/>
          <w:szCs w:val="32"/>
        </w:rPr>
        <w:t>.08</w:t>
      </w:r>
      <w:r>
        <w:rPr>
          <w:rFonts w:ascii="仿宋_GB2312" w:eastAsia="仿宋_GB2312" w:cs="DengXian-Regular" w:hint="eastAsia"/>
          <w:sz w:val="32"/>
          <w:szCs w:val="32"/>
        </w:rPr>
        <w:t>万元，其中：人员经费</w:t>
      </w:r>
      <w:r>
        <w:rPr>
          <w:rFonts w:ascii="仿宋_GB2312" w:eastAsia="仿宋_GB2312" w:cs="DengXian-Regular"/>
          <w:sz w:val="32"/>
          <w:szCs w:val="32"/>
        </w:rPr>
        <w:t>1080</w:t>
      </w:r>
      <w:r>
        <w:rPr>
          <w:rFonts w:ascii="宋体" w:hAnsi="宋体" w:cs="宋体"/>
          <w:sz w:val="32"/>
          <w:szCs w:val="32"/>
        </w:rPr>
        <w:t>.23</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w:t>
      </w:r>
      <w:r>
        <w:rPr>
          <w:rFonts w:ascii="仿宋_GB2312" w:eastAsia="仿宋_GB2312" w:cs="DengXian-Regular" w:hint="eastAsia"/>
          <w:sz w:val="32"/>
          <w:szCs w:val="32"/>
        </w:rPr>
        <w:lastRenderedPageBreak/>
        <w:t>住房公积金、医疗费、其他社会保障缴费、其他工资福利支出、离休费、退休费、抚恤金、生活补助、医疗费补助、奖励金、其他对个人和家庭的补助支出等；公用经费</w:t>
      </w:r>
      <w:r>
        <w:rPr>
          <w:rFonts w:ascii="宋体" w:hAnsi="宋体" w:cs="宋体"/>
          <w:sz w:val="32"/>
          <w:szCs w:val="32"/>
        </w:rPr>
        <w:t>96.85</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F014DA" w:rsidRDefault="00F014DA" w:rsidP="00AD1DA6">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五、一般公共预算财政拨款“三公”经费支出决算情况说明</w:t>
      </w:r>
    </w:p>
    <w:p w:rsidR="00F014DA" w:rsidRDefault="00F014DA" w:rsidP="00AD1DA6">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28.38</w:t>
      </w:r>
      <w:r>
        <w:rPr>
          <w:rFonts w:eastAsia="仿宋_GB2312" w:hint="eastAsia"/>
          <w:sz w:val="32"/>
          <w:szCs w:val="32"/>
        </w:rPr>
        <w:t>万元，比年初预算增加</w:t>
      </w:r>
      <w:r>
        <w:rPr>
          <w:rFonts w:eastAsia="仿宋_GB2312"/>
          <w:sz w:val="32"/>
          <w:szCs w:val="32"/>
        </w:rPr>
        <w:t>19.38</w:t>
      </w:r>
      <w:r>
        <w:rPr>
          <w:rFonts w:eastAsia="仿宋_GB2312" w:hint="eastAsia"/>
          <w:sz w:val="32"/>
          <w:szCs w:val="32"/>
        </w:rPr>
        <w:t>万元，增长</w:t>
      </w:r>
      <w:r>
        <w:rPr>
          <w:rFonts w:eastAsia="仿宋_GB2312"/>
          <w:sz w:val="32"/>
          <w:szCs w:val="32"/>
        </w:rPr>
        <w:t>215%</w:t>
      </w:r>
      <w:r>
        <w:rPr>
          <w:rFonts w:eastAsia="仿宋_GB2312" w:hint="eastAsia"/>
          <w:sz w:val="32"/>
          <w:szCs w:val="32"/>
        </w:rPr>
        <w:t>，主要是增加巡察经费；比</w:t>
      </w:r>
      <w:r>
        <w:rPr>
          <w:rFonts w:eastAsia="仿宋_GB2312"/>
          <w:sz w:val="32"/>
          <w:szCs w:val="32"/>
        </w:rPr>
        <w:t>2017</w:t>
      </w:r>
      <w:r>
        <w:rPr>
          <w:rFonts w:eastAsia="仿宋_GB2312" w:hint="eastAsia"/>
          <w:sz w:val="32"/>
          <w:szCs w:val="32"/>
        </w:rPr>
        <w:t>年度决算增加</w:t>
      </w:r>
      <w:r>
        <w:rPr>
          <w:rFonts w:eastAsia="仿宋_GB2312"/>
          <w:sz w:val="32"/>
          <w:szCs w:val="32"/>
        </w:rPr>
        <w:t>20.4</w:t>
      </w:r>
      <w:r>
        <w:rPr>
          <w:rFonts w:eastAsia="仿宋_GB2312" w:hint="eastAsia"/>
          <w:sz w:val="32"/>
          <w:szCs w:val="32"/>
        </w:rPr>
        <w:t>万元，增长</w:t>
      </w:r>
      <w:r>
        <w:rPr>
          <w:rFonts w:eastAsia="仿宋_GB2312"/>
          <w:sz w:val="32"/>
          <w:szCs w:val="32"/>
        </w:rPr>
        <w:t>255%</w:t>
      </w:r>
      <w:r>
        <w:rPr>
          <w:rFonts w:eastAsia="仿宋_GB2312" w:hint="eastAsia"/>
          <w:sz w:val="32"/>
          <w:szCs w:val="32"/>
        </w:rPr>
        <w:t>，主要是增加巡察经费。具体情况如下：</w:t>
      </w:r>
    </w:p>
    <w:p w:rsidR="00F014DA" w:rsidRDefault="00F014DA" w:rsidP="00AD1DA6">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年度因公出国（境）团组</w:t>
      </w:r>
      <w:r>
        <w:rPr>
          <w:rFonts w:eastAsia="仿宋_GB2312"/>
          <w:sz w:val="32"/>
          <w:szCs w:val="32"/>
        </w:rPr>
        <w:t>0</w:t>
      </w:r>
      <w:r w:rsidR="00180EB7">
        <w:rPr>
          <w:rFonts w:eastAsia="仿宋_GB2312" w:hint="eastAsia"/>
          <w:sz w:val="32"/>
          <w:szCs w:val="32"/>
        </w:rPr>
        <w:t>个、共</w:t>
      </w:r>
      <w:r w:rsidR="00180EB7">
        <w:rPr>
          <w:rFonts w:eastAsia="仿宋_GB2312" w:hint="eastAsia"/>
          <w:sz w:val="32"/>
          <w:szCs w:val="32"/>
        </w:rPr>
        <w:t>0</w:t>
      </w:r>
      <w:r w:rsidR="00180EB7">
        <w:rPr>
          <w:rFonts w:eastAsia="仿宋_GB2312" w:hint="eastAsia"/>
          <w:sz w:val="32"/>
          <w:szCs w:val="32"/>
        </w:rPr>
        <w:t>人</w:t>
      </w:r>
      <w:r w:rsidR="00180EB7">
        <w:rPr>
          <w:rFonts w:eastAsia="仿宋_GB2312" w:hint="eastAsia"/>
          <w:sz w:val="32"/>
          <w:szCs w:val="32"/>
        </w:rPr>
        <w:t>/</w:t>
      </w:r>
      <w:r w:rsidR="00180EB7">
        <w:rPr>
          <w:rFonts w:eastAsia="仿宋_GB2312"/>
          <w:sz w:val="32"/>
          <w:szCs w:val="32"/>
        </w:rPr>
        <w:t>参加其他单位组织的因公出国</w:t>
      </w:r>
      <w:r w:rsidR="00180EB7">
        <w:rPr>
          <w:rFonts w:eastAsia="仿宋_GB2312"/>
          <w:sz w:val="32"/>
          <w:szCs w:val="32"/>
        </w:rPr>
        <w:t>(</w:t>
      </w:r>
      <w:r w:rsidR="00180EB7">
        <w:rPr>
          <w:rFonts w:eastAsia="仿宋_GB2312"/>
          <w:sz w:val="32"/>
          <w:szCs w:val="32"/>
        </w:rPr>
        <w:t>境</w:t>
      </w:r>
      <w:r w:rsidR="00180EB7">
        <w:rPr>
          <w:rFonts w:eastAsia="仿宋_GB2312" w:hint="eastAsia"/>
          <w:sz w:val="32"/>
          <w:szCs w:val="32"/>
        </w:rPr>
        <w:t>)</w:t>
      </w:r>
      <w:r w:rsidR="00180EB7">
        <w:rPr>
          <w:rFonts w:eastAsia="仿宋_GB2312"/>
          <w:sz w:val="32"/>
          <w:szCs w:val="32"/>
        </w:rPr>
        <w:t>团组</w:t>
      </w:r>
      <w:r w:rsidR="00180EB7">
        <w:rPr>
          <w:rFonts w:eastAsia="仿宋_GB2312" w:hint="eastAsia"/>
          <w:sz w:val="32"/>
          <w:szCs w:val="32"/>
        </w:rPr>
        <w:t>0</w:t>
      </w:r>
      <w:r w:rsidR="00180EB7">
        <w:rPr>
          <w:rFonts w:eastAsia="仿宋_GB2312" w:hint="eastAsia"/>
          <w:sz w:val="32"/>
          <w:szCs w:val="32"/>
        </w:rPr>
        <w:t>个、共</w:t>
      </w:r>
      <w:r w:rsidR="00180EB7">
        <w:rPr>
          <w:rFonts w:eastAsia="仿宋_GB2312" w:hint="eastAsia"/>
          <w:sz w:val="32"/>
          <w:szCs w:val="32"/>
        </w:rPr>
        <w:t>0</w:t>
      </w:r>
      <w:r w:rsidR="00180EB7">
        <w:rPr>
          <w:rFonts w:eastAsia="仿宋_GB2312" w:hint="eastAsia"/>
          <w:sz w:val="32"/>
          <w:szCs w:val="32"/>
        </w:rPr>
        <w:t>人</w:t>
      </w:r>
      <w:r w:rsidR="00180EB7">
        <w:rPr>
          <w:rFonts w:eastAsia="仿宋_GB2312" w:hint="eastAsia"/>
          <w:sz w:val="32"/>
          <w:szCs w:val="32"/>
        </w:rPr>
        <w:t>/</w:t>
      </w:r>
      <w:r w:rsidR="00180EB7">
        <w:rPr>
          <w:rFonts w:eastAsia="仿宋_GB2312" w:hint="eastAsia"/>
          <w:sz w:val="32"/>
          <w:szCs w:val="32"/>
        </w:rPr>
        <w:t>无本单位组织的出国（境）团组。</w:t>
      </w:r>
      <w:r>
        <w:rPr>
          <w:rFonts w:eastAsia="仿宋_GB2312" w:hint="eastAsia"/>
          <w:sz w:val="32"/>
          <w:szCs w:val="32"/>
        </w:rPr>
        <w:t>因公出国（境）</w:t>
      </w:r>
      <w:r w:rsidR="007650DB">
        <w:rPr>
          <w:rFonts w:eastAsia="仿宋_GB2312" w:hint="eastAsia"/>
          <w:sz w:val="32"/>
          <w:szCs w:val="32"/>
        </w:rPr>
        <w:t>费支出比年初预算增加</w:t>
      </w:r>
      <w:r w:rsidR="007650DB">
        <w:rPr>
          <w:rFonts w:eastAsia="仿宋_GB2312" w:hint="eastAsia"/>
          <w:sz w:val="32"/>
          <w:szCs w:val="32"/>
        </w:rPr>
        <w:t>0</w:t>
      </w:r>
      <w:r w:rsidR="007650DB">
        <w:rPr>
          <w:rFonts w:eastAsia="仿宋_GB2312" w:hint="eastAsia"/>
          <w:sz w:val="32"/>
          <w:szCs w:val="32"/>
        </w:rPr>
        <w:t>万元，增长</w:t>
      </w:r>
      <w:r w:rsidR="007650DB">
        <w:rPr>
          <w:rFonts w:eastAsia="仿宋_GB2312" w:hint="eastAsia"/>
          <w:sz w:val="32"/>
          <w:szCs w:val="32"/>
        </w:rPr>
        <w:t>0%</w:t>
      </w:r>
      <w:r w:rsidR="007650DB">
        <w:rPr>
          <w:rFonts w:eastAsia="仿宋_GB2312" w:hint="eastAsia"/>
          <w:sz w:val="32"/>
          <w:szCs w:val="32"/>
        </w:rPr>
        <w:t>，主要是我单位</w:t>
      </w:r>
      <w:r>
        <w:rPr>
          <w:rFonts w:eastAsia="仿宋_GB2312" w:hint="eastAsia"/>
          <w:sz w:val="32"/>
          <w:szCs w:val="32"/>
        </w:rPr>
        <w:t>未发生因公出国（境）费支出较年初预算无增减变化；</w:t>
      </w:r>
      <w:r w:rsidR="007650DB">
        <w:rPr>
          <w:rFonts w:eastAsia="仿宋_GB2312" w:hint="eastAsia"/>
          <w:sz w:val="32"/>
          <w:szCs w:val="32"/>
        </w:rPr>
        <w:t>比</w:t>
      </w:r>
      <w:r>
        <w:rPr>
          <w:rFonts w:eastAsia="仿宋_GB2312"/>
          <w:sz w:val="32"/>
          <w:szCs w:val="32"/>
        </w:rPr>
        <w:t>2017</w:t>
      </w:r>
      <w:r>
        <w:rPr>
          <w:rFonts w:eastAsia="仿宋_GB2312" w:hint="eastAsia"/>
          <w:sz w:val="32"/>
          <w:szCs w:val="32"/>
        </w:rPr>
        <w:t>年度决算</w:t>
      </w:r>
      <w:r w:rsidR="007650DB">
        <w:rPr>
          <w:rFonts w:eastAsia="仿宋_GB2312" w:hint="eastAsia"/>
          <w:sz w:val="32"/>
          <w:szCs w:val="32"/>
        </w:rPr>
        <w:t>增加</w:t>
      </w:r>
      <w:r w:rsidR="007650DB">
        <w:rPr>
          <w:rFonts w:eastAsia="仿宋_GB2312" w:hint="eastAsia"/>
          <w:sz w:val="32"/>
          <w:szCs w:val="32"/>
        </w:rPr>
        <w:t>0</w:t>
      </w:r>
      <w:r w:rsidR="007650DB">
        <w:rPr>
          <w:rFonts w:eastAsia="仿宋_GB2312" w:hint="eastAsia"/>
          <w:sz w:val="32"/>
          <w:szCs w:val="32"/>
        </w:rPr>
        <w:t>万元，</w:t>
      </w:r>
      <w:r w:rsidR="00C33650">
        <w:rPr>
          <w:rFonts w:eastAsia="仿宋_GB2312" w:hint="eastAsia"/>
          <w:sz w:val="32"/>
          <w:szCs w:val="32"/>
        </w:rPr>
        <w:t>增长</w:t>
      </w:r>
      <w:r w:rsidR="00C33650">
        <w:rPr>
          <w:rFonts w:eastAsia="仿宋_GB2312" w:hint="eastAsia"/>
          <w:sz w:val="32"/>
          <w:szCs w:val="32"/>
        </w:rPr>
        <w:t>0%</w:t>
      </w:r>
      <w:r w:rsidR="00C33650">
        <w:rPr>
          <w:rFonts w:eastAsia="仿宋_GB2312" w:hint="eastAsia"/>
          <w:sz w:val="32"/>
          <w:szCs w:val="32"/>
        </w:rPr>
        <w:t>，主要是我单位未发生因公出国</w:t>
      </w:r>
      <w:r w:rsidR="00C33650">
        <w:rPr>
          <w:rFonts w:eastAsia="仿宋_GB2312" w:hint="eastAsia"/>
          <w:sz w:val="32"/>
          <w:szCs w:val="32"/>
        </w:rPr>
        <w:lastRenderedPageBreak/>
        <w:t>（境）费，比</w:t>
      </w:r>
      <w:r w:rsidR="00C33650">
        <w:rPr>
          <w:rFonts w:eastAsia="仿宋_GB2312" w:hint="eastAsia"/>
          <w:sz w:val="32"/>
          <w:szCs w:val="32"/>
        </w:rPr>
        <w:t>2</w:t>
      </w:r>
      <w:r w:rsidR="00C33650">
        <w:rPr>
          <w:rFonts w:eastAsia="仿宋_GB2312"/>
          <w:sz w:val="32"/>
          <w:szCs w:val="32"/>
        </w:rPr>
        <w:t>017</w:t>
      </w:r>
      <w:r w:rsidR="00C33650">
        <w:rPr>
          <w:rFonts w:eastAsia="仿宋_GB2312"/>
          <w:sz w:val="32"/>
          <w:szCs w:val="32"/>
        </w:rPr>
        <w:t>年决算</w:t>
      </w:r>
      <w:r>
        <w:rPr>
          <w:rFonts w:eastAsia="仿宋_GB2312" w:hint="eastAsia"/>
          <w:sz w:val="32"/>
          <w:szCs w:val="32"/>
        </w:rPr>
        <w:t>无增减变化。</w:t>
      </w:r>
    </w:p>
    <w:p w:rsidR="00F014DA" w:rsidRDefault="00F014DA" w:rsidP="00AD1DA6">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4.99</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减少</w:t>
      </w:r>
      <w:r>
        <w:rPr>
          <w:rFonts w:eastAsia="仿宋_GB2312"/>
          <w:sz w:val="32"/>
          <w:szCs w:val="32"/>
        </w:rPr>
        <w:t>2.01</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28%</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主要原因是认真贯彻执行厉行节约，规范管理，严格控制和压缩公务用车费用支出</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年度决算减少</w:t>
      </w:r>
      <w:r>
        <w:rPr>
          <w:rFonts w:eastAsia="仿宋_GB2312"/>
          <w:sz w:val="32"/>
          <w:szCs w:val="32"/>
        </w:rPr>
        <w:t>1.96</w:t>
      </w:r>
      <w:r>
        <w:rPr>
          <w:rFonts w:eastAsia="仿宋_GB2312" w:hint="eastAsia"/>
          <w:sz w:val="32"/>
          <w:szCs w:val="32"/>
        </w:rPr>
        <w:t>万元，降低</w:t>
      </w:r>
      <w:r>
        <w:rPr>
          <w:rFonts w:eastAsia="仿宋_GB2312"/>
          <w:sz w:val="32"/>
          <w:szCs w:val="32"/>
        </w:rPr>
        <w:t>28%</w:t>
      </w:r>
      <w:r>
        <w:rPr>
          <w:rFonts w:eastAsia="仿宋_GB2312" w:hint="eastAsia"/>
          <w:sz w:val="32"/>
          <w:szCs w:val="32"/>
        </w:rPr>
        <w:t>，主要原因是公务用车改革，公务用车数量减少费用降低。</w:t>
      </w:r>
      <w:r>
        <w:rPr>
          <w:rFonts w:eastAsia="仿宋_GB2312" w:hint="eastAsia"/>
          <w:b/>
          <w:bCs/>
          <w:sz w:val="32"/>
          <w:szCs w:val="32"/>
        </w:rPr>
        <w:t>其中：</w:t>
      </w:r>
    </w:p>
    <w:p w:rsidR="00F014DA" w:rsidRDefault="00F014DA" w:rsidP="00AD1DA6">
      <w:pPr>
        <w:adjustRightInd w:val="0"/>
        <w:snapToGrid w:val="0"/>
        <w:spacing w:line="584" w:lineRule="exact"/>
        <w:ind w:firstLineChars="200" w:firstLine="643"/>
        <w:rPr>
          <w:rFonts w:eastAsia="仿宋_GB2312"/>
          <w:sz w:val="32"/>
          <w:szCs w:val="32"/>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sz w:val="32"/>
          <w:szCs w:val="32"/>
        </w:rPr>
        <w:t>0</w:t>
      </w:r>
      <w:r>
        <w:rPr>
          <w:rFonts w:eastAsia="仿宋_GB2312" w:hint="eastAsia"/>
          <w:sz w:val="32"/>
          <w:szCs w:val="32"/>
        </w:rPr>
        <w:t>辆。未发生公务用车购置经费支出，较年初预算无增减变化；较</w:t>
      </w:r>
      <w:r>
        <w:rPr>
          <w:rFonts w:eastAsia="仿宋_GB2312"/>
          <w:sz w:val="32"/>
          <w:szCs w:val="32"/>
        </w:rPr>
        <w:t>2017</w:t>
      </w:r>
      <w:r>
        <w:rPr>
          <w:rFonts w:eastAsia="仿宋_GB2312" w:hint="eastAsia"/>
          <w:sz w:val="32"/>
          <w:szCs w:val="32"/>
        </w:rPr>
        <w:t>年度决算无增减变化。</w:t>
      </w:r>
    </w:p>
    <w:p w:rsidR="00F014DA" w:rsidRDefault="00F014DA" w:rsidP="00AD1DA6">
      <w:pPr>
        <w:adjustRightInd w:val="0"/>
        <w:snapToGrid w:val="0"/>
        <w:spacing w:line="584" w:lineRule="exact"/>
        <w:ind w:firstLineChars="200" w:firstLine="643"/>
        <w:rPr>
          <w:rFonts w:eastAsia="仿宋_GB2312"/>
          <w:b/>
          <w:bCs/>
          <w:sz w:val="32"/>
          <w:szCs w:val="32"/>
        </w:rPr>
      </w:pPr>
      <w:r>
        <w:rPr>
          <w:rFonts w:eastAsia="仿宋_GB2312" w:hint="eastAsia"/>
          <w:b/>
          <w:sz w:val="32"/>
          <w:szCs w:val="32"/>
        </w:rPr>
        <w:t>公务用车运行维护费支出</w:t>
      </w:r>
      <w:r>
        <w:rPr>
          <w:rFonts w:eastAsia="仿宋_GB2312"/>
          <w:b/>
          <w:sz w:val="32"/>
          <w:szCs w:val="32"/>
        </w:rPr>
        <w:t>4.99</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2</w:t>
      </w:r>
      <w:r>
        <w:rPr>
          <w:rFonts w:eastAsia="仿宋_GB2312" w:hint="eastAsia"/>
          <w:sz w:val="32"/>
          <w:szCs w:val="32"/>
        </w:rPr>
        <w:t>辆。公车运行维护费支出比年初预算减少</w:t>
      </w:r>
      <w:r>
        <w:rPr>
          <w:rFonts w:eastAsia="仿宋_GB2312"/>
          <w:sz w:val="32"/>
          <w:szCs w:val="32"/>
        </w:rPr>
        <w:t>2.01</w:t>
      </w:r>
      <w:r>
        <w:rPr>
          <w:rFonts w:eastAsia="仿宋_GB2312" w:hint="eastAsia"/>
          <w:sz w:val="32"/>
          <w:szCs w:val="32"/>
        </w:rPr>
        <w:t>万元，降低</w:t>
      </w:r>
      <w:r>
        <w:rPr>
          <w:rFonts w:eastAsia="仿宋_GB2312"/>
          <w:sz w:val="32"/>
          <w:szCs w:val="32"/>
        </w:rPr>
        <w:t>28%</w:t>
      </w:r>
      <w:r>
        <w:rPr>
          <w:rFonts w:eastAsia="仿宋_GB2312" w:hint="eastAsia"/>
          <w:sz w:val="32"/>
          <w:szCs w:val="32"/>
        </w:rPr>
        <w:t>，主要是主要原因是认真贯彻执行厉行节约，规范管理，严格控制和压缩公务用车费用支出；比</w:t>
      </w:r>
      <w:r>
        <w:rPr>
          <w:rFonts w:eastAsia="仿宋_GB2312"/>
          <w:sz w:val="32"/>
          <w:szCs w:val="32"/>
        </w:rPr>
        <w:t>2017</w:t>
      </w:r>
      <w:r>
        <w:rPr>
          <w:rFonts w:eastAsia="仿宋_GB2312" w:hint="eastAsia"/>
          <w:sz w:val="32"/>
          <w:szCs w:val="32"/>
        </w:rPr>
        <w:t>年度决算减少</w:t>
      </w:r>
      <w:r>
        <w:rPr>
          <w:rFonts w:eastAsia="仿宋_GB2312"/>
          <w:sz w:val="32"/>
          <w:szCs w:val="32"/>
        </w:rPr>
        <w:t>1.96</w:t>
      </w:r>
      <w:r>
        <w:rPr>
          <w:rFonts w:eastAsia="仿宋_GB2312" w:hint="eastAsia"/>
          <w:sz w:val="32"/>
          <w:szCs w:val="32"/>
        </w:rPr>
        <w:t>万元，降低</w:t>
      </w:r>
      <w:r>
        <w:rPr>
          <w:rFonts w:eastAsia="仿宋_GB2312"/>
          <w:sz w:val="32"/>
          <w:szCs w:val="32"/>
        </w:rPr>
        <w:t>28%</w:t>
      </w:r>
      <w:r>
        <w:rPr>
          <w:rFonts w:eastAsia="仿宋_GB2312" w:hint="eastAsia"/>
          <w:sz w:val="32"/>
          <w:szCs w:val="32"/>
        </w:rPr>
        <w:t>，主要原因是公务用车改革，公务用车数量减少费用降低。</w:t>
      </w:r>
    </w:p>
    <w:p w:rsidR="00F014DA" w:rsidRDefault="00F014DA" w:rsidP="00AD1DA6">
      <w:pPr>
        <w:adjustRightInd w:val="0"/>
        <w:snapToGrid w:val="0"/>
        <w:spacing w:line="584" w:lineRule="exact"/>
        <w:ind w:firstLineChars="200" w:firstLine="643"/>
        <w:rPr>
          <w:rFonts w:eastAsia="仿宋_GB2312"/>
          <w:sz w:val="32"/>
          <w:szCs w:val="32"/>
        </w:rPr>
      </w:pPr>
      <w:r>
        <w:rPr>
          <w:rFonts w:eastAsia="楷体_GB2312" w:hint="eastAsia"/>
          <w:b/>
          <w:bCs/>
          <w:sz w:val="32"/>
          <w:szCs w:val="32"/>
        </w:rPr>
        <w:t>（三）公务接待费支出</w:t>
      </w:r>
      <w:r>
        <w:rPr>
          <w:rFonts w:eastAsia="楷体_GB2312"/>
          <w:b/>
          <w:bCs/>
          <w:sz w:val="32"/>
          <w:szCs w:val="32"/>
        </w:rPr>
        <w:t>23.39</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794</w:t>
      </w:r>
      <w:r>
        <w:rPr>
          <w:rFonts w:eastAsia="仿宋_GB2312" w:hint="eastAsia"/>
          <w:sz w:val="32"/>
          <w:szCs w:val="32"/>
        </w:rPr>
        <w:t>批次、</w:t>
      </w:r>
      <w:r>
        <w:rPr>
          <w:rFonts w:eastAsia="仿宋_GB2312"/>
          <w:sz w:val="32"/>
          <w:szCs w:val="32"/>
        </w:rPr>
        <w:t>7652</w:t>
      </w:r>
      <w:r>
        <w:rPr>
          <w:rFonts w:eastAsia="仿宋_GB2312" w:hint="eastAsia"/>
          <w:sz w:val="32"/>
          <w:szCs w:val="32"/>
        </w:rPr>
        <w:t>人次。公务接待费支出比年初预算增加（减少）</w:t>
      </w:r>
      <w:r>
        <w:rPr>
          <w:rFonts w:eastAsia="仿宋_GB2312"/>
          <w:sz w:val="32"/>
          <w:szCs w:val="32"/>
        </w:rPr>
        <w:t>21.39</w:t>
      </w:r>
      <w:r>
        <w:rPr>
          <w:rFonts w:eastAsia="仿宋_GB2312" w:hint="eastAsia"/>
          <w:sz w:val="32"/>
          <w:szCs w:val="32"/>
        </w:rPr>
        <w:t>万元，增长</w:t>
      </w:r>
      <w:r>
        <w:rPr>
          <w:rFonts w:eastAsia="仿宋_GB2312"/>
          <w:sz w:val="32"/>
          <w:szCs w:val="32"/>
        </w:rPr>
        <w:t>1069.5%</w:t>
      </w:r>
      <w:r>
        <w:rPr>
          <w:rFonts w:eastAsia="仿宋_GB2312" w:hint="eastAsia"/>
          <w:sz w:val="32"/>
          <w:szCs w:val="32"/>
        </w:rPr>
        <w:t>，主要原因是增加巡察经费；比</w:t>
      </w:r>
      <w:r>
        <w:rPr>
          <w:rFonts w:eastAsia="仿宋_GB2312"/>
          <w:sz w:val="32"/>
          <w:szCs w:val="32"/>
        </w:rPr>
        <w:t>2017</w:t>
      </w:r>
      <w:r>
        <w:rPr>
          <w:rFonts w:eastAsia="仿宋_GB2312" w:hint="eastAsia"/>
          <w:sz w:val="32"/>
          <w:szCs w:val="32"/>
        </w:rPr>
        <w:t>年度决算增加</w:t>
      </w:r>
      <w:r>
        <w:rPr>
          <w:rFonts w:eastAsia="仿宋_GB2312"/>
          <w:sz w:val="32"/>
          <w:szCs w:val="32"/>
        </w:rPr>
        <w:t>22.36</w:t>
      </w:r>
      <w:r>
        <w:rPr>
          <w:rFonts w:eastAsia="仿宋_GB2312" w:hint="eastAsia"/>
          <w:sz w:val="32"/>
          <w:szCs w:val="32"/>
        </w:rPr>
        <w:t>万元，增长</w:t>
      </w:r>
      <w:r>
        <w:rPr>
          <w:rFonts w:eastAsia="仿宋_GB2312"/>
          <w:sz w:val="32"/>
          <w:szCs w:val="32"/>
        </w:rPr>
        <w:t>2170%</w:t>
      </w:r>
      <w:r w:rsidR="000A6330">
        <w:rPr>
          <w:rFonts w:eastAsia="仿宋_GB2312" w:hint="eastAsia"/>
          <w:sz w:val="32"/>
          <w:szCs w:val="32"/>
        </w:rPr>
        <w:t>，主要是主要原</w:t>
      </w:r>
      <w:r w:rsidR="000A6330">
        <w:rPr>
          <w:rFonts w:eastAsia="仿宋_GB2312" w:hint="eastAsia"/>
          <w:sz w:val="32"/>
          <w:szCs w:val="32"/>
        </w:rPr>
        <w:lastRenderedPageBreak/>
        <w:t>因是接待人数及批次增加。</w:t>
      </w:r>
    </w:p>
    <w:p w:rsidR="00F014DA" w:rsidRDefault="00F014DA" w:rsidP="00AD1DA6">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F014DA" w:rsidRDefault="00F014DA" w:rsidP="00361A2C">
      <w:pPr>
        <w:ind w:firstLineChars="200" w:firstLine="640"/>
        <w:jc w:val="left"/>
        <w:rPr>
          <w:rFonts w:eastAsia="仿宋_GB2312"/>
          <w:sz w:val="32"/>
          <w:szCs w:val="32"/>
        </w:rPr>
      </w:pPr>
      <w:r>
        <w:rPr>
          <w:rFonts w:ascii="仿宋_GB2312" w:eastAsia="仿宋_GB2312" w:cs="DengXian-Regular" w:hint="eastAsia"/>
          <w:sz w:val="32"/>
          <w:szCs w:val="32"/>
        </w:rPr>
        <w:t>（一）预算绩效管理工作开展情况。</w:t>
      </w:r>
      <w:r>
        <w:rPr>
          <w:rFonts w:eastAsia="仿宋_GB2312" w:hint="eastAsia"/>
          <w:sz w:val="32"/>
          <w:szCs w:val="32"/>
        </w:rPr>
        <w:t>根据财政预算绩效管理要求，我局以“部门职责</w:t>
      </w:r>
      <w:r>
        <w:rPr>
          <w:rFonts w:eastAsia="仿宋_GB2312"/>
          <w:sz w:val="32"/>
          <w:szCs w:val="32"/>
        </w:rPr>
        <w:t>—</w:t>
      </w:r>
      <w:r>
        <w:rPr>
          <w:rFonts w:eastAsia="仿宋_GB2312" w:hint="eastAsia"/>
          <w:sz w:val="32"/>
          <w:szCs w:val="32"/>
        </w:rPr>
        <w:t>工作活动</w:t>
      </w:r>
      <w:r>
        <w:rPr>
          <w:rFonts w:eastAsia="仿宋_GB2312"/>
          <w:sz w:val="32"/>
          <w:szCs w:val="32"/>
        </w:rPr>
        <w:t>—</w:t>
      </w:r>
      <w:r>
        <w:rPr>
          <w:rFonts w:eastAsia="仿宋_GB2312" w:hint="eastAsia"/>
          <w:sz w:val="32"/>
          <w:szCs w:val="32"/>
        </w:rPr>
        <w:t>预算项目”为依据，确定部门预算项目和预算额度，清晰描述预算项目开支范围和内容，确定预算项目的绩效目标、绩效指标和评价标准，为预算绩效控制、绩效分析、绩效评价打下好的基础。</w:t>
      </w:r>
    </w:p>
    <w:p w:rsidR="00F014DA" w:rsidRDefault="00F014DA">
      <w:pPr>
        <w:autoSpaceDE w:val="0"/>
        <w:autoSpaceDN w:val="0"/>
        <w:adjustRightInd w:val="0"/>
        <w:spacing w:after="200"/>
        <w:ind w:firstLine="450"/>
        <w:jc w:val="left"/>
        <w:rPr>
          <w:rFonts w:eastAsia="仿宋_GB2312"/>
          <w:sz w:val="32"/>
          <w:szCs w:val="32"/>
        </w:rPr>
      </w:pPr>
      <w:r>
        <w:rPr>
          <w:rFonts w:ascii="仿宋_GB2312" w:eastAsia="仿宋_GB2312" w:cs="DengXian-Regular" w:hint="eastAsia"/>
          <w:sz w:val="32"/>
          <w:szCs w:val="32"/>
        </w:rPr>
        <w:t>（二）项目绩效自评结果。</w:t>
      </w:r>
      <w:r>
        <w:rPr>
          <w:rFonts w:eastAsia="仿宋_GB2312" w:hint="eastAsia"/>
          <w:sz w:val="32"/>
          <w:szCs w:val="32"/>
        </w:rPr>
        <w:t>我单位按照预算绩效管理改革要求，以绩效为导向，严格执行绩效预算管理。</w:t>
      </w:r>
      <w:r>
        <w:rPr>
          <w:rFonts w:eastAsia="仿宋_GB2312"/>
          <w:sz w:val="32"/>
          <w:szCs w:val="32"/>
        </w:rPr>
        <w:t>2018</w:t>
      </w:r>
      <w:r>
        <w:rPr>
          <w:rFonts w:eastAsia="仿宋_GB2312" w:hint="eastAsia"/>
          <w:sz w:val="32"/>
          <w:szCs w:val="32"/>
        </w:rPr>
        <w:t>年，按照省市文件要求，我单位重新修订了部门职责、工作活动及绩效评价指标，对预算项目执行及工作活动进行了绩效评价，并将绩效评价结果应用到实际工作中，进一步提升了部门预算绩效管理工作水平。按照财政部要求，为提高我县行政事业单位会计人员素质，规范各行政事业单位会计核算管理，</w:t>
      </w:r>
      <w:r>
        <w:rPr>
          <w:rFonts w:eastAsia="仿宋_GB2312"/>
          <w:sz w:val="32"/>
          <w:szCs w:val="32"/>
        </w:rPr>
        <w:t>2018</w:t>
      </w:r>
      <w:r>
        <w:rPr>
          <w:rFonts w:eastAsia="仿宋_GB2312" w:hint="eastAsia"/>
          <w:sz w:val="32"/>
          <w:szCs w:val="32"/>
        </w:rPr>
        <w:t>年我局将重点举办会计人员素质提升培训。通过培训使新制度能够顺利实施，全县会计人员的素质得到明显提高，使我县各单位会计信息质量再上新台阶。按照河北省财政厅对农村财会人员财政支农政策培训的要求，我县</w:t>
      </w:r>
      <w:r>
        <w:rPr>
          <w:rFonts w:eastAsia="仿宋_GB2312"/>
          <w:sz w:val="32"/>
          <w:szCs w:val="32"/>
        </w:rPr>
        <w:t>2018</w:t>
      </w:r>
      <w:r>
        <w:rPr>
          <w:rFonts w:eastAsia="仿宋_GB2312" w:hint="eastAsia"/>
          <w:sz w:val="32"/>
          <w:szCs w:val="32"/>
        </w:rPr>
        <w:t>年计划对全县</w:t>
      </w:r>
      <w:r>
        <w:rPr>
          <w:rFonts w:eastAsia="仿宋_GB2312"/>
          <w:sz w:val="32"/>
          <w:szCs w:val="32"/>
        </w:rPr>
        <w:t>394</w:t>
      </w:r>
      <w:r>
        <w:rPr>
          <w:rFonts w:eastAsia="仿宋_GB2312" w:hint="eastAsia"/>
          <w:sz w:val="32"/>
          <w:szCs w:val="32"/>
        </w:rPr>
        <w:t>个村街会计、村书记（村长）及村财乡管人员进行一次培训。通过培训，使我县村级财务管理水平有所提高，尽量使财政支农政策能够家喻户晓。</w:t>
      </w:r>
    </w:p>
    <w:p w:rsidR="00F014DA" w:rsidRPr="00361A2C" w:rsidRDefault="00F014DA" w:rsidP="00361A2C">
      <w:pPr>
        <w:autoSpaceDE w:val="0"/>
        <w:autoSpaceDN w:val="0"/>
        <w:adjustRightInd w:val="0"/>
        <w:spacing w:after="200"/>
        <w:ind w:firstLine="450"/>
        <w:jc w:val="left"/>
        <w:rPr>
          <w:rFonts w:eastAsia="仿宋_GB2312"/>
          <w:sz w:val="32"/>
          <w:szCs w:val="32"/>
        </w:rPr>
      </w:pPr>
      <w:r>
        <w:rPr>
          <w:rFonts w:ascii="仿宋_GB2312" w:eastAsia="仿宋_GB2312" w:cs="DengXian-Regular" w:hint="eastAsia"/>
          <w:sz w:val="32"/>
          <w:szCs w:val="32"/>
        </w:rPr>
        <w:lastRenderedPageBreak/>
        <w:t>（三）重点项目绩效评价结果。</w:t>
      </w:r>
      <w:r>
        <w:rPr>
          <w:rFonts w:eastAsia="仿宋_GB2312" w:hint="eastAsia"/>
          <w:sz w:val="32"/>
          <w:szCs w:val="32"/>
        </w:rPr>
        <w:t>“市本级绩效评价专项资金”项目。为加强预算绩效管理</w:t>
      </w:r>
      <w:r>
        <w:rPr>
          <w:rFonts w:eastAsia="仿宋_GB2312"/>
          <w:sz w:val="32"/>
          <w:szCs w:val="32"/>
        </w:rPr>
        <w:t>,</w:t>
      </w:r>
      <w:r>
        <w:rPr>
          <w:rFonts w:eastAsia="仿宋_GB2312" w:hint="eastAsia"/>
          <w:sz w:val="32"/>
          <w:szCs w:val="32"/>
        </w:rPr>
        <w:t>切实提高财政资金使用效益，进一步做好</w:t>
      </w:r>
      <w:r w:rsidR="00A32973">
        <w:rPr>
          <w:rFonts w:eastAsia="仿宋_GB2312"/>
          <w:sz w:val="32"/>
          <w:szCs w:val="32"/>
        </w:rPr>
        <w:t>2018</w:t>
      </w:r>
      <w:r>
        <w:rPr>
          <w:rFonts w:eastAsia="仿宋_GB2312" w:hint="eastAsia"/>
          <w:sz w:val="32"/>
          <w:szCs w:val="32"/>
        </w:rPr>
        <w:t>年绩效评价工作，我局继续对专项项目进行重点绩效评价，同时积极创新开展“工作活动”层面的绩效评价。通过培训，使我县村级财务管理水平有所提高，尽量使财政支农政策能够家喻户晓。截止到</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日这项工作已全部完成，取得了良好的成效，此项自评结果为优秀。</w:t>
      </w:r>
    </w:p>
    <w:p w:rsidR="00F014DA" w:rsidRDefault="00F014DA" w:rsidP="00AD1DA6">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F014DA" w:rsidRDefault="00F014DA" w:rsidP="00AD1DA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F014DA" w:rsidRDefault="00F014DA" w:rsidP="00AD1D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宋体" w:hAnsi="宋体" w:cs="宋体"/>
          <w:sz w:val="32"/>
          <w:szCs w:val="32"/>
        </w:rPr>
        <w:t>96.85</w:t>
      </w:r>
      <w:r>
        <w:rPr>
          <w:rFonts w:ascii="仿宋_GB2312" w:eastAsia="仿宋_GB2312" w:cs="DengXian-Regular" w:hint="eastAsia"/>
          <w:sz w:val="32"/>
          <w:szCs w:val="32"/>
        </w:rPr>
        <w:t>万元，比年初预算数减少</w:t>
      </w:r>
      <w:r>
        <w:rPr>
          <w:rFonts w:ascii="仿宋_GB2312" w:eastAsia="仿宋_GB2312" w:cs="DengXian-Regular"/>
          <w:sz w:val="32"/>
          <w:szCs w:val="32"/>
        </w:rPr>
        <w:t>6</w:t>
      </w:r>
      <w:r>
        <w:rPr>
          <w:rFonts w:ascii="宋体" w:hAnsi="宋体" w:cs="宋体"/>
          <w:sz w:val="32"/>
          <w:szCs w:val="32"/>
        </w:rPr>
        <w:t>.08</w:t>
      </w:r>
      <w:r>
        <w:rPr>
          <w:rFonts w:ascii="仿宋_GB2312" w:eastAsia="仿宋_GB2312" w:cs="DengXian-Regular" w:hint="eastAsia"/>
          <w:sz w:val="32"/>
          <w:szCs w:val="32"/>
        </w:rPr>
        <w:t>万元，降低</w:t>
      </w:r>
      <w:r>
        <w:rPr>
          <w:rFonts w:ascii="仿宋_GB2312" w:eastAsia="仿宋_GB2312" w:cs="DengXian-Regular"/>
          <w:sz w:val="32"/>
          <w:szCs w:val="32"/>
        </w:rPr>
        <w:t xml:space="preserve">5 </w:t>
      </w:r>
      <w:r>
        <w:rPr>
          <w:rFonts w:eastAsia="仿宋_GB2312"/>
          <w:sz w:val="32"/>
          <w:szCs w:val="32"/>
        </w:rPr>
        <w:t>%</w:t>
      </w:r>
      <w:r>
        <w:rPr>
          <w:rFonts w:ascii="仿宋_GB2312" w:eastAsia="仿宋_GB2312" w:cs="DengXian-Regular" w:hint="eastAsia"/>
          <w:sz w:val="32"/>
          <w:szCs w:val="32"/>
        </w:rPr>
        <w:t>。主要是</w:t>
      </w:r>
      <w:r>
        <w:rPr>
          <w:rFonts w:eastAsia="仿宋_GB2312" w:hint="eastAsia"/>
          <w:sz w:val="32"/>
          <w:szCs w:val="32"/>
        </w:rPr>
        <w:t>日常运转支出减少等。较</w:t>
      </w:r>
      <w:r>
        <w:rPr>
          <w:rFonts w:eastAsia="仿宋_GB2312"/>
          <w:sz w:val="32"/>
          <w:szCs w:val="32"/>
        </w:rPr>
        <w:t>2017</w:t>
      </w:r>
      <w:r>
        <w:rPr>
          <w:rFonts w:eastAsia="仿宋_GB2312" w:hint="eastAsia"/>
          <w:sz w:val="32"/>
          <w:szCs w:val="32"/>
        </w:rPr>
        <w:t>年度决算增加</w:t>
      </w:r>
      <w:r>
        <w:rPr>
          <w:rFonts w:eastAsia="仿宋_GB2312"/>
          <w:sz w:val="32"/>
          <w:szCs w:val="32"/>
        </w:rPr>
        <w:t>11.44</w:t>
      </w:r>
      <w:r>
        <w:rPr>
          <w:rFonts w:eastAsia="仿宋_GB2312" w:hint="eastAsia"/>
          <w:sz w:val="32"/>
          <w:szCs w:val="32"/>
        </w:rPr>
        <w:t>万元，增长</w:t>
      </w:r>
      <w:r>
        <w:rPr>
          <w:rFonts w:eastAsia="仿宋_GB2312"/>
          <w:sz w:val="32"/>
          <w:szCs w:val="32"/>
        </w:rPr>
        <w:t>13%</w:t>
      </w:r>
      <w:r>
        <w:rPr>
          <w:rFonts w:eastAsia="仿宋_GB2312" w:hint="eastAsia"/>
          <w:sz w:val="32"/>
          <w:szCs w:val="32"/>
        </w:rPr>
        <w:t>，主要是增加日常运转经费等。</w:t>
      </w:r>
    </w:p>
    <w:p w:rsidR="00F014DA" w:rsidRDefault="00F014DA" w:rsidP="00AD1DA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F014DA" w:rsidRDefault="00F014DA" w:rsidP="00AD1DA6">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20</w:t>
      </w:r>
      <w:r>
        <w:rPr>
          <w:rFonts w:ascii="宋体" w:hAnsi="宋体" w:cs="宋体"/>
          <w:sz w:val="32"/>
          <w:szCs w:val="32"/>
        </w:rPr>
        <w:t>.73</w:t>
      </w:r>
      <w:r>
        <w:rPr>
          <w:rFonts w:ascii="仿宋_GB2312" w:eastAsia="仿宋_GB2312"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20</w:t>
      </w:r>
      <w:r>
        <w:rPr>
          <w:rFonts w:ascii="宋体" w:hAnsi="宋体" w:cs="宋体"/>
          <w:color w:val="000000"/>
          <w:kern w:val="0"/>
          <w:sz w:val="32"/>
          <w:szCs w:val="32"/>
        </w:rPr>
        <w:t>.73</w:t>
      </w:r>
      <w:r>
        <w:rPr>
          <w:rFonts w:ascii="仿宋_GB2312" w:eastAsia="仿宋_GB2312" w:hAnsi="仿宋_GB2312" w:cs="仿宋_GB2312" w:hint="eastAsia"/>
          <w:color w:val="000000"/>
          <w:kern w:val="0"/>
          <w:sz w:val="32"/>
          <w:szCs w:val="32"/>
        </w:rPr>
        <w:t>万元。</w:t>
      </w:r>
      <w:r w:rsidR="000E6A1D">
        <w:rPr>
          <w:rFonts w:ascii="仿宋_GB2312" w:eastAsia="仿宋_GB2312" w:hAnsi="仿宋_GB2312" w:cs="仿宋_GB2312" w:hint="eastAsia"/>
          <w:color w:val="000000"/>
          <w:kern w:val="0"/>
          <w:sz w:val="32"/>
          <w:szCs w:val="32"/>
        </w:rPr>
        <w:t>政府采购工程支出0万元，政府采购服务支出0万元。</w:t>
      </w:r>
      <w:bookmarkStart w:id="0" w:name="_GoBack"/>
      <w:bookmarkEnd w:id="0"/>
      <w:r w:rsidR="004301A5">
        <w:rPr>
          <w:rFonts w:ascii="仿宋_GB2312" w:eastAsia="仿宋_GB2312" w:hAnsi="仿宋_GB2312" w:cs="仿宋_GB2312"/>
          <w:color w:val="000000"/>
          <w:kern w:val="0"/>
          <w:sz w:val="32"/>
          <w:szCs w:val="32"/>
        </w:rPr>
        <w:t>授予中小企业合同金0万元，占政府采购支出总额的0</w:t>
      </w:r>
      <w:r w:rsidR="004301A5">
        <w:rPr>
          <w:rFonts w:ascii="仿宋_GB2312" w:eastAsia="仿宋_GB2312" w:hAnsi="仿宋_GB2312" w:cs="仿宋_GB2312" w:hint="eastAsia"/>
          <w:color w:val="000000"/>
          <w:kern w:val="0"/>
          <w:sz w:val="32"/>
          <w:szCs w:val="32"/>
        </w:rPr>
        <w:t>%，</w:t>
      </w:r>
      <w:r w:rsidR="004301A5">
        <w:rPr>
          <w:rFonts w:ascii="仿宋_GB2312" w:eastAsia="仿宋_GB2312" w:hAnsi="仿宋_GB2312" w:cs="仿宋_GB2312"/>
          <w:color w:val="000000"/>
          <w:kern w:val="0"/>
          <w:sz w:val="32"/>
          <w:szCs w:val="32"/>
        </w:rPr>
        <w:t>其中授予小</w:t>
      </w:r>
      <w:proofErr w:type="gramStart"/>
      <w:r w:rsidR="004301A5">
        <w:rPr>
          <w:rFonts w:ascii="仿宋_GB2312" w:eastAsia="仿宋_GB2312" w:hAnsi="仿宋_GB2312" w:cs="仿宋_GB2312"/>
          <w:color w:val="000000"/>
          <w:kern w:val="0"/>
          <w:sz w:val="32"/>
          <w:szCs w:val="32"/>
        </w:rPr>
        <w:t>微企业</w:t>
      </w:r>
      <w:proofErr w:type="gramEnd"/>
      <w:r w:rsidR="004301A5">
        <w:rPr>
          <w:rFonts w:ascii="仿宋_GB2312" w:eastAsia="仿宋_GB2312" w:hAnsi="仿宋_GB2312" w:cs="仿宋_GB2312"/>
          <w:color w:val="000000"/>
          <w:kern w:val="0"/>
          <w:sz w:val="32"/>
          <w:szCs w:val="32"/>
        </w:rPr>
        <w:t>合同金额0万元，占政府采购支出总额的 0%。</w:t>
      </w:r>
    </w:p>
    <w:p w:rsidR="00F014DA" w:rsidRDefault="00F014DA" w:rsidP="00AD1DA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F014DA" w:rsidRDefault="00F014DA" w:rsidP="00AD1D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2</w:t>
      </w:r>
      <w:r>
        <w:rPr>
          <w:rFonts w:ascii="仿宋_GB2312" w:eastAsia="仿宋_GB2312" w:cs="DengXian-Regular" w:hint="eastAsia"/>
          <w:sz w:val="32"/>
          <w:szCs w:val="32"/>
        </w:rPr>
        <w:t>辆，比上年</w:t>
      </w:r>
      <w:r w:rsidR="008F12DD">
        <w:rPr>
          <w:rFonts w:ascii="仿宋_GB2312" w:eastAsia="仿宋_GB2312" w:cs="DengXian-Regular" w:hint="eastAsia"/>
          <w:sz w:val="32"/>
          <w:szCs w:val="32"/>
        </w:rPr>
        <w:t>增</w:t>
      </w:r>
      <w:r w:rsidR="008F12DD">
        <w:rPr>
          <w:rFonts w:ascii="仿宋_GB2312" w:eastAsia="仿宋_GB2312" w:cs="DengXian-Regular" w:hint="eastAsia"/>
          <w:sz w:val="32"/>
          <w:szCs w:val="32"/>
        </w:rPr>
        <w:lastRenderedPageBreak/>
        <w:t>加0辆，主要是</w:t>
      </w:r>
      <w:r>
        <w:rPr>
          <w:rFonts w:ascii="仿宋_GB2312" w:eastAsia="仿宋_GB2312" w:cs="DengXian-Regular" w:hint="eastAsia"/>
          <w:sz w:val="32"/>
          <w:szCs w:val="32"/>
        </w:rPr>
        <w:t>无增减。其中，副部（省）级及以上领导用车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2</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1</w:t>
      </w:r>
      <w:r>
        <w:rPr>
          <w:rFonts w:ascii="仿宋_GB2312" w:eastAsia="仿宋_GB2312" w:cs="DengXian-Regular" w:hint="eastAsia"/>
          <w:sz w:val="32"/>
          <w:szCs w:val="32"/>
        </w:rPr>
        <w:t>套，比上年增加</w:t>
      </w:r>
      <w:r>
        <w:rPr>
          <w:rFonts w:ascii="仿宋_GB2312" w:eastAsia="仿宋_GB2312" w:cs="DengXian-Regular"/>
          <w:sz w:val="32"/>
          <w:szCs w:val="32"/>
        </w:rPr>
        <w:t xml:space="preserve"> </w:t>
      </w:r>
      <w:r w:rsidR="008F12DD">
        <w:rPr>
          <w:rFonts w:ascii="仿宋_GB2312" w:eastAsia="仿宋_GB2312" w:cs="DengXian-Regular"/>
          <w:sz w:val="32"/>
          <w:szCs w:val="32"/>
        </w:rPr>
        <w:t>0套</w:t>
      </w:r>
      <w:r w:rsidR="008F12DD">
        <w:rPr>
          <w:rFonts w:ascii="仿宋_GB2312" w:eastAsia="仿宋_GB2312" w:cs="DengXian-Regular" w:hint="eastAsia"/>
          <w:sz w:val="32"/>
          <w:szCs w:val="32"/>
        </w:rPr>
        <w:t>，</w:t>
      </w:r>
      <w:r w:rsidR="008F12DD">
        <w:rPr>
          <w:rFonts w:ascii="仿宋_GB2312" w:eastAsia="仿宋_GB2312" w:cs="DengXian-Regular"/>
          <w:sz w:val="32"/>
          <w:szCs w:val="32"/>
        </w:rPr>
        <w:t>主要是我单位无新增</w:t>
      </w: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w:t>
      </w:r>
      <w:r w:rsidR="008F12DD">
        <w:rPr>
          <w:rFonts w:ascii="仿宋_GB2312" w:eastAsia="仿宋_GB2312" w:cs="DengXian-Regular" w:hint="eastAsia"/>
          <w:sz w:val="32"/>
          <w:szCs w:val="32"/>
        </w:rPr>
        <w:t>增加0套，主要是我单位无新增</w:t>
      </w:r>
      <w:r>
        <w:rPr>
          <w:rFonts w:ascii="仿宋_GB2312" w:eastAsia="仿宋_GB2312" w:cs="DengXian-Regular" w:hint="eastAsia"/>
          <w:sz w:val="32"/>
          <w:szCs w:val="32"/>
        </w:rPr>
        <w:t>无变化。</w:t>
      </w:r>
    </w:p>
    <w:p w:rsidR="00F014DA" w:rsidRDefault="00F014DA" w:rsidP="00AD1DA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F014DA" w:rsidRDefault="00F014DA" w:rsidP="00AD1DA6">
      <w:pPr>
        <w:adjustRightInd w:val="0"/>
        <w:snapToGrid w:val="0"/>
        <w:spacing w:line="584" w:lineRule="exact"/>
        <w:ind w:firstLineChars="200" w:firstLine="640"/>
        <w:rPr>
          <w:rFonts w:eastAsia="仿宋_GB2312"/>
          <w:sz w:val="32"/>
          <w:szCs w:val="32"/>
        </w:rPr>
      </w:pPr>
      <w:r>
        <w:rPr>
          <w:rFonts w:ascii="仿宋_GB2312" w:eastAsia="仿宋_GB2312" w:cs="DengXian-Regular"/>
          <w:sz w:val="32"/>
          <w:szCs w:val="32"/>
        </w:rPr>
        <w:t>1</w:t>
      </w:r>
      <w:r>
        <w:rPr>
          <w:rFonts w:ascii="仿宋_GB2312" w:eastAsia="仿宋_GB2312" w:cs="DengXian-Regular" w:hint="eastAsia"/>
          <w:sz w:val="32"/>
          <w:szCs w:val="32"/>
        </w:rPr>
        <w:t>、</w:t>
      </w:r>
      <w:r>
        <w:rPr>
          <w:rFonts w:eastAsia="仿宋_GB2312" w:hint="eastAsia"/>
          <w:sz w:val="32"/>
          <w:szCs w:val="32"/>
        </w:rPr>
        <w:t>本部门</w:t>
      </w:r>
      <w:r>
        <w:rPr>
          <w:rFonts w:eastAsia="仿宋_GB2312"/>
          <w:sz w:val="32"/>
          <w:szCs w:val="32"/>
        </w:rPr>
        <w:t>2018</w:t>
      </w:r>
      <w:r>
        <w:rPr>
          <w:rFonts w:eastAsia="仿宋_GB2312" w:hint="eastAsia"/>
          <w:sz w:val="32"/>
          <w:szCs w:val="32"/>
        </w:rPr>
        <w:t>年度国有资本经营无收支及结转结余情况，故国有资本经营表以空表列示。</w:t>
      </w:r>
    </w:p>
    <w:p w:rsidR="00F014DA" w:rsidRDefault="00F014DA" w:rsidP="00AD1D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F014DA" w:rsidRDefault="00F014DA" w:rsidP="00AD1DA6">
      <w:pPr>
        <w:widowControl/>
        <w:spacing w:after="0" w:line="580" w:lineRule="exact"/>
        <w:ind w:firstLineChars="200" w:firstLine="883"/>
        <w:jc w:val="left"/>
        <w:rPr>
          <w:rFonts w:ascii="宋体" w:cs="MS-UIGothic,Bold"/>
          <w:b/>
          <w:bCs/>
          <w:kern w:val="0"/>
          <w:sz w:val="44"/>
          <w:szCs w:val="44"/>
        </w:rPr>
        <w:sectPr w:rsidR="00F014DA">
          <w:pgSz w:w="11906" w:h="16838"/>
          <w:pgMar w:top="2098" w:right="1474" w:bottom="1984" w:left="1588" w:header="851" w:footer="992" w:gutter="0"/>
          <w:cols w:space="0"/>
          <w:docGrid w:type="lines" w:linePitch="312"/>
        </w:sectPr>
      </w:pPr>
    </w:p>
    <w:p w:rsidR="00F014DA" w:rsidRDefault="00F014DA">
      <w:pPr>
        <w:widowControl/>
        <w:spacing w:line="1200" w:lineRule="exact"/>
        <w:jc w:val="center"/>
        <w:rPr>
          <w:rFonts w:ascii="黑体" w:eastAsia="黑体" w:hAnsi="宋体"/>
          <w:color w:val="000000"/>
          <w:sz w:val="96"/>
          <w:szCs w:val="96"/>
        </w:rPr>
      </w:pPr>
    </w:p>
    <w:p w:rsidR="00F014DA" w:rsidRDefault="00F014DA">
      <w:pPr>
        <w:widowControl/>
        <w:spacing w:line="1200" w:lineRule="exact"/>
        <w:jc w:val="center"/>
        <w:rPr>
          <w:rFonts w:ascii="黑体" w:eastAsia="黑体" w:hAnsi="宋体"/>
          <w:color w:val="000000"/>
          <w:sz w:val="96"/>
          <w:szCs w:val="96"/>
        </w:rPr>
      </w:pPr>
    </w:p>
    <w:p w:rsidR="00F014DA" w:rsidRDefault="00F014DA">
      <w:pPr>
        <w:widowControl/>
        <w:spacing w:line="1200" w:lineRule="exact"/>
        <w:jc w:val="center"/>
        <w:rPr>
          <w:rFonts w:ascii="黑体" w:eastAsia="黑体" w:hAnsi="宋体"/>
          <w:color w:val="000000"/>
          <w:sz w:val="96"/>
          <w:szCs w:val="96"/>
        </w:rPr>
      </w:pPr>
    </w:p>
    <w:p w:rsidR="00F014DA" w:rsidRDefault="00F014DA">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F014DA" w:rsidRDefault="00F014DA">
      <w:pPr>
        <w:widowControl/>
        <w:spacing w:line="1200" w:lineRule="exact"/>
        <w:jc w:val="center"/>
        <w:rPr>
          <w:color w:val="000000"/>
          <w:sz w:val="96"/>
          <w:szCs w:val="96"/>
        </w:rPr>
      </w:pPr>
      <w:r>
        <w:rPr>
          <w:rFonts w:ascii="黑体" w:eastAsia="黑体" w:hAnsi="宋体" w:hint="eastAsia"/>
          <w:color w:val="000000"/>
          <w:sz w:val="96"/>
          <w:szCs w:val="96"/>
        </w:rPr>
        <w:t>名词解释</w:t>
      </w:r>
    </w:p>
    <w:p w:rsidR="00F014DA" w:rsidRDefault="00F014DA">
      <w:pPr>
        <w:rPr>
          <w:rFonts w:ascii="宋体" w:cs="ArialUnicodeMS"/>
          <w:color w:val="000000"/>
          <w:kern w:val="0"/>
        </w:rPr>
        <w:sectPr w:rsidR="00F014DA">
          <w:pgSz w:w="11906" w:h="16838"/>
          <w:pgMar w:top="2098" w:right="1474" w:bottom="1984" w:left="1588" w:header="851" w:footer="992" w:gutter="0"/>
          <w:cols w:space="0"/>
          <w:docGrid w:type="lines" w:linePitch="312"/>
        </w:sectPr>
      </w:pP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购置税）及租用费、燃料费、维修费、过路过桥费、保险费、安全奖励费用等支出；公务接待</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单位按规定开支的各类公务接待（含外宾接待）支出。</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F014DA" w:rsidRDefault="00F014DA" w:rsidP="00AD1D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014DA" w:rsidRDefault="00F014DA" w:rsidP="00AD1DA6">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rsidP="00AD1DA6">
      <w:pPr>
        <w:widowControl/>
        <w:spacing w:after="0" w:line="560" w:lineRule="exact"/>
        <w:ind w:firstLineChars="200" w:firstLine="640"/>
        <w:rPr>
          <w:rFonts w:ascii="仿宋_GB2312" w:eastAsia="仿宋_GB2312" w:hAnsi="Cambria" w:cs="ArialUnicodeMS"/>
          <w:kern w:val="0"/>
          <w:sz w:val="32"/>
          <w:szCs w:val="32"/>
        </w:rPr>
      </w:pPr>
    </w:p>
    <w:p w:rsidR="00F014DA" w:rsidRDefault="00F014DA">
      <w:pPr>
        <w:widowControl/>
        <w:spacing w:after="0" w:line="560" w:lineRule="exact"/>
        <w:rPr>
          <w:rFonts w:ascii="仿宋_GB2312" w:eastAsia="仿宋_GB2312" w:hAnsi="Cambria" w:cs="ArialUnicodeMS"/>
          <w:kern w:val="0"/>
          <w:sz w:val="32"/>
          <w:szCs w:val="32"/>
        </w:rPr>
      </w:pPr>
    </w:p>
    <w:sectPr w:rsidR="00F014DA" w:rsidSect="00267BF9">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UnicodeMS">
    <w:altName w:val="Dotum"/>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MS-UIGothic,Bold">
    <w:altName w:val="Dotum"/>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01234"/>
    <w:rsid w:val="00020FAF"/>
    <w:rsid w:val="00022474"/>
    <w:rsid w:val="00024E7F"/>
    <w:rsid w:val="00033B24"/>
    <w:rsid w:val="000475A0"/>
    <w:rsid w:val="00053032"/>
    <w:rsid w:val="00067693"/>
    <w:rsid w:val="000726AB"/>
    <w:rsid w:val="000838C3"/>
    <w:rsid w:val="000838DB"/>
    <w:rsid w:val="00092EA1"/>
    <w:rsid w:val="00095149"/>
    <w:rsid w:val="000A5D0E"/>
    <w:rsid w:val="000A6330"/>
    <w:rsid w:val="000B2296"/>
    <w:rsid w:val="000B2446"/>
    <w:rsid w:val="000B2ECC"/>
    <w:rsid w:val="000D45A7"/>
    <w:rsid w:val="000D7C65"/>
    <w:rsid w:val="000E2F81"/>
    <w:rsid w:val="000E6A1D"/>
    <w:rsid w:val="00101BA2"/>
    <w:rsid w:val="00101F8D"/>
    <w:rsid w:val="00117946"/>
    <w:rsid w:val="00117E2C"/>
    <w:rsid w:val="00140E6A"/>
    <w:rsid w:val="00146C47"/>
    <w:rsid w:val="00152FB8"/>
    <w:rsid w:val="001677E0"/>
    <w:rsid w:val="00176658"/>
    <w:rsid w:val="00180EB7"/>
    <w:rsid w:val="0018239E"/>
    <w:rsid w:val="001B3410"/>
    <w:rsid w:val="001B7503"/>
    <w:rsid w:val="001C030D"/>
    <w:rsid w:val="001C4A84"/>
    <w:rsid w:val="001E5902"/>
    <w:rsid w:val="00233705"/>
    <w:rsid w:val="002408EA"/>
    <w:rsid w:val="00246D99"/>
    <w:rsid w:val="00257266"/>
    <w:rsid w:val="00262306"/>
    <w:rsid w:val="00267BF9"/>
    <w:rsid w:val="00275CA2"/>
    <w:rsid w:val="002A65A5"/>
    <w:rsid w:val="002B13A8"/>
    <w:rsid w:val="002C04C4"/>
    <w:rsid w:val="002D08B0"/>
    <w:rsid w:val="002D1AE3"/>
    <w:rsid w:val="002F2ECE"/>
    <w:rsid w:val="00341C8F"/>
    <w:rsid w:val="0035269A"/>
    <w:rsid w:val="0035463A"/>
    <w:rsid w:val="00361A2C"/>
    <w:rsid w:val="00362048"/>
    <w:rsid w:val="00377386"/>
    <w:rsid w:val="00391D9D"/>
    <w:rsid w:val="00395581"/>
    <w:rsid w:val="003B6C51"/>
    <w:rsid w:val="003C1413"/>
    <w:rsid w:val="003C549F"/>
    <w:rsid w:val="003D5A16"/>
    <w:rsid w:val="003E3F7B"/>
    <w:rsid w:val="003E7DB3"/>
    <w:rsid w:val="003F3608"/>
    <w:rsid w:val="00403FF6"/>
    <w:rsid w:val="004301A5"/>
    <w:rsid w:val="00431175"/>
    <w:rsid w:val="004374A3"/>
    <w:rsid w:val="004800AD"/>
    <w:rsid w:val="00493686"/>
    <w:rsid w:val="004B6E37"/>
    <w:rsid w:val="004C32BA"/>
    <w:rsid w:val="004C68EF"/>
    <w:rsid w:val="00524E66"/>
    <w:rsid w:val="00552916"/>
    <w:rsid w:val="00575922"/>
    <w:rsid w:val="005824C7"/>
    <w:rsid w:val="00583BB7"/>
    <w:rsid w:val="00597BAF"/>
    <w:rsid w:val="005A3C0D"/>
    <w:rsid w:val="005A6C90"/>
    <w:rsid w:val="005B37E6"/>
    <w:rsid w:val="005C760C"/>
    <w:rsid w:val="005E3FB0"/>
    <w:rsid w:val="005F0704"/>
    <w:rsid w:val="005F2D1B"/>
    <w:rsid w:val="005F4B66"/>
    <w:rsid w:val="005F5208"/>
    <w:rsid w:val="00615C31"/>
    <w:rsid w:val="0062304A"/>
    <w:rsid w:val="0062451C"/>
    <w:rsid w:val="00641318"/>
    <w:rsid w:val="0064405D"/>
    <w:rsid w:val="00684FAC"/>
    <w:rsid w:val="00695557"/>
    <w:rsid w:val="006D4EA7"/>
    <w:rsid w:val="006F1E60"/>
    <w:rsid w:val="0070012A"/>
    <w:rsid w:val="0070664B"/>
    <w:rsid w:val="007071B8"/>
    <w:rsid w:val="007155C2"/>
    <w:rsid w:val="007414DE"/>
    <w:rsid w:val="00760C0C"/>
    <w:rsid w:val="007650DB"/>
    <w:rsid w:val="007905A9"/>
    <w:rsid w:val="00792AD1"/>
    <w:rsid w:val="007C346E"/>
    <w:rsid w:val="007C7CA6"/>
    <w:rsid w:val="007E072B"/>
    <w:rsid w:val="007E5500"/>
    <w:rsid w:val="007F055B"/>
    <w:rsid w:val="00811C2F"/>
    <w:rsid w:val="00833D46"/>
    <w:rsid w:val="00836215"/>
    <w:rsid w:val="00840A97"/>
    <w:rsid w:val="00865C50"/>
    <w:rsid w:val="00872B02"/>
    <w:rsid w:val="00873292"/>
    <w:rsid w:val="0089664E"/>
    <w:rsid w:val="008A640A"/>
    <w:rsid w:val="008C0149"/>
    <w:rsid w:val="008D5DED"/>
    <w:rsid w:val="008E25CA"/>
    <w:rsid w:val="008F12DD"/>
    <w:rsid w:val="008F34FC"/>
    <w:rsid w:val="009337B7"/>
    <w:rsid w:val="00944CD7"/>
    <w:rsid w:val="00961190"/>
    <w:rsid w:val="009831B2"/>
    <w:rsid w:val="009A1ABE"/>
    <w:rsid w:val="009B6B90"/>
    <w:rsid w:val="009E21A4"/>
    <w:rsid w:val="009F22C6"/>
    <w:rsid w:val="00A07E50"/>
    <w:rsid w:val="00A12C15"/>
    <w:rsid w:val="00A15397"/>
    <w:rsid w:val="00A22E55"/>
    <w:rsid w:val="00A32973"/>
    <w:rsid w:val="00A35CE0"/>
    <w:rsid w:val="00A4462E"/>
    <w:rsid w:val="00A44AA4"/>
    <w:rsid w:val="00A61623"/>
    <w:rsid w:val="00A8262B"/>
    <w:rsid w:val="00A84687"/>
    <w:rsid w:val="00AA0458"/>
    <w:rsid w:val="00AB0A0E"/>
    <w:rsid w:val="00AD1DA6"/>
    <w:rsid w:val="00AD3B6E"/>
    <w:rsid w:val="00AF6D31"/>
    <w:rsid w:val="00B1751F"/>
    <w:rsid w:val="00B31AB4"/>
    <w:rsid w:val="00B50F96"/>
    <w:rsid w:val="00B56722"/>
    <w:rsid w:val="00B67044"/>
    <w:rsid w:val="00B74D39"/>
    <w:rsid w:val="00B827C6"/>
    <w:rsid w:val="00B91DA4"/>
    <w:rsid w:val="00BA7174"/>
    <w:rsid w:val="00C05AED"/>
    <w:rsid w:val="00C12630"/>
    <w:rsid w:val="00C305A2"/>
    <w:rsid w:val="00C33650"/>
    <w:rsid w:val="00C34562"/>
    <w:rsid w:val="00C3774E"/>
    <w:rsid w:val="00C431F7"/>
    <w:rsid w:val="00C57456"/>
    <w:rsid w:val="00C65387"/>
    <w:rsid w:val="00C87FAB"/>
    <w:rsid w:val="00C91FF7"/>
    <w:rsid w:val="00C92D15"/>
    <w:rsid w:val="00C94E53"/>
    <w:rsid w:val="00CE3FC3"/>
    <w:rsid w:val="00D0048E"/>
    <w:rsid w:val="00D23E7A"/>
    <w:rsid w:val="00D56D8F"/>
    <w:rsid w:val="00D61063"/>
    <w:rsid w:val="00D61216"/>
    <w:rsid w:val="00D643A5"/>
    <w:rsid w:val="00D81731"/>
    <w:rsid w:val="00DB35AF"/>
    <w:rsid w:val="00DD72D7"/>
    <w:rsid w:val="00DF5B88"/>
    <w:rsid w:val="00E0589E"/>
    <w:rsid w:val="00E0697F"/>
    <w:rsid w:val="00E241FA"/>
    <w:rsid w:val="00E2595E"/>
    <w:rsid w:val="00E35374"/>
    <w:rsid w:val="00E50C19"/>
    <w:rsid w:val="00E548C3"/>
    <w:rsid w:val="00E64655"/>
    <w:rsid w:val="00E73081"/>
    <w:rsid w:val="00E768C7"/>
    <w:rsid w:val="00E77B03"/>
    <w:rsid w:val="00E856C9"/>
    <w:rsid w:val="00EA4F68"/>
    <w:rsid w:val="00EB6A8B"/>
    <w:rsid w:val="00EC6814"/>
    <w:rsid w:val="00ED411D"/>
    <w:rsid w:val="00EE2214"/>
    <w:rsid w:val="00EF38C6"/>
    <w:rsid w:val="00F014DA"/>
    <w:rsid w:val="00F11DFD"/>
    <w:rsid w:val="00F276D0"/>
    <w:rsid w:val="00F679C7"/>
    <w:rsid w:val="00F7690D"/>
    <w:rsid w:val="00F7711A"/>
    <w:rsid w:val="00F80C72"/>
    <w:rsid w:val="00F90F92"/>
    <w:rsid w:val="00FA0D58"/>
    <w:rsid w:val="00FA1580"/>
    <w:rsid w:val="00FA56F4"/>
    <w:rsid w:val="00FB4EDA"/>
    <w:rsid w:val="00FC1CA9"/>
    <w:rsid w:val="00FC5931"/>
    <w:rsid w:val="00FD3BD5"/>
    <w:rsid w:val="00FE3DC8"/>
    <w:rsid w:val="00FE771D"/>
    <w:rsid w:val="00FF5197"/>
    <w:rsid w:val="04073F84"/>
    <w:rsid w:val="0B60750A"/>
    <w:rsid w:val="10686488"/>
    <w:rsid w:val="10DF728A"/>
    <w:rsid w:val="1264200E"/>
    <w:rsid w:val="141C5B77"/>
    <w:rsid w:val="18D8339D"/>
    <w:rsid w:val="1A21388F"/>
    <w:rsid w:val="1A570D2F"/>
    <w:rsid w:val="1F92484A"/>
    <w:rsid w:val="28FB0B8D"/>
    <w:rsid w:val="2D2B7942"/>
    <w:rsid w:val="2D46481D"/>
    <w:rsid w:val="2E733B28"/>
    <w:rsid w:val="31852B5A"/>
    <w:rsid w:val="32D01238"/>
    <w:rsid w:val="3DFC59A8"/>
    <w:rsid w:val="3ECF245E"/>
    <w:rsid w:val="3FB96314"/>
    <w:rsid w:val="4704103F"/>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A7A3C-FFC9-4205-A2FB-7EDFE593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F9"/>
    <w:pPr>
      <w:widowControl w:val="0"/>
      <w:spacing w:after="160" w:line="480" w:lineRule="auto"/>
      <w:jc w:val="both"/>
    </w:pPr>
    <w:rPr>
      <w:kern w:val="2"/>
      <w:sz w:val="21"/>
      <w:szCs w:val="24"/>
    </w:rPr>
  </w:style>
  <w:style w:type="paragraph" w:styleId="1">
    <w:name w:val="heading 1"/>
    <w:basedOn w:val="a"/>
    <w:next w:val="a"/>
    <w:link w:val="1Char"/>
    <w:uiPriority w:val="99"/>
    <w:qFormat/>
    <w:rsid w:val="00267BF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67BF9"/>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267BF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267BF9"/>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67BF9"/>
    <w:rPr>
      <w:rFonts w:ascii="Times New Roman" w:eastAsia="宋体" w:hAnsi="Times New Roman" w:cs="Times New Roman"/>
      <w:b/>
      <w:bCs/>
      <w:kern w:val="44"/>
      <w:sz w:val="44"/>
      <w:szCs w:val="44"/>
    </w:rPr>
  </w:style>
  <w:style w:type="character" w:customStyle="1" w:styleId="2Char">
    <w:name w:val="标题 2 Char"/>
    <w:link w:val="2"/>
    <w:uiPriority w:val="99"/>
    <w:locked/>
    <w:rsid w:val="00267BF9"/>
    <w:rPr>
      <w:rFonts w:ascii="Calibri" w:eastAsia="宋体" w:hAnsi="Calibri" w:cs="Times New Roman"/>
      <w:b/>
      <w:bCs/>
      <w:sz w:val="32"/>
      <w:szCs w:val="32"/>
    </w:rPr>
  </w:style>
  <w:style w:type="character" w:customStyle="1" w:styleId="3Char">
    <w:name w:val="标题 3 Char"/>
    <w:link w:val="3"/>
    <w:uiPriority w:val="99"/>
    <w:locked/>
    <w:rsid w:val="00267BF9"/>
    <w:rPr>
      <w:rFonts w:ascii="Times New Roman" w:eastAsia="宋体" w:hAnsi="Times New Roman" w:cs="Times New Roman"/>
      <w:b/>
      <w:bCs/>
      <w:sz w:val="32"/>
      <w:szCs w:val="32"/>
    </w:rPr>
  </w:style>
  <w:style w:type="character" w:customStyle="1" w:styleId="4Char">
    <w:name w:val="标题 4 Char"/>
    <w:link w:val="4"/>
    <w:uiPriority w:val="99"/>
    <w:locked/>
    <w:rsid w:val="00267BF9"/>
    <w:rPr>
      <w:rFonts w:ascii="Calibri" w:eastAsia="宋体" w:hAnsi="Calibri" w:cs="Times New Roman"/>
      <w:b/>
      <w:bCs/>
      <w:sz w:val="28"/>
      <w:szCs w:val="28"/>
    </w:rPr>
  </w:style>
  <w:style w:type="paragraph" w:styleId="a3">
    <w:name w:val="Date"/>
    <w:basedOn w:val="a"/>
    <w:next w:val="a"/>
    <w:link w:val="Char"/>
    <w:uiPriority w:val="99"/>
    <w:semiHidden/>
    <w:rsid w:val="00267BF9"/>
    <w:pPr>
      <w:ind w:leftChars="2500" w:left="100"/>
    </w:pPr>
  </w:style>
  <w:style w:type="character" w:customStyle="1" w:styleId="Char">
    <w:name w:val="日期 Char"/>
    <w:link w:val="a3"/>
    <w:uiPriority w:val="99"/>
    <w:semiHidden/>
    <w:locked/>
    <w:rsid w:val="00267BF9"/>
    <w:rPr>
      <w:rFonts w:ascii="Times New Roman" w:eastAsia="宋体" w:hAnsi="Times New Roman" w:cs="Times New Roman"/>
      <w:sz w:val="24"/>
      <w:szCs w:val="24"/>
    </w:rPr>
  </w:style>
  <w:style w:type="paragraph" w:styleId="a4">
    <w:name w:val="Balloon Text"/>
    <w:basedOn w:val="a"/>
    <w:link w:val="Char0"/>
    <w:uiPriority w:val="99"/>
    <w:semiHidden/>
    <w:rsid w:val="00267BF9"/>
    <w:rPr>
      <w:sz w:val="18"/>
      <w:szCs w:val="18"/>
    </w:rPr>
  </w:style>
  <w:style w:type="character" w:customStyle="1" w:styleId="Char0">
    <w:name w:val="批注框文本 Char"/>
    <w:link w:val="a4"/>
    <w:uiPriority w:val="99"/>
    <w:semiHidden/>
    <w:locked/>
    <w:rsid w:val="00267BF9"/>
    <w:rPr>
      <w:rFonts w:ascii="Times New Roman" w:eastAsia="宋体" w:hAnsi="Times New Roman" w:cs="Times New Roman"/>
      <w:sz w:val="18"/>
      <w:szCs w:val="18"/>
    </w:rPr>
  </w:style>
  <w:style w:type="paragraph" w:styleId="a5">
    <w:name w:val="footer"/>
    <w:basedOn w:val="a"/>
    <w:link w:val="Char1"/>
    <w:uiPriority w:val="99"/>
    <w:rsid w:val="00267BF9"/>
    <w:pPr>
      <w:tabs>
        <w:tab w:val="center" w:pos="4153"/>
        <w:tab w:val="right" w:pos="8306"/>
      </w:tabs>
      <w:snapToGrid w:val="0"/>
      <w:jc w:val="left"/>
    </w:pPr>
    <w:rPr>
      <w:rFonts w:ascii="Cambria" w:eastAsia="黑体" w:hAnsi="Cambria"/>
      <w:sz w:val="18"/>
      <w:szCs w:val="18"/>
    </w:rPr>
  </w:style>
  <w:style w:type="character" w:customStyle="1" w:styleId="Char1">
    <w:name w:val="页脚 Char"/>
    <w:link w:val="a5"/>
    <w:uiPriority w:val="99"/>
    <w:locked/>
    <w:rsid w:val="00267BF9"/>
    <w:rPr>
      <w:rFonts w:cs="Times New Roman"/>
      <w:sz w:val="18"/>
      <w:szCs w:val="18"/>
    </w:rPr>
  </w:style>
  <w:style w:type="paragraph" w:styleId="a6">
    <w:name w:val="header"/>
    <w:basedOn w:val="a"/>
    <w:link w:val="Char2"/>
    <w:uiPriority w:val="99"/>
    <w:rsid w:val="00267BF9"/>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link w:val="a6"/>
    <w:uiPriority w:val="99"/>
    <w:locked/>
    <w:rsid w:val="00267BF9"/>
    <w:rPr>
      <w:rFonts w:cs="Times New Roman"/>
      <w:sz w:val="18"/>
      <w:szCs w:val="18"/>
    </w:rPr>
  </w:style>
  <w:style w:type="paragraph" w:styleId="a7">
    <w:name w:val="Subtitle"/>
    <w:basedOn w:val="a"/>
    <w:next w:val="a"/>
    <w:link w:val="Char3"/>
    <w:uiPriority w:val="99"/>
    <w:qFormat/>
    <w:rsid w:val="00267BF9"/>
    <w:pPr>
      <w:widowControl/>
      <w:spacing w:after="200" w:line="276" w:lineRule="auto"/>
      <w:jc w:val="left"/>
    </w:pPr>
    <w:rPr>
      <w:rFonts w:ascii="Calibri" w:hAnsi="Calibri"/>
      <w:i/>
      <w:iCs/>
      <w:color w:val="F0A22E"/>
      <w:spacing w:val="15"/>
      <w:kern w:val="0"/>
      <w:sz w:val="24"/>
    </w:rPr>
  </w:style>
  <w:style w:type="character" w:customStyle="1" w:styleId="Char3">
    <w:name w:val="副标题 Char"/>
    <w:link w:val="a7"/>
    <w:uiPriority w:val="99"/>
    <w:locked/>
    <w:rsid w:val="00267BF9"/>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267BF9"/>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link w:val="a8"/>
    <w:uiPriority w:val="99"/>
    <w:locked/>
    <w:rsid w:val="00267BF9"/>
    <w:rPr>
      <w:rFonts w:ascii="Calibri" w:eastAsia="宋体" w:hAnsi="Calibri" w:cs="Times New Roman"/>
      <w:color w:val="3A2C24"/>
      <w:spacing w:val="5"/>
      <w:kern w:val="28"/>
      <w:sz w:val="52"/>
      <w:szCs w:val="52"/>
    </w:rPr>
  </w:style>
  <w:style w:type="table" w:styleId="a9">
    <w:name w:val="Table Grid"/>
    <w:basedOn w:val="a1"/>
    <w:uiPriority w:val="99"/>
    <w:rsid w:val="00267BF9"/>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267BF9"/>
    <w:pPr>
      <w:spacing w:after="160" w:line="480" w:lineRule="auto"/>
    </w:pPr>
    <w:rPr>
      <w:rFonts w:ascii="Cambria" w:eastAsia="黑体" w:hAnsi="Cambria"/>
      <w:sz w:val="22"/>
      <w:szCs w:val="22"/>
    </w:rPr>
  </w:style>
  <w:style w:type="character" w:customStyle="1" w:styleId="Char5">
    <w:name w:val="无间隔 Char"/>
    <w:link w:val="aa"/>
    <w:uiPriority w:val="99"/>
    <w:locked/>
    <w:rsid w:val="00267BF9"/>
    <w:rPr>
      <w:rFonts w:ascii="Cambria" w:eastAsia="黑体" w:hAnsi="Cambria" w:cs="Times New Roman"/>
      <w:sz w:val="22"/>
      <w:szCs w:val="22"/>
      <w:lang w:val="en-US" w:eastAsia="zh-CN" w:bidi="ar-SA"/>
    </w:rPr>
  </w:style>
  <w:style w:type="character" w:customStyle="1" w:styleId="Style1">
    <w:name w:val="Style1"/>
    <w:uiPriority w:val="99"/>
    <w:rsid w:val="00267BF9"/>
    <w:rPr>
      <w:rFonts w:ascii="Cambria" w:eastAsia="黑体" w:hAnsi="黑体" w:cs="Times New Roman"/>
      <w:sz w:val="22"/>
      <w:szCs w:val="22"/>
      <w:lang w:eastAsia="zh-CN"/>
    </w:rPr>
  </w:style>
  <w:style w:type="character" w:customStyle="1" w:styleId="Style2">
    <w:name w:val="Style2"/>
    <w:uiPriority w:val="99"/>
    <w:rsid w:val="00267BF9"/>
    <w:rPr>
      <w:rFonts w:ascii="Cambria" w:eastAsia="黑体" w:hAnsi="黑体" w:cs="Times New Roman"/>
      <w:sz w:val="22"/>
      <w:szCs w:val="22"/>
      <w:lang w:eastAsia="zh-CN"/>
    </w:rPr>
  </w:style>
  <w:style w:type="character" w:customStyle="1" w:styleId="Style3">
    <w:name w:val="Style3"/>
    <w:uiPriority w:val="99"/>
    <w:rsid w:val="00267BF9"/>
    <w:rPr>
      <w:rFonts w:ascii="Cambria" w:eastAsia="黑体" w:hAnsi="黑体" w:cs="Times New Roman"/>
      <w:sz w:val="22"/>
      <w:szCs w:val="22"/>
      <w:lang w:eastAsia="zh-CN"/>
    </w:rPr>
  </w:style>
  <w:style w:type="character" w:customStyle="1" w:styleId="Style4">
    <w:name w:val="Style4"/>
    <w:uiPriority w:val="99"/>
    <w:rsid w:val="00267BF9"/>
    <w:rPr>
      <w:rFonts w:ascii="Cambria" w:eastAsia="黑体" w:hAnsi="黑体" w:cs="Times New Roman"/>
      <w:sz w:val="22"/>
      <w:szCs w:val="22"/>
      <w:lang w:eastAsia="zh-CN"/>
    </w:rPr>
  </w:style>
  <w:style w:type="character" w:customStyle="1" w:styleId="Style5">
    <w:name w:val="Style5"/>
    <w:uiPriority w:val="99"/>
    <w:rsid w:val="00267BF9"/>
    <w:rPr>
      <w:rFonts w:ascii="Cambria" w:eastAsia="黑体" w:hAnsi="黑体" w:cs="Times New Roman"/>
      <w:sz w:val="22"/>
      <w:szCs w:val="22"/>
      <w:lang w:eastAsia="zh-CN"/>
    </w:rPr>
  </w:style>
  <w:style w:type="paragraph" w:styleId="ab">
    <w:name w:val="List Paragraph"/>
    <w:basedOn w:val="a"/>
    <w:uiPriority w:val="99"/>
    <w:qFormat/>
    <w:rsid w:val="00267B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23</Pages>
  <Words>1026</Words>
  <Characters>5853</Characters>
  <Application>Microsoft Office Word</Application>
  <DocSecurity>0</DocSecurity>
  <Lines>48</Lines>
  <Paragraphs>13</Paragraphs>
  <ScaleCrop>false</ScaleCrop>
  <Company>Microsoft</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asus</cp:lastModifiedBy>
  <cp:revision>57</cp:revision>
  <cp:lastPrinted>2019-11-07T08:32:00Z</cp:lastPrinted>
  <dcterms:created xsi:type="dcterms:W3CDTF">2019-09-26T01:09:00Z</dcterms:created>
  <dcterms:modified xsi:type="dcterms:W3CDTF">2021-05-25T03:24:00Z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