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中</w:t>
      </w:r>
      <w:bookmarkStart w:id="2" w:name="_GoBack"/>
      <w:bookmarkEnd w:id="2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共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大城县委党史研究室2019年部门预算信息公开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按照《预算法》、《地方预决算公开操作规程》和《河北省省级预算公开办法》规定，现将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中共</w:t>
      </w:r>
      <w:r>
        <w:rPr>
          <w:rFonts w:hint="eastAsia" w:ascii="仿宋_GB2312" w:hAnsi="仿宋_GB2312" w:eastAsia="仿宋_GB2312" w:cs="仿宋_GB2312"/>
          <w:sz w:val="32"/>
          <w:szCs w:val="32"/>
        </w:rPr>
        <w:t>大城县委党史研究室2019年部门预算公开如下：</w:t>
      </w:r>
    </w:p>
    <w:p>
      <w:pPr>
        <w:pStyle w:val="11"/>
        <w:ind w:firstLine="643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部门职责：</w:t>
      </w:r>
    </w:p>
    <w:p>
      <w:pPr>
        <w:pStyle w:val="11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党史研究，承担党史宣传教育工作围绕党委、政府中心工作，充分发挥党史资政育人作用。举办全市党史干部业务培训班。努力建设一支具有丰富理论素养和研究能力的党史工作者队伍。资料征集，收集整理历史资料、人物回忆录，搜集、整理和研究市内有关市历史的信息资料。征集我市历史上的重要人物资料并进行综合研究，完成部分传稿。</w:t>
      </w:r>
    </w:p>
    <w:p>
      <w:pPr>
        <w:pStyle w:val="11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党史事务管理，完成市委交办的党史方面及其他方面的工作任务，为市委解决有关党史方面的问题提供资料的意见。承担全市爱国主义教育基地陈展内容的审定工作；承担机关运转各项工作。完成内部刊物编辑和印发。</w:t>
      </w:r>
    </w:p>
    <w:p>
      <w:pPr>
        <w:pStyle w:val="11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主要工作职能：</w:t>
      </w:r>
    </w:p>
    <w:p>
      <w:pPr>
        <w:pStyle w:val="11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1、存史。通过各种渠道广泛征集党史资料，编纂党史资料书刊，编纂党的地方志、地方史、党史大事记及党史人物传记。</w:t>
      </w:r>
    </w:p>
    <w:p>
      <w:pPr>
        <w:pStyle w:val="11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2、资政。围绕党的中心任务和工作大局开展党史专题研究，为党委和政府决策提供依据和咨询。</w:t>
      </w:r>
    </w:p>
    <w:p>
      <w:pPr>
        <w:pStyle w:val="11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3、育人。运用党史资料和编研成果对党员干部和广大群众进行党史宣传教育，为促进党的自身建设和社会主义精神文明建设，为培养合格干部和“四有”新人服务。</w:t>
      </w:r>
    </w:p>
    <w:p>
      <w:pPr>
        <w:pStyle w:val="6"/>
        <w:spacing w:before="0" w:beforeAutospacing="0" w:after="0" w:afterAutospacing="0" w:line="360" w:lineRule="atLeas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大城县委党史研究室部门预算为县本级预算,没有下属单位。</w:t>
      </w:r>
    </w:p>
    <w:p>
      <w:pPr>
        <w:autoSpaceDE w:val="0"/>
        <w:autoSpaceDN w:val="0"/>
        <w:adjustRightInd w:val="0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机构设置：</w:t>
      </w:r>
    </w:p>
    <w:p>
      <w:pPr>
        <w:jc w:val="center"/>
        <w:outlineLvl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机构设置情况</w:t>
      </w:r>
    </w:p>
    <w:tbl>
      <w:tblPr>
        <w:tblStyle w:val="7"/>
        <w:tblW w:w="12098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5"/>
        <w:gridCol w:w="2119"/>
        <w:gridCol w:w="2086"/>
        <w:gridCol w:w="289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00" w:hRule="atLeast"/>
          <w:tblHeader/>
          <w:jc w:val="center"/>
        </w:trPr>
        <w:tc>
          <w:tcPr>
            <w:tcW w:w="4995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sz w:val="28"/>
                <w:szCs w:val="28"/>
              </w:rPr>
              <w:t>单位名称</w:t>
            </w:r>
          </w:p>
        </w:tc>
        <w:tc>
          <w:tcPr>
            <w:tcW w:w="2119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sz w:val="28"/>
                <w:szCs w:val="28"/>
              </w:rPr>
              <w:t>单位性质</w:t>
            </w:r>
          </w:p>
        </w:tc>
        <w:tc>
          <w:tcPr>
            <w:tcW w:w="2086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sz w:val="28"/>
                <w:szCs w:val="28"/>
              </w:rPr>
              <w:t>单位规格</w:t>
            </w:r>
          </w:p>
        </w:tc>
        <w:tc>
          <w:tcPr>
            <w:tcW w:w="2898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sz w:val="28"/>
                <w:szCs w:val="28"/>
              </w:rPr>
              <w:t>经费保障形式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tblHeader/>
          <w:jc w:val="center"/>
        </w:trPr>
        <w:tc>
          <w:tcPr>
            <w:tcW w:w="4995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119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08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898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499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中共大城县委党史研究室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事业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正科级</w:t>
            </w:r>
          </w:p>
        </w:tc>
        <w:tc>
          <w:tcPr>
            <w:tcW w:w="289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财政性资金基本保证</w:t>
            </w:r>
          </w:p>
        </w:tc>
      </w:tr>
    </w:tbl>
    <w:p>
      <w:pPr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二、部门预算安排的总体情况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按照预算管理有关规定，目前我县部门预算的编制实行综合预算制度，即全部收入和支出都反映在预算中。大城县党史研究室机关的收支包含在部门预算中。</w:t>
      </w:r>
    </w:p>
    <w:p>
      <w:pPr>
        <w:ind w:firstLine="64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1、收入说明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反映本部门当年全部收入。2019年预算收入92.07万元，其中：一般公共预算收入92.07万元。</w:t>
      </w:r>
    </w:p>
    <w:p>
      <w:pPr>
        <w:ind w:firstLine="64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2、支出说明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收支预算总表支出栏、基本支出表、项目支出表按经济分类和支出功能分类科目编制，反映我部门2019年度部门预算中支出预算的总体情况。2019年支出预算92.07万元，其中基本支出74.47万元，包括人员经费65万元和日常公用经费9.47万元；项目支出17.6万元，全部为本级支出，主要为调查征集党史资料经费、出版《中共大城年鉴》（2018）、出版《大城县革命斗争和社会发展史》经费、</w:t>
      </w:r>
      <w:r>
        <w:rPr>
          <w:rFonts w:hint="eastAsia" w:ascii="仿宋" w:hAnsi="仿宋" w:eastAsia="仿宋"/>
          <w:sz w:val="32"/>
          <w:szCs w:val="32"/>
        </w:rPr>
        <w:t>征集党史三卷本</w:t>
      </w: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篇相关专题资料</w:t>
      </w:r>
      <w:r>
        <w:rPr>
          <w:rFonts w:hint="eastAsia" w:ascii="仿宋_GB2312" w:hAnsi="仿宋_GB2312" w:eastAsia="仿宋_GB2312" w:cs="仿宋_GB2312"/>
          <w:sz w:val="32"/>
          <w:szCs w:val="32"/>
        </w:rPr>
        <w:t>等。</w:t>
      </w:r>
    </w:p>
    <w:p>
      <w:pPr>
        <w:widowControl/>
        <w:spacing w:line="580" w:lineRule="exact"/>
        <w:ind w:firstLine="64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3、比上年增减情况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2019年预算收支安排92.07万元，较2018年预算减少7.31万元，其中：基本支出增加5.29万元，主要为增加人员经费支出；项目支出减少12.6元，主要为项目减少。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三、机关运行经费安排情况</w:t>
      </w:r>
    </w:p>
    <w:p>
      <w:pPr>
        <w:widowControl/>
        <w:spacing w:line="58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机关运行经费共计安9.47万元，主要用于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办公费、邮电费、维修（护）费等日常运行支出。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四、财政拨款“三公”经费预算情况及增减变化原因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2019年，我部门“三公”经费预算安排3.5万元，其中：因公出国（境）费0万元；公务用车购置及运维费3.5万元（其中：公务用车购置费为0万元，公务用车运维费3.5万元)；公务接待费0万元。与2018年持平，无增减变化。</w:t>
      </w:r>
    </w:p>
    <w:p>
      <w:pPr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五、绩效预算信息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bookmarkStart w:id="0" w:name="_Toc471398463"/>
      <w:r>
        <w:rPr>
          <w:rFonts w:hint="eastAsia" w:ascii="仿宋_GB2312" w:hAnsi="仿宋_GB2312" w:eastAsia="仿宋_GB2312" w:cs="仿宋_GB2312"/>
          <w:sz w:val="32"/>
          <w:szCs w:val="32"/>
        </w:rPr>
        <w:t>总体绩效目标：</w:t>
      </w:r>
    </w:p>
    <w:p>
      <w:pPr>
        <w:ind w:firstLine="56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一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ascii="仿宋" w:hAnsi="仿宋" w:eastAsia="仿宋"/>
          <w:sz w:val="32"/>
          <w:szCs w:val="32"/>
        </w:rPr>
        <w:t>编辑出版《大城县革命斗争和社会发展史》。</w:t>
      </w:r>
    </w:p>
    <w:p>
      <w:pPr>
        <w:ind w:firstLine="56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二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ascii="仿宋" w:hAnsi="仿宋" w:eastAsia="仿宋"/>
          <w:sz w:val="32"/>
          <w:szCs w:val="32"/>
        </w:rPr>
        <w:t>编辑出版《中共大城年鉴（2018年卷）》。</w:t>
      </w:r>
    </w:p>
    <w:p>
      <w:pPr>
        <w:ind w:firstLine="56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三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ascii="仿宋" w:hAnsi="仿宋" w:eastAsia="仿宋"/>
          <w:sz w:val="32"/>
          <w:szCs w:val="32"/>
        </w:rPr>
        <w:t>按照廊坊市委党史研究室的要求，征集、撰写《严厉打击刑事犯罪活动》《乡镇企业的进步与发展》《实行家庭联产责任制过程中的农村配套改革》《农村水利设施的发展》《城乡计划生育政策的实施》5个专题资料，为撰写廊坊党史三卷本和大城党史三卷本打基础。</w:t>
      </w:r>
    </w:p>
    <w:p>
      <w:pPr>
        <w:ind w:firstLine="56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四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ascii="仿宋" w:hAnsi="仿宋" w:eastAsia="仿宋"/>
          <w:sz w:val="32"/>
          <w:szCs w:val="32"/>
        </w:rPr>
        <w:t>按照廊坊市委党史研究室的要求，征集大城县第一个党支部资料。</w:t>
      </w:r>
    </w:p>
    <w:p>
      <w:pPr>
        <w:ind w:firstLine="56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五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ascii="仿宋" w:hAnsi="仿宋" w:eastAsia="仿宋"/>
          <w:sz w:val="32"/>
          <w:szCs w:val="32"/>
        </w:rPr>
        <w:t>完成2019年党史大事记资料征集工作。</w:t>
      </w:r>
    </w:p>
    <w:p>
      <w:pPr>
        <w:ind w:firstLine="56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六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ascii="仿宋" w:hAnsi="仿宋" w:eastAsia="仿宋"/>
          <w:sz w:val="32"/>
          <w:szCs w:val="32"/>
        </w:rPr>
        <w:t>开展党史宣传活动，印制党史知识宣传册。</w:t>
      </w:r>
    </w:p>
    <w:p>
      <w:pPr>
        <w:ind w:firstLine="56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七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ascii="仿宋" w:hAnsi="仿宋" w:eastAsia="仿宋"/>
          <w:sz w:val="32"/>
          <w:szCs w:val="32"/>
        </w:rPr>
        <w:t>征集2019年《廊坊年鉴》大城卷资料。</w:t>
      </w:r>
    </w:p>
    <w:p>
      <w:pPr>
        <w:ind w:firstLine="56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八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ascii="仿宋" w:hAnsi="仿宋" w:eastAsia="仿宋"/>
          <w:sz w:val="32"/>
          <w:szCs w:val="32"/>
        </w:rPr>
        <w:t>完成上级党史部门和县委临时交办的各项工作。</w:t>
      </w:r>
    </w:p>
    <w:p>
      <w:pPr>
        <w:jc w:val="left"/>
        <w:outlineLvl w:val="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部门职责及工作活动绩效目标指标：</w:t>
      </w:r>
    </w:p>
    <w:p>
      <w:pPr>
        <w:jc w:val="center"/>
        <w:outlineLvl w:val="0"/>
        <w:rPr>
          <w:rFonts w:ascii="仿宋" w:hAnsi="仿宋" w:eastAsia="仿宋"/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部门职责-工作活动绩效目标</w:t>
      </w:r>
      <w:bookmarkEnd w:id="0"/>
    </w:p>
    <w:tbl>
      <w:tblPr>
        <w:tblStyle w:val="7"/>
        <w:tblW w:w="13934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1"/>
        <w:gridCol w:w="1276"/>
        <w:gridCol w:w="2976"/>
        <w:gridCol w:w="2976"/>
        <w:gridCol w:w="1417"/>
        <w:gridCol w:w="737"/>
        <w:gridCol w:w="737"/>
        <w:gridCol w:w="737"/>
        <w:gridCol w:w="73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10986" w:type="dxa"/>
            <w:gridSpan w:val="5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283中共大城县委党史研究室</w:t>
            </w:r>
          </w:p>
        </w:tc>
        <w:tc>
          <w:tcPr>
            <w:tcW w:w="2948" w:type="dxa"/>
            <w:gridSpan w:val="4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2341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Times New Roman"/>
                <w:b/>
              </w:rPr>
            </w:pPr>
            <w:r>
              <w:rPr>
                <w:rFonts w:hint="eastAsia" w:ascii="仿宋_GB2312" w:hAnsi="Calibri" w:eastAsia="仿宋_GB2312" w:cs="Times New Roman"/>
                <w:b/>
              </w:rPr>
              <w:t>职责活动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Times New Roman"/>
                <w:b/>
              </w:rPr>
            </w:pPr>
            <w:r>
              <w:rPr>
                <w:rFonts w:hint="eastAsia" w:ascii="仿宋_GB2312" w:hAnsi="Calibri" w:eastAsia="仿宋_GB2312" w:cs="Times New Roman"/>
                <w:b/>
              </w:rPr>
              <w:t>年度预算数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Times New Roman"/>
                <w:b/>
              </w:rPr>
            </w:pPr>
            <w:r>
              <w:rPr>
                <w:rFonts w:hint="eastAsia" w:ascii="仿宋_GB2312" w:hAnsi="Calibri" w:eastAsia="仿宋_GB2312" w:cs="Times New Roman"/>
                <w:b/>
              </w:rPr>
              <w:t>内容描述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Times New Roman"/>
                <w:b/>
              </w:rPr>
            </w:pPr>
            <w:r>
              <w:rPr>
                <w:rFonts w:hint="eastAsia" w:ascii="仿宋_GB2312" w:hAnsi="Calibri" w:eastAsia="仿宋_GB2312" w:cs="Times New Roman"/>
                <w:b/>
              </w:rPr>
              <w:t>绩效目标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Times New Roman"/>
                <w:b/>
              </w:rPr>
            </w:pPr>
            <w:r>
              <w:rPr>
                <w:rFonts w:hint="eastAsia" w:ascii="仿宋_GB2312" w:hAnsi="Calibri" w:eastAsia="仿宋_GB2312" w:cs="Times New Roman"/>
                <w:b/>
              </w:rPr>
              <w:t>绩效指标</w:t>
            </w:r>
          </w:p>
        </w:tc>
        <w:tc>
          <w:tcPr>
            <w:tcW w:w="2948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Times New Roman"/>
                <w:b/>
              </w:rPr>
            </w:pPr>
            <w:r>
              <w:rPr>
                <w:rFonts w:hint="eastAsia" w:ascii="仿宋_GB2312" w:hAnsi="Calibri" w:eastAsia="仿宋_GB2312" w:cs="Times New Roman"/>
                <w:b/>
              </w:rPr>
              <w:t>评价标准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2341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Times New Roman"/>
                <w:b/>
              </w:rPr>
            </w:pPr>
            <w:r>
              <w:rPr>
                <w:rFonts w:hint="eastAsia" w:ascii="仿宋_GB2312" w:hAnsi="Calibri" w:eastAsia="仿宋_GB2312" w:cs="Times New Roman"/>
                <w:b/>
              </w:rPr>
              <w:t>优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Times New Roman"/>
                <w:b/>
              </w:rPr>
            </w:pPr>
            <w:r>
              <w:rPr>
                <w:rFonts w:hint="eastAsia" w:ascii="仿宋_GB2312" w:hAnsi="Calibri" w:eastAsia="仿宋_GB2312" w:cs="Times New Roman"/>
                <w:b/>
              </w:rPr>
              <w:t>良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Times New Roman"/>
                <w:b/>
              </w:rPr>
            </w:pPr>
            <w:r>
              <w:rPr>
                <w:rFonts w:hint="eastAsia" w:ascii="仿宋_GB2312" w:hAnsi="Calibri" w:eastAsia="仿宋_GB2312" w:cs="Times New Roman"/>
                <w:b/>
              </w:rPr>
              <w:t>中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Times New Roman"/>
                <w:b/>
              </w:rPr>
            </w:pPr>
            <w:r>
              <w:rPr>
                <w:rFonts w:hint="eastAsia" w:ascii="仿宋_GB2312" w:hAnsi="Calibri" w:eastAsia="仿宋_GB2312" w:cs="Times New Roman"/>
                <w:b/>
              </w:rPr>
              <w:t>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Calibri" w:eastAsia="仿宋_GB2312" w:cs="Times New Roman"/>
                <w:b/>
              </w:rPr>
            </w:pPr>
            <w:r>
              <w:rPr>
                <w:rFonts w:hint="eastAsia" w:ascii="仿宋_GB2312" w:hAnsi="Calibri" w:eastAsia="仿宋_GB2312" w:cs="Times New Roman"/>
                <w:b/>
              </w:rPr>
              <w:t>一、党史研究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17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承担党史宣传教育工作。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围绕党委、政府中心工作，充分发挥党史资政育人作用。举办全县党史干部业务培训班。努力建设一支具有丰富理论素养和研究能力的党史工作者队伍。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Calibri" w:eastAsia="仿宋_GB2312" w:cs="Times New Roman"/>
                <w:b/>
              </w:rPr>
            </w:pPr>
            <w:r>
              <w:rPr>
                <w:rFonts w:hint="eastAsia" w:ascii="仿宋_GB2312" w:hAnsi="Calibri" w:eastAsia="仿宋_GB2312" w:cs="Times New Roman"/>
                <w:b/>
              </w:rPr>
              <w:t>　　1、资料征集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17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收集整理历史资料、人物回忆录，搜集、整理和研究县内有关县历史的信息资料。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征集中共我县历史上的重要人物资料并进行综合研究，完成部分传稿。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100%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100%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≥90%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≥80%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&lt;80%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Calibri" w:eastAsia="仿宋_GB2312" w:cs="Times New Roman"/>
                <w:b/>
              </w:rPr>
            </w:pPr>
            <w:r>
              <w:rPr>
                <w:rFonts w:hint="eastAsia" w:ascii="仿宋_GB2312" w:hAnsi="Calibri" w:eastAsia="仿宋_GB2312" w:cs="Times New Roman"/>
                <w:b/>
              </w:rPr>
              <w:t>二、党史事务管理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0.6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负责综合事务管理工作。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完成县委交办的党史方面及其他方面的工作任务，为县委解决有关党史方面的问题提供资料的意见。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Calibri" w:eastAsia="仿宋_GB2312" w:cs="Times New Roman"/>
                <w:b/>
              </w:rPr>
            </w:pPr>
            <w:r>
              <w:rPr>
                <w:rFonts w:hint="eastAsia" w:ascii="仿宋_GB2312" w:hAnsi="Calibri" w:eastAsia="仿宋_GB2312" w:cs="Times New Roman"/>
                <w:b/>
              </w:rPr>
              <w:t>　　1、综合事务管理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0.6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承担全县爱国主义教育基地陈展内容的审定工作；；承担机关运转各项工作。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完成内部刊物编辑和印发。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100%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100%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≥95%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≥90%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&lt;90%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Calibri" w:eastAsia="仿宋_GB2312" w:cs="Times New Roman"/>
                <w:b/>
              </w:rPr>
            </w:pPr>
            <w:r>
              <w:rPr>
                <w:rFonts w:hint="eastAsia" w:ascii="仿宋_GB2312" w:hAnsi="Calibri" w:eastAsia="仿宋_GB2312" w:cs="Times New Roman"/>
                <w:b/>
              </w:rPr>
              <w:t>　　2、综合业务管理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完成县委交办的党史方面及其他方面的工作任务，为县委解决有关党史方面的问题提供资料的意见。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保障正常运转情况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100%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100%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≥90%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≥80%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&lt;80%</w:t>
            </w:r>
          </w:p>
        </w:tc>
      </w:tr>
    </w:tbl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六、政府采购预算情况</w:t>
      </w:r>
    </w:p>
    <w:p>
      <w:pPr>
        <w:outlineLvl w:val="0"/>
        <w:rPr>
          <w:rFonts w:ascii="黑体" w:hAnsi="黑体" w:eastAsia="黑体" w:cs="Times New Roman"/>
          <w:sz w:val="32"/>
          <w:szCs w:val="32"/>
        </w:rPr>
      </w:pPr>
      <w:bookmarkStart w:id="1" w:name="_Toc471398468"/>
      <w:r>
        <w:rPr>
          <w:rFonts w:hint="eastAsia" w:ascii="仿宋_GB2312" w:hAnsi="仿宋_GB2312" w:eastAsia="仿宋_GB2312" w:cs="仿宋_GB2312"/>
          <w:sz w:val="32"/>
          <w:szCs w:val="24"/>
        </w:rPr>
        <w:t xml:space="preserve">    2019年，我部门无政府采购预算。</w:t>
      </w:r>
      <w:bookmarkEnd w:id="1"/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七、国有资产信息</w:t>
      </w:r>
    </w:p>
    <w:tbl>
      <w:tblPr>
        <w:tblStyle w:val="7"/>
        <w:tblpPr w:leftFromText="180" w:rightFromText="180" w:vertAnchor="text" w:horzAnchor="margin" w:tblpXSpec="center" w:tblpY="1175"/>
        <w:tblOverlap w:val="never"/>
        <w:tblW w:w="1215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6"/>
        <w:gridCol w:w="3070"/>
        <w:gridCol w:w="49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大城县委党史研究室固定资产占用情况表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编制部门：大城县委党史研究室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截止时间：2018 年12月31日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项   目</w:t>
            </w:r>
          </w:p>
        </w:tc>
        <w:tc>
          <w:tcPr>
            <w:tcW w:w="3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数量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价值（金额单位：万元）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资产总额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1、房屋（平方米）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其中：办公用房（平方米）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2、车辆（台、辆）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3、单价在50万元以上的设备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4、其他固定资产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1.7</w:t>
            </w:r>
          </w:p>
        </w:tc>
      </w:tr>
    </w:tbl>
    <w:p>
      <w:pPr>
        <w:ind w:firstLine="640"/>
        <w:rPr>
          <w:rFonts w:ascii="仿宋_GB2312" w:hAnsi="黑体" w:eastAsia="仿宋_GB2312" w:cs="Times New Roman"/>
          <w:sz w:val="32"/>
          <w:szCs w:val="32"/>
        </w:rPr>
      </w:pPr>
    </w:p>
    <w:p>
      <w:pPr>
        <w:ind w:firstLine="640"/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大城县委党史研究室上年末固定资产金额为8.8万元。本年度未安排购置固定资产。</w:t>
      </w:r>
    </w:p>
    <w:p>
      <w:pPr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八、名词解释</w:t>
      </w:r>
    </w:p>
    <w:p>
      <w:pPr>
        <w:tabs>
          <w:tab w:val="left" w:pos="11490"/>
        </w:tabs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1、一般公共预算拨款收入:县级财政当年拨付的资金。</w:t>
      </w:r>
    </w:p>
    <w:p>
      <w:pPr>
        <w:tabs>
          <w:tab w:val="left" w:pos="11490"/>
        </w:tabs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2、基本支出：为保障机构正常运转，完成日常工作任务，而发生的人员支出和公用支出。</w:t>
      </w:r>
    </w:p>
    <w:p>
      <w:pPr>
        <w:tabs>
          <w:tab w:val="left" w:pos="11490"/>
        </w:tabs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3、项目支出：是指在基本支出之外，为完成特定行政任务和事业发展目标，而发生的支出。</w:t>
      </w:r>
    </w:p>
    <w:p>
      <w:pPr>
        <w:tabs>
          <w:tab w:val="left" w:pos="11490"/>
        </w:tabs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4、机关运行费：是指为保证行政单位（包括参照公务员管理的事业单位）运行，用于购买货物和服务的各项资金。主要包括：办公费、印刷费，水费、电费、邮电费、福利费、日常维修费、办公取暖费、办公物业服务费、公务车运行维护费等。</w:t>
      </w:r>
    </w:p>
    <w:p>
      <w:pPr>
        <w:tabs>
          <w:tab w:val="left" w:pos="11490"/>
        </w:tabs>
        <w:ind w:firstLine="640" w:firstLineChars="20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5、“三公”经费：纳入县级预算管理的“三公”经费，是指部门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等支出；公务接待费反映单位按规定开支的各类公务接待（含外宾接待）支出。</w:t>
      </w:r>
    </w:p>
    <w:p>
      <w:pPr>
        <w:ind w:firstLine="640"/>
        <w:rPr>
          <w:rFonts w:ascii="黑体" w:hAnsi="黑体" w:eastAsia="黑体" w:cs="黑体"/>
          <w:sz w:val="32"/>
          <w:szCs w:val="32"/>
        </w:rPr>
      </w:pPr>
    </w:p>
    <w:p>
      <w:pPr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九、其它需要说明的事项</w:t>
      </w:r>
    </w:p>
    <w:p>
      <w:pPr>
        <w:tabs>
          <w:tab w:val="left" w:pos="11490"/>
        </w:tabs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无其他需要说明的事项。</w:t>
      </w:r>
    </w:p>
    <w:sectPr>
      <w:pgSz w:w="16838" w:h="11906" w:orient="landscape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6032"/>
    <w:rsid w:val="00004B4D"/>
    <w:rsid w:val="00027025"/>
    <w:rsid w:val="00037AF6"/>
    <w:rsid w:val="00045A61"/>
    <w:rsid w:val="00075D5F"/>
    <w:rsid w:val="000C3A19"/>
    <w:rsid w:val="000F14E2"/>
    <w:rsid w:val="001029B8"/>
    <w:rsid w:val="001245BB"/>
    <w:rsid w:val="0018479D"/>
    <w:rsid w:val="001C0064"/>
    <w:rsid w:val="001D44B7"/>
    <w:rsid w:val="00202B6B"/>
    <w:rsid w:val="00241FD4"/>
    <w:rsid w:val="00251B12"/>
    <w:rsid w:val="00263615"/>
    <w:rsid w:val="002645FB"/>
    <w:rsid w:val="00276F75"/>
    <w:rsid w:val="00296113"/>
    <w:rsid w:val="002B2C09"/>
    <w:rsid w:val="002E0CEA"/>
    <w:rsid w:val="002E4A37"/>
    <w:rsid w:val="002F3E58"/>
    <w:rsid w:val="0030542C"/>
    <w:rsid w:val="00311B7A"/>
    <w:rsid w:val="00360B51"/>
    <w:rsid w:val="003E1A7F"/>
    <w:rsid w:val="003E65D8"/>
    <w:rsid w:val="00410704"/>
    <w:rsid w:val="004335AD"/>
    <w:rsid w:val="00451871"/>
    <w:rsid w:val="00471E0F"/>
    <w:rsid w:val="00472923"/>
    <w:rsid w:val="00474B5A"/>
    <w:rsid w:val="0048759F"/>
    <w:rsid w:val="004E3066"/>
    <w:rsid w:val="004E500A"/>
    <w:rsid w:val="004E74CD"/>
    <w:rsid w:val="005061FC"/>
    <w:rsid w:val="00517CCA"/>
    <w:rsid w:val="00550E1C"/>
    <w:rsid w:val="00572E1F"/>
    <w:rsid w:val="00573562"/>
    <w:rsid w:val="00590C7C"/>
    <w:rsid w:val="005F314F"/>
    <w:rsid w:val="00614A29"/>
    <w:rsid w:val="007151A0"/>
    <w:rsid w:val="0071534C"/>
    <w:rsid w:val="0075393C"/>
    <w:rsid w:val="00760457"/>
    <w:rsid w:val="00776C08"/>
    <w:rsid w:val="007B4EE0"/>
    <w:rsid w:val="007E1DA8"/>
    <w:rsid w:val="007F6C26"/>
    <w:rsid w:val="008334AE"/>
    <w:rsid w:val="00836FED"/>
    <w:rsid w:val="00845CD2"/>
    <w:rsid w:val="008502D8"/>
    <w:rsid w:val="00852B0D"/>
    <w:rsid w:val="00881692"/>
    <w:rsid w:val="008B3CC5"/>
    <w:rsid w:val="008C2BAF"/>
    <w:rsid w:val="008E4261"/>
    <w:rsid w:val="008F4662"/>
    <w:rsid w:val="00905D08"/>
    <w:rsid w:val="00925753"/>
    <w:rsid w:val="00966C5C"/>
    <w:rsid w:val="00973104"/>
    <w:rsid w:val="0097639B"/>
    <w:rsid w:val="009D2448"/>
    <w:rsid w:val="00A12FF2"/>
    <w:rsid w:val="00A72D2E"/>
    <w:rsid w:val="00A911E7"/>
    <w:rsid w:val="00A939D9"/>
    <w:rsid w:val="00A97D23"/>
    <w:rsid w:val="00AC7417"/>
    <w:rsid w:val="00AD7911"/>
    <w:rsid w:val="00B20712"/>
    <w:rsid w:val="00B43238"/>
    <w:rsid w:val="00B75216"/>
    <w:rsid w:val="00B91D52"/>
    <w:rsid w:val="00BA1ACD"/>
    <w:rsid w:val="00BF1005"/>
    <w:rsid w:val="00C11E56"/>
    <w:rsid w:val="00C86838"/>
    <w:rsid w:val="00CA7176"/>
    <w:rsid w:val="00CD2773"/>
    <w:rsid w:val="00CE143B"/>
    <w:rsid w:val="00D554C2"/>
    <w:rsid w:val="00D722D3"/>
    <w:rsid w:val="00DA0F13"/>
    <w:rsid w:val="00E167C7"/>
    <w:rsid w:val="00EC47F6"/>
    <w:rsid w:val="00EE1B43"/>
    <w:rsid w:val="00F153EF"/>
    <w:rsid w:val="00F55D1C"/>
    <w:rsid w:val="00F66032"/>
    <w:rsid w:val="00F806B6"/>
    <w:rsid w:val="00F958C2"/>
    <w:rsid w:val="01ED2974"/>
    <w:rsid w:val="06DD70F2"/>
    <w:rsid w:val="0C493935"/>
    <w:rsid w:val="0E8F5DA8"/>
    <w:rsid w:val="1E560EE7"/>
    <w:rsid w:val="1FFB69EF"/>
    <w:rsid w:val="26EA0B1C"/>
    <w:rsid w:val="28B910F1"/>
    <w:rsid w:val="374318A0"/>
    <w:rsid w:val="3DB53452"/>
    <w:rsid w:val="43136C21"/>
    <w:rsid w:val="46DE265A"/>
    <w:rsid w:val="49FB3A81"/>
    <w:rsid w:val="64E455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toc 1"/>
    <w:basedOn w:val="1"/>
    <w:next w:val="1"/>
    <w:qFormat/>
    <w:uiPriority w:val="0"/>
    <w:rPr>
      <w:rFonts w:ascii="Times New Roman" w:hAnsi="Times New Roman" w:eastAsia="宋体" w:cs="Times New Roman"/>
      <w:szCs w:val="24"/>
    </w:rPr>
  </w:style>
  <w:style w:type="paragraph" w:styleId="5">
    <w:name w:val="toc 2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8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8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[Normal]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60814D-08B1-4839-92A5-8111AC65B8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8</Pages>
  <Words>425</Words>
  <Characters>2423</Characters>
  <Lines>20</Lines>
  <Paragraphs>5</Paragraphs>
  <TotalTime>27</TotalTime>
  <ScaleCrop>false</ScaleCrop>
  <LinksUpToDate>false</LinksUpToDate>
  <CharactersWithSpaces>2843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2017-01-13T03:22:00Z</dcterms:created>
  <dc:creator>guest</dc:creator>
  <cp:lastModifiedBy>Administrator</cp:lastModifiedBy>
  <cp:lastPrinted>2017-06-26T09:38:00Z</cp:lastPrinted>
  <dcterms:modified xsi:type="dcterms:W3CDTF">2019-02-24T08:46:37Z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