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交通运输局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交通运输局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负责运输市场、运输服务、车辆维修、停车场、搬运装卸、机动车性能检测、机动车驾驶学校和驾驶员培训的行业管理。负责城乡客货运输及有关设施规划和管理工作。负责出租车行业管理工作。组织公路及其设施的建设、养护和管理。负责全县公路、物流等有关重点工程建设、工程质量和安全生产的监管。负责全县交通运输基本建设项目招投标活动的监督管理。负责全县业主高速公路及重点干线路网运行监测和协调。承担国防交通战备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center"/>
              <w:rPr>
                <w:rFonts w:ascii="Times New Roman" w:hAnsi="Times New Roman" w:eastAsia="仿宋_GB2312" w:cs="Times New Roman"/>
                <w:b/>
              </w:rPr>
            </w:pPr>
            <w:r>
              <w:rPr>
                <w:rFonts w:hint="eastAsia" w:ascii="宋体" w:hAnsi="宋体" w:eastAsia="宋体" w:cs="宋体"/>
                <w:sz w:val="21"/>
                <w:szCs w:val="21"/>
                <w:lang w:eastAsia="zh-CN"/>
              </w:rPr>
              <w:t>大城县交通运输局</w:t>
            </w:r>
          </w:p>
        </w:tc>
        <w:tc>
          <w:tcPr>
            <w:tcW w:w="1134" w:type="dxa"/>
            <w:shd w:val="clear" w:color="auto" w:fill="auto"/>
            <w:vAlign w:val="center"/>
          </w:tcPr>
          <w:p>
            <w:pPr>
              <w:spacing w:line="300" w:lineRule="exact"/>
              <w:jc w:val="center"/>
              <w:rPr>
                <w:rFonts w:ascii="Times New Roman" w:hAnsi="Times New Roman" w:eastAsia="仿宋_GB2312" w:cs="Times New Roman"/>
                <w:b/>
              </w:rPr>
            </w:pPr>
            <w:r>
              <w:rPr>
                <w:rFonts w:hint="eastAsia" w:ascii="宋体" w:hAnsi="宋体" w:cs="宋体"/>
                <w:sz w:val="21"/>
                <w:szCs w:val="21"/>
                <w:lang w:eastAsia="zh-CN"/>
              </w:rPr>
              <w:t>行政</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hint="eastAsia" w:ascii="宋体" w:hAnsi="宋体" w:cs="宋体"/>
                <w:sz w:val="21"/>
                <w:szCs w:val="21"/>
                <w:lang w:eastAsia="zh-CN"/>
              </w:rPr>
              <w:t>正科级</w:t>
            </w:r>
          </w:p>
        </w:tc>
        <w:tc>
          <w:tcPr>
            <w:tcW w:w="2902" w:type="dxa"/>
            <w:shd w:val="clear" w:color="auto" w:fill="auto"/>
            <w:vAlign w:val="center"/>
          </w:tcPr>
          <w:p>
            <w:pPr>
              <w:jc w:val="center"/>
              <w:rPr>
                <w:rFonts w:ascii="Times New Roman" w:hAnsi="Times New Roman" w:eastAsia="仿宋_GB2312" w:cs="Times New Roman"/>
                <w:b/>
              </w:rPr>
            </w:pPr>
            <w:r>
              <w:rPr>
                <w:rFonts w:hint="eastAsia" w:ascii="宋体" w:hAnsi="宋体" w:eastAsia="宋体" w:cs="宋体"/>
                <w:sz w:val="21"/>
                <w:szCs w:val="21"/>
                <w:lang w:val="en-US" w:eastAsia="zh-CN"/>
              </w:rPr>
              <w:t>财政</w:t>
            </w:r>
            <w:r>
              <w:rPr>
                <w:rFonts w:hint="eastAsia" w:ascii="宋体" w:hAnsi="宋体" w:cs="宋体"/>
                <w:sz w:val="21"/>
                <w:szCs w:val="21"/>
                <w:lang w:val="en-US" w:eastAsia="zh-CN"/>
              </w:rPr>
              <w:t>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交通运输局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11973.08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5996.1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5090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886.98</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我局</w:t>
      </w:r>
      <w:r>
        <w:rPr>
          <w:rFonts w:hint="eastAsia" w:ascii="Times New Roman" w:hAnsi="Times New Roman" w:eastAsia="仿宋_GB2312" w:cs="Times New Roman"/>
          <w:sz w:val="32"/>
          <w:szCs w:val="32"/>
          <w:lang w:val="en-US" w:eastAsia="zh-CN"/>
        </w:rPr>
        <w:t>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11973.08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3675.26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3462.83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212.43</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8297.82</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绿化节点工程、农村公路养护改造工程</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11973.08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185.97</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300.54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eastAsia="zh-CN"/>
        </w:rPr>
        <w:t>增加</w:t>
      </w:r>
      <w:r>
        <w:rPr>
          <w:rFonts w:ascii="Times New Roman" w:hAnsi="Times New Roman" w:eastAsia="仿宋_GB2312" w:cs="Times New Roman"/>
          <w:sz w:val="32"/>
          <w:szCs w:val="32"/>
        </w:rPr>
        <w:t>；项目支出减少</w:t>
      </w:r>
      <w:r>
        <w:rPr>
          <w:rFonts w:hint="eastAsia" w:ascii="Times New Roman" w:hAnsi="Times New Roman" w:eastAsia="仿宋_GB2312" w:cs="Times New Roman"/>
          <w:sz w:val="32"/>
          <w:szCs w:val="32"/>
          <w:lang w:val="en-US" w:eastAsia="zh-CN"/>
        </w:rPr>
        <w:t>114.57</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lang w:eastAsia="zh-CN"/>
        </w:rPr>
        <w:t>为</w:t>
      </w:r>
      <w:r>
        <w:rPr>
          <w:rFonts w:hint="eastAsia" w:ascii="仿宋_GB2312" w:hAnsi="仿宋_GB2312" w:eastAsia="仿宋_GB2312" w:cs="仿宋_GB2312"/>
          <w:sz w:val="32"/>
          <w:szCs w:val="32"/>
          <w:lang w:eastAsia="zh-CN"/>
        </w:rPr>
        <w:t>工程项目预算安排资金减少</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212.43</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我部门</w:t>
      </w:r>
      <w:r>
        <w:rPr>
          <w:rFonts w:ascii="Times New Roman" w:hAnsi="Times New Roman" w:eastAsia="仿宋_GB2312" w:cs="Times New Roman"/>
          <w:sz w:val="32"/>
          <w:szCs w:val="32"/>
        </w:rPr>
        <w:t>的日常维修、办公用房水电费、办公用房取暖费、办公用房物业管理费</w:t>
      </w:r>
      <w:r>
        <w:rPr>
          <w:rFonts w:hint="eastAsia" w:ascii="Times New Roman" w:hAnsi="Times New Roman" w:eastAsia="仿宋_GB2312" w:cs="Times New Roman"/>
          <w:sz w:val="32"/>
          <w:szCs w:val="32"/>
          <w:lang w:eastAsia="zh-CN"/>
        </w:rPr>
        <w:t>、办公费、邮电费</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62.3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61.5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61.5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0.8</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相比减少</w:t>
      </w:r>
      <w:r>
        <w:rPr>
          <w:rFonts w:hint="eastAsia" w:ascii="Times New Roman" w:hAnsi="Times New Roman" w:eastAsia="仿宋_GB2312" w:cs="Times New Roman"/>
          <w:sz w:val="32"/>
          <w:szCs w:val="32"/>
          <w:lang w:val="en-US" w:eastAsia="zh-CN"/>
        </w:rPr>
        <w:t>12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w:t>
      </w:r>
      <w:r>
        <w:rPr>
          <w:rFonts w:hint="eastAsia" w:ascii="Times New Roman" w:hAnsi="Times New Roman" w:eastAsia="仿宋_GB2312" w:cs="Times New Roman"/>
          <w:sz w:val="32"/>
          <w:szCs w:val="32"/>
          <w:lang w:val="en-US" w:eastAsia="zh-CN"/>
        </w:rPr>
        <w:t>12</w:t>
      </w:r>
      <w:r>
        <w:rPr>
          <w:rFonts w:ascii="Times New Roman" w:hAnsi="Times New Roman" w:eastAsia="仿宋_GB2312" w:cs="Times New Roman"/>
          <w:sz w:val="32"/>
          <w:szCs w:val="32"/>
        </w:rPr>
        <w:t>万元（其中：公务用车运维费</w:t>
      </w:r>
      <w:r>
        <w:rPr>
          <w:rFonts w:hint="eastAsia" w:ascii="Times New Roman" w:hAnsi="Times New Roman" w:eastAsia="仿宋_GB2312" w:cs="Times New Roman"/>
          <w:sz w:val="32"/>
          <w:szCs w:val="32"/>
        </w:rPr>
        <w:t>减少</w:t>
      </w:r>
      <w:r>
        <w:rPr>
          <w:rFonts w:hint="eastAsia" w:ascii="Times New Roman" w:hAnsi="Times New Roman" w:eastAsia="仿宋_GB2312" w:cs="Times New Roman"/>
          <w:sz w:val="32"/>
          <w:szCs w:val="32"/>
          <w:lang w:val="en-US" w:eastAsia="zh-CN"/>
        </w:rPr>
        <w:t>12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pageBreakBefore w:val="0"/>
        <w:widowControl w:val="0"/>
        <w:kinsoku/>
        <w:wordWrap/>
        <w:overflowPunct/>
        <w:topLinePunct w:val="0"/>
        <w:bidi w:val="0"/>
        <w:snapToGrid/>
        <w:spacing w:line="520" w:lineRule="exact"/>
        <w:ind w:left="0" w:leftChars="0" w:firstLine="627" w:firstLineChars="196"/>
        <w:textAlignment w:val="auto"/>
        <w:rPr>
          <w:rFonts w:hint="eastAsia" w:ascii="仿宋_GB2312" w:eastAsia="仿宋_GB2312"/>
          <w:sz w:val="32"/>
          <w:szCs w:val="32"/>
        </w:rPr>
      </w:pPr>
      <w:r>
        <w:rPr>
          <w:rFonts w:hint="eastAsia" w:ascii="仿宋_GB2312" w:eastAsia="仿宋_GB2312"/>
          <w:sz w:val="32"/>
          <w:szCs w:val="32"/>
        </w:rPr>
        <w:t>深入</w:t>
      </w:r>
      <w:r>
        <w:rPr>
          <w:rFonts w:hint="eastAsia" w:ascii="仿宋_GB2312" w:eastAsia="仿宋_GB2312"/>
          <w:sz w:val="32"/>
          <w:szCs w:val="32"/>
          <w:lang w:val="en-US" w:eastAsia="zh-CN"/>
        </w:rPr>
        <w:t>学习宣传贯彻党的十九届五中全会精神</w:t>
      </w:r>
      <w:r>
        <w:rPr>
          <w:rFonts w:hint="eastAsia" w:ascii="仿宋_GB2312" w:eastAsia="仿宋_GB2312"/>
          <w:sz w:val="32"/>
          <w:szCs w:val="32"/>
          <w:lang w:eastAsia="zh-CN"/>
        </w:rPr>
        <w:t>。</w:t>
      </w:r>
      <w:r>
        <w:rPr>
          <w:rFonts w:hint="eastAsia" w:ascii="仿宋_GB2312" w:eastAsia="仿宋_GB2312"/>
          <w:sz w:val="32"/>
          <w:szCs w:val="32"/>
          <w:lang w:val="en-US" w:eastAsia="zh-CN"/>
        </w:rPr>
        <w:t>进一步做好</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年重点工程建设项目</w:t>
      </w:r>
      <w:r>
        <w:rPr>
          <w:rFonts w:hint="eastAsia" w:ascii="仿宋_GB2312" w:eastAsia="仿宋_GB2312"/>
          <w:sz w:val="32"/>
          <w:szCs w:val="32"/>
          <w:lang w:val="en-US" w:eastAsia="zh-CN"/>
        </w:rPr>
        <w:t>大城县农村公路改造工程</w:t>
      </w:r>
      <w:r>
        <w:rPr>
          <w:rFonts w:hint="eastAsia" w:ascii="仿宋_GB2312" w:eastAsia="仿宋_GB2312"/>
          <w:sz w:val="32"/>
          <w:szCs w:val="32"/>
          <w:lang w:eastAsia="zh-CN"/>
        </w:rPr>
        <w:t>；</w:t>
      </w:r>
      <w:r>
        <w:rPr>
          <w:rFonts w:hint="eastAsia" w:ascii="仿宋_GB2312" w:eastAsia="仿宋_GB2312"/>
          <w:sz w:val="32"/>
          <w:szCs w:val="32"/>
          <w:lang w:val="en-US" w:eastAsia="zh-CN"/>
        </w:rPr>
        <w:t>重点工作</w:t>
      </w:r>
      <w:r>
        <w:rPr>
          <w:rFonts w:hint="eastAsia" w:ascii="仿宋_GB2312" w:eastAsia="仿宋_GB2312"/>
          <w:sz w:val="32"/>
          <w:szCs w:val="32"/>
        </w:rPr>
        <w:t>的谋划和推进工作</w:t>
      </w:r>
      <w:r>
        <w:rPr>
          <w:rFonts w:hint="eastAsia" w:ascii="仿宋_GB2312" w:eastAsia="仿宋_GB2312"/>
          <w:sz w:val="32"/>
          <w:szCs w:val="32"/>
          <w:lang w:eastAsia="zh-CN"/>
        </w:rPr>
        <w:t>，</w:t>
      </w:r>
      <w:r>
        <w:rPr>
          <w:rFonts w:hint="eastAsia" w:ascii="仿宋_GB2312" w:eastAsia="仿宋_GB2312"/>
          <w:sz w:val="32"/>
          <w:szCs w:val="32"/>
          <w:lang w:val="en-US" w:eastAsia="zh-CN"/>
        </w:rPr>
        <w:t>全力推进省道S222廊坊至大城公路大城段（廊泊路）绕城工程前期工作。全力推进采留线（文安大城界至津保南线段）改建项目前期工作。持续抓好帮扶村街和贫困户、疫情防控、大气污染防治、安全维稳等工作，</w:t>
      </w:r>
      <w:r>
        <w:rPr>
          <w:rFonts w:hint="eastAsia" w:ascii="仿宋_GB2312" w:eastAsia="仿宋_GB2312"/>
          <w:sz w:val="32"/>
          <w:szCs w:val="32"/>
        </w:rPr>
        <w:t>圆满完成上级交派的各项工作任务</w:t>
      </w:r>
      <w:r>
        <w:rPr>
          <w:rFonts w:hint="eastAsia" w:ascii="仿宋_GB2312" w:eastAsia="仿宋_GB2312"/>
          <w:sz w:val="32"/>
          <w:szCs w:val="32"/>
          <w:lang w:eastAsia="zh-CN"/>
        </w:rPr>
        <w:t>。</w:t>
      </w:r>
      <w:r>
        <w:rPr>
          <w:rFonts w:hint="eastAsia" w:ascii="仿宋_GB2312" w:eastAsia="仿宋_GB2312"/>
          <w:sz w:val="32"/>
          <w:szCs w:val="32"/>
          <w:lang w:val="en-US" w:eastAsia="zh-CN"/>
        </w:rPr>
        <w:t>强化行业监管。</w:t>
      </w:r>
      <w:r>
        <w:rPr>
          <w:rFonts w:hint="eastAsia" w:ascii="仿宋_GB2312" w:eastAsia="仿宋_GB2312"/>
          <w:sz w:val="32"/>
          <w:szCs w:val="32"/>
        </w:rPr>
        <w:t>加强县级以上公路的养护管理，优化公路通行环境，并做好</w:t>
      </w:r>
      <w:r>
        <w:rPr>
          <w:rFonts w:hint="eastAsia" w:ascii="仿宋_GB2312" w:eastAsia="仿宋_GB2312"/>
          <w:sz w:val="32"/>
          <w:szCs w:val="32"/>
          <w:lang w:val="en-US" w:eastAsia="zh-CN"/>
        </w:rPr>
        <w:t>对</w:t>
      </w:r>
      <w:r>
        <w:rPr>
          <w:rFonts w:hint="eastAsia" w:ascii="仿宋_GB2312" w:eastAsia="仿宋_GB2312"/>
          <w:sz w:val="32"/>
          <w:szCs w:val="32"/>
        </w:rPr>
        <w:t>乡村公路养护的宏观管理和技术指导；</w:t>
      </w:r>
      <w:r>
        <w:rPr>
          <w:rFonts w:hint="eastAsia" w:eastAsia="仿宋_GB2312"/>
          <w:sz w:val="32"/>
          <w:szCs w:val="32"/>
        </w:rPr>
        <w:t>下大力气抓好联合治超工作，最大限度地延长公路使用寿命；</w:t>
      </w:r>
      <w:r>
        <w:rPr>
          <w:rFonts w:hint="eastAsia" w:ascii="仿宋_GB2312" w:eastAsia="仿宋_GB2312" w:cs="仿宋_GB2312"/>
          <w:sz w:val="32"/>
          <w:szCs w:val="32"/>
        </w:rPr>
        <w:t>开展业务指导和行业引导，优化客运、出租车行业整体服务能力和水平</w:t>
      </w:r>
      <w:r>
        <w:rPr>
          <w:rFonts w:hint="eastAsia" w:ascii="仿宋_GB2312" w:eastAsia="仿宋_GB2312"/>
          <w:sz w:val="32"/>
          <w:szCs w:val="32"/>
        </w:rPr>
        <w:t>，进一步便捷群众出行。</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农村公路建设</w:t>
      </w:r>
      <w:r>
        <w:rPr>
          <w:rFonts w:hint="eastAsia" w:ascii="仿宋_GB2312" w:hAnsi="仿宋_GB2312" w:eastAsia="仿宋_GB2312" w:cs="仿宋_GB2312"/>
          <w:sz w:val="32"/>
          <w:szCs w:val="32"/>
          <w:lang w:eastAsia="zh-CN"/>
        </w:rPr>
        <w:t>活动绩效目标：农村公路建设按计划完成建设里程和投资任务。</w:t>
      </w:r>
    </w:p>
    <w:p>
      <w:pPr>
        <w:pStyle w:val="2"/>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2、交通配套设施建设活动绩效目标：其他交通配套设施建设工程顺利开展，工作任务按时完成。</w:t>
      </w:r>
    </w:p>
    <w:p>
      <w:pPr>
        <w:pStyle w:val="2"/>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3、普通干线公路养护活动绩效目标：日常养护110公里，小修挖补19000平方米，绿化管护83公里，桥梁管护30座。</w:t>
      </w:r>
    </w:p>
    <w:p>
      <w:pPr>
        <w:pStyle w:val="2"/>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4、农村公路养护活动绩效目标：小修挖补15000平方米，路肩加固250公里，水毁恢复15000平方米，路树补植维护15000株。</w:t>
      </w:r>
    </w:p>
    <w:p>
      <w:pPr>
        <w:pStyle w:val="2"/>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5、公路管理活动绩效目标：提高公路运行能力，缓解繁忙路段交通压力；维护路产路权，治理超限运输，保障通行能力，提高服务水平。</w:t>
      </w:r>
    </w:p>
    <w:p>
      <w:pPr>
        <w:pStyle w:val="2"/>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道路运输管理活动绩效目标：对全县道路旅客运输、农村客运公交化改造、货运业发展转型升级、从业人员、道路运输相关业务进行行业管理、市场监管及安全检查，依法行使道路运输行政许可、行政处罚强制权，监督检查有关道路运输法律法规的执行情况，对全县货运源头治超工作进行监督检查。</w:t>
      </w:r>
    </w:p>
    <w:p>
      <w:pPr>
        <w:pStyle w:val="2"/>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7、综合业务管理活动绩效目标：调研提出规划和建议，工作部署、协调推动、普查统计、督促指导行政审批业务监管，圆满完成县委、政府交办的各项工作任务。</w:t>
      </w:r>
    </w:p>
    <w:p>
      <w:pPr>
        <w:pStyle w:val="2"/>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8、综合事务管理活动绩效目标：加强机关事务性管理，提高机关自身工作能力。</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keepLines w:val="0"/>
        <w:pageBreakBefore w:val="0"/>
        <w:widowControl w:val="0"/>
        <w:kinsoku/>
        <w:wordWrap/>
        <w:overflowPunct/>
        <w:topLinePunct w:val="0"/>
        <w:autoSpaceDE w:val="0"/>
        <w:autoSpaceDN w:val="0"/>
        <w:bidi w:val="0"/>
        <w:adjustRightInd w:val="0"/>
        <w:spacing w:line="560" w:lineRule="exact"/>
        <w:ind w:left="0" w:leftChars="0" w:right="15" w:rightChars="7" w:firstLine="634"/>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en-US" w:eastAsia="zh-CN" w:bidi="zh-CN"/>
        </w:rPr>
        <w:t>1.</w:t>
      </w:r>
      <w:r>
        <w:rPr>
          <w:rFonts w:hint="eastAsia" w:ascii="仿宋_GB2312" w:hAnsi="仿宋_GB2312" w:eastAsia="仿宋_GB2312" w:cs="仿宋_GB2312"/>
          <w:kern w:val="0"/>
          <w:sz w:val="32"/>
          <w:szCs w:val="32"/>
          <w:lang w:val="zh-CN" w:eastAsia="zh-CN" w:bidi="zh-CN"/>
        </w:rPr>
        <w:t>进一步强化组织领导。局、站两级负责同志将继续发挥好“第一责任人”作用，一把手亲自谋划、亲自指挥、亲自调度、亲自督办；分管负责领导深入一线，掌握情况，督促落实，及时帮助解决遇到的问题；具体负责人员立足本职，扎实有效地推进各项具体工作。通过共同努力，确保各项交通工作按节奏、按时间节点推进、高效完成。</w:t>
      </w:r>
    </w:p>
    <w:p>
      <w:pPr>
        <w:keepLines w:val="0"/>
        <w:pageBreakBefore w:val="0"/>
        <w:widowControl w:val="0"/>
        <w:kinsoku/>
        <w:wordWrap/>
        <w:overflowPunct/>
        <w:topLinePunct w:val="0"/>
        <w:autoSpaceDE w:val="0"/>
        <w:autoSpaceDN w:val="0"/>
        <w:bidi w:val="0"/>
        <w:adjustRightInd w:val="0"/>
        <w:spacing w:line="560" w:lineRule="exact"/>
        <w:ind w:left="0" w:leftChars="0" w:right="15" w:rightChars="7" w:firstLine="634"/>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en-US" w:eastAsia="zh-CN" w:bidi="zh-CN"/>
        </w:rPr>
        <w:t>2.</w:t>
      </w:r>
      <w:r>
        <w:rPr>
          <w:rFonts w:hint="eastAsia" w:ascii="仿宋_GB2312" w:hAnsi="仿宋_GB2312" w:eastAsia="仿宋_GB2312" w:cs="仿宋_GB2312"/>
          <w:kern w:val="0"/>
          <w:sz w:val="32"/>
          <w:szCs w:val="32"/>
          <w:lang w:val="zh-CN" w:eastAsia="zh-CN" w:bidi="zh-CN"/>
        </w:rPr>
        <w:t>进一步强化协调联动。全局上下将以深入学习贯彻落实党的十九大精神为契机，进一步增强全局观念和整体意识，既明确分工、各司其职，更将做好对上汇报和对下衔接，又加强工作统筹，搞好协调服务，积极争取各相关部门的配合支持，形成工作的强大合力。</w:t>
      </w:r>
    </w:p>
    <w:p>
      <w:pPr>
        <w:keepLines w:val="0"/>
        <w:pageBreakBefore w:val="0"/>
        <w:widowControl w:val="0"/>
        <w:kinsoku/>
        <w:wordWrap/>
        <w:overflowPunct/>
        <w:topLinePunct w:val="0"/>
        <w:autoSpaceDE w:val="0"/>
        <w:autoSpaceDN w:val="0"/>
        <w:bidi w:val="0"/>
        <w:adjustRightInd w:val="0"/>
        <w:spacing w:line="560" w:lineRule="exact"/>
        <w:ind w:left="0" w:leftChars="0" w:right="15" w:rightChars="7" w:firstLine="634"/>
        <w:jc w:val="both"/>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zh-CN"/>
        </w:rPr>
        <w:t>3.</w:t>
      </w:r>
      <w:r>
        <w:rPr>
          <w:rFonts w:hint="eastAsia" w:ascii="仿宋_GB2312" w:hAnsi="仿宋_GB2312" w:eastAsia="仿宋_GB2312" w:cs="仿宋_GB2312"/>
          <w:kern w:val="0"/>
          <w:sz w:val="32"/>
          <w:szCs w:val="32"/>
          <w:lang w:val="zh-CN" w:eastAsia="zh-CN" w:bidi="zh-CN"/>
        </w:rPr>
        <w:t>进一步</w:t>
      </w:r>
      <w:r>
        <w:rPr>
          <w:rFonts w:hint="eastAsia" w:ascii="仿宋_GB2312" w:hAnsi="仿宋_GB2312" w:eastAsia="仿宋_GB2312" w:cs="仿宋_GB2312"/>
          <w:kern w:val="0"/>
          <w:sz w:val="32"/>
          <w:szCs w:val="32"/>
          <w:lang w:val="en-US" w:eastAsia="zh-CN" w:bidi="zh-CN"/>
        </w:rPr>
        <w:t>精准发力。转作风提士气，唱响“激情干事、勇于担当”主旋律。加强“不忘初心、牢记使命”主题教育、健全正向激励</w:t>
      </w:r>
      <w:r>
        <w:rPr>
          <w:rFonts w:hint="eastAsia" w:ascii="仿宋_GB2312" w:eastAsia="仿宋_GB2312"/>
          <w:sz w:val="32"/>
          <w:szCs w:val="32"/>
        </w:rPr>
        <w:t>、强化负向约束、浓厚比学赶超氛围，进一步提振广大干部职工干事创业激情和士气，对每项重点工作定责任、定时限、定要求，以钉钉子的精神狠抓落实，</w:t>
      </w:r>
      <w:r>
        <w:rPr>
          <w:rFonts w:hint="eastAsia" w:ascii="仿宋_GB2312" w:hAnsi="宋体" w:eastAsia="仿宋_GB2312" w:cs="宋体"/>
          <w:color w:val="000000"/>
          <w:kern w:val="0"/>
          <w:sz w:val="32"/>
          <w:szCs w:val="32"/>
        </w:rPr>
        <w:t>确保每项重点工作尽早启动实施、尽早高质量完成，</w:t>
      </w:r>
      <w:r>
        <w:rPr>
          <w:rFonts w:hint="eastAsia" w:ascii="仿宋_GB2312" w:eastAsia="仿宋_GB2312"/>
          <w:color w:val="000000"/>
          <w:sz w:val="32"/>
          <w:szCs w:val="32"/>
        </w:rPr>
        <w:t>为“五气五城”目标的实现和加快新时代建设经济强县、大美大城做出交通最大的贡献。</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完成量</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完成工作率</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100.00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验收合格率</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工作完成合格率</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95.00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按时完成率</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工作按时完成情况</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95.00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成本控制率</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成本控制在预算范围内</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100.00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社会各界对交通工作认可</w:t>
            </w:r>
          </w:p>
        </w:tc>
        <w:tc>
          <w:tcPr>
            <w:tcW w:w="2172" w:type="dxa"/>
            <w:tcBorders>
              <w:tl2br w:val="nil"/>
              <w:tr2bl w:val="nil"/>
            </w:tcBorders>
            <w:vAlign w:val="center"/>
          </w:tcPr>
          <w:p>
            <w:pPr>
              <w:widowControl/>
              <w:adjustRightInd w:val="0"/>
              <w:snapToGrid w:val="0"/>
              <w:jc w:val="left"/>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提高社会认可度</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文字描述</w:t>
            </w:r>
          </w:p>
        </w:tc>
        <w:tc>
          <w:tcPr>
            <w:tcW w:w="488" w:type="dxa"/>
            <w:tcBorders>
              <w:tl2br w:val="nil"/>
              <w:tr2bl w:val="nil"/>
            </w:tcBorders>
            <w:vAlign w:val="center"/>
          </w:tcPr>
          <w:p>
            <w:pPr>
              <w:jc w:val="right"/>
              <w:rPr>
                <w:rFonts w:ascii="方正书宋_GBK" w:eastAsia="方正书宋_GBK"/>
              </w:rPr>
            </w:pP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提高</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通过交通工作提高社会经济效益</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提高为全县经济发展</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文字描述</w:t>
            </w:r>
          </w:p>
        </w:tc>
        <w:tc>
          <w:tcPr>
            <w:tcW w:w="488" w:type="dxa"/>
            <w:tcBorders>
              <w:tl2br w:val="nil"/>
              <w:tr2bl w:val="nil"/>
            </w:tcBorders>
            <w:vAlign w:val="center"/>
          </w:tcPr>
          <w:p>
            <w:pPr>
              <w:jc w:val="right"/>
              <w:rPr>
                <w:rFonts w:ascii="方正书宋_GBK" w:eastAsia="方正书宋_GBK"/>
              </w:rPr>
            </w:pP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提高</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交通工作持续保障社会交通便利</w:t>
            </w:r>
          </w:p>
        </w:tc>
        <w:tc>
          <w:tcPr>
            <w:tcW w:w="2172" w:type="dxa"/>
            <w:tcBorders>
              <w:tl2br w:val="nil"/>
              <w:tr2bl w:val="nil"/>
            </w:tcBorders>
            <w:noWrap/>
            <w:vAlign w:val="center"/>
          </w:tcPr>
          <w:p>
            <w:pPr>
              <w:widowControl/>
              <w:adjustRightInd w:val="0"/>
              <w:snapToGrid w:val="0"/>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持续对全县交通提供便利</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文字描述</w:t>
            </w:r>
          </w:p>
        </w:tc>
        <w:tc>
          <w:tcPr>
            <w:tcW w:w="488" w:type="dxa"/>
            <w:tcBorders>
              <w:tl2br w:val="nil"/>
              <w:tr2bl w:val="nil"/>
            </w:tcBorders>
            <w:vAlign w:val="center"/>
          </w:tcPr>
          <w:p>
            <w:pPr>
              <w:jc w:val="right"/>
              <w:rPr>
                <w:rFonts w:ascii="方正书宋_GBK" w:eastAsia="方正书宋_GBK"/>
              </w:rPr>
            </w:pP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可持续</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受益人群满意度</w:t>
            </w:r>
          </w:p>
        </w:tc>
        <w:tc>
          <w:tcPr>
            <w:tcW w:w="2172" w:type="dxa"/>
            <w:tcBorders>
              <w:tl2br w:val="nil"/>
              <w:tr2bl w:val="nil"/>
            </w:tcBorders>
            <w:noWrap/>
            <w:vAlign w:val="center"/>
          </w:tcPr>
          <w:p>
            <w:pPr>
              <w:widowControl/>
              <w:adjustRightInd w:val="0"/>
              <w:snapToGrid w:val="0"/>
              <w:jc w:val="left"/>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受益人群满意度</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85.00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1277" w:type="dxa"/>
            <w:tcBorders>
              <w:tl2br w:val="nil"/>
              <w:tr2bl w:val="nil"/>
            </w:tcBorders>
            <w:vAlign w:val="center"/>
          </w:tcPr>
          <w:p>
            <w:pPr>
              <w:widowControl/>
              <w:adjustRightInd w:val="0"/>
              <w:snapToGrid w:val="0"/>
              <w:rPr>
                <w:rFonts w:ascii="方正书宋_GBK" w:eastAsia="方正书宋_GBK"/>
              </w:rPr>
            </w:pP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2019年大城县乡村道路硬化工程</w:t>
      </w:r>
      <w:r>
        <w:rPr>
          <w:rFonts w:hint="eastAsia" w:ascii="Times New Roman" w:hAnsi="Times New Roman" w:eastAsia="仿宋_GB2312" w:cs="Times New Roman"/>
          <w:sz w:val="28"/>
          <w:lang w:eastAsia="zh-CN"/>
        </w:rPr>
        <w:t>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24"/>
                <w:lang w:val="en-US" w:eastAsia="zh-CN"/>
              </w:rPr>
              <w:t>通过项目开展，完成</w:t>
            </w:r>
            <w:r>
              <w:rPr>
                <w:rFonts w:hint="eastAsia" w:eastAsia="仿宋_GB2312"/>
                <w:color w:val="000000"/>
                <w:kern w:val="0"/>
                <w:szCs w:val="21"/>
                <w:lang w:val="en-US" w:eastAsia="zh-CN"/>
              </w:rPr>
              <w:t>22050平方米的道路硬化，有效地改善旧有道路路况差，区提高公路的通行能力和整体路网的通达深度。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道路硬化面积</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考察道路硬化的面积数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22050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平方米</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建设工程验收合格数量占总建设数量的比率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完工及时性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考察项目完工及时情况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项目预算控制数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达到预期目标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公路交通流量增长率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通车流量较工程未施工前的增长率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20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eastAsia="zh-CN"/>
        </w:rPr>
      </w:pPr>
    </w:p>
    <w:p>
      <w:pPr>
        <w:ind w:firstLine="560" w:firstLineChars="200"/>
        <w:jc w:val="left"/>
        <w:outlineLvl w:val="1"/>
        <w:rPr>
          <w:rFonts w:hint="eastAsia" w:ascii="Times New Roman" w:hAnsi="Times New Roman" w:eastAsia="仿宋_GB2312" w:cs="Times New Roman"/>
          <w:sz w:val="28"/>
          <w:lang w:eastAsia="zh-CN"/>
        </w:rPr>
      </w:pPr>
    </w:p>
    <w:p>
      <w:pPr>
        <w:ind w:firstLine="560" w:firstLineChars="200"/>
        <w:jc w:val="left"/>
        <w:outlineLvl w:val="1"/>
        <w:rPr>
          <w:rFonts w:hint="eastAsia" w:ascii="Times New Roman" w:hAnsi="Times New Roman" w:eastAsia="仿宋_GB2312" w:cs="Times New Roman"/>
          <w:sz w:val="28"/>
          <w:lang w:eastAsia="zh-CN"/>
        </w:rPr>
      </w:pPr>
    </w:p>
    <w:p>
      <w:pPr>
        <w:ind w:firstLine="560" w:firstLineChars="200"/>
        <w:jc w:val="left"/>
        <w:outlineLvl w:val="1"/>
        <w:rPr>
          <w:rFonts w:hint="eastAsia" w:ascii="Times New Roman" w:hAnsi="Times New Roman" w:eastAsia="仿宋_GB2312" w:cs="Times New Roman"/>
          <w:sz w:val="28"/>
          <w:lang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w:t>
      </w:r>
      <w:r>
        <w:rPr>
          <w:rFonts w:hint="eastAsia" w:ascii="Times New Roman" w:hAnsi="Times New Roman" w:eastAsia="仿宋_GB2312" w:cs="Times New Roman"/>
          <w:sz w:val="28"/>
          <w:lang w:eastAsia="zh-CN"/>
        </w:rPr>
        <w:t>治超专项项目资金</w:t>
      </w:r>
      <w:r>
        <w:rPr>
          <w:rFonts w:hint="eastAsia" w:ascii="Times New Roman" w:hAnsi="Times New Roman" w:eastAsia="仿宋_GB2312" w:cs="Times New Roman"/>
          <w:sz w:val="28"/>
          <w:lang w:val="en-US" w:eastAsia="zh-CN"/>
        </w:rPr>
        <w:t>-上级</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2"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ascii="仿宋" w:hAnsi="仿宋" w:eastAsia="仿宋" w:cs="仿宋"/>
                <w:color w:val="000000"/>
                <w:kern w:val="0"/>
                <w:sz w:val="21"/>
                <w:szCs w:val="21"/>
                <w:lang w:eastAsia="zh-CN"/>
              </w:rPr>
              <w:t>超限超载车辆减少，提高社会满意度，保护公路路产，降低车辆尾气排放，更利于环境的保护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超限超载率减少</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超限超载车辆数占总检测车辆总数的比例</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99</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超限超载率减少</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超限超载车辆数占总检测车辆总数的比例</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99</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及时发现超限超载率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超限超载车辆数占总检测车辆总数的比例</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99</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预期成本</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预期成本</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超限超载率减少</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超限超载车辆数占总检测车辆总数的比例</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99</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环境效益</w:t>
            </w:r>
          </w:p>
        </w:tc>
        <w:tc>
          <w:tcPr>
            <w:tcW w:w="1985" w:type="dxa"/>
            <w:shd w:val="clear" w:color="auto" w:fill="auto"/>
            <w:vAlign w:val="center"/>
          </w:tcPr>
          <w:p>
            <w:pPr>
              <w:widowControl/>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环境更加整洁</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治理前比较</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99</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超限超载减少</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公路损坏状态减慢</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社会公众满意度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调查中满意和较满意的社会群众占调查总数的比例</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99</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eastAsia="zh-CN"/>
        </w:rPr>
      </w:pPr>
    </w:p>
    <w:p>
      <w:pPr>
        <w:ind w:firstLine="560" w:firstLineChars="200"/>
        <w:jc w:val="left"/>
        <w:outlineLvl w:val="1"/>
        <w:rPr>
          <w:rFonts w:hint="eastAsia" w:ascii="Times New Roman" w:hAnsi="Times New Roman" w:eastAsia="仿宋_GB2312" w:cs="Times New Roman"/>
          <w:sz w:val="28"/>
          <w:lang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干线公路野外段绿化提升工程资金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24"/>
                <w:lang w:val="en-US" w:eastAsia="zh-CN"/>
              </w:rPr>
              <w:t>完成</w:t>
            </w:r>
            <w:r>
              <w:rPr>
                <w:rFonts w:hint="eastAsia" w:eastAsia="仿宋_GB2312"/>
                <w:color w:val="000000"/>
                <w:kern w:val="0"/>
                <w:szCs w:val="21"/>
                <w:lang w:val="en-US" w:eastAsia="zh-CN"/>
              </w:rPr>
              <w:t>绿化里程21.8公里，改善公路景观，提高行车安全。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绿化面积</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考察绿化面积数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21.8</w:t>
            </w:r>
          </w:p>
        </w:tc>
        <w:tc>
          <w:tcPr>
            <w:tcW w:w="615"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日常养护频率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1</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次/天</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考察项目的验收合格情况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完工及时性</w:t>
            </w:r>
          </w:p>
        </w:tc>
        <w:tc>
          <w:tcPr>
            <w:tcW w:w="3402"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考察项目完工及时情况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eastAsia="zh-CN"/>
              </w:rPr>
              <w:t>预算控制成本数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公路日常养护</w:t>
            </w:r>
            <w:r>
              <w:rPr>
                <w:rFonts w:hint="eastAsia" w:eastAsia="仿宋_GB2312"/>
                <w:color w:val="000000"/>
                <w:kern w:val="0"/>
                <w:sz w:val="21"/>
                <w:szCs w:val="21"/>
                <w:lang w:eastAsia="zh-CN"/>
              </w:rPr>
              <w:t>经费</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保障</w:t>
            </w:r>
            <w:r>
              <w:rPr>
                <w:rFonts w:hint="eastAsia" w:eastAsia="仿宋_GB2312"/>
                <w:color w:val="000000"/>
                <w:kern w:val="0"/>
                <w:sz w:val="21"/>
                <w:szCs w:val="21"/>
              </w:rPr>
              <w:t>公路</w:t>
            </w:r>
            <w:r>
              <w:rPr>
                <w:rFonts w:hint="eastAsia" w:eastAsia="仿宋_GB2312"/>
                <w:color w:val="000000"/>
                <w:kern w:val="0"/>
                <w:sz w:val="21"/>
                <w:szCs w:val="21"/>
                <w:lang w:eastAsia="zh-CN"/>
              </w:rPr>
              <w:t>安全</w:t>
            </w:r>
            <w:r>
              <w:rPr>
                <w:rFonts w:hint="eastAsia" w:eastAsia="仿宋_GB2312"/>
                <w:color w:val="000000"/>
                <w:kern w:val="0"/>
                <w:sz w:val="21"/>
                <w:szCs w:val="21"/>
              </w:rPr>
              <w:t>畅通</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考察是否保障了</w:t>
            </w:r>
            <w:r>
              <w:rPr>
                <w:rFonts w:hint="eastAsia" w:eastAsia="仿宋_GB2312"/>
                <w:color w:val="000000"/>
                <w:kern w:val="0"/>
                <w:sz w:val="21"/>
                <w:szCs w:val="21"/>
              </w:rPr>
              <w:t>公路</w:t>
            </w:r>
            <w:r>
              <w:rPr>
                <w:rFonts w:hint="eastAsia" w:eastAsia="仿宋_GB2312"/>
                <w:color w:val="000000"/>
                <w:kern w:val="0"/>
                <w:sz w:val="21"/>
                <w:szCs w:val="21"/>
                <w:lang w:eastAsia="zh-CN"/>
              </w:rPr>
              <w:t>安全</w:t>
            </w:r>
            <w:r>
              <w:rPr>
                <w:rFonts w:hint="eastAsia" w:eastAsia="仿宋_GB2312"/>
                <w:color w:val="000000"/>
                <w:kern w:val="0"/>
                <w:sz w:val="21"/>
                <w:szCs w:val="21"/>
              </w:rPr>
              <w:t>畅通</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保障</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通行人员的满意度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考察通行通行人员的满意程度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9</w:t>
            </w:r>
            <w:r>
              <w:rPr>
                <w:rFonts w:hint="eastAsia" w:eastAsia="仿宋_GB2312"/>
                <w:color w:val="000000"/>
                <w:kern w:val="0"/>
                <w:sz w:val="21"/>
                <w:szCs w:val="21"/>
                <w:lang w:val="en-US" w:eastAsia="zh-CN"/>
              </w:rPr>
              <w:t>8</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4.廊沧高速大城段闭合圈绿化养护工程建设资金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ascii="仿宋" w:hAnsi="仿宋" w:eastAsia="仿宋" w:cs="仿宋"/>
                <w:color w:val="000000"/>
                <w:kern w:val="0"/>
                <w:sz w:val="21"/>
                <w:szCs w:val="21"/>
                <w:lang w:val="en-US" w:eastAsia="zh-CN"/>
              </w:rPr>
              <w:t>通过对廊沧高速大城段两个闭合圈绿化，达到改善公路景观，提高行车安全的效果。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绿化面积</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考察绿化面积数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40.5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亩</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日常养护频率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1</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次/天</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考察项目的验收合格情况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完成及时性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考察完工的及时情况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项目预算控制数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达到预期目标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改善公路景观</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考察是否改善了公路景观</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改善</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eastAsia="zh-CN"/>
        </w:rPr>
      </w:pPr>
    </w:p>
    <w:p>
      <w:pPr>
        <w:ind w:firstLine="560" w:firstLineChars="200"/>
        <w:jc w:val="left"/>
        <w:outlineLvl w:val="1"/>
        <w:rPr>
          <w:rFonts w:hint="eastAsia" w:ascii="Times New Roman" w:hAnsi="Times New Roman" w:eastAsia="仿宋_GB2312" w:cs="Times New Roman"/>
          <w:sz w:val="28"/>
          <w:lang w:eastAsia="zh-CN"/>
        </w:rPr>
      </w:pPr>
    </w:p>
    <w:p>
      <w:pPr>
        <w:ind w:firstLine="560" w:firstLineChars="200"/>
        <w:jc w:val="left"/>
        <w:outlineLvl w:val="1"/>
        <w:rPr>
          <w:rFonts w:hint="eastAsia" w:ascii="Times New Roman" w:hAnsi="Times New Roman" w:eastAsia="仿宋_GB2312" w:cs="Times New Roman"/>
          <w:sz w:val="28"/>
          <w:lang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6.津保南线（津石高速连接线交口）中间隔离带硬化项目</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817"/>
        <w:gridCol w:w="19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Cs w:val="21"/>
                <w:lang w:val="en-US" w:eastAsia="zh-CN"/>
              </w:rPr>
              <w:t>去除隔离带125米，绿化植物移栽200平方米，硬化路面250平方米，并增设钢护栏140米。通过项目的开展，改善公路景观，提高行车安全。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2045"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1953"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完成建设工程量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200</w:t>
            </w:r>
          </w:p>
        </w:tc>
        <w:tc>
          <w:tcPr>
            <w:tcW w:w="81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平方米</w:t>
            </w:r>
          </w:p>
        </w:tc>
        <w:tc>
          <w:tcPr>
            <w:tcW w:w="195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建设工程验收合格数量占总建设数量的比率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81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195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按时完成率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817"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p>
        </w:tc>
        <w:tc>
          <w:tcPr>
            <w:tcW w:w="195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项目成本控制数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81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195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提高行车安全</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考察是否提高了</w:t>
            </w:r>
            <w:r>
              <w:rPr>
                <w:rFonts w:hint="eastAsia" w:ascii="仿宋" w:hAnsi="仿宋" w:eastAsia="仿宋" w:cs="仿宋"/>
                <w:color w:val="000000"/>
                <w:kern w:val="0"/>
                <w:sz w:val="21"/>
                <w:szCs w:val="21"/>
                <w:lang w:val="en-US" w:eastAsia="zh-CN"/>
              </w:rPr>
              <w:t>行车安全</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提高</w:t>
            </w:r>
          </w:p>
        </w:tc>
        <w:tc>
          <w:tcPr>
            <w:tcW w:w="81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195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81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195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95</w:t>
            </w:r>
          </w:p>
        </w:tc>
        <w:tc>
          <w:tcPr>
            <w:tcW w:w="81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1953"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7.2018年大城县农村公路养护改造项目</w:t>
      </w:r>
      <w:r>
        <w:rPr>
          <w:rFonts w:hint="eastAsia" w:ascii="Times New Roman" w:hAnsi="Times New Roman" w:eastAsia="仿宋_GB2312" w:cs="Times New Roman"/>
          <w:sz w:val="28"/>
          <w:lang w:eastAsia="zh-CN"/>
        </w:rPr>
        <w:t>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Cs w:val="21"/>
                <w:lang w:val="en-US" w:eastAsia="zh-CN"/>
              </w:rPr>
              <w:t>对大城县农村公路 18 条、长 69.92 公里，桥梁 3 座，进行提升改造，提升通行质量，改善道路行驶环境。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公路养护数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考察农村公路养护公里数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69.92</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桥梁数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考察项目改造桥梁个数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3</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座</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考察项目质量合格情况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完成及时性</w:t>
            </w:r>
          </w:p>
        </w:tc>
        <w:tc>
          <w:tcPr>
            <w:tcW w:w="3402"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考察项目完工的及时情况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项目成本控制数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4"/>
                <w:lang w:val="en-US" w:eastAsia="zh-CN"/>
              </w:rPr>
              <w:t>公路交通流量增长率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4"/>
                <w:lang w:val="en-US" w:eastAsia="zh-CN"/>
              </w:rPr>
              <w:t>通车流量较工程未施工前的增长率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宋体" w:hAnsi="宋体" w:eastAsia="宋体" w:cs="宋体"/>
                <w:color w:val="000000"/>
                <w:kern w:val="0"/>
                <w:sz w:val="24"/>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4"/>
                <w:lang w:val="en-US" w:eastAsia="zh-CN"/>
              </w:rPr>
              <w:t>20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4"/>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行政中心人行道及路缘石维修工程</w:t>
      </w:r>
      <w:r>
        <w:rPr>
          <w:rFonts w:hint="eastAsia" w:ascii="Times New Roman" w:hAnsi="Times New Roman" w:eastAsia="仿宋_GB2312" w:cs="Times New Roman"/>
          <w:sz w:val="28"/>
          <w:lang w:val="en-US" w:eastAsia="zh-CN"/>
        </w:rPr>
        <w:t>项目</w:t>
      </w:r>
      <w:r>
        <w:rPr>
          <w:rFonts w:hint="eastAsia" w:ascii="Times New Roman" w:hAnsi="Times New Roman" w:eastAsia="仿宋_GB2312" w:cs="Times New Roman"/>
          <w:sz w:val="28"/>
          <w:lang w:eastAsia="zh-CN"/>
        </w:rPr>
        <w:t>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742"/>
        <w:gridCol w:w="20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ascii="仿宋" w:hAnsi="仿宋" w:eastAsia="仿宋" w:cs="仿宋"/>
                <w:color w:val="000000"/>
                <w:kern w:val="0"/>
                <w:sz w:val="21"/>
                <w:szCs w:val="21"/>
              </w:rPr>
              <w:t>提高整体环境，节约社会资源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970"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02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拆除旧路缘石</w:t>
            </w:r>
            <w:r>
              <w:rPr>
                <w:rFonts w:hint="eastAsia" w:ascii="仿宋" w:hAnsi="仿宋" w:eastAsia="仿宋" w:cs="仿宋"/>
                <w:color w:val="000000"/>
                <w:kern w:val="0"/>
                <w:sz w:val="21"/>
                <w:szCs w:val="21"/>
                <w:lang w:eastAsia="zh-CN"/>
              </w:rPr>
              <w:t>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拆除旧路缘石</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75.306</w:t>
            </w:r>
          </w:p>
        </w:tc>
        <w:tc>
          <w:tcPr>
            <w:tcW w:w="74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立方米</w:t>
            </w:r>
          </w:p>
        </w:tc>
        <w:tc>
          <w:tcPr>
            <w:tcW w:w="2028"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更换路缘石</w:t>
            </w:r>
            <w:r>
              <w:rPr>
                <w:rFonts w:hint="eastAsia" w:ascii="仿宋" w:hAnsi="仿宋" w:eastAsia="仿宋" w:cs="仿宋"/>
                <w:color w:val="000000"/>
                <w:kern w:val="0"/>
                <w:sz w:val="21"/>
                <w:szCs w:val="21"/>
                <w:lang w:eastAsia="zh-CN"/>
              </w:rPr>
              <w:t>长度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更换路缘石</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1793</w:t>
            </w:r>
          </w:p>
        </w:tc>
        <w:tc>
          <w:tcPr>
            <w:tcW w:w="74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米</w:t>
            </w:r>
          </w:p>
        </w:tc>
        <w:tc>
          <w:tcPr>
            <w:tcW w:w="2028"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拆除清运旧人行道</w:t>
            </w:r>
            <w:r>
              <w:rPr>
                <w:rFonts w:hint="eastAsia" w:ascii="仿宋" w:hAnsi="仿宋" w:eastAsia="仿宋" w:cs="仿宋"/>
                <w:color w:val="000000"/>
                <w:kern w:val="0"/>
                <w:sz w:val="21"/>
                <w:szCs w:val="21"/>
                <w:lang w:eastAsia="zh-CN"/>
              </w:rPr>
              <w:t>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拆除清运旧人行道</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123.282</w:t>
            </w:r>
          </w:p>
        </w:tc>
        <w:tc>
          <w:tcPr>
            <w:tcW w:w="74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立方米</w:t>
            </w:r>
          </w:p>
        </w:tc>
        <w:tc>
          <w:tcPr>
            <w:tcW w:w="2028"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更换人行道砖</w:t>
            </w:r>
            <w:r>
              <w:rPr>
                <w:rFonts w:hint="eastAsia" w:ascii="仿宋" w:hAnsi="仿宋" w:eastAsia="仿宋" w:cs="仿宋"/>
                <w:color w:val="000000"/>
                <w:kern w:val="0"/>
                <w:sz w:val="21"/>
                <w:szCs w:val="21"/>
                <w:lang w:eastAsia="zh-CN"/>
              </w:rPr>
              <w:t>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更换人行道砖</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1541.02</w:t>
            </w:r>
          </w:p>
        </w:tc>
        <w:tc>
          <w:tcPr>
            <w:tcW w:w="74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平方米</w:t>
            </w:r>
          </w:p>
        </w:tc>
        <w:tc>
          <w:tcPr>
            <w:tcW w:w="2028"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维修雨水井</w:t>
            </w:r>
            <w:r>
              <w:rPr>
                <w:rFonts w:hint="eastAsia" w:ascii="仿宋" w:hAnsi="仿宋" w:eastAsia="仿宋" w:cs="仿宋"/>
                <w:color w:val="000000"/>
                <w:kern w:val="0"/>
                <w:sz w:val="21"/>
                <w:szCs w:val="21"/>
                <w:lang w:eastAsia="zh-CN"/>
              </w:rPr>
              <w:t>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维修雨水井</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30</w:t>
            </w:r>
          </w:p>
        </w:tc>
        <w:tc>
          <w:tcPr>
            <w:tcW w:w="74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个</w:t>
            </w:r>
          </w:p>
        </w:tc>
        <w:tc>
          <w:tcPr>
            <w:tcW w:w="2028"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建设工程验收合格数量占总建设数量的比率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74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028"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按时完成率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建设工程按时完成情况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74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028"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成本控制率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74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028"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提高行车安全</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考察是否提高了</w:t>
            </w:r>
            <w:r>
              <w:rPr>
                <w:rFonts w:hint="eastAsia" w:ascii="仿宋" w:hAnsi="仿宋" w:eastAsia="仿宋" w:cs="仿宋"/>
                <w:color w:val="000000"/>
                <w:kern w:val="0"/>
                <w:sz w:val="21"/>
                <w:szCs w:val="21"/>
                <w:lang w:val="en-US" w:eastAsia="zh-CN"/>
              </w:rPr>
              <w:t>行车安全</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提高</w:t>
            </w:r>
          </w:p>
        </w:tc>
        <w:tc>
          <w:tcPr>
            <w:tcW w:w="74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028"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95</w:t>
            </w:r>
          </w:p>
        </w:tc>
        <w:tc>
          <w:tcPr>
            <w:tcW w:w="74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028"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2020年大城县农村公路养护改造</w:t>
      </w:r>
      <w:r>
        <w:rPr>
          <w:rFonts w:hint="eastAsia" w:ascii="Times New Roman" w:hAnsi="Times New Roman" w:eastAsia="仿宋_GB2312" w:cs="Times New Roman"/>
          <w:sz w:val="28"/>
          <w:lang w:eastAsia="zh-CN"/>
        </w:rPr>
        <w:t>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Cs w:val="21"/>
                <w:lang w:val="en-US" w:eastAsia="zh-CN"/>
              </w:rPr>
              <w:t>完成</w:t>
            </w:r>
            <w:r>
              <w:rPr>
                <w:rFonts w:hint="eastAsia" w:eastAsia="仿宋_GB2312"/>
                <w:color w:val="000000"/>
                <w:kern w:val="0"/>
                <w:szCs w:val="21"/>
              </w:rPr>
              <w:t>农村公路66条共计115公里大修，对</w:t>
            </w:r>
            <w:r>
              <w:rPr>
                <w:rFonts w:hint="eastAsia" w:eastAsia="仿宋_GB2312"/>
                <w:color w:val="000000"/>
                <w:kern w:val="0"/>
                <w:szCs w:val="21"/>
                <w:lang w:val="en-US" w:eastAsia="zh-CN"/>
              </w:rPr>
              <w:t>20</w:t>
            </w:r>
            <w:r>
              <w:rPr>
                <w:rFonts w:hint="eastAsia" w:eastAsia="仿宋_GB2312"/>
                <w:color w:val="000000"/>
                <w:kern w:val="0"/>
                <w:szCs w:val="21"/>
              </w:rPr>
              <w:t>座桥梁重建</w:t>
            </w:r>
            <w:r>
              <w:rPr>
                <w:rFonts w:hint="eastAsia" w:eastAsia="仿宋_GB2312"/>
                <w:color w:val="000000"/>
                <w:kern w:val="0"/>
                <w:szCs w:val="21"/>
                <w:lang w:eastAsia="zh-CN"/>
              </w:rPr>
              <w:t>，</w:t>
            </w:r>
            <w:r>
              <w:rPr>
                <w:rFonts w:hint="eastAsia" w:eastAsia="仿宋_GB2312"/>
                <w:color w:val="000000"/>
                <w:kern w:val="0"/>
                <w:szCs w:val="21"/>
                <w:lang w:val="en-US" w:eastAsia="zh-CN"/>
              </w:rPr>
              <w:t>提升通行质量，改善道路行驶环境。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完成建设工程量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115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桥梁数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考察项目改造桥梁个数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20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座</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考察项目的验收合格情况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完成及时性</w:t>
            </w:r>
          </w:p>
        </w:tc>
        <w:tc>
          <w:tcPr>
            <w:tcW w:w="3402"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考察项目完工的及时情况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项目预算控制数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达到预期目标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公路交通流量增长率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通车流量较工程未施工前的增长率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20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受益人群满意度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85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hint="eastAsia" w:ascii="Times New Roman" w:hAnsi="Times New Roman" w:eastAsia="仿宋_GB2312" w:cs="Times New Roman"/>
          <w:sz w:val="28"/>
          <w:lang w:eastAsia="zh-CN"/>
        </w:rPr>
        <w:t>民兵训练专项业务费</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ascii="仿宋" w:hAnsi="仿宋" w:eastAsia="仿宋" w:cs="仿宋"/>
                <w:color w:val="000000"/>
                <w:kern w:val="0"/>
                <w:sz w:val="21"/>
                <w:szCs w:val="21"/>
                <w:lang w:eastAsia="zh-CN"/>
              </w:rPr>
              <w:t>保障经费投入，配备必要的民兵训练器材，购置足够的应急抢险物资，从根本上保证交通系统具备应有的交通战备保障能力，保交护路民兵队伍训练、演练任务能够顺利开展，应急抢险和救灾救人能力得到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spacing w:line="480" w:lineRule="auto"/>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作训服(夏)</w:t>
            </w:r>
          </w:p>
        </w:tc>
        <w:tc>
          <w:tcPr>
            <w:tcW w:w="340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作训服的数量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40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套</w:t>
            </w:r>
          </w:p>
        </w:tc>
        <w:tc>
          <w:tcPr>
            <w:tcW w:w="215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 w:hAnsi="仿宋" w:eastAsia="仿宋" w:cs="仿宋"/>
                <w:sz w:val="21"/>
                <w:szCs w:val="21"/>
              </w:rPr>
            </w:pPr>
          </w:p>
        </w:tc>
        <w:tc>
          <w:tcPr>
            <w:tcW w:w="2268" w:type="dxa"/>
            <w:shd w:val="clear" w:color="auto" w:fill="auto"/>
            <w:vAlign w:val="center"/>
          </w:tcPr>
          <w:p>
            <w:pPr>
              <w:widowControl/>
              <w:spacing w:line="480" w:lineRule="auto"/>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数量</w:t>
            </w:r>
          </w:p>
        </w:tc>
        <w:tc>
          <w:tcPr>
            <w:tcW w:w="1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防暴器材套装</w:t>
            </w:r>
          </w:p>
        </w:tc>
        <w:tc>
          <w:tcPr>
            <w:tcW w:w="340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防暴器材的数量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套</w:t>
            </w:r>
          </w:p>
        </w:tc>
        <w:tc>
          <w:tcPr>
            <w:tcW w:w="215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 w:hAnsi="仿宋" w:eastAsia="仿宋" w:cs="仿宋"/>
                <w:sz w:val="21"/>
                <w:szCs w:val="21"/>
              </w:rPr>
            </w:pPr>
          </w:p>
        </w:tc>
        <w:tc>
          <w:tcPr>
            <w:tcW w:w="2268" w:type="dxa"/>
            <w:shd w:val="clear" w:color="auto" w:fill="auto"/>
            <w:vAlign w:val="center"/>
          </w:tcPr>
          <w:p>
            <w:pPr>
              <w:widowControl/>
              <w:spacing w:line="480" w:lineRule="auto"/>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数量</w:t>
            </w:r>
          </w:p>
        </w:tc>
        <w:tc>
          <w:tcPr>
            <w:tcW w:w="1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橡皮艇冲锋舟</w:t>
            </w:r>
          </w:p>
        </w:tc>
        <w:tc>
          <w:tcPr>
            <w:tcW w:w="340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橡皮艇冲锋舟的数量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条</w:t>
            </w:r>
          </w:p>
        </w:tc>
        <w:tc>
          <w:tcPr>
            <w:tcW w:w="2155"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 w:hAnsi="仿宋" w:eastAsia="仿宋" w:cs="仿宋"/>
                <w:sz w:val="21"/>
                <w:szCs w:val="21"/>
              </w:rPr>
            </w:pPr>
          </w:p>
        </w:tc>
        <w:tc>
          <w:tcPr>
            <w:tcW w:w="2268" w:type="dxa"/>
            <w:shd w:val="clear" w:color="auto" w:fill="auto"/>
            <w:vAlign w:val="center"/>
          </w:tcPr>
          <w:p>
            <w:pPr>
              <w:widowControl/>
              <w:spacing w:line="480" w:lineRule="auto"/>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数量</w:t>
            </w:r>
          </w:p>
        </w:tc>
        <w:tc>
          <w:tcPr>
            <w:tcW w:w="1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发电机</w:t>
            </w:r>
          </w:p>
        </w:tc>
        <w:tc>
          <w:tcPr>
            <w:tcW w:w="340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发电机的数量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台</w:t>
            </w:r>
          </w:p>
        </w:tc>
        <w:tc>
          <w:tcPr>
            <w:tcW w:w="2155"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 w:hAnsi="仿宋" w:eastAsia="仿宋" w:cs="仿宋"/>
                <w:sz w:val="21"/>
                <w:szCs w:val="21"/>
              </w:rPr>
            </w:pPr>
          </w:p>
        </w:tc>
        <w:tc>
          <w:tcPr>
            <w:tcW w:w="2268" w:type="dxa"/>
            <w:shd w:val="clear" w:color="auto" w:fill="auto"/>
            <w:vAlign w:val="center"/>
          </w:tcPr>
          <w:p>
            <w:pPr>
              <w:widowControl/>
              <w:spacing w:line="480" w:lineRule="auto"/>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数量</w:t>
            </w:r>
          </w:p>
        </w:tc>
        <w:tc>
          <w:tcPr>
            <w:tcW w:w="1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战备食品</w:t>
            </w:r>
          </w:p>
        </w:tc>
        <w:tc>
          <w:tcPr>
            <w:tcW w:w="340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战备食品的数量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30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件</w:t>
            </w:r>
          </w:p>
        </w:tc>
        <w:tc>
          <w:tcPr>
            <w:tcW w:w="2155"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 w:hAnsi="仿宋" w:eastAsia="仿宋" w:cs="仿宋"/>
                <w:sz w:val="21"/>
                <w:szCs w:val="21"/>
              </w:rPr>
            </w:pPr>
          </w:p>
        </w:tc>
        <w:tc>
          <w:tcPr>
            <w:tcW w:w="2268" w:type="dxa"/>
            <w:shd w:val="clear" w:color="auto" w:fill="auto"/>
            <w:vAlign w:val="center"/>
          </w:tcPr>
          <w:p>
            <w:pPr>
              <w:widowControl/>
              <w:spacing w:line="480" w:lineRule="auto"/>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数量</w:t>
            </w:r>
          </w:p>
        </w:tc>
        <w:tc>
          <w:tcPr>
            <w:tcW w:w="1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防汛帆布沙袋</w:t>
            </w:r>
          </w:p>
        </w:tc>
        <w:tc>
          <w:tcPr>
            <w:tcW w:w="340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防汛帆布沙袋的数量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500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条</w:t>
            </w:r>
          </w:p>
        </w:tc>
        <w:tc>
          <w:tcPr>
            <w:tcW w:w="215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 w:hAnsi="仿宋" w:eastAsia="仿宋" w:cs="仿宋"/>
                <w:sz w:val="21"/>
                <w:szCs w:val="21"/>
              </w:rPr>
            </w:pPr>
          </w:p>
        </w:tc>
        <w:tc>
          <w:tcPr>
            <w:tcW w:w="2268" w:type="dxa"/>
            <w:shd w:val="clear" w:color="auto" w:fill="auto"/>
            <w:vAlign w:val="center"/>
          </w:tcPr>
          <w:p>
            <w:pPr>
              <w:widowControl/>
              <w:spacing w:line="480" w:lineRule="auto"/>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购置物资合格率</w:t>
            </w:r>
          </w:p>
        </w:tc>
        <w:tc>
          <w:tcPr>
            <w:tcW w:w="340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购置物资合格率达到要求</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98</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 w:hAnsi="仿宋" w:eastAsia="仿宋" w:cs="仿宋"/>
                <w:sz w:val="21"/>
                <w:szCs w:val="21"/>
              </w:rPr>
            </w:pPr>
          </w:p>
        </w:tc>
        <w:tc>
          <w:tcPr>
            <w:tcW w:w="2268" w:type="dxa"/>
            <w:shd w:val="clear" w:color="auto" w:fill="auto"/>
            <w:vAlign w:val="center"/>
          </w:tcPr>
          <w:p>
            <w:pPr>
              <w:widowControl/>
              <w:spacing w:line="480" w:lineRule="auto"/>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按时完成率</w:t>
            </w:r>
          </w:p>
        </w:tc>
        <w:tc>
          <w:tcPr>
            <w:tcW w:w="340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各项工作实际按计划完成的比率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 w:hAnsi="仿宋" w:eastAsia="仿宋" w:cs="仿宋"/>
                <w:sz w:val="21"/>
                <w:szCs w:val="21"/>
              </w:rPr>
            </w:pPr>
          </w:p>
        </w:tc>
        <w:tc>
          <w:tcPr>
            <w:tcW w:w="2268" w:type="dxa"/>
            <w:shd w:val="clear" w:color="auto" w:fill="auto"/>
            <w:vAlign w:val="center"/>
          </w:tcPr>
          <w:p>
            <w:pPr>
              <w:widowControl/>
              <w:spacing w:line="480" w:lineRule="auto"/>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成本控制数</w:t>
            </w:r>
          </w:p>
        </w:tc>
        <w:tc>
          <w:tcPr>
            <w:tcW w:w="340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成本控制在预算额度范围内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spacing w:line="480" w:lineRule="auto"/>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交通战备工作水平明显提高</w:t>
            </w:r>
          </w:p>
        </w:tc>
        <w:tc>
          <w:tcPr>
            <w:tcW w:w="340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民兵训练工作、应急战备能力全面提高</w:t>
            </w:r>
          </w:p>
        </w:tc>
        <w:tc>
          <w:tcPr>
            <w:tcW w:w="614" w:type="dxa"/>
            <w:shd w:val="clear" w:color="auto" w:fill="auto"/>
            <w:vAlign w:val="center"/>
          </w:tcPr>
          <w:p>
            <w:pPr>
              <w:spacing w:line="300" w:lineRule="exact"/>
              <w:jc w:val="left"/>
              <w:rPr>
                <w:rFonts w:hint="eastAsia" w:ascii="仿宋" w:hAnsi="仿宋" w:eastAsia="仿宋" w:cs="仿宋"/>
                <w:sz w:val="21"/>
                <w:szCs w:val="21"/>
              </w:rPr>
            </w:pPr>
          </w:p>
        </w:tc>
        <w:tc>
          <w:tcPr>
            <w:tcW w:w="614" w:type="dxa"/>
            <w:shd w:val="clear" w:color="auto" w:fill="auto"/>
            <w:vAlign w:val="center"/>
          </w:tcPr>
          <w:p>
            <w:pPr>
              <w:spacing w:line="300" w:lineRule="exact"/>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提高</w:t>
            </w:r>
          </w:p>
        </w:tc>
        <w:tc>
          <w:tcPr>
            <w:tcW w:w="615" w:type="dxa"/>
            <w:shd w:val="clear" w:color="auto" w:fill="auto"/>
            <w:vAlign w:val="center"/>
          </w:tcPr>
          <w:p>
            <w:pPr>
              <w:spacing w:line="300" w:lineRule="exact"/>
              <w:jc w:val="left"/>
              <w:rPr>
                <w:rFonts w:hint="eastAsia" w:ascii="仿宋" w:hAnsi="仿宋" w:eastAsia="仿宋" w:cs="仿宋"/>
                <w:sz w:val="21"/>
                <w:szCs w:val="21"/>
              </w:rPr>
            </w:pPr>
          </w:p>
        </w:tc>
        <w:tc>
          <w:tcPr>
            <w:tcW w:w="2155" w:type="dxa"/>
            <w:shd w:val="clear" w:color="auto" w:fill="auto"/>
            <w:vAlign w:val="center"/>
          </w:tcPr>
          <w:p>
            <w:pPr>
              <w:spacing w:line="300" w:lineRule="exact"/>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spacing w:line="480" w:lineRule="auto"/>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满足民兵队伍人员器材、物资使用</w:t>
            </w:r>
          </w:p>
        </w:tc>
        <w:tc>
          <w:tcPr>
            <w:tcW w:w="340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民兵队伍人员对器材、物资使用满意</w:t>
            </w:r>
          </w:p>
        </w:tc>
        <w:tc>
          <w:tcPr>
            <w:tcW w:w="614" w:type="dxa"/>
            <w:shd w:val="clear" w:color="auto" w:fill="auto"/>
            <w:vAlign w:val="center"/>
          </w:tcPr>
          <w:p>
            <w:pPr>
              <w:widowControl/>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rPr>
              <w:t>95</w:t>
            </w:r>
          </w:p>
        </w:tc>
        <w:tc>
          <w:tcPr>
            <w:tcW w:w="615" w:type="dxa"/>
            <w:shd w:val="clear" w:color="auto" w:fill="auto"/>
            <w:vAlign w:val="center"/>
          </w:tcPr>
          <w:p>
            <w:pPr>
              <w:widowControl/>
              <w:jc w:val="center"/>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300" w:lineRule="exact"/>
              <w:jc w:val="left"/>
              <w:rPr>
                <w:rFonts w:hint="eastAsia" w:ascii="仿宋" w:hAnsi="仿宋" w:eastAsia="仿宋" w:cs="仿宋"/>
                <w:sz w:val="21"/>
                <w:szCs w:val="21"/>
              </w:rPr>
            </w:pP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国省干线养护项目资金</w:t>
      </w:r>
      <w:r>
        <w:rPr>
          <w:rFonts w:hint="eastAsia" w:ascii="Times New Roman" w:hAnsi="Times New Roman" w:eastAsia="仿宋_GB2312" w:cs="Times New Roman"/>
          <w:sz w:val="28"/>
          <w:lang w:val="en-US" w:eastAsia="zh-CN"/>
        </w:rPr>
        <w:t>（基数）</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21"/>
                <w:szCs w:val="21"/>
              </w:rPr>
              <w:t>通过开展完成干线公路日常养护工作，实现路面良好的使用功能，保持设施功能完善，保持路容靓丽，确保公路桥梁畅通、安全。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公路养护工程量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实际完成公路养护工程量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119.513</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公路养护工程合格率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公路养护工程质量合格的数量占养护工程总数的比率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公路养护</w:t>
            </w:r>
            <w:r>
              <w:rPr>
                <w:rFonts w:hint="eastAsia" w:eastAsia="仿宋_GB2312"/>
                <w:color w:val="000000"/>
                <w:kern w:val="0"/>
                <w:sz w:val="21"/>
                <w:szCs w:val="21"/>
                <w:lang w:eastAsia="zh-CN"/>
              </w:rPr>
              <w:t>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考察</w:t>
            </w:r>
            <w:r>
              <w:rPr>
                <w:rFonts w:hint="eastAsia" w:eastAsia="仿宋_GB2312"/>
                <w:color w:val="000000"/>
                <w:kern w:val="0"/>
                <w:sz w:val="21"/>
                <w:szCs w:val="21"/>
              </w:rPr>
              <w:t>公路养护按时完成的</w:t>
            </w:r>
            <w:r>
              <w:rPr>
                <w:rFonts w:hint="eastAsia" w:eastAsia="仿宋_GB2312"/>
                <w:color w:val="000000"/>
                <w:kern w:val="0"/>
                <w:sz w:val="21"/>
                <w:szCs w:val="21"/>
                <w:lang w:eastAsia="zh-CN"/>
              </w:rPr>
              <w:t>及时性</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eastAsia="zh-CN"/>
              </w:rPr>
              <w:t>预算控制成本数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公路日常养护</w:t>
            </w:r>
            <w:r>
              <w:rPr>
                <w:rFonts w:hint="eastAsia" w:eastAsia="仿宋_GB2312"/>
                <w:color w:val="000000"/>
                <w:kern w:val="0"/>
                <w:sz w:val="21"/>
                <w:szCs w:val="21"/>
                <w:lang w:eastAsia="zh-CN"/>
              </w:rPr>
              <w:t>经费</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保障</w:t>
            </w:r>
            <w:r>
              <w:rPr>
                <w:rFonts w:hint="eastAsia" w:eastAsia="仿宋_GB2312"/>
                <w:color w:val="000000"/>
                <w:kern w:val="0"/>
                <w:sz w:val="21"/>
                <w:szCs w:val="21"/>
              </w:rPr>
              <w:t>公路</w:t>
            </w:r>
            <w:r>
              <w:rPr>
                <w:rFonts w:hint="eastAsia" w:eastAsia="仿宋_GB2312"/>
                <w:color w:val="000000"/>
                <w:kern w:val="0"/>
                <w:sz w:val="21"/>
                <w:szCs w:val="21"/>
                <w:lang w:eastAsia="zh-CN"/>
              </w:rPr>
              <w:t>安全</w:t>
            </w:r>
            <w:r>
              <w:rPr>
                <w:rFonts w:hint="eastAsia" w:eastAsia="仿宋_GB2312"/>
                <w:color w:val="000000"/>
                <w:kern w:val="0"/>
                <w:sz w:val="21"/>
                <w:szCs w:val="21"/>
              </w:rPr>
              <w:t>畅通</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考察是否保障了</w:t>
            </w:r>
            <w:r>
              <w:rPr>
                <w:rFonts w:hint="eastAsia" w:eastAsia="仿宋_GB2312"/>
                <w:color w:val="000000"/>
                <w:kern w:val="0"/>
                <w:sz w:val="21"/>
                <w:szCs w:val="21"/>
              </w:rPr>
              <w:t>公路</w:t>
            </w:r>
            <w:r>
              <w:rPr>
                <w:rFonts w:hint="eastAsia" w:eastAsia="仿宋_GB2312"/>
                <w:color w:val="000000"/>
                <w:kern w:val="0"/>
                <w:sz w:val="21"/>
                <w:szCs w:val="21"/>
                <w:lang w:eastAsia="zh-CN"/>
              </w:rPr>
              <w:t>安全</w:t>
            </w:r>
            <w:r>
              <w:rPr>
                <w:rFonts w:hint="eastAsia" w:eastAsia="仿宋_GB2312"/>
                <w:color w:val="000000"/>
                <w:kern w:val="0"/>
                <w:sz w:val="21"/>
                <w:szCs w:val="21"/>
              </w:rPr>
              <w:t>畅通</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保障</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环境效益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保证公路</w:t>
            </w:r>
            <w:r>
              <w:rPr>
                <w:rFonts w:hint="eastAsia" w:eastAsia="仿宋_GB2312"/>
                <w:color w:val="000000"/>
                <w:kern w:val="0"/>
                <w:sz w:val="21"/>
                <w:szCs w:val="21"/>
                <w:lang w:eastAsia="zh-CN"/>
              </w:rPr>
              <w:t>整体</w:t>
            </w:r>
            <w:r>
              <w:rPr>
                <w:rFonts w:hint="eastAsia" w:eastAsia="仿宋_GB2312"/>
                <w:color w:val="000000"/>
                <w:kern w:val="0"/>
                <w:sz w:val="21"/>
                <w:szCs w:val="21"/>
              </w:rPr>
              <w:t>环境</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考察是否</w:t>
            </w:r>
            <w:r>
              <w:rPr>
                <w:rFonts w:hint="eastAsia" w:eastAsia="仿宋_GB2312"/>
                <w:color w:val="000000"/>
                <w:kern w:val="0"/>
                <w:sz w:val="21"/>
                <w:szCs w:val="21"/>
              </w:rPr>
              <w:t>保证</w:t>
            </w:r>
            <w:r>
              <w:rPr>
                <w:rFonts w:hint="eastAsia" w:eastAsia="仿宋_GB2312"/>
                <w:color w:val="000000"/>
                <w:kern w:val="0"/>
                <w:sz w:val="21"/>
                <w:szCs w:val="21"/>
                <w:lang w:val="en-US" w:eastAsia="zh-CN"/>
              </w:rPr>
              <w:t>了</w:t>
            </w:r>
            <w:r>
              <w:rPr>
                <w:rFonts w:hint="eastAsia" w:eastAsia="仿宋_GB2312"/>
                <w:color w:val="000000"/>
                <w:kern w:val="0"/>
                <w:sz w:val="21"/>
                <w:szCs w:val="21"/>
              </w:rPr>
              <w:t>公路</w:t>
            </w:r>
            <w:r>
              <w:rPr>
                <w:rFonts w:hint="eastAsia" w:eastAsia="仿宋_GB2312"/>
                <w:color w:val="000000"/>
                <w:kern w:val="0"/>
                <w:sz w:val="21"/>
                <w:szCs w:val="21"/>
                <w:lang w:eastAsia="zh-CN"/>
              </w:rPr>
              <w:t>整体</w:t>
            </w:r>
            <w:r>
              <w:rPr>
                <w:rFonts w:hint="eastAsia" w:eastAsia="仿宋_GB2312"/>
                <w:color w:val="000000"/>
                <w:kern w:val="0"/>
                <w:sz w:val="21"/>
                <w:szCs w:val="21"/>
              </w:rPr>
              <w:t>环境</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保证</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延长</w:t>
            </w:r>
            <w:r>
              <w:rPr>
                <w:rFonts w:hint="eastAsia" w:eastAsia="仿宋_GB2312"/>
                <w:color w:val="000000"/>
                <w:kern w:val="0"/>
                <w:sz w:val="21"/>
                <w:szCs w:val="21"/>
              </w:rPr>
              <w:t>路面的</w:t>
            </w:r>
            <w:r>
              <w:rPr>
                <w:rFonts w:hint="eastAsia" w:eastAsia="仿宋_GB2312"/>
                <w:color w:val="000000"/>
                <w:kern w:val="0"/>
                <w:sz w:val="21"/>
                <w:szCs w:val="21"/>
                <w:lang w:val="en-US" w:eastAsia="zh-CN"/>
              </w:rPr>
              <w:t>使用寿命</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考察是否延长了</w:t>
            </w:r>
            <w:r>
              <w:rPr>
                <w:rFonts w:hint="eastAsia" w:eastAsia="仿宋_GB2312"/>
                <w:color w:val="000000"/>
                <w:kern w:val="0"/>
                <w:sz w:val="21"/>
                <w:szCs w:val="21"/>
              </w:rPr>
              <w:t>路面的</w:t>
            </w:r>
            <w:r>
              <w:rPr>
                <w:rFonts w:hint="eastAsia" w:eastAsia="仿宋_GB2312"/>
                <w:color w:val="000000"/>
                <w:kern w:val="0"/>
                <w:sz w:val="21"/>
                <w:szCs w:val="21"/>
                <w:lang w:val="en-US" w:eastAsia="zh-CN"/>
              </w:rPr>
              <w:t>使用寿命</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延长</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通行人员的满意度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考察通行通行人员的满意程度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9</w:t>
            </w:r>
            <w:r>
              <w:rPr>
                <w:rFonts w:hint="eastAsia" w:eastAsia="仿宋_GB2312"/>
                <w:color w:val="000000"/>
                <w:kern w:val="0"/>
                <w:sz w:val="21"/>
                <w:szCs w:val="21"/>
                <w:lang w:val="en-US" w:eastAsia="zh-CN"/>
              </w:rPr>
              <w:t>8</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840" w:firstLineChars="300"/>
        <w:jc w:val="left"/>
        <w:outlineLvl w:val="1"/>
        <w:rPr>
          <w:rFonts w:hint="eastAsia" w:ascii="Times New Roman" w:hAnsi="Times New Roman" w:eastAsia="仿宋_GB2312" w:cs="Times New Roman"/>
          <w:sz w:val="28"/>
          <w:lang w:val="en-US" w:eastAsia="zh-CN"/>
        </w:rPr>
      </w:pPr>
    </w:p>
    <w:p>
      <w:pPr>
        <w:ind w:firstLine="840" w:firstLineChars="300"/>
        <w:jc w:val="left"/>
        <w:outlineLvl w:val="1"/>
        <w:rPr>
          <w:rFonts w:hint="eastAsia" w:ascii="Times New Roman" w:hAnsi="Times New Roman" w:eastAsia="仿宋_GB2312" w:cs="Times New Roman"/>
          <w:sz w:val="28"/>
          <w:lang w:val="en-US" w:eastAsia="zh-CN"/>
        </w:rPr>
      </w:pPr>
    </w:p>
    <w:p>
      <w:pPr>
        <w:ind w:firstLine="840" w:firstLineChars="3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12.旺村排水工程项目</w:t>
      </w:r>
      <w:r>
        <w:rPr>
          <w:rFonts w:hint="eastAsia" w:ascii="Times New Roman" w:hAnsi="Times New Roman" w:eastAsia="仿宋_GB2312" w:cs="Times New Roman"/>
          <w:sz w:val="28"/>
          <w:lang w:eastAsia="zh-CN"/>
        </w:rPr>
        <w:t>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Cs w:val="21"/>
              </w:rPr>
              <w:t>设置排水设施将水引至子牙河排干和安庆屯干渠</w:t>
            </w:r>
            <w:r>
              <w:rPr>
                <w:rFonts w:hint="eastAsia" w:eastAsia="仿宋_GB2312"/>
                <w:color w:val="000000"/>
                <w:kern w:val="0"/>
                <w:szCs w:val="21"/>
                <w:lang w:eastAsia="zh-CN"/>
              </w:rPr>
              <w:t>，减少对周围环境造成了严重的污染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φ100cm钢筋混凝土承插口管</w:t>
            </w:r>
            <w:r>
              <w:rPr>
                <w:rFonts w:hint="eastAsia" w:ascii="仿宋" w:hAnsi="仿宋" w:eastAsia="仿宋" w:cs="仿宋"/>
                <w:color w:val="000000"/>
                <w:kern w:val="0"/>
                <w:sz w:val="21"/>
                <w:szCs w:val="21"/>
                <w:lang w:eastAsia="zh-CN"/>
              </w:rPr>
              <w:t>数量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φ100cm钢筋混凝土承插口管</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6182</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m</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φ150cm钢筋混凝土承插口管</w:t>
            </w:r>
            <w:r>
              <w:rPr>
                <w:rFonts w:hint="eastAsia" w:ascii="仿宋" w:hAnsi="仿宋" w:eastAsia="仿宋" w:cs="仿宋"/>
                <w:color w:val="000000"/>
                <w:kern w:val="0"/>
                <w:sz w:val="21"/>
                <w:szCs w:val="21"/>
                <w:lang w:eastAsia="zh-CN"/>
              </w:rPr>
              <w:t>数量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φ150cm钢筋混凝土承插口管</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30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m</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φ120cm钢筋混凝土承插口管</w:t>
            </w:r>
            <w:r>
              <w:rPr>
                <w:rFonts w:hint="eastAsia" w:ascii="仿宋" w:hAnsi="仿宋" w:eastAsia="仿宋" w:cs="仿宋"/>
                <w:color w:val="000000"/>
                <w:kern w:val="0"/>
                <w:sz w:val="21"/>
                <w:szCs w:val="21"/>
                <w:lang w:eastAsia="zh-CN"/>
              </w:rPr>
              <w:t>数量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φ120cm钢筋混凝土承插口管</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240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m</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φ30cm钢筋混凝土承插口管</w:t>
            </w:r>
            <w:r>
              <w:rPr>
                <w:rFonts w:hint="eastAsia" w:ascii="仿宋" w:hAnsi="仿宋" w:eastAsia="仿宋" w:cs="仿宋"/>
                <w:color w:val="000000"/>
                <w:kern w:val="0"/>
                <w:sz w:val="21"/>
                <w:szCs w:val="21"/>
                <w:lang w:eastAsia="zh-CN"/>
              </w:rPr>
              <w:t>数量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φ30cm钢筋混凝土承插口管</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511</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m</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建设工程验收合格数量占总建设数量的比率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按时完成率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建设工程按时完成情况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成本控制率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减少周围环境污染</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对周围环境的影响</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减少</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840" w:firstLineChars="300"/>
        <w:jc w:val="left"/>
        <w:outlineLvl w:val="1"/>
        <w:rPr>
          <w:rFonts w:hint="eastAsia" w:ascii="Times New Roman" w:hAnsi="Times New Roman" w:eastAsia="仿宋_GB2312" w:cs="Times New Roman"/>
          <w:sz w:val="28"/>
          <w:lang w:val="en-US" w:eastAsia="zh-CN"/>
        </w:rPr>
      </w:pPr>
    </w:p>
    <w:p>
      <w:pPr>
        <w:ind w:firstLine="840" w:firstLineChars="3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13</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城内道路养护改造</w:t>
      </w:r>
      <w:r>
        <w:rPr>
          <w:rFonts w:hint="eastAsia" w:ascii="Times New Roman" w:hAnsi="Times New Roman" w:eastAsia="仿宋_GB2312" w:cs="Times New Roman"/>
          <w:sz w:val="28"/>
          <w:lang w:eastAsia="zh-CN"/>
        </w:rPr>
        <w:t>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24"/>
                <w:lang w:val="en-US" w:eastAsia="zh-CN"/>
              </w:rPr>
              <w:t>通过对</w:t>
            </w:r>
            <w:r>
              <w:rPr>
                <w:rFonts w:hint="eastAsia" w:eastAsia="仿宋_GB2312"/>
                <w:color w:val="000000"/>
                <w:kern w:val="0"/>
                <w:szCs w:val="21"/>
                <w:lang w:val="en-US" w:eastAsia="zh-CN"/>
              </w:rPr>
              <w:t>城内15条道路养护、改造9169米道路、55870㎡的绿化，达到提高行车安全，改善公路景观的效果。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公路数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考察改造道路长度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9.169</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绿化面积</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考察绿化面积</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55870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日常养护频率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1</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次/天</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考察项目验收合格情况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完工及时性</w:t>
            </w:r>
          </w:p>
        </w:tc>
        <w:tc>
          <w:tcPr>
            <w:tcW w:w="3402"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考察是否按规定及时完工</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项目预算控制数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达到预期目标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提高行车安全</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考察是否提高了行车安全</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考察人民群众的满意程度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14.</w:t>
      </w:r>
      <w:r>
        <w:rPr>
          <w:rFonts w:hint="eastAsia" w:ascii="Times New Roman" w:hAnsi="Times New Roman" w:eastAsia="仿宋_GB2312" w:cs="Times New Roman"/>
          <w:sz w:val="28"/>
          <w:lang w:eastAsia="zh-CN"/>
        </w:rPr>
        <w:t>治超专项项目资金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2"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ascii="仿宋" w:hAnsi="仿宋" w:eastAsia="仿宋" w:cs="仿宋"/>
                <w:color w:val="000000"/>
                <w:kern w:val="0"/>
                <w:sz w:val="21"/>
                <w:szCs w:val="21"/>
                <w:lang w:eastAsia="zh-CN"/>
              </w:rPr>
              <w:t>超限超载车辆减少，提高社会满意度，保护公路路产，降低车辆尾气排放，更利于环境的保护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超限超载率减少</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超限超载车辆数占总检测车辆总数的比例</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99</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超限超载率减少</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超限超载车辆数占总检测车辆总数的比例</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99</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及时发现超限超载率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超限超载车辆数占总检测车辆总数的比例</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99</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预期成本</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预期成本</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超限超载率减少</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超限超载车辆数占总检测车辆总数的比例</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99</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环境效益</w:t>
            </w:r>
          </w:p>
        </w:tc>
        <w:tc>
          <w:tcPr>
            <w:tcW w:w="1985" w:type="dxa"/>
            <w:shd w:val="clear" w:color="auto" w:fill="auto"/>
            <w:vAlign w:val="center"/>
          </w:tcPr>
          <w:p>
            <w:pPr>
              <w:widowControl/>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环境更加整洁</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治理前比较</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99</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超限超载减少</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公路损坏状态减慢</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社会公众满意度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调查中满意和较满意的社会群众占调查总数的比例</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99</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840" w:firstLineChars="300"/>
        <w:jc w:val="left"/>
        <w:outlineLvl w:val="1"/>
        <w:rPr>
          <w:rFonts w:hint="eastAsia" w:ascii="Times New Roman" w:hAnsi="Times New Roman" w:eastAsia="仿宋_GB2312" w:cs="Times New Roman"/>
          <w:sz w:val="28"/>
          <w:lang w:val="en-US" w:eastAsia="zh-CN"/>
        </w:rPr>
      </w:pPr>
    </w:p>
    <w:p>
      <w:pPr>
        <w:ind w:firstLine="840" w:firstLineChars="3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15</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国省干线养护项目资金</w:t>
      </w:r>
      <w:r>
        <w:rPr>
          <w:rFonts w:hint="eastAsia" w:ascii="Times New Roman" w:hAnsi="Times New Roman" w:eastAsia="仿宋_GB2312" w:cs="Times New Roman"/>
          <w:sz w:val="28"/>
          <w:lang w:val="en-US" w:eastAsia="zh-CN"/>
        </w:rPr>
        <w:t>-上级</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21"/>
                <w:szCs w:val="21"/>
              </w:rPr>
              <w:t>通过开展完成干线公路日常养护工作，实现路面良好的使用功能，保持设施功能完善，保持路容靓丽，确保公路桥梁畅通、安全。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公路养护工程量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实际完成公路养护工程量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119.513</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公路养护工程合格率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公路养护工程质量合格的数量占养护工程总数的比率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公路养护</w:t>
            </w:r>
            <w:r>
              <w:rPr>
                <w:rFonts w:hint="eastAsia" w:eastAsia="仿宋_GB2312"/>
                <w:color w:val="000000"/>
                <w:kern w:val="0"/>
                <w:sz w:val="21"/>
                <w:szCs w:val="21"/>
                <w:lang w:eastAsia="zh-CN"/>
              </w:rPr>
              <w:t>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考察</w:t>
            </w:r>
            <w:r>
              <w:rPr>
                <w:rFonts w:hint="eastAsia" w:eastAsia="仿宋_GB2312"/>
                <w:color w:val="000000"/>
                <w:kern w:val="0"/>
                <w:sz w:val="21"/>
                <w:szCs w:val="21"/>
              </w:rPr>
              <w:t>公路养护按时完成的</w:t>
            </w:r>
            <w:r>
              <w:rPr>
                <w:rFonts w:hint="eastAsia" w:eastAsia="仿宋_GB2312"/>
                <w:color w:val="000000"/>
                <w:kern w:val="0"/>
                <w:sz w:val="21"/>
                <w:szCs w:val="21"/>
                <w:lang w:eastAsia="zh-CN"/>
              </w:rPr>
              <w:t>及时性</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eastAsia="zh-CN"/>
              </w:rPr>
              <w:t>预算控制成本数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公路日常养护</w:t>
            </w:r>
            <w:r>
              <w:rPr>
                <w:rFonts w:hint="eastAsia" w:eastAsia="仿宋_GB2312"/>
                <w:color w:val="000000"/>
                <w:kern w:val="0"/>
                <w:sz w:val="21"/>
                <w:szCs w:val="21"/>
                <w:lang w:eastAsia="zh-CN"/>
              </w:rPr>
              <w:t>经费</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保障</w:t>
            </w:r>
            <w:r>
              <w:rPr>
                <w:rFonts w:hint="eastAsia" w:eastAsia="仿宋_GB2312"/>
                <w:color w:val="000000"/>
                <w:kern w:val="0"/>
                <w:sz w:val="21"/>
                <w:szCs w:val="21"/>
              </w:rPr>
              <w:t>公路</w:t>
            </w:r>
            <w:r>
              <w:rPr>
                <w:rFonts w:hint="eastAsia" w:eastAsia="仿宋_GB2312"/>
                <w:color w:val="000000"/>
                <w:kern w:val="0"/>
                <w:sz w:val="21"/>
                <w:szCs w:val="21"/>
                <w:lang w:eastAsia="zh-CN"/>
              </w:rPr>
              <w:t>安全</w:t>
            </w:r>
            <w:r>
              <w:rPr>
                <w:rFonts w:hint="eastAsia" w:eastAsia="仿宋_GB2312"/>
                <w:color w:val="000000"/>
                <w:kern w:val="0"/>
                <w:sz w:val="21"/>
                <w:szCs w:val="21"/>
              </w:rPr>
              <w:t>畅通</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考察是否保障了</w:t>
            </w:r>
            <w:r>
              <w:rPr>
                <w:rFonts w:hint="eastAsia" w:eastAsia="仿宋_GB2312"/>
                <w:color w:val="000000"/>
                <w:kern w:val="0"/>
                <w:sz w:val="21"/>
                <w:szCs w:val="21"/>
              </w:rPr>
              <w:t>公路</w:t>
            </w:r>
            <w:r>
              <w:rPr>
                <w:rFonts w:hint="eastAsia" w:eastAsia="仿宋_GB2312"/>
                <w:color w:val="000000"/>
                <w:kern w:val="0"/>
                <w:sz w:val="21"/>
                <w:szCs w:val="21"/>
                <w:lang w:eastAsia="zh-CN"/>
              </w:rPr>
              <w:t>安全</w:t>
            </w:r>
            <w:r>
              <w:rPr>
                <w:rFonts w:hint="eastAsia" w:eastAsia="仿宋_GB2312"/>
                <w:color w:val="000000"/>
                <w:kern w:val="0"/>
                <w:sz w:val="21"/>
                <w:szCs w:val="21"/>
              </w:rPr>
              <w:t>畅通</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保障</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环境效益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保证公路</w:t>
            </w:r>
            <w:r>
              <w:rPr>
                <w:rFonts w:hint="eastAsia" w:eastAsia="仿宋_GB2312"/>
                <w:color w:val="000000"/>
                <w:kern w:val="0"/>
                <w:sz w:val="21"/>
                <w:szCs w:val="21"/>
                <w:lang w:eastAsia="zh-CN"/>
              </w:rPr>
              <w:t>整体</w:t>
            </w:r>
            <w:r>
              <w:rPr>
                <w:rFonts w:hint="eastAsia" w:eastAsia="仿宋_GB2312"/>
                <w:color w:val="000000"/>
                <w:kern w:val="0"/>
                <w:sz w:val="21"/>
                <w:szCs w:val="21"/>
              </w:rPr>
              <w:t>环境</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考察是否</w:t>
            </w:r>
            <w:r>
              <w:rPr>
                <w:rFonts w:hint="eastAsia" w:eastAsia="仿宋_GB2312"/>
                <w:color w:val="000000"/>
                <w:kern w:val="0"/>
                <w:sz w:val="21"/>
                <w:szCs w:val="21"/>
              </w:rPr>
              <w:t>保证</w:t>
            </w:r>
            <w:r>
              <w:rPr>
                <w:rFonts w:hint="eastAsia" w:eastAsia="仿宋_GB2312"/>
                <w:color w:val="000000"/>
                <w:kern w:val="0"/>
                <w:sz w:val="21"/>
                <w:szCs w:val="21"/>
                <w:lang w:val="en-US" w:eastAsia="zh-CN"/>
              </w:rPr>
              <w:t>了</w:t>
            </w:r>
            <w:r>
              <w:rPr>
                <w:rFonts w:hint="eastAsia" w:eastAsia="仿宋_GB2312"/>
                <w:color w:val="000000"/>
                <w:kern w:val="0"/>
                <w:sz w:val="21"/>
                <w:szCs w:val="21"/>
              </w:rPr>
              <w:t>公路</w:t>
            </w:r>
            <w:r>
              <w:rPr>
                <w:rFonts w:hint="eastAsia" w:eastAsia="仿宋_GB2312"/>
                <w:color w:val="000000"/>
                <w:kern w:val="0"/>
                <w:sz w:val="21"/>
                <w:szCs w:val="21"/>
                <w:lang w:eastAsia="zh-CN"/>
              </w:rPr>
              <w:t>整体</w:t>
            </w:r>
            <w:r>
              <w:rPr>
                <w:rFonts w:hint="eastAsia" w:eastAsia="仿宋_GB2312"/>
                <w:color w:val="000000"/>
                <w:kern w:val="0"/>
                <w:sz w:val="21"/>
                <w:szCs w:val="21"/>
              </w:rPr>
              <w:t>环境</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保证</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延长</w:t>
            </w:r>
            <w:r>
              <w:rPr>
                <w:rFonts w:hint="eastAsia" w:eastAsia="仿宋_GB2312"/>
                <w:color w:val="000000"/>
                <w:kern w:val="0"/>
                <w:sz w:val="21"/>
                <w:szCs w:val="21"/>
              </w:rPr>
              <w:t>路面的</w:t>
            </w:r>
            <w:r>
              <w:rPr>
                <w:rFonts w:hint="eastAsia" w:eastAsia="仿宋_GB2312"/>
                <w:color w:val="000000"/>
                <w:kern w:val="0"/>
                <w:sz w:val="21"/>
                <w:szCs w:val="21"/>
                <w:lang w:val="en-US" w:eastAsia="zh-CN"/>
              </w:rPr>
              <w:t>使用寿命</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考察是否延长了</w:t>
            </w:r>
            <w:r>
              <w:rPr>
                <w:rFonts w:hint="eastAsia" w:eastAsia="仿宋_GB2312"/>
                <w:color w:val="000000"/>
                <w:kern w:val="0"/>
                <w:sz w:val="21"/>
                <w:szCs w:val="21"/>
              </w:rPr>
              <w:t>路面的</w:t>
            </w:r>
            <w:r>
              <w:rPr>
                <w:rFonts w:hint="eastAsia" w:eastAsia="仿宋_GB2312"/>
                <w:color w:val="000000"/>
                <w:kern w:val="0"/>
                <w:sz w:val="21"/>
                <w:szCs w:val="21"/>
                <w:lang w:val="en-US" w:eastAsia="zh-CN"/>
              </w:rPr>
              <w:t>使用寿命</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延长</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通行人员的满意度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考察通行通行人员的满意程度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9</w:t>
            </w:r>
            <w:r>
              <w:rPr>
                <w:rFonts w:hint="eastAsia" w:eastAsia="仿宋_GB2312"/>
                <w:color w:val="000000"/>
                <w:kern w:val="0"/>
                <w:sz w:val="21"/>
                <w:szCs w:val="21"/>
                <w:lang w:val="en-US" w:eastAsia="zh-CN"/>
              </w:rPr>
              <w:t>8</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840" w:firstLineChars="300"/>
        <w:jc w:val="left"/>
        <w:outlineLvl w:val="1"/>
        <w:rPr>
          <w:rFonts w:hint="eastAsia" w:ascii="Times New Roman" w:hAnsi="Times New Roman" w:eastAsia="仿宋_GB2312" w:cs="Times New Roman"/>
          <w:sz w:val="28"/>
          <w:lang w:val="en-US" w:eastAsia="zh-CN"/>
        </w:rPr>
      </w:pPr>
    </w:p>
    <w:p>
      <w:pPr>
        <w:ind w:firstLine="840" w:firstLineChars="300"/>
        <w:jc w:val="left"/>
        <w:outlineLvl w:val="1"/>
        <w:rPr>
          <w:rFonts w:hint="eastAsia" w:ascii="Times New Roman" w:hAnsi="Times New Roman" w:eastAsia="仿宋_GB2312" w:cs="Times New Roman"/>
          <w:sz w:val="28"/>
          <w:lang w:val="en-US" w:eastAsia="zh-CN"/>
        </w:rPr>
      </w:pPr>
    </w:p>
    <w:p>
      <w:pPr>
        <w:ind w:firstLine="840" w:firstLineChars="3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16</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农村公路养护工程项目资金（基数）</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通过对</w:t>
            </w:r>
            <w:r>
              <w:rPr>
                <w:rFonts w:hint="eastAsia" w:ascii="仿宋" w:hAnsi="仿宋" w:eastAsia="仿宋" w:cs="仿宋"/>
                <w:color w:val="000000"/>
                <w:kern w:val="0"/>
                <w:sz w:val="21"/>
                <w:szCs w:val="21"/>
              </w:rPr>
              <w:t>10680平米小修挖补</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5000立方水毁</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83公里标线</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8000株路树粉刷</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4000株路树补植</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500块交通设施</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7座桥梁</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95公里路肩加固</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确保农村公路畅洁美</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增</w:t>
            </w:r>
            <w:r>
              <w:rPr>
                <w:rFonts w:hint="eastAsia" w:ascii="仿宋" w:hAnsi="仿宋" w:eastAsia="仿宋" w:cs="仿宋"/>
                <w:color w:val="000000"/>
                <w:kern w:val="0"/>
                <w:sz w:val="21"/>
                <w:szCs w:val="21"/>
                <w:lang w:val="en-US" w:eastAsia="zh-CN"/>
              </w:rPr>
              <w:t>加</w:t>
            </w:r>
            <w:r>
              <w:rPr>
                <w:rFonts w:hint="eastAsia" w:ascii="仿宋" w:hAnsi="仿宋" w:eastAsia="仿宋" w:cs="仿宋"/>
                <w:color w:val="000000"/>
                <w:kern w:val="0"/>
                <w:sz w:val="21"/>
                <w:szCs w:val="21"/>
              </w:rPr>
              <w:t>公路交通</w:t>
            </w:r>
            <w:r>
              <w:rPr>
                <w:rFonts w:hint="eastAsia" w:ascii="仿宋" w:hAnsi="仿宋" w:eastAsia="仿宋" w:cs="仿宋"/>
                <w:color w:val="000000"/>
                <w:kern w:val="0"/>
                <w:sz w:val="21"/>
                <w:szCs w:val="21"/>
                <w:lang w:val="en-US" w:eastAsia="zh-CN"/>
              </w:rPr>
              <w:t>车</w:t>
            </w:r>
            <w:r>
              <w:rPr>
                <w:rFonts w:hint="eastAsia" w:ascii="仿宋" w:hAnsi="仿宋" w:eastAsia="仿宋" w:cs="仿宋"/>
                <w:color w:val="000000"/>
                <w:kern w:val="0"/>
                <w:sz w:val="21"/>
                <w:szCs w:val="21"/>
              </w:rPr>
              <w:t>流量</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lang w:val="en-US" w:eastAsia="zh-CN"/>
              </w:rPr>
              <w:t>提高使用年限。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挖补</w:t>
            </w:r>
            <w:r>
              <w:rPr>
                <w:rFonts w:hint="eastAsia" w:ascii="仿宋" w:hAnsi="仿宋" w:eastAsia="仿宋" w:cs="仿宋"/>
                <w:color w:val="000000"/>
                <w:kern w:val="0"/>
                <w:sz w:val="21"/>
                <w:szCs w:val="21"/>
                <w:lang w:val="en-US" w:eastAsia="zh-CN"/>
              </w:rPr>
              <w:t>数量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小修挖补</w:t>
            </w:r>
            <w:r>
              <w:rPr>
                <w:rFonts w:hint="eastAsia" w:ascii="仿宋" w:hAnsi="仿宋" w:eastAsia="仿宋" w:cs="仿宋"/>
                <w:color w:val="000000"/>
                <w:kern w:val="0"/>
                <w:sz w:val="21"/>
                <w:szCs w:val="21"/>
                <w:lang w:val="en-US" w:eastAsia="zh-CN"/>
              </w:rPr>
              <w:t>数量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10680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平米</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rPr>
              <w:t>水毁</w:t>
            </w:r>
            <w:r>
              <w:rPr>
                <w:rFonts w:hint="eastAsia" w:ascii="仿宋" w:hAnsi="仿宋" w:eastAsia="仿宋" w:cs="仿宋"/>
                <w:color w:val="000000"/>
                <w:kern w:val="0"/>
                <w:sz w:val="21"/>
                <w:szCs w:val="21"/>
                <w:lang w:val="en-US" w:eastAsia="zh-CN"/>
              </w:rPr>
              <w:t>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水毁</w:t>
            </w:r>
            <w:r>
              <w:rPr>
                <w:rFonts w:hint="eastAsia" w:ascii="仿宋" w:hAnsi="仿宋" w:eastAsia="仿宋" w:cs="仿宋"/>
                <w:color w:val="000000"/>
                <w:kern w:val="0"/>
                <w:sz w:val="21"/>
                <w:szCs w:val="21"/>
                <w:lang w:val="en-US" w:eastAsia="zh-CN"/>
              </w:rPr>
              <w:t>立方数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5000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立方</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标线公里数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标线</w:t>
            </w:r>
            <w:r>
              <w:rPr>
                <w:rFonts w:hint="eastAsia" w:ascii="仿宋" w:hAnsi="仿宋" w:eastAsia="仿宋" w:cs="仿宋"/>
                <w:color w:val="000000"/>
                <w:kern w:val="0"/>
                <w:sz w:val="21"/>
                <w:szCs w:val="21"/>
                <w:lang w:val="en-US" w:eastAsia="zh-CN"/>
              </w:rPr>
              <w:t>的公里数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83</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路树补植</w:t>
            </w:r>
            <w:r>
              <w:rPr>
                <w:rFonts w:hint="eastAsia" w:ascii="仿宋" w:hAnsi="仿宋" w:eastAsia="仿宋" w:cs="仿宋"/>
                <w:color w:val="000000"/>
                <w:kern w:val="0"/>
                <w:sz w:val="21"/>
                <w:szCs w:val="21"/>
                <w:lang w:val="en-US" w:eastAsia="zh-CN"/>
              </w:rPr>
              <w:t>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路树补植</w:t>
            </w:r>
            <w:r>
              <w:rPr>
                <w:rFonts w:hint="eastAsia" w:ascii="仿宋" w:hAnsi="仿宋" w:eastAsia="仿宋" w:cs="仿宋"/>
                <w:color w:val="000000"/>
                <w:kern w:val="0"/>
                <w:sz w:val="21"/>
                <w:szCs w:val="21"/>
                <w:lang w:val="en-US" w:eastAsia="zh-CN"/>
              </w:rPr>
              <w:t>的株数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4000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株</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路树粉刷数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路树粉刷</w:t>
            </w:r>
            <w:r>
              <w:rPr>
                <w:rFonts w:hint="eastAsia" w:ascii="仿宋" w:hAnsi="仿宋" w:eastAsia="仿宋" w:cs="仿宋"/>
                <w:color w:val="000000"/>
                <w:kern w:val="0"/>
                <w:sz w:val="21"/>
                <w:szCs w:val="21"/>
                <w:lang w:val="en-US" w:eastAsia="zh-CN"/>
              </w:rPr>
              <w:t>株数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8000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株</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验收合格数占养护工程总数量的比率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按时完成率</w:t>
            </w:r>
          </w:p>
        </w:tc>
        <w:tc>
          <w:tcPr>
            <w:tcW w:w="3402" w:type="dxa"/>
            <w:shd w:val="clear" w:color="auto" w:fill="auto"/>
            <w:vAlign w:val="center"/>
          </w:tcPr>
          <w:p>
            <w:pPr>
              <w:widowControl/>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养护工程按时完成情况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98</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r>
              <w:rPr>
                <w:rFonts w:hint="eastAsia" w:ascii="仿宋" w:hAnsi="仿宋" w:eastAsia="仿宋" w:cs="仿宋"/>
                <w:color w:val="000000"/>
                <w:kern w:val="0"/>
                <w:sz w:val="21"/>
                <w:szCs w:val="21"/>
                <w:lang w:val="en-US" w:eastAsia="zh-CN"/>
              </w:rPr>
              <w:t>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r>
              <w:rPr>
                <w:rFonts w:hint="eastAsia" w:ascii="仿宋" w:hAnsi="仿宋" w:eastAsia="仿宋" w:cs="仿宋"/>
                <w:color w:val="000000"/>
                <w:kern w:val="0"/>
                <w:sz w:val="21"/>
                <w:szCs w:val="21"/>
                <w:lang w:val="en-US" w:eastAsia="zh-CN"/>
              </w:rPr>
              <w:t>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公路交通流量增长率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通行车流量较以前增长率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受益年份</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可受益年</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2</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年</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受益人满意度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沿路居民满意度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17</w:t>
      </w:r>
      <w:r>
        <w:rPr>
          <w:rFonts w:ascii="Times New Roman" w:hAnsi="Times New Roman" w:eastAsia="仿宋_GB2312" w:cs="Times New Roman"/>
          <w:sz w:val="28"/>
        </w:rPr>
        <w:t>.</w:t>
      </w:r>
      <w:r>
        <w:rPr>
          <w:rFonts w:hint="eastAsia" w:ascii="Times New Roman" w:hAnsi="Times New Roman" w:eastAsia="仿宋_GB2312" w:cs="Times New Roman"/>
          <w:sz w:val="28"/>
        </w:rPr>
        <w:t>省道S222廊坊至大城公路大城段（</w:t>
      </w:r>
      <w:r>
        <w:rPr>
          <w:rFonts w:hint="eastAsia" w:ascii="Times New Roman" w:hAnsi="Times New Roman" w:eastAsia="仿宋_GB2312" w:cs="Times New Roman"/>
          <w:sz w:val="28"/>
          <w:lang w:eastAsia="zh-CN"/>
        </w:rPr>
        <w:t>东万灯村</w:t>
      </w:r>
      <w:r>
        <w:rPr>
          <w:rFonts w:hint="eastAsia" w:ascii="Times New Roman" w:hAnsi="Times New Roman" w:eastAsia="仿宋_GB2312" w:cs="Times New Roman"/>
          <w:sz w:val="28"/>
        </w:rPr>
        <w:t>至田庄段）绕城改建工程</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Cs w:val="21"/>
                <w:lang w:val="en-US" w:eastAsia="zh-CN"/>
              </w:rPr>
              <w:t>2021年准备办理项目前期立项手续及勘察设计招标工作，保证年内完成前期立项手续，保障项目开展进度。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报告个数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考察前期手续办理出具的报告个数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8</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个</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报告质量达标率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考察出具的报告是否满足要求</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r>
              <w:rPr>
                <w:rFonts w:hint="eastAsia" w:ascii="仿宋" w:hAnsi="仿宋" w:eastAsia="仿宋" w:cs="仿宋"/>
                <w:color w:val="000000"/>
                <w:kern w:val="0"/>
                <w:sz w:val="21"/>
                <w:szCs w:val="21"/>
                <w:lang w:val="en-US" w:eastAsia="zh-CN"/>
              </w:rPr>
              <w:t>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r>
              <w:rPr>
                <w:rFonts w:hint="eastAsia" w:ascii="仿宋" w:hAnsi="仿宋" w:eastAsia="仿宋" w:cs="仿宋"/>
                <w:color w:val="000000"/>
                <w:kern w:val="0"/>
                <w:sz w:val="21"/>
                <w:szCs w:val="21"/>
                <w:lang w:val="en-US" w:eastAsia="zh-CN"/>
              </w:rPr>
              <w:t>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保障项目开展进度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考察是否保障了项目开展进度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保障</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18</w:t>
      </w:r>
      <w:r>
        <w:rPr>
          <w:rFonts w:ascii="Times New Roman" w:hAnsi="Times New Roman" w:eastAsia="仿宋_GB2312" w:cs="Times New Roman"/>
          <w:sz w:val="28"/>
        </w:rPr>
        <w:t>.</w:t>
      </w:r>
      <w:r>
        <w:rPr>
          <w:rFonts w:hint="eastAsia" w:ascii="Times New Roman" w:hAnsi="Times New Roman" w:eastAsia="仿宋_GB2312" w:cs="Times New Roman"/>
          <w:sz w:val="28"/>
        </w:rPr>
        <w:t>廊沧高速大城出口和引线接养资金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21"/>
                <w:szCs w:val="21"/>
              </w:rPr>
              <w:t>对大城出口停车场和引线的设施进行了全部维护更新，环境卫生彻底清扫，为长久保持洁净美观需每年投入资金进行养护，包括引线划线喷划、护栏更新，隔离柱重贴反光膜</w:t>
            </w:r>
            <w:r>
              <w:rPr>
                <w:rFonts w:hint="eastAsia" w:eastAsia="仿宋_GB2312"/>
                <w:color w:val="000000"/>
                <w:kern w:val="0"/>
                <w:sz w:val="21"/>
                <w:szCs w:val="21"/>
                <w:lang w:eastAsia="zh-CN"/>
              </w:rPr>
              <w:t>，确保道路平整、洁静、顺畅，使路容路貌得到彻底改善。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廊沧高速出口标线喷划数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考察廊沧高速出口标线喷划数量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389.75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平米</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廊沧高速出口护栏贴反光膜数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考察廊沧高速出口护栏贴反光膜</w:t>
            </w:r>
            <w:r>
              <w:rPr>
                <w:rFonts w:hint="eastAsia" w:ascii="仿宋" w:hAnsi="仿宋" w:eastAsia="仿宋" w:cs="仿宋"/>
                <w:color w:val="000000"/>
                <w:kern w:val="0"/>
                <w:sz w:val="21"/>
                <w:szCs w:val="21"/>
                <w:lang w:val="en-US" w:eastAsia="zh-CN"/>
              </w:rPr>
              <w:t>平方米数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9.1</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平米</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廊沧高速出口护栏翻新数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考察廊沧高速出口护栏翻新数量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919</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平米</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廊沧高速出口人工日常清扫保洁</w:t>
            </w:r>
            <w:r>
              <w:rPr>
                <w:rFonts w:hint="eastAsia" w:ascii="仿宋" w:hAnsi="仿宋" w:eastAsia="仿宋" w:cs="仿宋"/>
                <w:color w:val="000000"/>
                <w:kern w:val="0"/>
                <w:sz w:val="21"/>
                <w:szCs w:val="21"/>
                <w:lang w:val="en-US" w:eastAsia="zh-CN"/>
              </w:rPr>
              <w:t>人数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考察廊沧高速出口人工日常清扫保洁</w:t>
            </w:r>
            <w:r>
              <w:rPr>
                <w:rFonts w:hint="eastAsia" w:ascii="仿宋" w:hAnsi="仿宋" w:eastAsia="仿宋" w:cs="仿宋"/>
                <w:color w:val="000000"/>
                <w:kern w:val="0"/>
                <w:sz w:val="21"/>
                <w:szCs w:val="21"/>
                <w:lang w:val="en-US" w:eastAsia="zh-CN"/>
              </w:rPr>
              <w:t>人</w:t>
            </w:r>
            <w:r>
              <w:rPr>
                <w:rFonts w:hint="eastAsia" w:ascii="仿宋" w:hAnsi="仿宋" w:eastAsia="仿宋" w:cs="仿宋"/>
                <w:color w:val="000000"/>
                <w:kern w:val="0"/>
                <w:sz w:val="21"/>
                <w:szCs w:val="21"/>
                <w:lang w:eastAsia="zh-CN"/>
              </w:rPr>
              <w:t>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4</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人</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维修更新</w:t>
            </w:r>
            <w:r>
              <w:rPr>
                <w:rFonts w:hint="eastAsia" w:ascii="仿宋" w:hAnsi="仿宋" w:eastAsia="仿宋" w:cs="仿宋"/>
                <w:color w:val="000000"/>
                <w:kern w:val="0"/>
                <w:sz w:val="21"/>
                <w:szCs w:val="21"/>
              </w:rPr>
              <w:t>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设施</w:t>
            </w:r>
            <w:r>
              <w:rPr>
                <w:rFonts w:hint="eastAsia" w:ascii="仿宋" w:hAnsi="仿宋" w:eastAsia="仿宋" w:cs="仿宋"/>
                <w:color w:val="000000"/>
                <w:kern w:val="0"/>
                <w:sz w:val="21"/>
                <w:szCs w:val="21"/>
                <w:lang w:val="en-US" w:eastAsia="zh-CN"/>
              </w:rPr>
              <w:t>维修更新</w:t>
            </w:r>
            <w:r>
              <w:rPr>
                <w:rFonts w:hint="eastAsia" w:ascii="仿宋" w:hAnsi="仿宋" w:eastAsia="仿宋" w:cs="仿宋"/>
                <w:color w:val="000000"/>
                <w:kern w:val="0"/>
                <w:sz w:val="21"/>
                <w:szCs w:val="21"/>
              </w:rPr>
              <w:t>合格</w:t>
            </w:r>
            <w:r>
              <w:rPr>
                <w:rFonts w:hint="eastAsia" w:ascii="仿宋" w:hAnsi="仿宋" w:eastAsia="仿宋" w:cs="仿宋"/>
                <w:color w:val="000000"/>
                <w:kern w:val="0"/>
                <w:sz w:val="21"/>
                <w:szCs w:val="21"/>
                <w:lang w:val="en-US" w:eastAsia="zh-CN"/>
              </w:rPr>
              <w:t>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清扫达标</w:t>
            </w:r>
            <w:r>
              <w:rPr>
                <w:rFonts w:hint="eastAsia" w:ascii="仿宋" w:hAnsi="仿宋" w:eastAsia="仿宋" w:cs="仿宋"/>
                <w:color w:val="000000"/>
                <w:kern w:val="0"/>
                <w:sz w:val="21"/>
                <w:szCs w:val="21"/>
              </w:rPr>
              <w:t>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考察清扫保洁质量达标情况，清扫工作是否有效完成。</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公路养护</w:t>
            </w:r>
            <w:r>
              <w:rPr>
                <w:rFonts w:hint="eastAsia" w:ascii="仿宋" w:hAnsi="仿宋" w:eastAsia="仿宋" w:cs="仿宋"/>
                <w:color w:val="000000"/>
                <w:kern w:val="0"/>
                <w:sz w:val="21"/>
                <w:szCs w:val="21"/>
                <w:lang w:eastAsia="zh-CN"/>
              </w:rPr>
              <w:t>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公路养护按时完成的</w:t>
            </w:r>
            <w:r>
              <w:rPr>
                <w:rFonts w:hint="eastAsia" w:ascii="仿宋" w:hAnsi="仿宋" w:eastAsia="仿宋" w:cs="仿宋"/>
                <w:color w:val="000000"/>
                <w:kern w:val="0"/>
                <w:sz w:val="21"/>
                <w:szCs w:val="21"/>
                <w:lang w:eastAsia="zh-CN"/>
              </w:rPr>
              <w:t>及时性</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预算控制成本数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公路养护</w:t>
            </w:r>
            <w:r>
              <w:rPr>
                <w:rFonts w:hint="eastAsia" w:ascii="仿宋" w:hAnsi="仿宋" w:eastAsia="仿宋" w:cs="仿宋"/>
                <w:color w:val="000000"/>
                <w:kern w:val="0"/>
                <w:sz w:val="21"/>
                <w:szCs w:val="21"/>
                <w:lang w:eastAsia="zh-CN"/>
              </w:rPr>
              <w:t>经费</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保证公路</w:t>
            </w:r>
            <w:r>
              <w:rPr>
                <w:rFonts w:hint="eastAsia" w:ascii="仿宋" w:hAnsi="仿宋" w:eastAsia="仿宋" w:cs="仿宋"/>
                <w:color w:val="000000"/>
                <w:kern w:val="0"/>
                <w:sz w:val="21"/>
                <w:szCs w:val="21"/>
                <w:lang w:eastAsia="zh-CN"/>
              </w:rPr>
              <w:t>安全</w:t>
            </w:r>
            <w:r>
              <w:rPr>
                <w:rFonts w:hint="eastAsia" w:ascii="仿宋" w:hAnsi="仿宋" w:eastAsia="仿宋" w:cs="仿宋"/>
                <w:color w:val="000000"/>
                <w:kern w:val="0"/>
                <w:sz w:val="21"/>
                <w:szCs w:val="21"/>
              </w:rPr>
              <w:t>畅通</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考察是否</w:t>
            </w:r>
            <w:r>
              <w:rPr>
                <w:rFonts w:hint="eastAsia" w:ascii="仿宋" w:hAnsi="仿宋" w:eastAsia="仿宋" w:cs="仿宋"/>
                <w:color w:val="000000"/>
                <w:kern w:val="0"/>
                <w:sz w:val="21"/>
                <w:szCs w:val="21"/>
                <w:lang w:eastAsia="zh-CN"/>
              </w:rPr>
              <w:t>动</w:t>
            </w:r>
            <w:r>
              <w:rPr>
                <w:rFonts w:hint="eastAsia" w:ascii="仿宋" w:hAnsi="仿宋" w:eastAsia="仿宋" w:cs="仿宋"/>
                <w:color w:val="000000"/>
                <w:kern w:val="0"/>
                <w:sz w:val="21"/>
                <w:szCs w:val="21"/>
              </w:rPr>
              <w:t>保证</w:t>
            </w:r>
            <w:r>
              <w:rPr>
                <w:rFonts w:hint="eastAsia" w:ascii="仿宋" w:hAnsi="仿宋" w:eastAsia="仿宋" w:cs="仿宋"/>
                <w:color w:val="000000"/>
                <w:kern w:val="0"/>
                <w:sz w:val="21"/>
                <w:szCs w:val="21"/>
                <w:lang w:val="en-US" w:eastAsia="zh-CN"/>
              </w:rPr>
              <w:t>了</w:t>
            </w:r>
            <w:r>
              <w:rPr>
                <w:rFonts w:hint="eastAsia" w:ascii="仿宋" w:hAnsi="仿宋" w:eastAsia="仿宋" w:cs="仿宋"/>
                <w:color w:val="000000"/>
                <w:kern w:val="0"/>
                <w:sz w:val="21"/>
                <w:szCs w:val="21"/>
              </w:rPr>
              <w:t>公路</w:t>
            </w:r>
            <w:r>
              <w:rPr>
                <w:rFonts w:hint="eastAsia" w:ascii="仿宋" w:hAnsi="仿宋" w:eastAsia="仿宋" w:cs="仿宋"/>
                <w:color w:val="000000"/>
                <w:kern w:val="0"/>
                <w:sz w:val="21"/>
                <w:szCs w:val="21"/>
                <w:lang w:eastAsia="zh-CN"/>
              </w:rPr>
              <w:t>安全</w:t>
            </w:r>
            <w:r>
              <w:rPr>
                <w:rFonts w:hint="eastAsia" w:ascii="仿宋" w:hAnsi="仿宋" w:eastAsia="仿宋" w:cs="仿宋"/>
                <w:color w:val="000000"/>
                <w:kern w:val="0"/>
                <w:sz w:val="21"/>
                <w:szCs w:val="21"/>
              </w:rPr>
              <w:t>畅通</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保证</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群众满意度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考察来往行车人员的满意程度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w:t>
            </w:r>
            <w:r>
              <w:rPr>
                <w:rFonts w:hint="eastAsia" w:ascii="仿宋" w:hAnsi="仿宋" w:eastAsia="仿宋" w:cs="仿宋"/>
                <w:color w:val="000000"/>
                <w:kern w:val="0"/>
                <w:sz w:val="21"/>
                <w:szCs w:val="21"/>
                <w:lang w:val="en-US" w:eastAsia="zh-CN"/>
              </w:rPr>
              <w:t>8</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19</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陈大线（祖寺路-龙街连接线段）绿化改造养护项目资金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24"/>
                <w:lang w:val="en-US" w:eastAsia="zh-CN"/>
              </w:rPr>
              <w:t>完成</w:t>
            </w:r>
            <w:r>
              <w:rPr>
                <w:rFonts w:hint="eastAsia" w:eastAsia="仿宋_GB2312"/>
                <w:color w:val="000000"/>
                <w:kern w:val="0"/>
                <w:szCs w:val="21"/>
                <w:lang w:val="en-US" w:eastAsia="zh-CN"/>
              </w:rPr>
              <w:t>绿化长度2350米，绿化面积约10万平方米，改善公路景观，提高行车安全。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绿化面积</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考察绿化面积数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150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亩</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日常养护频率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1</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次/天</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考察项目的验收合格情况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完工及时性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考察项目完工及时情况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项目预算控制数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达到预期目标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提高行车安全</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考察是否提高行车安全</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840" w:firstLineChars="300"/>
        <w:jc w:val="left"/>
        <w:outlineLvl w:val="1"/>
        <w:rPr>
          <w:rFonts w:hint="eastAsia" w:ascii="Times New Roman" w:hAnsi="Times New Roman" w:eastAsia="仿宋_GB2312" w:cs="Times New Roman"/>
          <w:sz w:val="28"/>
          <w:lang w:val="en-US" w:eastAsia="zh-CN"/>
        </w:rPr>
      </w:pPr>
    </w:p>
    <w:p>
      <w:pPr>
        <w:ind w:firstLine="840" w:firstLineChars="300"/>
        <w:jc w:val="left"/>
        <w:outlineLvl w:val="1"/>
        <w:rPr>
          <w:rFonts w:hint="eastAsia" w:ascii="Times New Roman" w:hAnsi="Times New Roman" w:eastAsia="仿宋_GB2312" w:cs="Times New Roman"/>
          <w:sz w:val="28"/>
          <w:lang w:val="en-US" w:eastAsia="zh-CN"/>
        </w:rPr>
      </w:pPr>
    </w:p>
    <w:p>
      <w:pPr>
        <w:ind w:firstLine="840" w:firstLineChars="300"/>
        <w:jc w:val="left"/>
        <w:outlineLvl w:val="1"/>
        <w:rPr>
          <w:rFonts w:hint="eastAsia" w:ascii="Times New Roman" w:hAnsi="Times New Roman" w:eastAsia="仿宋_GB2312" w:cs="Times New Roman"/>
          <w:sz w:val="28"/>
          <w:lang w:val="en-US" w:eastAsia="zh-CN"/>
        </w:rPr>
      </w:pPr>
    </w:p>
    <w:p>
      <w:pPr>
        <w:ind w:firstLine="840" w:firstLineChars="300"/>
        <w:jc w:val="left"/>
        <w:outlineLvl w:val="1"/>
        <w:rPr>
          <w:rFonts w:hint="eastAsia" w:ascii="Times New Roman" w:hAnsi="Times New Roman" w:eastAsia="仿宋_GB2312" w:cs="Times New Roman"/>
          <w:sz w:val="28"/>
          <w:lang w:val="en-US" w:eastAsia="zh-CN"/>
        </w:rPr>
      </w:pPr>
    </w:p>
    <w:p>
      <w:pPr>
        <w:ind w:firstLine="840" w:firstLineChars="300"/>
        <w:jc w:val="left"/>
        <w:outlineLvl w:val="1"/>
        <w:rPr>
          <w:rFonts w:hint="eastAsia" w:ascii="Times New Roman" w:hAnsi="Times New Roman" w:eastAsia="仿宋_GB2312" w:cs="Times New Roman"/>
          <w:sz w:val="28"/>
          <w:lang w:val="en-US" w:eastAsia="zh-CN"/>
        </w:rPr>
      </w:pPr>
    </w:p>
    <w:p>
      <w:pPr>
        <w:ind w:firstLine="840" w:firstLineChars="3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20.</w:t>
      </w:r>
      <w:r>
        <w:rPr>
          <w:rFonts w:hint="eastAsia" w:ascii="Times New Roman" w:hAnsi="Times New Roman" w:eastAsia="仿宋_GB2312" w:cs="Times New Roman"/>
          <w:sz w:val="28"/>
          <w:lang w:eastAsia="zh-CN"/>
        </w:rPr>
        <w:t>县委巡查办等机构入驻我局增加专项业务费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36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94"/>
        <w:gridCol w:w="705"/>
        <w:gridCol w:w="15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绩效目标</w:t>
            </w:r>
          </w:p>
        </w:tc>
        <w:tc>
          <w:tcPr>
            <w:tcW w:w="11200" w:type="dxa"/>
            <w:gridSpan w:val="7"/>
            <w:shd w:val="clear" w:color="auto" w:fill="auto"/>
            <w:vAlign w:val="center"/>
          </w:tcPr>
          <w:p>
            <w:pPr>
              <w:spacing w:line="300" w:lineRule="exact"/>
              <w:rPr>
                <w:rFonts w:hint="eastAsia" w:ascii="仿宋" w:hAnsi="仿宋" w:eastAsia="仿宋" w:cs="仿宋"/>
                <w:b/>
              </w:rPr>
            </w:pPr>
            <w:r>
              <w:rPr>
                <w:rFonts w:hint="eastAsia" w:ascii="仿宋" w:hAnsi="仿宋" w:eastAsia="仿宋" w:cs="仿宋"/>
                <w:i w:val="0"/>
                <w:color w:val="000000"/>
                <w:kern w:val="0"/>
                <w:sz w:val="21"/>
                <w:szCs w:val="21"/>
                <w:u w:val="none"/>
                <w:lang w:val="en-US" w:eastAsia="zh-CN" w:bidi="ar"/>
              </w:rPr>
              <w:t>通过项目的开展完成县委巡查办、县委组织部、大城县三四轮车治理办公室三机构工作人员的用水用电取暖及办公地日常维修，实现其工作基本保障。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三级指标</w:t>
            </w:r>
          </w:p>
        </w:tc>
        <w:tc>
          <w:tcPr>
            <w:tcW w:w="3402"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绩效指标描述</w:t>
            </w:r>
          </w:p>
        </w:tc>
        <w:tc>
          <w:tcPr>
            <w:tcW w:w="2013" w:type="dxa"/>
            <w:gridSpan w:val="3"/>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指标值</w:t>
            </w:r>
          </w:p>
        </w:tc>
        <w:tc>
          <w:tcPr>
            <w:tcW w:w="1532"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数量</w:t>
            </w:r>
          </w:p>
        </w:tc>
        <w:tc>
          <w:tcPr>
            <w:tcW w:w="1985"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服务人数</w:t>
            </w:r>
          </w:p>
        </w:tc>
        <w:tc>
          <w:tcPr>
            <w:tcW w:w="3402"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服务人数</w:t>
            </w:r>
          </w:p>
        </w:tc>
        <w:tc>
          <w:tcPr>
            <w:tcW w:w="614" w:type="dxa"/>
            <w:shd w:val="clear" w:color="auto" w:fill="auto"/>
            <w:vAlign w:val="center"/>
          </w:tcPr>
          <w:p>
            <w:pPr>
              <w:keepNext w:val="0"/>
              <w:keepLines w:val="0"/>
              <w:widowControl/>
              <w:suppressLineNumbers w:val="0"/>
              <w:jc w:val="left"/>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w:t>
            </w:r>
          </w:p>
        </w:tc>
        <w:tc>
          <w:tcPr>
            <w:tcW w:w="694"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130</w:t>
            </w:r>
          </w:p>
        </w:tc>
        <w:tc>
          <w:tcPr>
            <w:tcW w:w="705"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人</w:t>
            </w:r>
          </w:p>
        </w:tc>
        <w:tc>
          <w:tcPr>
            <w:tcW w:w="1532"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rPr>
            </w:pPr>
          </w:p>
        </w:tc>
        <w:tc>
          <w:tcPr>
            <w:tcW w:w="2268"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数量</w:t>
            </w:r>
          </w:p>
        </w:tc>
        <w:tc>
          <w:tcPr>
            <w:tcW w:w="1985"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供暖面积</w:t>
            </w:r>
          </w:p>
        </w:tc>
        <w:tc>
          <w:tcPr>
            <w:tcW w:w="3402"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供暖面积</w:t>
            </w:r>
          </w:p>
        </w:tc>
        <w:tc>
          <w:tcPr>
            <w:tcW w:w="614" w:type="dxa"/>
            <w:shd w:val="clear" w:color="auto" w:fill="auto"/>
            <w:vAlign w:val="center"/>
          </w:tcPr>
          <w:p>
            <w:pPr>
              <w:keepNext w:val="0"/>
              <w:keepLines w:val="0"/>
              <w:widowControl/>
              <w:suppressLineNumbers w:val="0"/>
              <w:jc w:val="left"/>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w:t>
            </w:r>
          </w:p>
        </w:tc>
        <w:tc>
          <w:tcPr>
            <w:tcW w:w="694"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2800</w:t>
            </w:r>
          </w:p>
        </w:tc>
        <w:tc>
          <w:tcPr>
            <w:tcW w:w="705"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平方米</w:t>
            </w:r>
          </w:p>
        </w:tc>
        <w:tc>
          <w:tcPr>
            <w:tcW w:w="1532"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rPr>
            </w:pPr>
          </w:p>
        </w:tc>
        <w:tc>
          <w:tcPr>
            <w:tcW w:w="2268"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质量</w:t>
            </w:r>
          </w:p>
        </w:tc>
        <w:tc>
          <w:tcPr>
            <w:tcW w:w="1985"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有效使用率</w:t>
            </w:r>
          </w:p>
        </w:tc>
        <w:tc>
          <w:tcPr>
            <w:tcW w:w="3402"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经费有效使用</w:t>
            </w:r>
          </w:p>
        </w:tc>
        <w:tc>
          <w:tcPr>
            <w:tcW w:w="614" w:type="dxa"/>
            <w:shd w:val="clear" w:color="auto" w:fill="auto"/>
            <w:vAlign w:val="center"/>
          </w:tcPr>
          <w:p>
            <w:pPr>
              <w:keepNext w:val="0"/>
              <w:keepLines w:val="0"/>
              <w:widowControl/>
              <w:suppressLineNumbers w:val="0"/>
              <w:jc w:val="left"/>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w:t>
            </w:r>
          </w:p>
        </w:tc>
        <w:tc>
          <w:tcPr>
            <w:tcW w:w="694" w:type="dxa"/>
            <w:shd w:val="clear" w:color="auto" w:fill="auto"/>
            <w:vAlign w:val="center"/>
          </w:tcPr>
          <w:p>
            <w:pPr>
              <w:keepNext w:val="0"/>
              <w:keepLines w:val="0"/>
              <w:widowControl/>
              <w:suppressLineNumbers w:val="0"/>
              <w:jc w:val="left"/>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100</w:t>
            </w:r>
          </w:p>
        </w:tc>
        <w:tc>
          <w:tcPr>
            <w:tcW w:w="705"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w:t>
            </w:r>
          </w:p>
        </w:tc>
        <w:tc>
          <w:tcPr>
            <w:tcW w:w="1532"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rPr>
            </w:pPr>
          </w:p>
        </w:tc>
        <w:tc>
          <w:tcPr>
            <w:tcW w:w="2268"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质量</w:t>
            </w:r>
          </w:p>
        </w:tc>
        <w:tc>
          <w:tcPr>
            <w:tcW w:w="1985"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达标率</w:t>
            </w:r>
          </w:p>
        </w:tc>
        <w:tc>
          <w:tcPr>
            <w:tcW w:w="3402"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维修达标情况</w:t>
            </w:r>
          </w:p>
        </w:tc>
        <w:tc>
          <w:tcPr>
            <w:tcW w:w="614" w:type="dxa"/>
            <w:shd w:val="clear" w:color="auto" w:fill="auto"/>
            <w:vAlign w:val="center"/>
          </w:tcPr>
          <w:p>
            <w:pPr>
              <w:keepNext w:val="0"/>
              <w:keepLines w:val="0"/>
              <w:widowControl/>
              <w:suppressLineNumbers w:val="0"/>
              <w:jc w:val="left"/>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w:t>
            </w:r>
          </w:p>
        </w:tc>
        <w:tc>
          <w:tcPr>
            <w:tcW w:w="694" w:type="dxa"/>
            <w:shd w:val="clear" w:color="auto" w:fill="auto"/>
            <w:vAlign w:val="center"/>
          </w:tcPr>
          <w:p>
            <w:pPr>
              <w:keepNext w:val="0"/>
              <w:keepLines w:val="0"/>
              <w:widowControl/>
              <w:suppressLineNumbers w:val="0"/>
              <w:jc w:val="left"/>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100</w:t>
            </w:r>
          </w:p>
        </w:tc>
        <w:tc>
          <w:tcPr>
            <w:tcW w:w="705"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w:t>
            </w:r>
          </w:p>
        </w:tc>
        <w:tc>
          <w:tcPr>
            <w:tcW w:w="1532"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rPr>
            </w:pPr>
          </w:p>
        </w:tc>
        <w:tc>
          <w:tcPr>
            <w:tcW w:w="2268" w:type="dxa"/>
            <w:shd w:val="clear" w:color="auto" w:fill="auto"/>
            <w:vAlign w:val="center"/>
          </w:tcPr>
          <w:p>
            <w:pPr>
              <w:keepNext w:val="0"/>
              <w:keepLines w:val="0"/>
              <w:widowControl/>
              <w:suppressLineNumbers w:val="0"/>
              <w:jc w:val="center"/>
              <w:textAlignment w:val="center"/>
              <w:rPr>
                <w:rFonts w:hint="default"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时效</w:t>
            </w:r>
          </w:p>
        </w:tc>
        <w:tc>
          <w:tcPr>
            <w:tcW w:w="1985" w:type="dxa"/>
            <w:shd w:val="clear" w:color="auto" w:fill="auto"/>
            <w:vAlign w:val="center"/>
          </w:tcPr>
          <w:p>
            <w:pPr>
              <w:keepNext w:val="0"/>
              <w:keepLines w:val="0"/>
              <w:widowControl/>
              <w:suppressLineNumbers w:val="0"/>
              <w:jc w:val="center"/>
              <w:textAlignment w:val="center"/>
              <w:rPr>
                <w:rFonts w:hint="default"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按时完成率</w:t>
            </w:r>
          </w:p>
        </w:tc>
        <w:tc>
          <w:tcPr>
            <w:tcW w:w="3402" w:type="dxa"/>
            <w:shd w:val="clear" w:color="auto" w:fill="auto"/>
            <w:vAlign w:val="center"/>
          </w:tcPr>
          <w:p>
            <w:pPr>
              <w:keepNext w:val="0"/>
              <w:keepLines w:val="0"/>
              <w:widowControl/>
              <w:suppressLineNumbers w:val="0"/>
              <w:jc w:val="center"/>
              <w:textAlignment w:val="center"/>
              <w:rPr>
                <w:rFonts w:hint="default"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及时缴费</w:t>
            </w:r>
          </w:p>
        </w:tc>
        <w:tc>
          <w:tcPr>
            <w:tcW w:w="614" w:type="dxa"/>
            <w:shd w:val="clear" w:color="auto" w:fill="auto"/>
            <w:vAlign w:val="center"/>
          </w:tcPr>
          <w:p>
            <w:pPr>
              <w:keepNext w:val="0"/>
              <w:keepLines w:val="0"/>
              <w:widowControl/>
              <w:suppressLineNumbers w:val="0"/>
              <w:jc w:val="left"/>
              <w:textAlignment w:val="center"/>
              <w:rPr>
                <w:rFonts w:hint="default"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w:t>
            </w:r>
          </w:p>
        </w:tc>
        <w:tc>
          <w:tcPr>
            <w:tcW w:w="694" w:type="dxa"/>
            <w:shd w:val="clear" w:color="auto" w:fill="auto"/>
            <w:vAlign w:val="center"/>
          </w:tcPr>
          <w:p>
            <w:pPr>
              <w:keepNext w:val="0"/>
              <w:keepLines w:val="0"/>
              <w:widowControl/>
              <w:suppressLineNumbers w:val="0"/>
              <w:jc w:val="left"/>
              <w:textAlignment w:val="center"/>
              <w:rPr>
                <w:rFonts w:hint="default"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100</w:t>
            </w:r>
          </w:p>
        </w:tc>
        <w:tc>
          <w:tcPr>
            <w:tcW w:w="705" w:type="dxa"/>
            <w:shd w:val="clear" w:color="auto" w:fill="auto"/>
            <w:vAlign w:val="center"/>
          </w:tcPr>
          <w:p>
            <w:pPr>
              <w:keepNext w:val="0"/>
              <w:keepLines w:val="0"/>
              <w:widowControl/>
              <w:suppressLineNumbers w:val="0"/>
              <w:jc w:val="center"/>
              <w:textAlignment w:val="center"/>
              <w:rPr>
                <w:rFonts w:hint="default"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w:t>
            </w:r>
          </w:p>
        </w:tc>
        <w:tc>
          <w:tcPr>
            <w:tcW w:w="1532"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rPr>
            </w:pPr>
          </w:p>
        </w:tc>
        <w:tc>
          <w:tcPr>
            <w:tcW w:w="2268"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成本</w:t>
            </w:r>
          </w:p>
        </w:tc>
        <w:tc>
          <w:tcPr>
            <w:tcW w:w="1985"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成本控制率</w:t>
            </w:r>
          </w:p>
        </w:tc>
        <w:tc>
          <w:tcPr>
            <w:tcW w:w="3402"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不要超量使用</w:t>
            </w:r>
          </w:p>
        </w:tc>
        <w:tc>
          <w:tcPr>
            <w:tcW w:w="614" w:type="dxa"/>
            <w:shd w:val="clear" w:color="auto" w:fill="auto"/>
            <w:vAlign w:val="center"/>
          </w:tcPr>
          <w:p>
            <w:pPr>
              <w:keepNext w:val="0"/>
              <w:keepLines w:val="0"/>
              <w:widowControl/>
              <w:suppressLineNumbers w:val="0"/>
              <w:jc w:val="left"/>
              <w:textAlignment w:val="center"/>
              <w:rPr>
                <w:rFonts w:hint="eastAsia" w:ascii="Calibri" w:hAnsi="Calibri" w:eastAsia="仿宋_GB2312" w:cs="Arial"/>
                <w:color w:val="000000"/>
                <w:kern w:val="0"/>
                <w:sz w:val="21"/>
                <w:szCs w:val="21"/>
                <w:lang w:val="en-US" w:eastAsia="zh-CN" w:bidi="ar-SA"/>
              </w:rPr>
            </w:pPr>
            <w:r>
              <w:rPr>
                <w:rFonts w:hint="eastAsia" w:ascii="宋体" w:hAnsi="宋体" w:eastAsia="宋体" w:cs="宋体"/>
                <w:color w:val="000000"/>
                <w:kern w:val="0"/>
                <w:sz w:val="21"/>
                <w:szCs w:val="21"/>
              </w:rPr>
              <w:t>≦</w:t>
            </w:r>
          </w:p>
        </w:tc>
        <w:tc>
          <w:tcPr>
            <w:tcW w:w="694" w:type="dxa"/>
            <w:shd w:val="clear" w:color="auto" w:fill="auto"/>
            <w:vAlign w:val="center"/>
          </w:tcPr>
          <w:p>
            <w:pPr>
              <w:keepNext w:val="0"/>
              <w:keepLines w:val="0"/>
              <w:widowControl/>
              <w:suppressLineNumbers w:val="0"/>
              <w:jc w:val="left"/>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100</w:t>
            </w:r>
          </w:p>
        </w:tc>
        <w:tc>
          <w:tcPr>
            <w:tcW w:w="705"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w:t>
            </w:r>
          </w:p>
        </w:tc>
        <w:tc>
          <w:tcPr>
            <w:tcW w:w="1532"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社会效益</w:t>
            </w:r>
          </w:p>
        </w:tc>
        <w:tc>
          <w:tcPr>
            <w:tcW w:w="1985" w:type="dxa"/>
            <w:shd w:val="clear" w:color="auto" w:fill="auto"/>
            <w:vAlign w:val="center"/>
          </w:tcPr>
          <w:p>
            <w:pPr>
              <w:jc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保障正常办公</w:t>
            </w:r>
          </w:p>
        </w:tc>
        <w:tc>
          <w:tcPr>
            <w:tcW w:w="3402" w:type="dxa"/>
            <w:shd w:val="clear" w:color="auto" w:fill="auto"/>
            <w:vAlign w:val="center"/>
          </w:tcPr>
          <w:p>
            <w:pPr>
              <w:jc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正常办公保障</w:t>
            </w:r>
            <w:r>
              <w:rPr>
                <w:rFonts w:hint="eastAsia" w:ascii="仿宋_GB2312" w:hAnsi="宋体" w:eastAsia="仿宋_GB2312" w:cs="仿宋_GB2312"/>
                <w:i w:val="0"/>
                <w:color w:val="000000"/>
                <w:kern w:val="0"/>
                <w:sz w:val="21"/>
                <w:szCs w:val="21"/>
                <w:u w:val="none"/>
                <w:lang w:val="en-US" w:eastAsia="zh-CN" w:bidi="ar"/>
              </w:rPr>
              <w:t>情况</w:t>
            </w:r>
          </w:p>
        </w:tc>
        <w:tc>
          <w:tcPr>
            <w:tcW w:w="614" w:type="dxa"/>
            <w:shd w:val="clear" w:color="auto" w:fill="auto"/>
            <w:vAlign w:val="center"/>
          </w:tcPr>
          <w:p>
            <w:pPr>
              <w:rPr>
                <w:rFonts w:hint="eastAsia" w:ascii="Calibri" w:hAnsi="Calibri" w:eastAsia="仿宋_GB2312" w:cs="Arial"/>
                <w:color w:val="000000"/>
                <w:kern w:val="0"/>
                <w:sz w:val="21"/>
                <w:szCs w:val="21"/>
                <w:lang w:val="en-US" w:eastAsia="zh-CN" w:bidi="ar-SA"/>
              </w:rPr>
            </w:pPr>
          </w:p>
        </w:tc>
        <w:tc>
          <w:tcPr>
            <w:tcW w:w="694" w:type="dxa"/>
            <w:shd w:val="clear" w:color="auto" w:fill="auto"/>
            <w:vAlign w:val="center"/>
          </w:tcPr>
          <w:p>
            <w:pPr>
              <w:jc w:val="center"/>
              <w:rPr>
                <w:rFonts w:hint="eastAsia" w:ascii="Calibri" w:hAnsi="Calibri" w:eastAsia="仿宋_GB2312" w:cs="Arial"/>
                <w:color w:val="000000"/>
                <w:kern w:val="0"/>
                <w:sz w:val="21"/>
                <w:szCs w:val="21"/>
                <w:lang w:val="en-US" w:eastAsia="zh-CN" w:bidi="ar-SA"/>
              </w:rPr>
            </w:pPr>
            <w:r>
              <w:rPr>
                <w:rFonts w:hint="eastAsia" w:ascii="仿宋_GB2312" w:hAnsi="宋体" w:eastAsia="仿宋_GB2312" w:cs="仿宋_GB2312"/>
                <w:i w:val="0"/>
                <w:color w:val="000000"/>
                <w:kern w:val="0"/>
                <w:sz w:val="20"/>
                <w:szCs w:val="20"/>
                <w:u w:val="none"/>
                <w:lang w:val="en-US" w:eastAsia="zh-CN" w:bidi="ar"/>
              </w:rPr>
              <w:t>保障</w:t>
            </w:r>
          </w:p>
        </w:tc>
        <w:tc>
          <w:tcPr>
            <w:tcW w:w="705" w:type="dxa"/>
            <w:shd w:val="clear" w:color="auto" w:fill="auto"/>
            <w:vAlign w:val="center"/>
          </w:tcPr>
          <w:p>
            <w:pPr>
              <w:jc w:val="center"/>
              <w:rPr>
                <w:rFonts w:hint="eastAsia" w:ascii="Calibri" w:hAnsi="Calibri" w:eastAsia="仿宋_GB2312" w:cs="Arial"/>
                <w:color w:val="000000"/>
                <w:kern w:val="0"/>
                <w:sz w:val="21"/>
                <w:szCs w:val="21"/>
                <w:lang w:val="en-US" w:eastAsia="zh-CN" w:bidi="ar-SA"/>
              </w:rPr>
            </w:pPr>
          </w:p>
        </w:tc>
        <w:tc>
          <w:tcPr>
            <w:tcW w:w="1532"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rPr>
            </w:pPr>
          </w:p>
        </w:tc>
        <w:tc>
          <w:tcPr>
            <w:tcW w:w="2268"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p>
        </w:tc>
        <w:tc>
          <w:tcPr>
            <w:tcW w:w="1985" w:type="dxa"/>
            <w:shd w:val="clear" w:color="auto" w:fill="auto"/>
            <w:vAlign w:val="center"/>
          </w:tcPr>
          <w:p>
            <w:pPr>
              <w:jc w:val="center"/>
              <w:rPr>
                <w:rFonts w:hint="eastAsia" w:ascii="Calibri" w:hAnsi="Calibri" w:eastAsia="仿宋_GB2312" w:cs="Arial"/>
                <w:color w:val="000000"/>
                <w:kern w:val="0"/>
                <w:sz w:val="21"/>
                <w:szCs w:val="21"/>
                <w:lang w:val="en-US" w:eastAsia="zh-CN" w:bidi="ar-SA"/>
              </w:rPr>
            </w:pPr>
          </w:p>
        </w:tc>
        <w:tc>
          <w:tcPr>
            <w:tcW w:w="3402" w:type="dxa"/>
            <w:shd w:val="clear" w:color="auto" w:fill="auto"/>
            <w:vAlign w:val="center"/>
          </w:tcPr>
          <w:p>
            <w:pPr>
              <w:jc w:val="center"/>
              <w:rPr>
                <w:rFonts w:hint="eastAsia" w:ascii="Calibri" w:hAnsi="Calibri" w:eastAsia="仿宋_GB2312" w:cs="Arial"/>
                <w:color w:val="000000"/>
                <w:kern w:val="0"/>
                <w:sz w:val="21"/>
                <w:szCs w:val="21"/>
                <w:lang w:val="en-US" w:eastAsia="zh-CN" w:bidi="ar-SA"/>
              </w:rPr>
            </w:pPr>
          </w:p>
        </w:tc>
        <w:tc>
          <w:tcPr>
            <w:tcW w:w="614" w:type="dxa"/>
            <w:shd w:val="clear" w:color="auto" w:fill="auto"/>
            <w:vAlign w:val="center"/>
          </w:tcPr>
          <w:p>
            <w:pPr>
              <w:rPr>
                <w:rFonts w:hint="eastAsia" w:ascii="Calibri" w:hAnsi="Calibri" w:eastAsia="仿宋_GB2312" w:cs="Arial"/>
                <w:color w:val="000000"/>
                <w:kern w:val="0"/>
                <w:sz w:val="21"/>
                <w:szCs w:val="21"/>
                <w:lang w:val="en-US" w:eastAsia="zh-CN" w:bidi="ar-SA"/>
              </w:rPr>
            </w:pPr>
          </w:p>
        </w:tc>
        <w:tc>
          <w:tcPr>
            <w:tcW w:w="694" w:type="dxa"/>
            <w:shd w:val="clear" w:color="auto" w:fill="auto"/>
            <w:vAlign w:val="center"/>
          </w:tcPr>
          <w:p>
            <w:pPr>
              <w:jc w:val="center"/>
              <w:rPr>
                <w:rFonts w:hint="eastAsia" w:ascii="仿宋_GB2312" w:hAnsi="宋体" w:eastAsia="仿宋_GB2312" w:cs="仿宋_GB2312"/>
                <w:i w:val="0"/>
                <w:color w:val="000000"/>
                <w:kern w:val="0"/>
                <w:sz w:val="20"/>
                <w:szCs w:val="20"/>
                <w:u w:val="none"/>
                <w:lang w:val="en-US" w:eastAsia="zh-CN" w:bidi="ar"/>
              </w:rPr>
            </w:pPr>
          </w:p>
        </w:tc>
        <w:tc>
          <w:tcPr>
            <w:tcW w:w="705" w:type="dxa"/>
            <w:shd w:val="clear" w:color="auto" w:fill="auto"/>
            <w:vAlign w:val="center"/>
          </w:tcPr>
          <w:p>
            <w:pPr>
              <w:jc w:val="center"/>
              <w:rPr>
                <w:rFonts w:hint="eastAsia" w:ascii="Calibri" w:hAnsi="Calibri" w:eastAsia="仿宋_GB2312" w:cs="Arial"/>
                <w:color w:val="000000"/>
                <w:kern w:val="0"/>
                <w:sz w:val="21"/>
                <w:szCs w:val="21"/>
                <w:lang w:val="en-US" w:eastAsia="zh-CN" w:bidi="ar-SA"/>
              </w:rPr>
            </w:pPr>
          </w:p>
        </w:tc>
        <w:tc>
          <w:tcPr>
            <w:tcW w:w="1532"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满意度</w:t>
            </w:r>
          </w:p>
        </w:tc>
        <w:tc>
          <w:tcPr>
            <w:tcW w:w="1985"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办公人员满意度</w:t>
            </w:r>
          </w:p>
        </w:tc>
        <w:tc>
          <w:tcPr>
            <w:tcW w:w="3402"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办公人员的满意度</w:t>
            </w:r>
          </w:p>
        </w:tc>
        <w:tc>
          <w:tcPr>
            <w:tcW w:w="614" w:type="dxa"/>
            <w:shd w:val="clear" w:color="auto" w:fill="auto"/>
            <w:vAlign w:val="center"/>
          </w:tcPr>
          <w:p>
            <w:pPr>
              <w:keepNext w:val="0"/>
              <w:keepLines w:val="0"/>
              <w:widowControl/>
              <w:suppressLineNumbers w:val="0"/>
              <w:jc w:val="center"/>
              <w:textAlignment w:val="center"/>
              <w:rPr>
                <w:rFonts w:hint="eastAsia" w:ascii="等线" w:hAnsi="等线" w:eastAsia="仿宋_GB2312" w:cs="黑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w:t>
            </w:r>
          </w:p>
        </w:tc>
        <w:tc>
          <w:tcPr>
            <w:tcW w:w="694" w:type="dxa"/>
            <w:shd w:val="clear" w:color="auto" w:fill="auto"/>
            <w:vAlign w:val="center"/>
          </w:tcPr>
          <w:p>
            <w:pPr>
              <w:keepNext w:val="0"/>
              <w:keepLines w:val="0"/>
              <w:widowControl/>
              <w:suppressLineNumbers w:val="0"/>
              <w:jc w:val="center"/>
              <w:textAlignment w:val="center"/>
              <w:rPr>
                <w:rFonts w:hint="eastAsia" w:ascii="等线" w:hAnsi="等线" w:eastAsia="仿宋_GB2312" w:cs="黑体"/>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95</w:t>
            </w:r>
          </w:p>
        </w:tc>
        <w:tc>
          <w:tcPr>
            <w:tcW w:w="705" w:type="dxa"/>
            <w:shd w:val="clear" w:color="auto" w:fill="auto"/>
            <w:vAlign w:val="center"/>
          </w:tcPr>
          <w:p>
            <w:pPr>
              <w:keepNext w:val="0"/>
              <w:keepLines w:val="0"/>
              <w:widowControl/>
              <w:suppressLineNumbers w:val="0"/>
              <w:jc w:val="center"/>
              <w:textAlignment w:val="center"/>
              <w:rPr>
                <w:rFonts w:hint="eastAsia" w:ascii="等线" w:hAnsi="等线" w:eastAsia="仿宋_GB2312" w:cs="黑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w:t>
            </w:r>
          </w:p>
        </w:tc>
        <w:tc>
          <w:tcPr>
            <w:tcW w:w="1532" w:type="dxa"/>
            <w:shd w:val="clear" w:color="auto" w:fill="auto"/>
            <w:vAlign w:val="center"/>
          </w:tcPr>
          <w:p>
            <w:pPr>
              <w:spacing w:line="480" w:lineRule="auto"/>
              <w:jc w:val="left"/>
              <w:rPr>
                <w:rFonts w:hint="eastAsia" w:ascii="仿宋" w:hAnsi="仿宋" w:eastAsia="仿宋" w:cs="仿宋"/>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21</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陈大线绿化工程</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24"/>
                <w:lang w:val="en-US" w:eastAsia="zh-CN"/>
              </w:rPr>
              <w:t>完成</w:t>
            </w:r>
            <w:r>
              <w:rPr>
                <w:rFonts w:hint="eastAsia" w:eastAsia="仿宋_GB2312"/>
                <w:color w:val="000000"/>
                <w:kern w:val="0"/>
                <w:szCs w:val="21"/>
                <w:lang w:val="en-US" w:eastAsia="zh-CN"/>
              </w:rPr>
              <w:t>绿化长度8.8公里，绿化面积约10.5万平方米，改善公路景观，提高行车安全。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绿化面积</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考察绿化面积数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157.5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亩</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日常养护频率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1</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次/天</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考察项目的验收合格情况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完工及时性</w:t>
            </w:r>
          </w:p>
        </w:tc>
        <w:tc>
          <w:tcPr>
            <w:tcW w:w="3402"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考察项目完工及时情况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项目预算控制数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达到预期目标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提高行车安全</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考察是否提高行车安全</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22.建档立卡贫困户扶贫帮扶专项经费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7"/>
            <w:shd w:val="clear" w:color="auto" w:fill="auto"/>
            <w:vAlign w:val="center"/>
          </w:tcPr>
          <w:p>
            <w:pPr>
              <w:spacing w:line="300" w:lineRule="exact"/>
              <w:rPr>
                <w:rFonts w:hint="eastAsia" w:ascii="仿宋" w:hAnsi="仿宋" w:eastAsia="仿宋" w:cs="仿宋"/>
                <w:b/>
              </w:rPr>
            </w:pPr>
            <w:r>
              <w:rPr>
                <w:rFonts w:hint="eastAsia" w:eastAsia="仿宋_GB2312"/>
                <w:color w:val="000000"/>
                <w:kern w:val="0"/>
                <w:sz w:val="21"/>
                <w:szCs w:val="21"/>
                <w:lang w:val="en-US" w:eastAsia="zh-CN"/>
              </w:rPr>
              <w:t>通过设立专项经费，保障对建档立卡贫困户进行节日慰问和日常慰问，使广大建档立卡贫困户生活质量持续改善，能够感受到党和政府的关心关怀。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三级指标</w:t>
            </w:r>
          </w:p>
        </w:tc>
        <w:tc>
          <w:tcPr>
            <w:tcW w:w="3402"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指标值</w:t>
            </w:r>
          </w:p>
        </w:tc>
        <w:tc>
          <w:tcPr>
            <w:tcW w:w="2155"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慰问户数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慰问户数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6</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户</w:t>
            </w:r>
          </w:p>
        </w:tc>
        <w:tc>
          <w:tcPr>
            <w:tcW w:w="2155"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慰问完成率</w:t>
            </w:r>
          </w:p>
        </w:tc>
        <w:tc>
          <w:tcPr>
            <w:tcW w:w="3402"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按要求完成慰问量/年初计划慰问量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按时完成率</w:t>
            </w:r>
          </w:p>
        </w:tc>
        <w:tc>
          <w:tcPr>
            <w:tcW w:w="3402" w:type="dxa"/>
            <w:shd w:val="clear" w:color="auto" w:fill="auto"/>
            <w:vAlign w:val="top"/>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按时慰问量/慰问总量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成本控制率</w:t>
            </w:r>
          </w:p>
        </w:tc>
        <w:tc>
          <w:tcPr>
            <w:tcW w:w="3402"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实际投入资金/预算投入资金</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提高贫困户生活水平</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反映帮扶贫困户生活水平提升</w:t>
            </w:r>
            <w:r>
              <w:rPr>
                <w:rFonts w:hint="eastAsia" w:ascii="仿宋" w:hAnsi="仿宋" w:eastAsia="仿宋" w:cs="仿宋"/>
                <w:color w:val="000000"/>
                <w:kern w:val="0"/>
                <w:sz w:val="21"/>
                <w:szCs w:val="21"/>
                <w:lang w:eastAsia="zh-CN"/>
              </w:rPr>
              <w:t>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经济效益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贫困户经济收入情况</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持续提高</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贫困户生活改善情况</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持续改善</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贫困户</w:t>
            </w:r>
            <w:r>
              <w:rPr>
                <w:rFonts w:hint="eastAsia" w:ascii="仿宋" w:hAnsi="仿宋" w:eastAsia="仿宋" w:cs="仿宋"/>
                <w:color w:val="000000"/>
                <w:kern w:val="0"/>
                <w:sz w:val="21"/>
                <w:szCs w:val="21"/>
                <w:lang w:eastAsia="zh-CN"/>
              </w:rPr>
              <w:t>满意度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23</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大祥连村东路等三条道路工程</w:t>
      </w:r>
      <w:r>
        <w:rPr>
          <w:rFonts w:hint="eastAsia" w:ascii="Times New Roman" w:hAnsi="Times New Roman" w:eastAsia="仿宋_GB2312" w:cs="Times New Roman"/>
          <w:sz w:val="28"/>
          <w:lang w:eastAsia="zh-CN"/>
        </w:rPr>
        <w:t>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Cs w:val="21"/>
                <w:lang w:val="en-US" w:eastAsia="zh-CN"/>
              </w:rPr>
              <w:t>完成对</w:t>
            </w:r>
            <w:r>
              <w:rPr>
                <w:rFonts w:hint="eastAsia" w:eastAsia="仿宋_GB2312"/>
                <w:color w:val="000000"/>
                <w:kern w:val="0"/>
                <w:szCs w:val="21"/>
              </w:rPr>
              <w:t>共计1</w:t>
            </w:r>
            <w:r>
              <w:rPr>
                <w:rFonts w:hint="eastAsia" w:eastAsia="仿宋_GB2312"/>
                <w:color w:val="000000"/>
                <w:kern w:val="0"/>
                <w:szCs w:val="21"/>
                <w:lang w:val="en-US" w:eastAsia="zh-CN"/>
              </w:rPr>
              <w:t>.8</w:t>
            </w:r>
            <w:r>
              <w:rPr>
                <w:rFonts w:hint="eastAsia" w:eastAsia="仿宋_GB2312"/>
                <w:color w:val="000000"/>
                <w:kern w:val="0"/>
                <w:szCs w:val="21"/>
              </w:rPr>
              <w:t>公里</w:t>
            </w:r>
            <w:r>
              <w:rPr>
                <w:rFonts w:hint="eastAsia" w:eastAsia="仿宋_GB2312"/>
                <w:color w:val="000000"/>
                <w:kern w:val="0"/>
                <w:szCs w:val="21"/>
                <w:lang w:val="en-US" w:eastAsia="zh-CN"/>
              </w:rPr>
              <w:t>的3</w:t>
            </w:r>
            <w:r>
              <w:rPr>
                <w:rFonts w:hint="eastAsia" w:eastAsia="仿宋_GB2312"/>
                <w:color w:val="000000"/>
                <w:kern w:val="0"/>
                <w:szCs w:val="21"/>
              </w:rPr>
              <w:t>条农村公路</w:t>
            </w:r>
            <w:r>
              <w:rPr>
                <w:rFonts w:hint="eastAsia" w:eastAsia="仿宋_GB2312"/>
                <w:color w:val="000000"/>
                <w:kern w:val="0"/>
                <w:szCs w:val="21"/>
                <w:lang w:val="en-US" w:eastAsia="zh-CN"/>
              </w:rPr>
              <w:t>的修建</w:t>
            </w:r>
            <w:r>
              <w:rPr>
                <w:rFonts w:hint="eastAsia" w:eastAsia="仿宋_GB2312"/>
                <w:color w:val="000000"/>
                <w:kern w:val="0"/>
                <w:szCs w:val="21"/>
                <w:lang w:eastAsia="zh-CN"/>
              </w:rPr>
              <w:t>，</w:t>
            </w:r>
            <w:r>
              <w:rPr>
                <w:rFonts w:hint="eastAsia" w:eastAsia="仿宋_GB2312"/>
                <w:color w:val="000000"/>
                <w:kern w:val="0"/>
                <w:szCs w:val="21"/>
                <w:lang w:val="en-US" w:eastAsia="zh-CN"/>
              </w:rPr>
              <w:t>解决农村公路通行问题，提升通行质量，改善道路行驶环境，确保畅通。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公路数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考察农村公路修建的公里数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1.8</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建设工程验收合格数量占总建设数量的比率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按时完成率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项目成本控制数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提升通行质量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考察是否提升了</w:t>
            </w:r>
            <w:r>
              <w:rPr>
                <w:rFonts w:hint="eastAsia" w:ascii="仿宋" w:hAnsi="仿宋" w:eastAsia="仿宋" w:cs="仿宋"/>
                <w:color w:val="000000"/>
                <w:kern w:val="0"/>
                <w:sz w:val="21"/>
                <w:szCs w:val="21"/>
                <w:lang w:val="en-US" w:eastAsia="zh-CN"/>
              </w:rPr>
              <w:t>通行质量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提升</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pStyle w:val="2"/>
        <w:rPr>
          <w:rFonts w:hint="eastAsia" w:ascii="Times New Roman" w:hAnsi="Times New Roman" w:eastAsia="仿宋_GB2312" w:cs="Times New Roman"/>
          <w:sz w:val="28"/>
          <w:lang w:val="en-US" w:eastAsia="zh-CN"/>
        </w:rPr>
      </w:pPr>
    </w:p>
    <w:p>
      <w:pPr>
        <w:pStyle w:val="2"/>
        <w:rPr>
          <w:rFonts w:hint="eastAsia" w:ascii="Times New Roman" w:hAnsi="Times New Roman" w:eastAsia="仿宋_GB2312" w:cs="Times New Roman"/>
          <w:sz w:val="28"/>
          <w:lang w:val="en-US" w:eastAsia="zh-CN"/>
        </w:rPr>
      </w:pPr>
    </w:p>
    <w:p>
      <w:pPr>
        <w:pStyle w:val="2"/>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24.2021年大城县农村公路养护改造项目</w:t>
      </w:r>
      <w:r>
        <w:rPr>
          <w:rFonts w:hint="eastAsia" w:ascii="Times New Roman" w:hAnsi="Times New Roman" w:eastAsia="仿宋_GB2312" w:cs="Times New Roman"/>
          <w:sz w:val="28"/>
          <w:lang w:eastAsia="zh-CN"/>
        </w:rPr>
        <w:t>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Cs w:val="21"/>
                <w:lang w:val="en-US" w:eastAsia="zh-CN"/>
              </w:rPr>
              <w:t>完成对</w:t>
            </w:r>
            <w:r>
              <w:rPr>
                <w:rFonts w:hint="eastAsia" w:eastAsia="仿宋_GB2312"/>
                <w:color w:val="000000"/>
                <w:kern w:val="0"/>
                <w:szCs w:val="21"/>
              </w:rPr>
              <w:t>1</w:t>
            </w:r>
            <w:r>
              <w:rPr>
                <w:rFonts w:hint="eastAsia" w:eastAsia="仿宋_GB2312"/>
                <w:color w:val="000000"/>
                <w:kern w:val="0"/>
                <w:szCs w:val="21"/>
                <w:lang w:val="en-US" w:eastAsia="zh-CN"/>
              </w:rPr>
              <w:t>00</w:t>
            </w:r>
            <w:r>
              <w:rPr>
                <w:rFonts w:hint="eastAsia" w:eastAsia="仿宋_GB2312"/>
                <w:color w:val="000000"/>
                <w:kern w:val="0"/>
                <w:szCs w:val="21"/>
              </w:rPr>
              <w:t>公里农村公路</w:t>
            </w:r>
            <w:r>
              <w:rPr>
                <w:rFonts w:hint="eastAsia" w:eastAsia="仿宋_GB2312"/>
                <w:color w:val="000000"/>
                <w:kern w:val="0"/>
                <w:szCs w:val="21"/>
                <w:lang w:val="en-US" w:eastAsia="zh-CN"/>
              </w:rPr>
              <w:t>的</w:t>
            </w:r>
            <w:r>
              <w:rPr>
                <w:rFonts w:hint="eastAsia" w:eastAsia="仿宋_GB2312"/>
                <w:color w:val="000000"/>
                <w:kern w:val="0"/>
                <w:szCs w:val="21"/>
              </w:rPr>
              <w:t>修</w:t>
            </w:r>
            <w:r>
              <w:rPr>
                <w:rFonts w:hint="eastAsia" w:eastAsia="仿宋_GB2312"/>
                <w:color w:val="000000"/>
                <w:kern w:val="0"/>
                <w:szCs w:val="21"/>
                <w:lang w:val="en-US" w:eastAsia="zh-CN"/>
              </w:rPr>
              <w:t>建</w:t>
            </w:r>
            <w:r>
              <w:rPr>
                <w:rFonts w:hint="eastAsia" w:eastAsia="仿宋_GB2312"/>
                <w:color w:val="000000"/>
                <w:kern w:val="0"/>
                <w:szCs w:val="21"/>
                <w:lang w:eastAsia="zh-CN"/>
              </w:rPr>
              <w:t>、</w:t>
            </w:r>
            <w:r>
              <w:rPr>
                <w:rFonts w:hint="eastAsia" w:eastAsia="仿宋_GB2312"/>
                <w:color w:val="000000"/>
                <w:kern w:val="0"/>
                <w:szCs w:val="21"/>
              </w:rPr>
              <w:t>对</w:t>
            </w:r>
            <w:r>
              <w:rPr>
                <w:rFonts w:hint="eastAsia" w:eastAsia="仿宋_GB2312"/>
                <w:color w:val="000000"/>
                <w:kern w:val="0"/>
                <w:szCs w:val="21"/>
                <w:lang w:val="en-US" w:eastAsia="zh-CN"/>
              </w:rPr>
              <w:t>20</w:t>
            </w:r>
            <w:r>
              <w:rPr>
                <w:rFonts w:hint="eastAsia" w:eastAsia="仿宋_GB2312"/>
                <w:color w:val="000000"/>
                <w:kern w:val="0"/>
                <w:szCs w:val="21"/>
              </w:rPr>
              <w:t>座桥梁</w:t>
            </w:r>
            <w:r>
              <w:rPr>
                <w:rFonts w:hint="eastAsia" w:eastAsia="仿宋_GB2312"/>
                <w:color w:val="000000"/>
                <w:kern w:val="0"/>
                <w:szCs w:val="21"/>
                <w:lang w:val="en-US" w:eastAsia="zh-CN"/>
              </w:rPr>
              <w:t>的</w:t>
            </w:r>
            <w:r>
              <w:rPr>
                <w:rFonts w:hint="eastAsia" w:eastAsia="仿宋_GB2312"/>
                <w:color w:val="000000"/>
                <w:kern w:val="0"/>
                <w:szCs w:val="21"/>
              </w:rPr>
              <w:t>重建</w:t>
            </w:r>
            <w:r>
              <w:rPr>
                <w:rFonts w:hint="eastAsia" w:eastAsia="仿宋_GB2312"/>
                <w:color w:val="000000"/>
                <w:kern w:val="0"/>
                <w:szCs w:val="21"/>
                <w:lang w:eastAsia="zh-CN"/>
              </w:rPr>
              <w:t>，</w:t>
            </w:r>
            <w:r>
              <w:rPr>
                <w:rFonts w:hint="eastAsia" w:eastAsia="仿宋_GB2312"/>
                <w:color w:val="000000"/>
                <w:kern w:val="0"/>
                <w:szCs w:val="21"/>
                <w:lang w:val="en-US" w:eastAsia="zh-CN"/>
              </w:rPr>
              <w:t>解决农村公路通行问题，确保公路安全畅通。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公路养护数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考察农村公路养护公里数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桥梁数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考察项目改造桥梁个数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20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座</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考察项目质量合格情况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完成及时性</w:t>
            </w:r>
          </w:p>
        </w:tc>
        <w:tc>
          <w:tcPr>
            <w:tcW w:w="3402"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考察项目完工的及时情况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项目成本控制数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4"/>
                <w:lang w:val="en-US" w:eastAsia="zh-CN"/>
              </w:rPr>
              <w:t>公路交通流量增长率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4"/>
                <w:lang w:val="en-US" w:eastAsia="zh-CN"/>
              </w:rPr>
              <w:t>通车流量较工程未施工前的增长率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宋体" w:hAnsi="宋体" w:eastAsia="宋体" w:cs="宋体"/>
                <w:color w:val="000000"/>
                <w:kern w:val="0"/>
                <w:sz w:val="24"/>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4"/>
                <w:lang w:val="en-US" w:eastAsia="zh-CN"/>
              </w:rPr>
              <w:t>20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4"/>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25</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廊泊路生态景观提升改造（南段）项目</w:t>
      </w:r>
      <w:r>
        <w:rPr>
          <w:rFonts w:hint="eastAsia" w:ascii="Times New Roman" w:hAnsi="Times New Roman" w:eastAsia="仿宋_GB2312" w:cs="Times New Roman"/>
          <w:sz w:val="28"/>
          <w:lang w:eastAsia="zh-CN"/>
        </w:rPr>
        <w:t>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Cs w:val="21"/>
                <w:lang w:val="en-US" w:eastAsia="zh-CN"/>
              </w:rPr>
              <w:t>对廊泊路县城至流源庄道口段两侧16.9公里的边沟边涵等进行整修，有效改善旧有道路路况差、区域交通拥挤堵塞的情况，提高公路的通行能力和整体路网的通达深度，完善路网结构。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完成建设工程量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16.9</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建设工程验收合格数量占总建设数量的比率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按时完成率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项目成本控制数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提高行车安全</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考察是否提高了</w:t>
            </w:r>
            <w:r>
              <w:rPr>
                <w:rFonts w:hint="eastAsia" w:ascii="仿宋" w:hAnsi="仿宋" w:eastAsia="仿宋" w:cs="仿宋"/>
                <w:color w:val="000000"/>
                <w:kern w:val="0"/>
                <w:sz w:val="21"/>
                <w:szCs w:val="21"/>
                <w:lang w:val="en-US" w:eastAsia="zh-CN"/>
              </w:rPr>
              <w:t>行车安全</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26</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正大街一中北段中修</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ascii="仿宋" w:hAnsi="仿宋" w:eastAsia="仿宋" w:cs="仿宋"/>
                <w:color w:val="000000"/>
                <w:kern w:val="0"/>
                <w:sz w:val="21"/>
                <w:szCs w:val="21"/>
              </w:rPr>
              <w:t>通过项目的开展，实现公路绿化美化公路景观，改善公路生态环境，保障行车安全畅通。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维修道路长度</w:t>
            </w:r>
          </w:p>
        </w:tc>
        <w:tc>
          <w:tcPr>
            <w:tcW w:w="3402"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w:t>
            </w:r>
            <w:r>
              <w:rPr>
                <w:rFonts w:hint="eastAsia" w:ascii="仿宋" w:hAnsi="仿宋" w:eastAsia="仿宋" w:cs="仿宋"/>
                <w:color w:val="000000"/>
                <w:kern w:val="0"/>
                <w:sz w:val="21"/>
                <w:szCs w:val="21"/>
                <w:lang w:val="en-US" w:eastAsia="zh-CN"/>
              </w:rPr>
              <w:t>道路维修的长度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386</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米</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考察项目的验收合格情况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完工及时性</w:t>
            </w:r>
          </w:p>
        </w:tc>
        <w:tc>
          <w:tcPr>
            <w:tcW w:w="3402"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考察项目完工及时情况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r>
              <w:rPr>
                <w:rFonts w:hint="eastAsia" w:ascii="仿宋" w:hAnsi="仿宋" w:eastAsia="仿宋" w:cs="仿宋"/>
                <w:color w:val="000000"/>
                <w:kern w:val="0"/>
                <w:sz w:val="21"/>
                <w:szCs w:val="21"/>
                <w:lang w:val="en-US" w:eastAsia="zh-CN"/>
              </w:rPr>
              <w:t>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r>
              <w:rPr>
                <w:rFonts w:hint="eastAsia" w:ascii="仿宋" w:hAnsi="仿宋" w:eastAsia="仿宋" w:cs="仿宋"/>
                <w:color w:val="000000"/>
                <w:kern w:val="0"/>
                <w:sz w:val="21"/>
                <w:szCs w:val="21"/>
                <w:lang w:val="en-US" w:eastAsia="zh-CN"/>
              </w:rPr>
              <w:t>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公路交通流量增长率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通车流量较工程未施工前的增长率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20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27</w:t>
      </w:r>
      <w:r>
        <w:rPr>
          <w:rFonts w:hint="eastAsia" w:eastAsia="仿宋_GB2312"/>
          <w:color w:val="000000"/>
          <w:kern w:val="0"/>
          <w:szCs w:val="21"/>
          <w:lang w:val="en-US" w:eastAsia="zh-CN"/>
        </w:rPr>
        <w:t>.</w:t>
      </w:r>
      <w:r>
        <w:rPr>
          <w:rFonts w:hint="eastAsia" w:ascii="Times New Roman" w:hAnsi="Times New Roman" w:eastAsia="仿宋_GB2312" w:cs="Times New Roman"/>
          <w:sz w:val="28"/>
          <w:lang w:val="en-US" w:eastAsia="zh-CN"/>
        </w:rPr>
        <w:t>大城县旅游精品线改造提升工程养护资金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21"/>
                <w:szCs w:val="21"/>
              </w:rPr>
              <w:t>通过项目的开展完成，实现养护绿化面积</w:t>
            </w:r>
            <w:r>
              <w:rPr>
                <w:rFonts w:hint="eastAsia" w:eastAsia="仿宋_GB2312"/>
                <w:color w:val="000000"/>
                <w:kern w:val="0"/>
                <w:sz w:val="21"/>
                <w:szCs w:val="21"/>
                <w:lang w:val="en-US" w:eastAsia="zh-CN"/>
              </w:rPr>
              <w:t>1037</w:t>
            </w:r>
            <w:r>
              <w:rPr>
                <w:rFonts w:hint="eastAsia" w:eastAsia="仿宋_GB2312"/>
                <w:color w:val="000000"/>
                <w:kern w:val="0"/>
                <w:sz w:val="21"/>
                <w:szCs w:val="21"/>
              </w:rPr>
              <w:t>平米的</w:t>
            </w:r>
            <w:r>
              <w:rPr>
                <w:rFonts w:hint="eastAsia" w:eastAsia="仿宋_GB2312"/>
                <w:color w:val="000000"/>
                <w:kern w:val="0"/>
                <w:sz w:val="21"/>
                <w:szCs w:val="21"/>
                <w:lang w:eastAsia="zh-CN"/>
              </w:rPr>
              <w:t>提升</w:t>
            </w:r>
            <w:r>
              <w:rPr>
                <w:rFonts w:hint="eastAsia" w:eastAsia="仿宋_GB2312"/>
                <w:color w:val="000000"/>
                <w:kern w:val="0"/>
                <w:sz w:val="21"/>
                <w:szCs w:val="21"/>
              </w:rPr>
              <w:t>效果，提升公路整体形象，改善公路</w:t>
            </w:r>
            <w:r>
              <w:rPr>
                <w:rFonts w:hint="eastAsia" w:eastAsia="仿宋_GB2312"/>
                <w:color w:val="000000"/>
                <w:kern w:val="0"/>
                <w:sz w:val="21"/>
                <w:szCs w:val="21"/>
                <w:lang w:eastAsia="zh-CN"/>
              </w:rPr>
              <w:t>路域</w:t>
            </w:r>
            <w:r>
              <w:rPr>
                <w:rFonts w:hint="eastAsia" w:eastAsia="仿宋_GB2312"/>
                <w:color w:val="000000"/>
                <w:kern w:val="0"/>
                <w:sz w:val="21"/>
                <w:szCs w:val="21"/>
              </w:rPr>
              <w:t>环境</w:t>
            </w:r>
            <w:r>
              <w:rPr>
                <w:rFonts w:hint="eastAsia" w:eastAsia="仿宋_GB2312"/>
                <w:color w:val="000000"/>
                <w:kern w:val="0"/>
                <w:sz w:val="21"/>
                <w:szCs w:val="21"/>
                <w:lang w:eastAsia="zh-CN"/>
              </w:rPr>
              <w:t>，打造优美的旅途环境</w:t>
            </w:r>
            <w:r>
              <w:rPr>
                <w:rFonts w:hint="eastAsia" w:eastAsia="仿宋_GB2312"/>
                <w:color w:val="000000"/>
                <w:kern w:val="0"/>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rPr>
              <w:t>数量</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养护</w:t>
            </w:r>
            <w:r>
              <w:rPr>
                <w:rFonts w:hint="eastAsia" w:eastAsia="仿宋_GB2312"/>
                <w:color w:val="000000"/>
                <w:kern w:val="0"/>
                <w:sz w:val="21"/>
                <w:szCs w:val="21"/>
                <w:lang w:val="en-US" w:eastAsia="zh-CN"/>
              </w:rPr>
              <w:t>面积数</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考察养护</w:t>
            </w:r>
            <w:r>
              <w:rPr>
                <w:rFonts w:hint="eastAsia" w:eastAsia="仿宋_GB2312"/>
                <w:color w:val="000000"/>
                <w:kern w:val="0"/>
                <w:sz w:val="21"/>
                <w:szCs w:val="21"/>
                <w:lang w:val="en-US" w:eastAsia="zh-CN"/>
              </w:rPr>
              <w:t>面积数</w:t>
            </w:r>
          </w:p>
        </w:tc>
        <w:tc>
          <w:tcPr>
            <w:tcW w:w="614"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rPr>
              <w:t>＝</w:t>
            </w:r>
          </w:p>
        </w:tc>
        <w:tc>
          <w:tcPr>
            <w:tcW w:w="614"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val="en-US" w:eastAsia="zh-CN"/>
              </w:rPr>
              <w:t>1037</w:t>
            </w:r>
          </w:p>
        </w:tc>
        <w:tc>
          <w:tcPr>
            <w:tcW w:w="61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rPr>
              <w:t>平米</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rPr>
              <w:t>质量</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旅游精品线提升</w:t>
            </w:r>
            <w:r>
              <w:rPr>
                <w:rFonts w:hint="eastAsia" w:eastAsia="仿宋_GB2312"/>
                <w:color w:val="000000"/>
                <w:kern w:val="0"/>
                <w:sz w:val="21"/>
                <w:szCs w:val="21"/>
              </w:rPr>
              <w:t>工程合格率</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rPr>
              <w:t>工程质量合格的数量占工程总数的比率</w:t>
            </w:r>
          </w:p>
        </w:tc>
        <w:tc>
          <w:tcPr>
            <w:tcW w:w="614"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rPr>
              <w:t>＝</w:t>
            </w:r>
          </w:p>
        </w:tc>
        <w:tc>
          <w:tcPr>
            <w:tcW w:w="614"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rPr>
              <w:t>100</w:t>
            </w:r>
          </w:p>
        </w:tc>
        <w:tc>
          <w:tcPr>
            <w:tcW w:w="61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rPr>
              <w:t>时效</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完成及时性</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val="en-US" w:eastAsia="zh-CN"/>
              </w:rPr>
              <w:t>考察工作</w:t>
            </w:r>
            <w:r>
              <w:rPr>
                <w:rFonts w:hint="eastAsia" w:eastAsia="仿宋_GB2312"/>
                <w:color w:val="000000"/>
                <w:kern w:val="0"/>
                <w:sz w:val="21"/>
                <w:szCs w:val="21"/>
              </w:rPr>
              <w:t>按时完成的</w:t>
            </w:r>
            <w:r>
              <w:rPr>
                <w:rFonts w:hint="eastAsia" w:eastAsia="仿宋_GB2312"/>
                <w:color w:val="000000"/>
                <w:kern w:val="0"/>
                <w:sz w:val="21"/>
                <w:szCs w:val="21"/>
                <w:lang w:eastAsia="zh-CN"/>
              </w:rPr>
              <w:t>及时性</w:t>
            </w:r>
          </w:p>
        </w:tc>
        <w:tc>
          <w:tcPr>
            <w:tcW w:w="614" w:type="dxa"/>
            <w:shd w:val="clear" w:color="auto" w:fill="auto"/>
            <w:vAlign w:val="center"/>
          </w:tcPr>
          <w:p>
            <w:pPr>
              <w:widowControl/>
              <w:ind w:firstLine="105" w:firstLineChars="50"/>
              <w:rPr>
                <w:rFonts w:hint="eastAsia" w:ascii="Calibri" w:hAnsi="Calibri" w:eastAsia="仿宋_GB2312" w:cs="Arial"/>
                <w:color w:val="000000"/>
                <w:kern w:val="0"/>
                <w:sz w:val="21"/>
                <w:szCs w:val="21"/>
                <w:lang w:val="en-US" w:eastAsia="zh-CN" w:bidi="ar-SA"/>
              </w:rPr>
            </w:pPr>
          </w:p>
        </w:tc>
        <w:tc>
          <w:tcPr>
            <w:tcW w:w="614"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及时</w:t>
            </w:r>
          </w:p>
        </w:tc>
        <w:tc>
          <w:tcPr>
            <w:tcW w:w="61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项目成本控制数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提高行车安全</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考察是否提高了</w:t>
            </w:r>
            <w:r>
              <w:rPr>
                <w:rFonts w:hint="eastAsia" w:ascii="仿宋" w:hAnsi="仿宋" w:eastAsia="仿宋" w:cs="仿宋"/>
                <w:color w:val="000000"/>
                <w:kern w:val="0"/>
                <w:sz w:val="21"/>
                <w:szCs w:val="21"/>
                <w:lang w:val="en-US" w:eastAsia="zh-CN"/>
              </w:rPr>
              <w:t>行车安全</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环境效益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提升</w:t>
            </w:r>
            <w:r>
              <w:rPr>
                <w:rFonts w:hint="eastAsia" w:eastAsia="仿宋_GB2312"/>
                <w:color w:val="000000"/>
                <w:kern w:val="0"/>
                <w:sz w:val="21"/>
                <w:szCs w:val="21"/>
              </w:rPr>
              <w:t>公路景观</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考察是否提升了</w:t>
            </w:r>
            <w:r>
              <w:rPr>
                <w:rFonts w:hint="eastAsia" w:eastAsia="仿宋_GB2312"/>
                <w:color w:val="000000"/>
                <w:kern w:val="0"/>
                <w:sz w:val="21"/>
                <w:szCs w:val="21"/>
              </w:rPr>
              <w:t>公路绿化美化</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提升</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28</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2020年大城县农村公路养护改造（二期）</w:t>
      </w:r>
      <w:r>
        <w:rPr>
          <w:rFonts w:hint="eastAsia" w:ascii="Times New Roman" w:hAnsi="Times New Roman" w:eastAsia="仿宋_GB2312" w:cs="Times New Roman"/>
          <w:sz w:val="28"/>
          <w:lang w:eastAsia="zh-CN"/>
        </w:rPr>
        <w:t>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lang w:eastAsia="zh-CN"/>
              </w:rPr>
              <w:t>对</w:t>
            </w:r>
            <w:r>
              <w:rPr>
                <w:rFonts w:hint="eastAsia"/>
                <w:lang w:val="en-US" w:eastAsia="zh-CN"/>
              </w:rPr>
              <w:t>4</w:t>
            </w:r>
            <w:r>
              <w:rPr>
                <w:rFonts w:hint="eastAsia"/>
              </w:rPr>
              <w:t>条</w:t>
            </w:r>
            <w:r>
              <w:rPr>
                <w:rFonts w:hint="eastAsia"/>
                <w:lang w:val="en-US" w:eastAsia="zh-CN"/>
              </w:rPr>
              <w:t>农村公路</w:t>
            </w:r>
            <w:r>
              <w:rPr>
                <w:rFonts w:hint="eastAsia"/>
                <w:lang w:eastAsia="zh-CN"/>
              </w:rPr>
              <w:t>进行修建，</w:t>
            </w:r>
            <w:r>
              <w:rPr>
                <w:rFonts w:hint="eastAsia"/>
                <w:lang w:val="en-US" w:eastAsia="zh-CN"/>
              </w:rPr>
              <w:t>增加9.835</w:t>
            </w:r>
            <w:r>
              <w:rPr>
                <w:rFonts w:hint="eastAsia"/>
              </w:rPr>
              <w:t>公里</w:t>
            </w:r>
            <w:r>
              <w:rPr>
                <w:rFonts w:hint="eastAsia"/>
                <w:lang w:val="en-US" w:eastAsia="zh-CN"/>
              </w:rPr>
              <w:t>，改善道路行驶环境。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完成建设工程量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9.835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考察项目的验收合格情况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完成及时性</w:t>
            </w:r>
          </w:p>
        </w:tc>
        <w:tc>
          <w:tcPr>
            <w:tcW w:w="3402"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考察项目完工的及时情况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项目预算控制数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达到预期目标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公路交通流量增长率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通车流量较工程未施工前的增长率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20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受益人群满意度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85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29</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陈大线绿化节点改造养护工程项目</w:t>
      </w:r>
      <w:r>
        <w:rPr>
          <w:rFonts w:hint="eastAsia" w:ascii="Times New Roman" w:hAnsi="Times New Roman" w:eastAsia="仿宋_GB2312" w:cs="Times New Roman"/>
          <w:sz w:val="28"/>
          <w:lang w:eastAsia="zh-CN"/>
        </w:rPr>
        <w:t>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Cs w:val="21"/>
                <w:lang w:val="en-US" w:eastAsia="zh-CN"/>
              </w:rPr>
              <w:t>完成绿化面积约为4.2万平方米，改善公路景观，提高行车安全，可以在一定程度上吸收有害气体和尘埃，改善空气环境质量。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绿化面积数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考察绿化平方米数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42000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平方米</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日常养护频率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1</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次/天</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建设工程验收合格数量占总建设数量的比率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按时完成率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项目成本控制数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提高行车安全</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考察是否提高了</w:t>
            </w:r>
            <w:r>
              <w:rPr>
                <w:rFonts w:hint="eastAsia" w:ascii="仿宋" w:hAnsi="仿宋" w:eastAsia="仿宋" w:cs="仿宋"/>
                <w:color w:val="000000"/>
                <w:kern w:val="0"/>
                <w:sz w:val="21"/>
                <w:szCs w:val="21"/>
                <w:lang w:val="en-US" w:eastAsia="zh-CN"/>
              </w:rPr>
              <w:t>行车安全</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30.中源路、津保路节点公园、陈大线节点公园亮化照明用电项目</w:t>
      </w:r>
      <w:r>
        <w:rPr>
          <w:rFonts w:hint="eastAsia" w:ascii="Times New Roman" w:hAnsi="Times New Roman" w:eastAsia="仿宋_GB2312" w:cs="Times New Roman"/>
          <w:sz w:val="28"/>
          <w:lang w:eastAsia="zh-CN"/>
        </w:rPr>
        <w:t>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24"/>
                <w:lang w:val="en-US" w:eastAsia="zh-CN"/>
              </w:rPr>
              <w:t>通过项目的开展，完成</w:t>
            </w:r>
            <w:r>
              <w:rPr>
                <w:rFonts w:hint="eastAsia" w:eastAsia="仿宋_GB2312"/>
                <w:color w:val="000000"/>
                <w:kern w:val="0"/>
                <w:szCs w:val="21"/>
              </w:rPr>
              <w:t>中源路</w:t>
            </w:r>
            <w:r>
              <w:rPr>
                <w:rFonts w:hint="eastAsia" w:eastAsia="仿宋_GB2312"/>
                <w:color w:val="000000"/>
                <w:kern w:val="0"/>
                <w:szCs w:val="21"/>
                <w:lang w:eastAsia="zh-CN"/>
              </w:rPr>
              <w:t>、</w:t>
            </w:r>
            <w:r>
              <w:rPr>
                <w:rFonts w:hint="eastAsia" w:eastAsia="仿宋_GB2312"/>
                <w:color w:val="000000"/>
                <w:kern w:val="0"/>
                <w:szCs w:val="21"/>
              </w:rPr>
              <w:t>津保南线8万平米、陈大线41771平米</w:t>
            </w:r>
            <w:r>
              <w:rPr>
                <w:rFonts w:hint="eastAsia" w:eastAsia="仿宋_GB2312"/>
                <w:color w:val="000000"/>
                <w:kern w:val="0"/>
                <w:szCs w:val="21"/>
                <w:lang w:val="en-US" w:eastAsia="zh-CN"/>
              </w:rPr>
              <w:t>的亮化</w:t>
            </w:r>
            <w:r>
              <w:rPr>
                <w:rFonts w:hint="eastAsia" w:eastAsia="仿宋_GB2312"/>
                <w:color w:val="000000"/>
                <w:kern w:val="0"/>
                <w:sz w:val="24"/>
                <w:lang w:val="en-US" w:eastAsia="zh-CN"/>
              </w:rPr>
              <w:t>，提升城市夜景容貌，全面改善周边夜景氛围，提升路容路貌，改善公路美化环境，为行车提供安全舒适的交通环境。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中源路灯杆</w:t>
            </w:r>
            <w:r>
              <w:rPr>
                <w:rFonts w:hint="eastAsia" w:ascii="仿宋" w:hAnsi="仿宋" w:eastAsia="仿宋" w:cs="仿宋"/>
                <w:color w:val="000000"/>
                <w:kern w:val="0"/>
                <w:sz w:val="21"/>
                <w:szCs w:val="21"/>
                <w:lang w:val="en-US" w:eastAsia="zh-CN"/>
              </w:rPr>
              <w:t>根数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中源路灯杆</w:t>
            </w:r>
            <w:r>
              <w:rPr>
                <w:rFonts w:hint="eastAsia" w:ascii="仿宋" w:hAnsi="仿宋" w:eastAsia="仿宋" w:cs="仿宋"/>
                <w:color w:val="000000"/>
                <w:kern w:val="0"/>
                <w:sz w:val="21"/>
                <w:szCs w:val="21"/>
                <w:lang w:val="en-US" w:eastAsia="zh-CN"/>
              </w:rPr>
              <w:t>的数量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440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根</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津保南线</w:t>
            </w:r>
            <w:r>
              <w:rPr>
                <w:rFonts w:hint="eastAsia" w:ascii="仿宋" w:hAnsi="仿宋" w:eastAsia="仿宋" w:cs="仿宋"/>
                <w:color w:val="000000"/>
                <w:kern w:val="0"/>
                <w:sz w:val="21"/>
                <w:szCs w:val="21"/>
                <w:lang w:val="en-US" w:eastAsia="zh-CN"/>
              </w:rPr>
              <w:t>亮化面积数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津保南线</w:t>
            </w:r>
            <w:r>
              <w:rPr>
                <w:rFonts w:hint="eastAsia" w:ascii="仿宋" w:hAnsi="仿宋" w:eastAsia="仿宋" w:cs="仿宋"/>
                <w:color w:val="000000"/>
                <w:kern w:val="0"/>
                <w:sz w:val="21"/>
                <w:szCs w:val="21"/>
                <w:lang w:val="en-US" w:eastAsia="zh-CN"/>
              </w:rPr>
              <w:t>亮化的面积数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80000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平方米</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陈大线节点</w:t>
            </w:r>
            <w:r>
              <w:rPr>
                <w:rFonts w:hint="eastAsia" w:ascii="仿宋" w:hAnsi="仿宋" w:eastAsia="仿宋" w:cs="仿宋"/>
                <w:color w:val="000000"/>
                <w:kern w:val="0"/>
                <w:sz w:val="21"/>
                <w:szCs w:val="21"/>
                <w:lang w:val="en-US" w:eastAsia="zh-CN"/>
              </w:rPr>
              <w:t>亮化面积数</w:t>
            </w:r>
          </w:p>
        </w:tc>
        <w:tc>
          <w:tcPr>
            <w:tcW w:w="3402" w:type="dxa"/>
            <w:shd w:val="clear" w:color="auto" w:fill="auto"/>
            <w:vAlign w:val="center"/>
          </w:tcPr>
          <w:p>
            <w:pPr>
              <w:widowControl/>
              <w:tabs>
                <w:tab w:val="left" w:pos="415"/>
              </w:tabs>
              <w:jc w:val="left"/>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陈大线节点</w:t>
            </w:r>
            <w:r>
              <w:rPr>
                <w:rFonts w:hint="eastAsia" w:ascii="仿宋" w:hAnsi="仿宋" w:eastAsia="仿宋" w:cs="仿宋"/>
                <w:color w:val="000000"/>
                <w:kern w:val="0"/>
                <w:sz w:val="21"/>
                <w:szCs w:val="21"/>
                <w:lang w:val="en-US" w:eastAsia="zh-CN"/>
              </w:rPr>
              <w:t>亮化面积数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41771</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平方米</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建设工程验收合格数量占总建设数量的比率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按时完成率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建设工程按时完成情况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成本控制</w:t>
            </w:r>
            <w:r>
              <w:rPr>
                <w:rFonts w:hint="eastAsia" w:ascii="仿宋" w:hAnsi="仿宋" w:eastAsia="仿宋" w:cs="仿宋"/>
                <w:color w:val="000000"/>
                <w:kern w:val="0"/>
                <w:sz w:val="21"/>
                <w:szCs w:val="21"/>
                <w:lang w:val="en-US" w:eastAsia="zh-CN"/>
              </w:rPr>
              <w:t>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提高夜晚行车的安全性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为夜晚行车提供安全舒适的交通环境</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提升</w:t>
            </w:r>
            <w:r>
              <w:rPr>
                <w:rFonts w:hint="eastAsia" w:ascii="仿宋" w:hAnsi="仿宋" w:eastAsia="仿宋" w:cs="仿宋"/>
                <w:color w:val="000000"/>
                <w:kern w:val="0"/>
                <w:sz w:val="21"/>
                <w:szCs w:val="21"/>
              </w:rPr>
              <w:t>道路</w:t>
            </w:r>
            <w:r>
              <w:rPr>
                <w:rFonts w:hint="eastAsia" w:ascii="仿宋" w:hAnsi="仿宋" w:eastAsia="仿宋" w:cs="仿宋"/>
                <w:color w:val="000000"/>
                <w:kern w:val="0"/>
                <w:sz w:val="21"/>
                <w:szCs w:val="21"/>
                <w:lang w:eastAsia="zh-CN"/>
              </w:rPr>
              <w:t>亮化</w:t>
            </w:r>
            <w:r>
              <w:rPr>
                <w:rFonts w:hint="eastAsia" w:ascii="仿宋" w:hAnsi="仿宋" w:eastAsia="仿宋" w:cs="仿宋"/>
                <w:color w:val="000000"/>
                <w:kern w:val="0"/>
                <w:sz w:val="21"/>
                <w:szCs w:val="21"/>
              </w:rPr>
              <w:t>美观</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提升</w:t>
            </w:r>
            <w:r>
              <w:rPr>
                <w:rFonts w:hint="eastAsia" w:ascii="仿宋" w:hAnsi="仿宋" w:eastAsia="仿宋" w:cs="仿宋"/>
                <w:color w:val="000000"/>
                <w:kern w:val="0"/>
                <w:sz w:val="21"/>
                <w:szCs w:val="21"/>
              </w:rPr>
              <w:t>道路</w:t>
            </w:r>
            <w:r>
              <w:rPr>
                <w:rFonts w:hint="eastAsia" w:ascii="仿宋" w:hAnsi="仿宋" w:eastAsia="仿宋" w:cs="仿宋"/>
                <w:color w:val="000000"/>
                <w:kern w:val="0"/>
                <w:sz w:val="21"/>
                <w:szCs w:val="21"/>
                <w:lang w:eastAsia="zh-CN"/>
              </w:rPr>
              <w:t>亮化</w:t>
            </w:r>
            <w:r>
              <w:rPr>
                <w:rFonts w:hint="eastAsia" w:ascii="仿宋" w:hAnsi="仿宋" w:eastAsia="仿宋" w:cs="仿宋"/>
                <w:color w:val="000000"/>
                <w:kern w:val="0"/>
                <w:sz w:val="21"/>
                <w:szCs w:val="21"/>
              </w:rPr>
              <w:t>美观</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tabs>
                <w:tab w:val="left" w:pos="216"/>
              </w:tabs>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提升</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考察群众的满意程度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31</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提前下达</w:t>
      </w:r>
      <w:r>
        <w:rPr>
          <w:rFonts w:hint="eastAsia" w:ascii="Times New Roman" w:hAnsi="Times New Roman" w:eastAsia="仿宋_GB2312" w:cs="Times New Roman"/>
          <w:sz w:val="28"/>
          <w:lang w:val="en-US" w:eastAsia="zh-CN"/>
        </w:rPr>
        <w:t>2021年</w:t>
      </w:r>
      <w:r>
        <w:rPr>
          <w:rFonts w:hint="eastAsia" w:ascii="Times New Roman" w:hAnsi="Times New Roman" w:eastAsia="仿宋_GB2312" w:cs="Times New Roman"/>
          <w:sz w:val="28"/>
        </w:rPr>
        <w:t>国三及以下排放标准营运柴油货车淘汰</w:t>
      </w:r>
      <w:r>
        <w:rPr>
          <w:rFonts w:hint="eastAsia" w:ascii="Times New Roman" w:hAnsi="Times New Roman" w:eastAsia="仿宋_GB2312" w:cs="Times New Roman"/>
          <w:sz w:val="28"/>
          <w:lang w:eastAsia="zh-CN"/>
        </w:rPr>
        <w:t>奖补资金</w:t>
      </w:r>
      <w:r>
        <w:rPr>
          <w:rFonts w:hint="eastAsia" w:ascii="Times New Roman" w:hAnsi="Times New Roman" w:eastAsia="仿宋_GB2312" w:cs="Times New Roman"/>
          <w:sz w:val="28"/>
          <w:lang w:val="en-US" w:eastAsia="zh-CN"/>
        </w:rPr>
        <w:t>-上级</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ascii="仿宋" w:hAnsi="仿宋" w:eastAsia="仿宋" w:cs="仿宋"/>
                <w:color w:val="000000"/>
                <w:kern w:val="0"/>
                <w:sz w:val="21"/>
                <w:szCs w:val="21"/>
              </w:rPr>
              <w:t>通过对国三及以下排放标准营运柴油货车淘汰的补贴,加快国三及以下排放标准营运柴油货车淘汰，推进车辆结构升级，进一步改善我县空气质量。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补贴车辆数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补贴车辆数量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1661</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辆</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补贴达标率(%)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补贴车辆数额标准</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完成及时性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考察工作是否按计划及时完成</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及时</w:t>
            </w:r>
          </w:p>
        </w:tc>
        <w:tc>
          <w:tcPr>
            <w:tcW w:w="615" w:type="dxa"/>
            <w:shd w:val="clear" w:color="auto" w:fill="auto"/>
            <w:vAlign w:val="center"/>
          </w:tcPr>
          <w:p>
            <w:pPr>
              <w:widowControl/>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成本控制</w:t>
            </w:r>
            <w:r>
              <w:rPr>
                <w:rFonts w:hint="eastAsia" w:ascii="仿宋" w:hAnsi="仿宋" w:eastAsia="仿宋" w:cs="仿宋"/>
                <w:color w:val="000000"/>
                <w:kern w:val="0"/>
                <w:sz w:val="21"/>
                <w:szCs w:val="21"/>
                <w:lang w:eastAsia="zh-CN"/>
              </w:rPr>
              <w:t>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减少污染排放率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考察是否</w:t>
            </w:r>
            <w:r>
              <w:rPr>
                <w:rFonts w:hint="eastAsia" w:ascii="仿宋" w:hAnsi="仿宋" w:eastAsia="仿宋" w:cs="仿宋"/>
                <w:color w:val="000000"/>
                <w:kern w:val="0"/>
                <w:sz w:val="21"/>
                <w:szCs w:val="21"/>
              </w:rPr>
              <w:t>减少</w:t>
            </w:r>
            <w:r>
              <w:rPr>
                <w:rFonts w:hint="eastAsia" w:ascii="仿宋" w:hAnsi="仿宋" w:eastAsia="仿宋" w:cs="仿宋"/>
                <w:color w:val="000000"/>
                <w:kern w:val="0"/>
                <w:sz w:val="21"/>
                <w:szCs w:val="21"/>
                <w:lang w:eastAsia="zh-CN"/>
              </w:rPr>
              <w:t>了</w:t>
            </w:r>
            <w:r>
              <w:rPr>
                <w:rFonts w:hint="eastAsia" w:ascii="仿宋" w:hAnsi="仿宋" w:eastAsia="仿宋" w:cs="仿宋"/>
                <w:color w:val="000000"/>
                <w:kern w:val="0"/>
                <w:sz w:val="21"/>
                <w:szCs w:val="21"/>
              </w:rPr>
              <w:t>污染排放</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减少</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推进车辆结构升级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考察是否</w:t>
            </w:r>
            <w:r>
              <w:rPr>
                <w:rFonts w:hint="eastAsia" w:ascii="仿宋" w:hAnsi="仿宋" w:eastAsia="仿宋" w:cs="仿宋"/>
                <w:color w:val="000000"/>
                <w:kern w:val="0"/>
                <w:sz w:val="21"/>
                <w:szCs w:val="21"/>
              </w:rPr>
              <w:t>推进</w:t>
            </w:r>
            <w:r>
              <w:rPr>
                <w:rFonts w:hint="eastAsia" w:ascii="仿宋" w:hAnsi="仿宋" w:eastAsia="仿宋" w:cs="仿宋"/>
                <w:color w:val="000000"/>
                <w:kern w:val="0"/>
                <w:sz w:val="21"/>
                <w:szCs w:val="21"/>
                <w:lang w:eastAsia="zh-CN"/>
              </w:rPr>
              <w:t>了</w:t>
            </w:r>
            <w:r>
              <w:rPr>
                <w:rFonts w:hint="eastAsia" w:ascii="仿宋" w:hAnsi="仿宋" w:eastAsia="仿宋" w:cs="仿宋"/>
                <w:color w:val="000000"/>
                <w:kern w:val="0"/>
                <w:sz w:val="21"/>
                <w:szCs w:val="21"/>
              </w:rPr>
              <w:t>车辆结构升级</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推进</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环境效益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改善空气质量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通告减少排放，净化环境，</w:t>
            </w:r>
            <w:r>
              <w:rPr>
                <w:rFonts w:hint="eastAsia" w:ascii="仿宋" w:hAnsi="仿宋" w:eastAsia="仿宋" w:cs="仿宋"/>
                <w:color w:val="000000"/>
                <w:kern w:val="0"/>
                <w:sz w:val="21"/>
                <w:szCs w:val="21"/>
              </w:rPr>
              <w:t>改善空气质量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改善</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货车车主满意度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考察收到补贴的货车车主的满意程度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95</w:t>
            </w:r>
          </w:p>
        </w:tc>
        <w:tc>
          <w:tcPr>
            <w:tcW w:w="615" w:type="dxa"/>
            <w:shd w:val="clear" w:color="auto" w:fill="auto"/>
            <w:vAlign w:val="center"/>
          </w:tcPr>
          <w:p>
            <w:pPr>
              <w:widowControl/>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jc w:val="left"/>
        <w:outlineLvl w:val="1"/>
        <w:rPr>
          <w:rFonts w:hint="default" w:ascii="Times New Roman" w:hAnsi="Times New Roman" w:eastAsia="仿宋_GB2312" w:cs="Times New Roman"/>
          <w:sz w:val="28"/>
          <w:lang w:val="en-US" w:eastAsia="zh-CN"/>
        </w:rPr>
      </w:pPr>
    </w:p>
    <w:p>
      <w:pPr>
        <w:pStyle w:val="2"/>
        <w:rPr>
          <w:rFonts w:hint="default" w:ascii="Times New Roman" w:hAnsi="Times New Roman" w:eastAsia="仿宋_GB2312" w:cs="Times New Roman"/>
          <w:sz w:val="28"/>
          <w:lang w:val="en-US" w:eastAsia="zh-CN"/>
        </w:rPr>
      </w:pPr>
    </w:p>
    <w:p>
      <w:pPr>
        <w:pStyle w:val="2"/>
        <w:rPr>
          <w:rFonts w:hint="default"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32</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设置公交站牌项目资金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18"/>
                <w:szCs w:val="18"/>
                <w:lang w:val="en-US" w:eastAsia="zh-CN"/>
              </w:rPr>
              <w:t>完成乡镇所在地、干线公路、农村公路沿线公交站牌设置工作，在6月底前完成设置公交站牌134块，通过验收确保质量达到100%。使人民群众出行更加方便。通过项目的实施，达到上级要求。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rPr>
              <w:t>数量</w:t>
            </w:r>
          </w:p>
        </w:tc>
        <w:tc>
          <w:tcPr>
            <w:tcW w:w="1985"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val="en-US" w:eastAsia="zh-CN"/>
              </w:rPr>
              <w:t>建设公交站牌</w:t>
            </w:r>
          </w:p>
        </w:tc>
        <w:tc>
          <w:tcPr>
            <w:tcW w:w="3402"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eastAsia="zh-CN"/>
              </w:rPr>
              <w:t>大块公交站牌</w:t>
            </w:r>
            <w:r>
              <w:rPr>
                <w:rFonts w:hint="eastAsia" w:eastAsia="仿宋_GB2312"/>
                <w:color w:val="000000"/>
                <w:kern w:val="0"/>
                <w:sz w:val="18"/>
                <w:szCs w:val="18"/>
                <w:lang w:val="en-US" w:eastAsia="zh-CN"/>
              </w:rPr>
              <w:t>80x120厘米</w:t>
            </w:r>
          </w:p>
        </w:tc>
        <w:tc>
          <w:tcPr>
            <w:tcW w:w="614"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614"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val="en-US" w:eastAsia="zh-CN"/>
              </w:rPr>
              <w:t>6</w:t>
            </w:r>
          </w:p>
        </w:tc>
        <w:tc>
          <w:tcPr>
            <w:tcW w:w="615"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eastAsia="zh-CN"/>
              </w:rPr>
              <w:t>块</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rPr>
              <w:t>数量</w:t>
            </w:r>
          </w:p>
        </w:tc>
        <w:tc>
          <w:tcPr>
            <w:tcW w:w="1985"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val="en-US" w:eastAsia="zh-CN"/>
              </w:rPr>
              <w:t>建设公交站牌</w:t>
            </w:r>
          </w:p>
        </w:tc>
        <w:tc>
          <w:tcPr>
            <w:tcW w:w="3402"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eastAsia="zh-CN"/>
              </w:rPr>
              <w:t>中块公交站牌</w:t>
            </w:r>
            <w:r>
              <w:rPr>
                <w:rFonts w:hint="eastAsia" w:eastAsia="仿宋_GB2312"/>
                <w:color w:val="000000"/>
                <w:kern w:val="0"/>
                <w:sz w:val="18"/>
                <w:szCs w:val="18"/>
                <w:lang w:val="en-US" w:eastAsia="zh-CN"/>
              </w:rPr>
              <w:t>80x100厘米</w:t>
            </w:r>
          </w:p>
        </w:tc>
        <w:tc>
          <w:tcPr>
            <w:tcW w:w="614" w:type="dxa"/>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614"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val="en-US" w:eastAsia="zh-CN"/>
              </w:rPr>
              <w:t>28</w:t>
            </w:r>
          </w:p>
        </w:tc>
        <w:tc>
          <w:tcPr>
            <w:tcW w:w="615"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eastAsia="zh-CN"/>
              </w:rPr>
              <w:t>块</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rPr>
              <w:t>数量</w:t>
            </w:r>
          </w:p>
        </w:tc>
        <w:tc>
          <w:tcPr>
            <w:tcW w:w="1985"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val="en-US" w:eastAsia="zh-CN"/>
              </w:rPr>
              <w:t>建设公交站牌</w:t>
            </w:r>
          </w:p>
        </w:tc>
        <w:tc>
          <w:tcPr>
            <w:tcW w:w="3402"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eastAsia="zh-CN"/>
              </w:rPr>
              <w:t>小块公交站牌</w:t>
            </w:r>
            <w:r>
              <w:rPr>
                <w:rFonts w:hint="eastAsia" w:eastAsia="仿宋_GB2312"/>
                <w:color w:val="000000"/>
                <w:kern w:val="0"/>
                <w:sz w:val="18"/>
                <w:szCs w:val="18"/>
                <w:lang w:val="en-US" w:eastAsia="zh-CN"/>
              </w:rPr>
              <w:t>60x80厘米</w:t>
            </w:r>
          </w:p>
        </w:tc>
        <w:tc>
          <w:tcPr>
            <w:tcW w:w="614" w:type="dxa"/>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614"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val="en-US" w:eastAsia="zh-CN"/>
              </w:rPr>
              <w:t>100</w:t>
            </w:r>
          </w:p>
        </w:tc>
        <w:tc>
          <w:tcPr>
            <w:tcW w:w="615"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eastAsia="zh-CN"/>
              </w:rPr>
              <w:t>块</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rPr>
              <w:t>质量</w:t>
            </w:r>
          </w:p>
        </w:tc>
        <w:tc>
          <w:tcPr>
            <w:tcW w:w="1985"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eastAsia="zh-CN"/>
              </w:rPr>
              <w:t>质量合格率</w:t>
            </w:r>
          </w:p>
        </w:tc>
        <w:tc>
          <w:tcPr>
            <w:tcW w:w="3402"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eastAsia="zh-CN"/>
              </w:rPr>
              <w:t>通过验收公交站牌采用不锈钢材质，按规定样式制作。</w:t>
            </w:r>
          </w:p>
        </w:tc>
        <w:tc>
          <w:tcPr>
            <w:tcW w:w="614"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614"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val="en-US" w:eastAsia="zh-CN"/>
              </w:rPr>
              <w:t>100</w:t>
            </w:r>
          </w:p>
        </w:tc>
        <w:tc>
          <w:tcPr>
            <w:tcW w:w="615"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rPr>
              <w:t>时效</w:t>
            </w:r>
          </w:p>
        </w:tc>
        <w:tc>
          <w:tcPr>
            <w:tcW w:w="1985"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eastAsia="zh-CN"/>
              </w:rPr>
              <w:t>按时完成率</w:t>
            </w:r>
          </w:p>
        </w:tc>
        <w:tc>
          <w:tcPr>
            <w:tcW w:w="3402"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val="en-US" w:eastAsia="zh-CN"/>
              </w:rPr>
              <w:t>2021年6月底前完成</w:t>
            </w:r>
          </w:p>
        </w:tc>
        <w:tc>
          <w:tcPr>
            <w:tcW w:w="614"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614"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val="en-US" w:eastAsia="zh-CN"/>
              </w:rPr>
              <w:t>98</w:t>
            </w:r>
          </w:p>
        </w:tc>
        <w:tc>
          <w:tcPr>
            <w:tcW w:w="615"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rPr>
              <w:t>成本</w:t>
            </w:r>
          </w:p>
        </w:tc>
        <w:tc>
          <w:tcPr>
            <w:tcW w:w="1985"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eastAsia="zh-CN"/>
              </w:rPr>
              <w:t>成本控制率</w:t>
            </w:r>
          </w:p>
        </w:tc>
        <w:tc>
          <w:tcPr>
            <w:tcW w:w="3402"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eastAsia="zh-CN"/>
              </w:rPr>
              <w:t>不要超量</w:t>
            </w:r>
          </w:p>
        </w:tc>
        <w:tc>
          <w:tcPr>
            <w:tcW w:w="614"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rPr>
              <w:t>社会效益</w:t>
            </w:r>
          </w:p>
        </w:tc>
        <w:tc>
          <w:tcPr>
            <w:tcW w:w="1985"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eastAsia="zh-CN"/>
              </w:rPr>
              <w:t>提升人民群众出行方便性</w:t>
            </w:r>
          </w:p>
        </w:tc>
        <w:tc>
          <w:tcPr>
            <w:tcW w:w="3402"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eastAsia="zh-CN"/>
              </w:rPr>
              <w:t>提升县域形象，更加方便人民群众出行。通过走访调查满意度达到</w:t>
            </w:r>
            <w:r>
              <w:rPr>
                <w:rFonts w:hint="eastAsia" w:eastAsia="仿宋_GB2312"/>
                <w:color w:val="000000"/>
                <w:kern w:val="0"/>
                <w:sz w:val="18"/>
                <w:szCs w:val="18"/>
                <w:lang w:val="en-US" w:eastAsia="zh-CN"/>
              </w:rPr>
              <w:t>95%以上。</w:t>
            </w:r>
          </w:p>
        </w:tc>
        <w:tc>
          <w:tcPr>
            <w:tcW w:w="614"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p>
        </w:tc>
        <w:tc>
          <w:tcPr>
            <w:tcW w:w="614"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val="en-US" w:eastAsia="zh-CN"/>
              </w:rPr>
              <w:t>提升</w:t>
            </w:r>
          </w:p>
        </w:tc>
        <w:tc>
          <w:tcPr>
            <w:tcW w:w="615"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rPr>
              <w:t>满意度</w:t>
            </w:r>
          </w:p>
        </w:tc>
        <w:tc>
          <w:tcPr>
            <w:tcW w:w="1985"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eastAsia="zh-CN"/>
              </w:rPr>
              <w:t>群众满意度</w:t>
            </w:r>
          </w:p>
        </w:tc>
        <w:tc>
          <w:tcPr>
            <w:tcW w:w="3402"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eastAsia="zh-CN"/>
              </w:rPr>
              <w:t>农村群众对公交站牌满意度</w:t>
            </w:r>
          </w:p>
        </w:tc>
        <w:tc>
          <w:tcPr>
            <w:tcW w:w="614"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ascii="宋体" w:hAnsi="宋体" w:eastAsia="宋体" w:cs="宋体"/>
                <w:color w:val="000000"/>
                <w:kern w:val="0"/>
                <w:sz w:val="18"/>
                <w:szCs w:val="18"/>
              </w:rPr>
              <w:t>≧</w:t>
            </w:r>
          </w:p>
        </w:tc>
        <w:tc>
          <w:tcPr>
            <w:tcW w:w="614"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val="en-US" w:eastAsia="zh-CN"/>
              </w:rPr>
              <w:t>95</w:t>
            </w:r>
          </w:p>
        </w:tc>
        <w:tc>
          <w:tcPr>
            <w:tcW w:w="615"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33</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路域环境整治项目资金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18"/>
                <w:szCs w:val="18"/>
                <w:lang w:val="en-US" w:eastAsia="zh-CN"/>
              </w:rPr>
              <w:t xml:space="preserve"> </w:t>
            </w:r>
            <w:r>
              <w:rPr>
                <w:rFonts w:hint="eastAsia" w:eastAsia="仿宋_GB2312"/>
                <w:color w:val="000000"/>
                <w:kern w:val="0"/>
                <w:sz w:val="18"/>
                <w:szCs w:val="18"/>
                <w:lang w:eastAsia="zh-CN"/>
              </w:rPr>
              <w:t>通过开展该项目，彻底</w:t>
            </w:r>
            <w:r>
              <w:rPr>
                <w:rFonts w:hint="eastAsia" w:eastAsia="仿宋_GB2312"/>
                <w:color w:val="000000"/>
                <w:kern w:val="0"/>
                <w:sz w:val="18"/>
                <w:szCs w:val="18"/>
              </w:rPr>
              <w:t>清理边沟、清运垃圾、清理堆积物，拆除非标</w:t>
            </w:r>
            <w:r>
              <w:rPr>
                <w:rFonts w:hint="eastAsia" w:eastAsia="仿宋_GB2312"/>
                <w:color w:val="000000"/>
                <w:kern w:val="0"/>
                <w:sz w:val="18"/>
                <w:szCs w:val="18"/>
                <w:lang w:eastAsia="zh-CN"/>
              </w:rPr>
              <w:t>等，使我县公路环境面貌得到全面改善，提高了公路沿线的生态质量，优化行车环境，打造安全畅通道路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路域环境整治工程量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实际完成工程量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119.513</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路域环境整治工程合格率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路域环境整治工程质量合格数量占工程总数的比率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按期完成</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成本控制</w:t>
            </w:r>
            <w:r>
              <w:rPr>
                <w:rFonts w:hint="eastAsia" w:ascii="仿宋" w:hAnsi="仿宋" w:eastAsia="仿宋" w:cs="仿宋"/>
                <w:color w:val="000000"/>
                <w:kern w:val="0"/>
                <w:sz w:val="21"/>
                <w:szCs w:val="21"/>
                <w:lang w:val="en-US" w:eastAsia="zh-CN"/>
              </w:rPr>
              <w:t>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提高大众对路域环境的认可</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提高大众对路域环境的认可</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提高公路及两侧环境畅洁美</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提高公路及两侧环境畅洁美</w:t>
            </w:r>
          </w:p>
        </w:tc>
        <w:tc>
          <w:tcPr>
            <w:tcW w:w="614"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环境效益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环境整洁</w:t>
            </w:r>
            <w:r>
              <w:rPr>
                <w:rFonts w:hint="eastAsia" w:ascii="仿宋" w:hAnsi="仿宋" w:eastAsia="仿宋" w:cs="仿宋"/>
                <w:color w:val="000000"/>
                <w:kern w:val="0"/>
                <w:sz w:val="21"/>
                <w:szCs w:val="21"/>
                <w:lang w:eastAsia="zh-CN"/>
              </w:rPr>
              <w:t>度提高</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环境整洁</w:t>
            </w:r>
            <w:r>
              <w:rPr>
                <w:rFonts w:hint="eastAsia" w:ascii="仿宋" w:hAnsi="仿宋" w:eastAsia="仿宋" w:cs="仿宋"/>
                <w:color w:val="000000"/>
                <w:kern w:val="0"/>
                <w:sz w:val="21"/>
                <w:szCs w:val="21"/>
                <w:lang w:eastAsia="zh-CN"/>
              </w:rPr>
              <w:t>度提高</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社会公众满意度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调查中满意和较满意的社会群众占调查总人数的比率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98</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34.陈大线绿化隔离带养护项目资金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817"/>
        <w:gridCol w:w="19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Cs w:val="21"/>
                <w:lang w:val="en-US" w:eastAsia="zh-CN"/>
              </w:rPr>
              <w:t>中央隔离防护：遮阴（防寒）棚1.6万平方米，2两侧防护：遮阴（防寒）棚3.28万平方米，其他费用10.2277万元。通过项目的开展，改善公路景观，提高行车安全。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2045"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1953"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完成建设工程量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4.88</w:t>
            </w:r>
          </w:p>
        </w:tc>
        <w:tc>
          <w:tcPr>
            <w:tcW w:w="81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平方米</w:t>
            </w:r>
          </w:p>
        </w:tc>
        <w:tc>
          <w:tcPr>
            <w:tcW w:w="195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建设工程验收合格数量占总建设数量的比率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81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195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按时完成率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817"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p>
        </w:tc>
        <w:tc>
          <w:tcPr>
            <w:tcW w:w="195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项目成本控制数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81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195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提高行车安全</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考察是否提高了</w:t>
            </w:r>
            <w:r>
              <w:rPr>
                <w:rFonts w:hint="eastAsia" w:ascii="仿宋" w:hAnsi="仿宋" w:eastAsia="仿宋" w:cs="仿宋"/>
                <w:color w:val="000000"/>
                <w:kern w:val="0"/>
                <w:sz w:val="21"/>
                <w:szCs w:val="21"/>
                <w:lang w:val="en-US" w:eastAsia="zh-CN"/>
              </w:rPr>
              <w:t>行车安全</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提高</w:t>
            </w:r>
          </w:p>
        </w:tc>
        <w:tc>
          <w:tcPr>
            <w:tcW w:w="81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195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81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195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95</w:t>
            </w:r>
          </w:p>
        </w:tc>
        <w:tc>
          <w:tcPr>
            <w:tcW w:w="81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1953"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35</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廊沧高速出口北侧绿化</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67"/>
        <w:gridCol w:w="21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21"/>
                <w:szCs w:val="21"/>
              </w:rPr>
              <w:t>通过项目的开展，实现公路绿化美化公路景观，改善公路生态环境，保障行车安全畅通。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95"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03"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绿化面积</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实际绿化面积</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11000</w:t>
            </w:r>
          </w:p>
        </w:tc>
        <w:tc>
          <w:tcPr>
            <w:tcW w:w="66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平方米</w:t>
            </w:r>
          </w:p>
        </w:tc>
        <w:tc>
          <w:tcPr>
            <w:tcW w:w="210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绿化种植成活率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实际种植绿化面积占总面积的比率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100</w:t>
            </w:r>
          </w:p>
        </w:tc>
        <w:tc>
          <w:tcPr>
            <w:tcW w:w="66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210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eastAsia="zh-CN"/>
              </w:rPr>
              <w:t>绿化养护及时性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eastAsia="zh-CN"/>
              </w:rPr>
              <w:t>实际</w:t>
            </w:r>
            <w:r>
              <w:rPr>
                <w:rFonts w:hint="eastAsia" w:eastAsia="仿宋_GB2312"/>
                <w:color w:val="000000"/>
                <w:kern w:val="0"/>
                <w:sz w:val="21"/>
                <w:szCs w:val="21"/>
              </w:rPr>
              <w:t>绿化养护完成</w:t>
            </w:r>
            <w:r>
              <w:rPr>
                <w:rFonts w:hint="eastAsia" w:eastAsia="仿宋_GB2312"/>
                <w:color w:val="000000"/>
                <w:kern w:val="0"/>
                <w:sz w:val="21"/>
                <w:szCs w:val="21"/>
                <w:lang w:eastAsia="zh-CN"/>
              </w:rPr>
              <w:t>的及时性</w:t>
            </w:r>
          </w:p>
        </w:tc>
        <w:tc>
          <w:tcPr>
            <w:tcW w:w="614" w:type="dxa"/>
            <w:shd w:val="clear" w:color="auto" w:fill="auto"/>
            <w:vAlign w:val="center"/>
          </w:tcPr>
          <w:p>
            <w:pPr>
              <w:widowControl/>
              <w:ind w:firstLine="105" w:firstLineChars="50"/>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100</w:t>
            </w:r>
          </w:p>
        </w:tc>
        <w:tc>
          <w:tcPr>
            <w:tcW w:w="66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210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eastAsia="zh-CN"/>
              </w:rPr>
              <w:t>绿化养护费用</w:t>
            </w:r>
            <w:r>
              <w:rPr>
                <w:rFonts w:hint="eastAsia" w:eastAsia="仿宋_GB2312"/>
                <w:color w:val="000000"/>
                <w:kern w:val="0"/>
                <w:sz w:val="21"/>
                <w:szCs w:val="21"/>
                <w:lang w:val="en-US" w:eastAsia="zh-CN"/>
              </w:rPr>
              <w:t>19万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每年支出人工、机械、树苗</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6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0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eastAsia="zh-CN"/>
              </w:rPr>
              <w:t>提高公路</w:t>
            </w:r>
            <w:r>
              <w:rPr>
                <w:rFonts w:hint="eastAsia" w:eastAsia="仿宋_GB2312"/>
                <w:color w:val="000000"/>
                <w:kern w:val="0"/>
                <w:sz w:val="21"/>
                <w:szCs w:val="21"/>
              </w:rPr>
              <w:t>行车</w:t>
            </w:r>
            <w:r>
              <w:rPr>
                <w:rFonts w:hint="eastAsia" w:eastAsia="仿宋_GB2312"/>
                <w:color w:val="000000"/>
                <w:kern w:val="0"/>
                <w:sz w:val="21"/>
                <w:szCs w:val="21"/>
                <w:lang w:eastAsia="zh-CN"/>
              </w:rPr>
              <w:t>的舒适性</w:t>
            </w:r>
            <w:r>
              <w:rPr>
                <w:rFonts w:hint="eastAsia" w:eastAsia="仿宋_GB2312"/>
                <w:color w:val="000000"/>
                <w:kern w:val="0"/>
                <w:sz w:val="21"/>
                <w:szCs w:val="21"/>
              </w:rPr>
              <w:t>安全</w:t>
            </w:r>
            <w:r>
              <w:rPr>
                <w:rFonts w:hint="eastAsia" w:eastAsia="仿宋_GB2312"/>
                <w:color w:val="000000"/>
                <w:kern w:val="0"/>
                <w:sz w:val="21"/>
                <w:szCs w:val="21"/>
                <w:lang w:eastAsia="zh-CN"/>
              </w:rPr>
              <w:t>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考察是否</w:t>
            </w:r>
            <w:r>
              <w:rPr>
                <w:rFonts w:hint="eastAsia" w:eastAsia="仿宋_GB2312"/>
                <w:color w:val="000000"/>
                <w:kern w:val="0"/>
                <w:sz w:val="21"/>
                <w:szCs w:val="21"/>
                <w:lang w:eastAsia="zh-CN"/>
              </w:rPr>
              <w:t>提高公路</w:t>
            </w:r>
            <w:r>
              <w:rPr>
                <w:rFonts w:hint="eastAsia" w:eastAsia="仿宋_GB2312"/>
                <w:color w:val="000000"/>
                <w:kern w:val="0"/>
                <w:sz w:val="21"/>
                <w:szCs w:val="21"/>
              </w:rPr>
              <w:t>行车</w:t>
            </w:r>
            <w:r>
              <w:rPr>
                <w:rFonts w:hint="eastAsia" w:eastAsia="仿宋_GB2312"/>
                <w:color w:val="000000"/>
                <w:kern w:val="0"/>
                <w:sz w:val="21"/>
                <w:szCs w:val="21"/>
                <w:lang w:eastAsia="zh-CN"/>
              </w:rPr>
              <w:t>的舒适性</w:t>
            </w:r>
            <w:r>
              <w:rPr>
                <w:rFonts w:hint="eastAsia" w:eastAsia="仿宋_GB2312"/>
                <w:color w:val="000000"/>
                <w:kern w:val="0"/>
                <w:sz w:val="21"/>
                <w:szCs w:val="21"/>
              </w:rPr>
              <w:t>安全</w:t>
            </w:r>
            <w:r>
              <w:rPr>
                <w:rFonts w:hint="eastAsia" w:eastAsia="仿宋_GB2312"/>
                <w:color w:val="000000"/>
                <w:kern w:val="0"/>
                <w:sz w:val="21"/>
                <w:szCs w:val="21"/>
                <w:lang w:eastAsia="zh-CN"/>
              </w:rPr>
              <w:t>性</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提高</w:t>
            </w:r>
          </w:p>
        </w:tc>
        <w:tc>
          <w:tcPr>
            <w:tcW w:w="66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0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环境效益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eastAsia="zh-CN"/>
              </w:rPr>
              <w:t>增加</w:t>
            </w:r>
            <w:r>
              <w:rPr>
                <w:rFonts w:hint="eastAsia" w:eastAsia="仿宋_GB2312"/>
                <w:color w:val="000000"/>
                <w:kern w:val="0"/>
                <w:sz w:val="21"/>
                <w:szCs w:val="21"/>
              </w:rPr>
              <w:t>绿化</w:t>
            </w:r>
            <w:r>
              <w:rPr>
                <w:rFonts w:hint="eastAsia" w:eastAsia="仿宋_GB2312"/>
                <w:color w:val="000000"/>
                <w:kern w:val="0"/>
                <w:sz w:val="21"/>
                <w:szCs w:val="21"/>
                <w:lang w:eastAsia="zh-CN"/>
              </w:rPr>
              <w:t>面积</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绿化美化公路景观</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eastAsia="zh-CN"/>
              </w:rPr>
              <w:t>增加</w:t>
            </w:r>
          </w:p>
        </w:tc>
        <w:tc>
          <w:tcPr>
            <w:tcW w:w="66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0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改善公路生态环境</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改善公路生态环境</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改善</w:t>
            </w:r>
          </w:p>
        </w:tc>
        <w:tc>
          <w:tcPr>
            <w:tcW w:w="66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0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居民满意度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满意与比较满意的总人数与调查总人数的比率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98</w:t>
            </w:r>
          </w:p>
        </w:tc>
        <w:tc>
          <w:tcPr>
            <w:tcW w:w="66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2103"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36</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2019年大城县地方道路安全设施整治工程</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Cs w:val="21"/>
                <w:lang w:val="en-US" w:eastAsia="zh-CN"/>
              </w:rPr>
              <w:t>通过项目的实施，完成波形梁护栏13358米，安装各类标志牌294套，警示桩890块的施工，完善路网结构，降低出行成本，节约社会资源。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梁护栏米数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考察安装波形梁护栏的米数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13358</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米</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标志牌套数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考察安装标志牌的套数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294</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套</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警示桩块数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考察完成警示桩的块数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890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块</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考察项目的验收合格情况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完工及时性</w:t>
            </w:r>
          </w:p>
        </w:tc>
        <w:tc>
          <w:tcPr>
            <w:tcW w:w="3402"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考察项目完工及时情况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项目预算控制数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达到预期目标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eastAsia="zh-CN"/>
              </w:rPr>
              <w:t>提高公路</w:t>
            </w:r>
            <w:r>
              <w:rPr>
                <w:rFonts w:hint="eastAsia" w:eastAsia="仿宋_GB2312"/>
                <w:color w:val="000000"/>
                <w:kern w:val="0"/>
                <w:sz w:val="21"/>
                <w:szCs w:val="21"/>
              </w:rPr>
              <w:t>行车</w:t>
            </w:r>
            <w:r>
              <w:rPr>
                <w:rFonts w:hint="eastAsia" w:eastAsia="仿宋_GB2312"/>
                <w:color w:val="000000"/>
                <w:kern w:val="0"/>
                <w:sz w:val="21"/>
                <w:szCs w:val="21"/>
                <w:lang w:eastAsia="zh-CN"/>
              </w:rPr>
              <w:t>的舒适性</w:t>
            </w:r>
            <w:r>
              <w:rPr>
                <w:rFonts w:hint="eastAsia" w:eastAsia="仿宋_GB2312"/>
                <w:color w:val="000000"/>
                <w:kern w:val="0"/>
                <w:sz w:val="21"/>
                <w:szCs w:val="21"/>
              </w:rPr>
              <w:t>安全</w:t>
            </w:r>
            <w:r>
              <w:rPr>
                <w:rFonts w:hint="eastAsia" w:eastAsia="仿宋_GB2312"/>
                <w:color w:val="000000"/>
                <w:kern w:val="0"/>
                <w:sz w:val="21"/>
                <w:szCs w:val="21"/>
                <w:lang w:eastAsia="zh-CN"/>
              </w:rPr>
              <w:t>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考察是否</w:t>
            </w:r>
            <w:r>
              <w:rPr>
                <w:rFonts w:hint="eastAsia" w:eastAsia="仿宋_GB2312"/>
                <w:color w:val="000000"/>
                <w:kern w:val="0"/>
                <w:sz w:val="21"/>
                <w:szCs w:val="21"/>
                <w:lang w:eastAsia="zh-CN"/>
              </w:rPr>
              <w:t>提高公路</w:t>
            </w:r>
            <w:r>
              <w:rPr>
                <w:rFonts w:hint="eastAsia" w:eastAsia="仿宋_GB2312"/>
                <w:color w:val="000000"/>
                <w:kern w:val="0"/>
                <w:sz w:val="21"/>
                <w:szCs w:val="21"/>
              </w:rPr>
              <w:t>行车</w:t>
            </w:r>
            <w:r>
              <w:rPr>
                <w:rFonts w:hint="eastAsia" w:eastAsia="仿宋_GB2312"/>
                <w:color w:val="000000"/>
                <w:kern w:val="0"/>
                <w:sz w:val="21"/>
                <w:szCs w:val="21"/>
                <w:lang w:eastAsia="zh-CN"/>
              </w:rPr>
              <w:t>的舒适性</w:t>
            </w:r>
            <w:r>
              <w:rPr>
                <w:rFonts w:hint="eastAsia" w:eastAsia="仿宋_GB2312"/>
                <w:color w:val="000000"/>
                <w:kern w:val="0"/>
                <w:sz w:val="21"/>
                <w:szCs w:val="21"/>
              </w:rPr>
              <w:t>安全</w:t>
            </w:r>
            <w:r>
              <w:rPr>
                <w:rFonts w:hint="eastAsia" w:eastAsia="仿宋_GB2312"/>
                <w:color w:val="000000"/>
                <w:kern w:val="0"/>
                <w:sz w:val="21"/>
                <w:szCs w:val="21"/>
                <w:lang w:eastAsia="zh-CN"/>
              </w:rPr>
              <w:t>性</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居民满意度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满意与比较满意的总人数与调查总人数的比率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98</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37</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廊泊路绿化节点改造养护工程资金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727"/>
        <w:gridCol w:w="20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Cs w:val="21"/>
                <w:lang w:val="en-US" w:eastAsia="zh-CN"/>
              </w:rPr>
              <w:t>完成绿化17780平方米，改善公路景观，提高行车安全。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955"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043"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绿化面积数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考察绿化平方米数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17780</w:t>
            </w:r>
          </w:p>
        </w:tc>
        <w:tc>
          <w:tcPr>
            <w:tcW w:w="72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平方米</w:t>
            </w:r>
          </w:p>
        </w:tc>
        <w:tc>
          <w:tcPr>
            <w:tcW w:w="204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日常养护频率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1</w:t>
            </w:r>
          </w:p>
        </w:tc>
        <w:tc>
          <w:tcPr>
            <w:tcW w:w="72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次/天</w:t>
            </w:r>
          </w:p>
        </w:tc>
        <w:tc>
          <w:tcPr>
            <w:tcW w:w="204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建设工程验收合格数量占总建设数量的比率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72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04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完工及时性</w:t>
            </w:r>
          </w:p>
        </w:tc>
        <w:tc>
          <w:tcPr>
            <w:tcW w:w="3402"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考察项目是否按规定及时完工</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72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04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项目成本控制数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72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04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提高行车安全</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考察是否提高了</w:t>
            </w:r>
            <w:r>
              <w:rPr>
                <w:rFonts w:hint="eastAsia" w:ascii="仿宋" w:hAnsi="仿宋" w:eastAsia="仿宋" w:cs="仿宋"/>
                <w:color w:val="000000"/>
                <w:kern w:val="0"/>
                <w:sz w:val="21"/>
                <w:szCs w:val="21"/>
                <w:lang w:val="en-US" w:eastAsia="zh-CN"/>
              </w:rPr>
              <w:t>行车安全</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提高</w:t>
            </w:r>
          </w:p>
        </w:tc>
        <w:tc>
          <w:tcPr>
            <w:tcW w:w="72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04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90</w:t>
            </w:r>
          </w:p>
        </w:tc>
        <w:tc>
          <w:tcPr>
            <w:tcW w:w="72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043" w:type="dxa"/>
            <w:shd w:val="clear" w:color="auto" w:fill="auto"/>
            <w:vAlign w:val="center"/>
          </w:tcPr>
          <w:p>
            <w:pPr>
              <w:spacing w:line="480" w:lineRule="auto"/>
              <w:jc w:val="left"/>
              <w:rPr>
                <w:rFonts w:hint="eastAsia" w:ascii="仿宋" w:hAnsi="仿宋" w:eastAsia="仿宋" w:cs="仿宋"/>
                <w:sz w:val="21"/>
                <w:szCs w:val="21"/>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38</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农村公路养护工程县级配套资金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Cs w:val="21"/>
                <w:lang w:val="en-US" w:eastAsia="zh-CN"/>
              </w:rPr>
              <w:t>通过项目的开展，完成对</w:t>
            </w:r>
            <w:r>
              <w:rPr>
                <w:rFonts w:hint="eastAsia" w:eastAsia="仿宋_GB2312"/>
                <w:color w:val="000000"/>
                <w:kern w:val="0"/>
                <w:szCs w:val="21"/>
              </w:rPr>
              <w:t>20000平米小修挖补，18000立方水毁，220公里路肩加固</w:t>
            </w:r>
            <w:r>
              <w:rPr>
                <w:rFonts w:hint="eastAsia" w:eastAsia="仿宋_GB2312"/>
                <w:color w:val="000000"/>
                <w:kern w:val="0"/>
                <w:szCs w:val="21"/>
                <w:lang w:eastAsia="zh-CN"/>
              </w:rPr>
              <w:t>，</w:t>
            </w:r>
            <w:r>
              <w:rPr>
                <w:rFonts w:hint="eastAsia" w:eastAsia="仿宋_GB2312"/>
                <w:color w:val="000000"/>
                <w:kern w:val="0"/>
                <w:szCs w:val="21"/>
              </w:rPr>
              <w:t>增</w:t>
            </w:r>
            <w:r>
              <w:rPr>
                <w:rFonts w:hint="eastAsia" w:eastAsia="仿宋_GB2312"/>
                <w:color w:val="000000"/>
                <w:kern w:val="0"/>
                <w:szCs w:val="21"/>
                <w:lang w:val="en-US" w:eastAsia="zh-CN"/>
              </w:rPr>
              <w:t>加</w:t>
            </w:r>
            <w:r>
              <w:rPr>
                <w:rFonts w:hint="eastAsia" w:eastAsia="仿宋_GB2312"/>
                <w:color w:val="000000"/>
                <w:kern w:val="0"/>
                <w:szCs w:val="21"/>
              </w:rPr>
              <w:t>公路交通</w:t>
            </w:r>
            <w:r>
              <w:rPr>
                <w:rFonts w:hint="eastAsia" w:eastAsia="仿宋_GB2312"/>
                <w:color w:val="000000"/>
                <w:kern w:val="0"/>
                <w:szCs w:val="21"/>
                <w:lang w:val="en-US" w:eastAsia="zh-CN"/>
              </w:rPr>
              <w:t>车</w:t>
            </w:r>
            <w:r>
              <w:rPr>
                <w:rFonts w:hint="eastAsia" w:eastAsia="仿宋_GB2312"/>
                <w:color w:val="000000"/>
                <w:kern w:val="0"/>
                <w:szCs w:val="21"/>
              </w:rPr>
              <w:t>流量</w:t>
            </w:r>
            <w:r>
              <w:rPr>
                <w:rFonts w:hint="eastAsia" w:eastAsia="仿宋_GB2312"/>
                <w:color w:val="000000"/>
                <w:kern w:val="0"/>
                <w:szCs w:val="21"/>
                <w:lang w:eastAsia="zh-CN"/>
              </w:rPr>
              <w:t>，</w:t>
            </w:r>
            <w:r>
              <w:rPr>
                <w:rFonts w:hint="eastAsia" w:eastAsia="仿宋_GB2312"/>
                <w:color w:val="000000"/>
                <w:kern w:val="0"/>
                <w:szCs w:val="21"/>
                <w:lang w:val="en-US" w:eastAsia="zh-CN"/>
              </w:rPr>
              <w:t>提高使用年限。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挖补</w:t>
            </w:r>
            <w:r>
              <w:rPr>
                <w:rFonts w:hint="eastAsia" w:ascii="仿宋" w:hAnsi="仿宋" w:eastAsia="仿宋" w:cs="仿宋"/>
                <w:color w:val="000000"/>
                <w:kern w:val="0"/>
                <w:sz w:val="21"/>
                <w:szCs w:val="21"/>
                <w:lang w:val="en-US" w:eastAsia="zh-CN"/>
              </w:rPr>
              <w:t>数量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小修挖补</w:t>
            </w:r>
            <w:r>
              <w:rPr>
                <w:rFonts w:hint="eastAsia" w:ascii="仿宋" w:hAnsi="仿宋" w:eastAsia="仿宋" w:cs="仿宋"/>
                <w:color w:val="000000"/>
                <w:kern w:val="0"/>
                <w:sz w:val="21"/>
                <w:szCs w:val="21"/>
                <w:lang w:val="en-US" w:eastAsia="zh-CN"/>
              </w:rPr>
              <w:t>数量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20000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平方</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eastAsia="仿宋_GB2312"/>
                <w:color w:val="000000"/>
                <w:kern w:val="0"/>
                <w:sz w:val="21"/>
                <w:szCs w:val="21"/>
              </w:rPr>
            </w:pPr>
            <w:r>
              <w:rPr>
                <w:rFonts w:hint="eastAsia" w:eastAsia="仿宋_GB2312"/>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rPr>
              <w:t>水毁</w:t>
            </w:r>
            <w:r>
              <w:rPr>
                <w:rFonts w:hint="eastAsia" w:ascii="仿宋" w:hAnsi="仿宋" w:eastAsia="仿宋" w:cs="仿宋"/>
                <w:color w:val="000000"/>
                <w:kern w:val="0"/>
                <w:sz w:val="21"/>
                <w:szCs w:val="21"/>
                <w:lang w:val="en-US" w:eastAsia="zh-CN"/>
              </w:rPr>
              <w:t>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水毁</w:t>
            </w:r>
            <w:r>
              <w:rPr>
                <w:rFonts w:hint="eastAsia" w:ascii="仿宋" w:hAnsi="仿宋" w:eastAsia="仿宋" w:cs="仿宋"/>
                <w:color w:val="000000"/>
                <w:kern w:val="0"/>
                <w:sz w:val="21"/>
                <w:szCs w:val="21"/>
                <w:lang w:val="en-US" w:eastAsia="zh-CN"/>
              </w:rPr>
              <w:t>立方数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18000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立方</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eastAsia="仿宋_GB2312"/>
                <w:color w:val="000000"/>
                <w:kern w:val="0"/>
                <w:sz w:val="21"/>
                <w:szCs w:val="21"/>
              </w:rPr>
            </w:pPr>
            <w:r>
              <w:rPr>
                <w:rFonts w:hint="eastAsia" w:eastAsia="仿宋_GB2312"/>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路肩加固</w:t>
            </w:r>
            <w:r>
              <w:rPr>
                <w:rFonts w:hint="eastAsia" w:ascii="仿宋" w:hAnsi="仿宋" w:eastAsia="仿宋" w:cs="仿宋"/>
                <w:color w:val="000000"/>
                <w:kern w:val="0"/>
                <w:sz w:val="21"/>
                <w:szCs w:val="21"/>
                <w:lang w:val="en-US" w:eastAsia="zh-CN"/>
              </w:rPr>
              <w:t>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路肩加固</w:t>
            </w:r>
            <w:r>
              <w:rPr>
                <w:rFonts w:hint="eastAsia" w:ascii="仿宋" w:hAnsi="仿宋" w:eastAsia="仿宋" w:cs="仿宋"/>
                <w:color w:val="000000"/>
                <w:kern w:val="0"/>
                <w:sz w:val="21"/>
                <w:szCs w:val="21"/>
                <w:lang w:val="en-US" w:eastAsia="zh-CN"/>
              </w:rPr>
              <w:t>公里数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220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验收合格数占养护总数量的比率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96</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按时完成率</w:t>
            </w:r>
          </w:p>
        </w:tc>
        <w:tc>
          <w:tcPr>
            <w:tcW w:w="3402" w:type="dxa"/>
            <w:shd w:val="clear" w:color="auto" w:fill="auto"/>
            <w:vAlign w:val="center"/>
          </w:tcPr>
          <w:p>
            <w:pPr>
              <w:widowControl/>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养护按时完成情况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98</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r>
              <w:rPr>
                <w:rFonts w:hint="eastAsia" w:ascii="仿宋" w:hAnsi="仿宋" w:eastAsia="仿宋" w:cs="仿宋"/>
                <w:color w:val="000000"/>
                <w:kern w:val="0"/>
                <w:sz w:val="21"/>
                <w:szCs w:val="21"/>
                <w:lang w:val="en-US" w:eastAsia="zh-CN"/>
              </w:rPr>
              <w:t>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r>
              <w:rPr>
                <w:rFonts w:hint="eastAsia" w:ascii="仿宋" w:hAnsi="仿宋" w:eastAsia="仿宋" w:cs="仿宋"/>
                <w:color w:val="000000"/>
                <w:kern w:val="0"/>
                <w:sz w:val="21"/>
                <w:szCs w:val="21"/>
                <w:lang w:val="en-US" w:eastAsia="zh-CN"/>
              </w:rPr>
              <w:t>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公路交通流量增长率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通行车流量较以前增长率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受益年份</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可受益年</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2</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年</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受益人满意度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沿路居民满意度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39</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2019年大城县农村公路养护改造</w:t>
      </w:r>
      <w:r>
        <w:rPr>
          <w:rFonts w:hint="eastAsia" w:ascii="Times New Roman" w:hAnsi="Times New Roman" w:eastAsia="仿宋_GB2312" w:cs="Times New Roman"/>
          <w:sz w:val="28"/>
          <w:lang w:eastAsia="zh-CN"/>
        </w:rPr>
        <w:t>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Cs w:val="21"/>
                <w:lang w:val="en-US" w:eastAsia="zh-CN"/>
              </w:rPr>
              <w:t>完成农村公路29条、全长约62.16公里，桥梁12座施工，提升通行质量，改善道路行驶环境。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完成建设工程量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62.16</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桥梁数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考察项目改造桥梁个数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12</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座</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考察项目的验收合格情况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完成及时性</w:t>
            </w:r>
          </w:p>
        </w:tc>
        <w:tc>
          <w:tcPr>
            <w:tcW w:w="3402"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考察项目完工的及时情况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项目预算控制数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达到预期目标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公路交通流量增长率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通车流量较工程未施工前的增长率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20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受益人群满意度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85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40.陈大线等节点绿化工程电力设施迁移项目资金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Cs w:val="21"/>
                <w:lang w:val="en-US" w:eastAsia="zh-CN"/>
              </w:rPr>
              <w:t>主要工程量涉及新建、改造10千伏线路2.33千米、电缆线路0.4千米及更换电缆终端、新建电缆井等附属工程。改善公路美化环境，为行车提供安全舒适的交通环境。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完成建设工程量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2.73</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建设工程验收合格数量占总建设数量的比率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按时完成率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项目成本控制数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提升道路亮化美观</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提升道路亮化美观</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提高夜晚行车的安全性</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为夜晚行车提供安全舒适的交通环境</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群众满意程度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41.农村公路日常养护项目</w:t>
      </w:r>
      <w:r>
        <w:rPr>
          <w:rFonts w:hint="eastAsia" w:ascii="Times New Roman" w:hAnsi="Times New Roman" w:eastAsia="仿宋_GB2312" w:cs="Times New Roman"/>
          <w:sz w:val="28"/>
          <w:lang w:eastAsia="zh-CN"/>
        </w:rPr>
        <w:t>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24"/>
                <w:szCs w:val="24"/>
                <w:lang w:val="en-US" w:eastAsia="zh-CN"/>
              </w:rPr>
              <w:t>通过项目的开展，完成对</w:t>
            </w:r>
            <w:r>
              <w:rPr>
                <w:rFonts w:hint="eastAsia" w:eastAsia="仿宋_GB2312"/>
                <w:color w:val="000000"/>
                <w:kern w:val="0"/>
                <w:sz w:val="24"/>
                <w:szCs w:val="24"/>
              </w:rPr>
              <w:t>县道95.403公里，乡道128.78公里，村道982.65公里</w:t>
            </w:r>
            <w:r>
              <w:rPr>
                <w:rFonts w:hint="eastAsia" w:eastAsia="仿宋_GB2312"/>
                <w:color w:val="000000"/>
                <w:kern w:val="0"/>
                <w:sz w:val="24"/>
                <w:szCs w:val="24"/>
                <w:lang w:val="en-US" w:eastAsia="zh-CN"/>
              </w:rPr>
              <w:t>的</w:t>
            </w:r>
            <w:r>
              <w:rPr>
                <w:rFonts w:hint="eastAsia" w:eastAsia="仿宋_GB2312"/>
                <w:color w:val="000000"/>
                <w:kern w:val="0"/>
                <w:sz w:val="24"/>
                <w:szCs w:val="24"/>
              </w:rPr>
              <w:t>养护</w:t>
            </w:r>
            <w:r>
              <w:rPr>
                <w:rFonts w:hint="eastAsia" w:eastAsia="仿宋_GB2312"/>
                <w:color w:val="000000"/>
                <w:kern w:val="0"/>
                <w:sz w:val="24"/>
                <w:szCs w:val="24"/>
                <w:lang w:eastAsia="zh-CN"/>
              </w:rPr>
              <w:t>，</w:t>
            </w:r>
            <w:r>
              <w:rPr>
                <w:rFonts w:hint="eastAsia" w:eastAsia="仿宋_GB2312"/>
                <w:color w:val="000000"/>
                <w:kern w:val="0"/>
                <w:sz w:val="24"/>
                <w:szCs w:val="24"/>
                <w:lang w:val="en-US" w:eastAsia="zh-CN"/>
              </w:rPr>
              <w:t>增加</w:t>
            </w:r>
            <w:r>
              <w:rPr>
                <w:rFonts w:hint="eastAsia" w:eastAsia="仿宋_GB2312"/>
                <w:color w:val="000000"/>
                <w:kern w:val="0"/>
                <w:sz w:val="24"/>
              </w:rPr>
              <w:t>公路交通流量</w:t>
            </w:r>
            <w:r>
              <w:rPr>
                <w:rFonts w:hint="eastAsia" w:eastAsia="仿宋_GB2312"/>
                <w:color w:val="000000"/>
                <w:kern w:val="0"/>
                <w:sz w:val="24"/>
                <w:lang w:eastAsia="zh-CN"/>
              </w:rPr>
              <w:t>，</w:t>
            </w:r>
            <w:r>
              <w:rPr>
                <w:rFonts w:hint="eastAsia" w:eastAsia="仿宋_GB2312"/>
                <w:color w:val="000000"/>
                <w:kern w:val="0"/>
                <w:sz w:val="24"/>
                <w:lang w:val="en-US" w:eastAsia="zh-CN"/>
              </w:rPr>
              <w:t>提高</w:t>
            </w:r>
            <w:r>
              <w:rPr>
                <w:rFonts w:hint="eastAsia" w:eastAsia="仿宋_GB2312"/>
                <w:color w:val="000000"/>
                <w:kern w:val="0"/>
                <w:sz w:val="24"/>
              </w:rPr>
              <w:t>路面完好</w:t>
            </w:r>
            <w:r>
              <w:rPr>
                <w:rFonts w:hint="eastAsia" w:eastAsia="仿宋_GB2312"/>
                <w:color w:val="000000"/>
                <w:kern w:val="0"/>
                <w:sz w:val="24"/>
                <w:lang w:val="en-US" w:eastAsia="zh-CN"/>
              </w:rPr>
              <w:t>率，延长使用时间。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公路养护工程量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农村公路养护公程量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1026.8</w:t>
            </w:r>
            <w:r>
              <w:rPr>
                <w:rFonts w:hint="eastAsia" w:ascii="仿宋" w:hAnsi="仿宋" w:eastAsia="仿宋" w:cs="仿宋"/>
                <w:color w:val="000000"/>
                <w:kern w:val="0"/>
                <w:sz w:val="21"/>
                <w:szCs w:val="21"/>
                <w:lang w:val="en-US" w:eastAsia="zh-CN"/>
              </w:rPr>
              <w:t>33</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公路养护质量验收合格率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验收合格数占养护总数量的比率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98</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养护工程完成及时</w:t>
            </w:r>
            <w:r>
              <w:rPr>
                <w:rFonts w:hint="eastAsia" w:ascii="仿宋" w:hAnsi="仿宋" w:eastAsia="仿宋" w:cs="仿宋"/>
                <w:color w:val="000000"/>
                <w:kern w:val="0"/>
                <w:sz w:val="21"/>
                <w:szCs w:val="21"/>
                <w:lang w:val="en-US" w:eastAsia="zh-CN"/>
              </w:rPr>
              <w:t>性</w:t>
            </w:r>
          </w:p>
        </w:tc>
        <w:tc>
          <w:tcPr>
            <w:tcW w:w="3402" w:type="dxa"/>
            <w:shd w:val="clear" w:color="auto" w:fill="auto"/>
            <w:vAlign w:val="center"/>
          </w:tcPr>
          <w:p>
            <w:pPr>
              <w:widowControl/>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日常养护按时完成情况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日常养护成本</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实际养护成本</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公路交通流量增长率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通行车流量较以前增长率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w:t>
            </w:r>
            <w:r>
              <w:rPr>
                <w:rFonts w:hint="eastAsia" w:ascii="仿宋" w:hAnsi="仿宋" w:eastAsia="仿宋" w:cs="仿宋"/>
                <w:color w:val="000000"/>
                <w:kern w:val="0"/>
                <w:sz w:val="21"/>
                <w:szCs w:val="21"/>
              </w:rPr>
              <w:t>路面完好</w:t>
            </w:r>
            <w:r>
              <w:rPr>
                <w:rFonts w:hint="eastAsia" w:ascii="仿宋" w:hAnsi="仿宋" w:eastAsia="仿宋" w:cs="仿宋"/>
                <w:color w:val="000000"/>
                <w:kern w:val="0"/>
                <w:sz w:val="21"/>
                <w:szCs w:val="21"/>
                <w:lang w:val="en-US" w:eastAsia="zh-CN"/>
              </w:rPr>
              <w:t>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考察是否提高了</w:t>
            </w:r>
            <w:r>
              <w:rPr>
                <w:rFonts w:hint="eastAsia" w:ascii="仿宋" w:hAnsi="仿宋" w:eastAsia="仿宋" w:cs="仿宋"/>
                <w:color w:val="000000"/>
                <w:kern w:val="0"/>
                <w:sz w:val="21"/>
                <w:szCs w:val="21"/>
              </w:rPr>
              <w:t>路面完好</w:t>
            </w:r>
            <w:r>
              <w:rPr>
                <w:rFonts w:hint="eastAsia" w:ascii="仿宋" w:hAnsi="仿宋" w:eastAsia="仿宋" w:cs="仿宋"/>
                <w:color w:val="000000"/>
                <w:kern w:val="0"/>
                <w:sz w:val="21"/>
                <w:szCs w:val="21"/>
                <w:lang w:val="en-US" w:eastAsia="zh-CN"/>
              </w:rPr>
              <w:t>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受益年份</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可受益年</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2</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年</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受益人满意度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沿路居民满意度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pStyle w:val="2"/>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42</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安全生产专项业务费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7"/>
            <w:shd w:val="clear" w:color="auto" w:fill="auto"/>
            <w:vAlign w:val="center"/>
          </w:tcPr>
          <w:p>
            <w:pPr>
              <w:spacing w:line="300" w:lineRule="exact"/>
              <w:rPr>
                <w:rFonts w:hint="eastAsia" w:ascii="仿宋" w:hAnsi="仿宋" w:eastAsia="仿宋" w:cs="仿宋"/>
                <w:b/>
              </w:rPr>
            </w:pPr>
            <w:r>
              <w:rPr>
                <w:rFonts w:hint="eastAsia" w:eastAsia="仿宋_GB2312"/>
                <w:color w:val="000000"/>
                <w:kern w:val="0"/>
                <w:sz w:val="24"/>
                <w:lang w:val="en-US" w:eastAsia="zh-CN"/>
              </w:rPr>
              <w:t>通过培训宣传，提高了交通运输系统安全意识。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三级指标</w:t>
            </w:r>
          </w:p>
        </w:tc>
        <w:tc>
          <w:tcPr>
            <w:tcW w:w="3402"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指标值</w:t>
            </w:r>
          </w:p>
        </w:tc>
        <w:tc>
          <w:tcPr>
            <w:tcW w:w="2155"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color w:val="000000"/>
                <w:kern w:val="0"/>
                <w:sz w:val="21"/>
                <w:szCs w:val="21"/>
              </w:rPr>
              <w:t>数量</w:t>
            </w:r>
          </w:p>
        </w:tc>
        <w:tc>
          <w:tcPr>
            <w:tcW w:w="19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宣传条幅</w:t>
            </w:r>
          </w:p>
        </w:tc>
        <w:tc>
          <w:tcPr>
            <w:tcW w:w="3402"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考察购买宣传条幅的个数</w:t>
            </w: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100</w:t>
            </w:r>
          </w:p>
        </w:tc>
        <w:tc>
          <w:tcPr>
            <w:tcW w:w="61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个</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color w:val="000000"/>
                <w:kern w:val="0"/>
                <w:sz w:val="21"/>
                <w:szCs w:val="21"/>
              </w:rPr>
              <w:t>数量</w:t>
            </w:r>
          </w:p>
        </w:tc>
        <w:tc>
          <w:tcPr>
            <w:tcW w:w="19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培训手册数</w:t>
            </w:r>
          </w:p>
        </w:tc>
        <w:tc>
          <w:tcPr>
            <w:tcW w:w="3402"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考察培训手册数</w:t>
            </w: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200</w:t>
            </w:r>
          </w:p>
        </w:tc>
        <w:tc>
          <w:tcPr>
            <w:tcW w:w="61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color w:val="000000"/>
                <w:kern w:val="0"/>
                <w:sz w:val="21"/>
                <w:szCs w:val="21"/>
              </w:rPr>
              <w:t>数量</w:t>
            </w:r>
          </w:p>
        </w:tc>
        <w:tc>
          <w:tcPr>
            <w:tcW w:w="19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宣传彩页</w:t>
            </w:r>
          </w:p>
        </w:tc>
        <w:tc>
          <w:tcPr>
            <w:tcW w:w="3402"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考察宣传彩页的页数</w:t>
            </w: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10000</w:t>
            </w:r>
          </w:p>
        </w:tc>
        <w:tc>
          <w:tcPr>
            <w:tcW w:w="61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页</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color w:val="000000"/>
                <w:kern w:val="0"/>
                <w:sz w:val="21"/>
                <w:szCs w:val="21"/>
              </w:rPr>
              <w:t>数量</w:t>
            </w:r>
          </w:p>
        </w:tc>
        <w:tc>
          <w:tcPr>
            <w:tcW w:w="19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宣传品数</w:t>
            </w:r>
          </w:p>
        </w:tc>
        <w:tc>
          <w:tcPr>
            <w:tcW w:w="3402"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考察购买宣传品抽纸的个数</w:t>
            </w: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3000</w:t>
            </w:r>
          </w:p>
        </w:tc>
        <w:tc>
          <w:tcPr>
            <w:tcW w:w="61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个</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wordWrap/>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企业数</w:t>
            </w:r>
          </w:p>
        </w:tc>
        <w:tc>
          <w:tcPr>
            <w:tcW w:w="3402"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考察安全隐患排查企业数</w:t>
            </w: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13</w:t>
            </w:r>
          </w:p>
        </w:tc>
        <w:tc>
          <w:tcPr>
            <w:tcW w:w="61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个</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wordWrap/>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安全隐患排查覆盖率</w:t>
            </w:r>
          </w:p>
        </w:tc>
        <w:tc>
          <w:tcPr>
            <w:tcW w:w="3402"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考察安全隐患排查覆盖情况</w:t>
            </w: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100</w:t>
            </w:r>
          </w:p>
        </w:tc>
        <w:tc>
          <w:tcPr>
            <w:tcW w:w="615" w:type="dxa"/>
            <w:shd w:val="clear" w:color="auto" w:fill="auto"/>
            <w:vAlign w:val="center"/>
          </w:tcPr>
          <w:p>
            <w:pPr>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wordWrap/>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完成及时性</w:t>
            </w:r>
          </w:p>
        </w:tc>
        <w:tc>
          <w:tcPr>
            <w:tcW w:w="3402"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考察项目是否在规定的时间内及时完成</w:t>
            </w:r>
          </w:p>
        </w:tc>
        <w:tc>
          <w:tcPr>
            <w:tcW w:w="614" w:type="dxa"/>
            <w:shd w:val="clear" w:color="auto" w:fill="auto"/>
            <w:vAlign w:val="center"/>
          </w:tcPr>
          <w:p>
            <w:pPr>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及时</w:t>
            </w:r>
          </w:p>
        </w:tc>
        <w:tc>
          <w:tcPr>
            <w:tcW w:w="615" w:type="dxa"/>
            <w:shd w:val="clear" w:color="auto" w:fill="auto"/>
            <w:vAlign w:val="center"/>
          </w:tcPr>
          <w:p>
            <w:pPr>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wordWrap/>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预算成本控制数</w:t>
            </w:r>
          </w:p>
        </w:tc>
        <w:tc>
          <w:tcPr>
            <w:tcW w:w="3402"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考察成本控制在预算额度范围内</w:t>
            </w: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100</w:t>
            </w:r>
          </w:p>
        </w:tc>
        <w:tc>
          <w:tcPr>
            <w:tcW w:w="615" w:type="dxa"/>
            <w:shd w:val="clear" w:color="auto" w:fill="auto"/>
            <w:vAlign w:val="center"/>
          </w:tcPr>
          <w:p>
            <w:pPr>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提高安全意识</w:t>
            </w:r>
          </w:p>
        </w:tc>
        <w:tc>
          <w:tcPr>
            <w:tcW w:w="3402"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反映项目提高了交通运输安全意识</w:t>
            </w:r>
          </w:p>
        </w:tc>
        <w:tc>
          <w:tcPr>
            <w:tcW w:w="614" w:type="dxa"/>
            <w:shd w:val="clear" w:color="auto" w:fill="auto"/>
            <w:vAlign w:val="center"/>
          </w:tcPr>
          <w:p>
            <w:pPr>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提高</w:t>
            </w:r>
          </w:p>
        </w:tc>
        <w:tc>
          <w:tcPr>
            <w:tcW w:w="615" w:type="dxa"/>
            <w:shd w:val="clear" w:color="auto" w:fill="auto"/>
            <w:vAlign w:val="center"/>
          </w:tcPr>
          <w:p>
            <w:pPr>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隐患整改率</w:t>
            </w:r>
          </w:p>
        </w:tc>
        <w:tc>
          <w:tcPr>
            <w:tcW w:w="3402"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已整改隐患数占执法发现的隐患总数的比率</w:t>
            </w: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100</w:t>
            </w:r>
          </w:p>
        </w:tc>
        <w:tc>
          <w:tcPr>
            <w:tcW w:w="615" w:type="dxa"/>
            <w:shd w:val="clear" w:color="auto" w:fill="auto"/>
            <w:vAlign w:val="center"/>
          </w:tcPr>
          <w:p>
            <w:pPr>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考察培训人员的满意程度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pStyle w:val="2"/>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43</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廊泊线（县城以北）附属设施改造养护工程项目</w:t>
      </w:r>
      <w:r>
        <w:rPr>
          <w:rFonts w:hint="eastAsia" w:ascii="Times New Roman" w:hAnsi="Times New Roman" w:eastAsia="仿宋_GB2312" w:cs="Times New Roman"/>
          <w:sz w:val="28"/>
          <w:lang w:eastAsia="zh-CN"/>
        </w:rPr>
        <w:t>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Cs w:val="21"/>
                <w:lang w:val="en-US" w:eastAsia="zh-CN"/>
              </w:rPr>
              <w:t>对廊泊路桩号K80+100至桩号K93+400段两侧边沟边涵等进行整修，有效地改善旧有道路路况差，区域交通拥挤堵塞的情况，提高公路的通行能力和整体路网的通达深度，完善路网结构。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完成建设工程量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13.3</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建设工程验收合格数量占总建设数量的比率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按时完成率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项目成本控制数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提高行车安全</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考察是否提高了</w:t>
            </w:r>
            <w:r>
              <w:rPr>
                <w:rFonts w:hint="eastAsia" w:ascii="仿宋" w:hAnsi="仿宋" w:eastAsia="仿宋" w:cs="仿宋"/>
                <w:color w:val="000000"/>
                <w:kern w:val="0"/>
                <w:sz w:val="21"/>
                <w:szCs w:val="21"/>
                <w:lang w:val="en-US" w:eastAsia="zh-CN"/>
              </w:rPr>
              <w:t>行车安全</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pStyle w:val="2"/>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44.</w:t>
      </w:r>
      <w:r>
        <w:rPr>
          <w:rFonts w:hint="eastAsia" w:ascii="Times New Roman" w:hAnsi="Times New Roman" w:eastAsia="仿宋_GB2312" w:cs="Times New Roman"/>
          <w:sz w:val="28"/>
        </w:rPr>
        <w:t>国防公路工役制人员补助资金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807"/>
        <w:gridCol w:w="3360"/>
        <w:gridCol w:w="630"/>
        <w:gridCol w:w="990"/>
        <w:gridCol w:w="4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正常发放补助用于发放国防工役制人员补助资金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807"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360"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206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产出指标</w:t>
            </w:r>
          </w:p>
        </w:tc>
        <w:tc>
          <w:tcPr>
            <w:tcW w:w="2268"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rPr>
            </w:pPr>
            <w:r>
              <w:rPr>
                <w:rFonts w:hint="eastAsia" w:ascii="仿宋" w:hAnsi="仿宋" w:eastAsia="仿宋" w:cs="仿宋"/>
                <w:i w:val="0"/>
                <w:iCs w:val="0"/>
                <w:color w:val="000000"/>
                <w:kern w:val="0"/>
                <w:sz w:val="21"/>
                <w:szCs w:val="21"/>
                <w:u w:val="none"/>
                <w:lang w:val="en-US" w:eastAsia="zh-CN" w:bidi="ar"/>
              </w:rPr>
              <w:t>数量指标</w:t>
            </w:r>
          </w:p>
        </w:tc>
        <w:tc>
          <w:tcPr>
            <w:tcW w:w="1807"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保障人数</w:t>
            </w:r>
          </w:p>
        </w:tc>
        <w:tc>
          <w:tcPr>
            <w:tcW w:w="3360"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保障人数，包括国防工役制人数、遗属补助人数</w:t>
            </w:r>
          </w:p>
        </w:tc>
        <w:tc>
          <w:tcPr>
            <w:tcW w:w="630"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990" w:type="dxa"/>
            <w:shd w:val="clear" w:color="auto" w:fill="auto"/>
            <w:vAlign w:val="top"/>
          </w:tcPr>
          <w:p>
            <w:pPr>
              <w:keepNext w:val="0"/>
              <w:keepLines w:val="0"/>
              <w:widowControl/>
              <w:suppressLineNumbers w:val="0"/>
              <w:jc w:val="righ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74.00</w:t>
            </w:r>
          </w:p>
        </w:tc>
        <w:tc>
          <w:tcPr>
            <w:tcW w:w="443"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人</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质量指标</w:t>
            </w:r>
          </w:p>
        </w:tc>
        <w:tc>
          <w:tcPr>
            <w:tcW w:w="1807"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补助发放精准性</w:t>
            </w:r>
          </w:p>
        </w:tc>
        <w:tc>
          <w:tcPr>
            <w:tcW w:w="336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补助发放人员范围的精准性和发放数据的准确性</w:t>
            </w:r>
          </w:p>
        </w:tc>
        <w:tc>
          <w:tcPr>
            <w:tcW w:w="63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990" w:type="dxa"/>
            <w:shd w:val="clear" w:color="auto" w:fill="auto"/>
            <w:vAlign w:val="center"/>
          </w:tcPr>
          <w:p>
            <w:pPr>
              <w:keepNext w:val="0"/>
              <w:keepLines w:val="0"/>
              <w:widowControl/>
              <w:suppressLineNumbers w:val="0"/>
              <w:jc w:val="righ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100.00</w:t>
            </w:r>
          </w:p>
        </w:tc>
        <w:tc>
          <w:tcPr>
            <w:tcW w:w="443"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时效指标</w:t>
            </w:r>
          </w:p>
        </w:tc>
        <w:tc>
          <w:tcPr>
            <w:tcW w:w="1807"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补助发放及时性</w:t>
            </w:r>
          </w:p>
        </w:tc>
        <w:tc>
          <w:tcPr>
            <w:tcW w:w="336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补助发放的时效情况</w:t>
            </w:r>
          </w:p>
        </w:tc>
        <w:tc>
          <w:tcPr>
            <w:tcW w:w="63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p>
        </w:tc>
        <w:tc>
          <w:tcPr>
            <w:tcW w:w="990" w:type="dxa"/>
            <w:shd w:val="clear" w:color="auto" w:fill="auto"/>
            <w:vAlign w:val="center"/>
          </w:tcPr>
          <w:p>
            <w:pPr>
              <w:jc w:val="right"/>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及时发放</w:t>
            </w:r>
          </w:p>
        </w:tc>
        <w:tc>
          <w:tcPr>
            <w:tcW w:w="443"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成本指标</w:t>
            </w:r>
          </w:p>
        </w:tc>
        <w:tc>
          <w:tcPr>
            <w:tcW w:w="1807"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补助发放标准</w:t>
            </w:r>
          </w:p>
        </w:tc>
        <w:tc>
          <w:tcPr>
            <w:tcW w:w="336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补助是否按标准发放</w:t>
            </w:r>
          </w:p>
        </w:tc>
        <w:tc>
          <w:tcPr>
            <w:tcW w:w="63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p>
        </w:tc>
        <w:tc>
          <w:tcPr>
            <w:tcW w:w="990" w:type="dxa"/>
            <w:shd w:val="clear" w:color="auto" w:fill="auto"/>
            <w:vAlign w:val="center"/>
          </w:tcPr>
          <w:p>
            <w:pPr>
              <w:jc w:val="right"/>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按标准发放</w:t>
            </w:r>
          </w:p>
        </w:tc>
        <w:tc>
          <w:tcPr>
            <w:tcW w:w="443"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社会效益指标</w:t>
            </w:r>
          </w:p>
        </w:tc>
        <w:tc>
          <w:tcPr>
            <w:tcW w:w="1807"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加强人员归属感</w:t>
            </w:r>
          </w:p>
        </w:tc>
        <w:tc>
          <w:tcPr>
            <w:tcW w:w="336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通过按时按标准发放补助，进一步增强人员得归属感，保持人员稳定</w:t>
            </w:r>
          </w:p>
        </w:tc>
        <w:tc>
          <w:tcPr>
            <w:tcW w:w="63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990" w:type="dxa"/>
            <w:shd w:val="clear" w:color="auto" w:fill="auto"/>
            <w:vAlign w:val="center"/>
          </w:tcPr>
          <w:p>
            <w:pPr>
              <w:keepNext w:val="0"/>
              <w:keepLines w:val="0"/>
              <w:widowControl/>
              <w:suppressLineNumbers w:val="0"/>
              <w:jc w:val="righ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100.00</w:t>
            </w:r>
          </w:p>
        </w:tc>
        <w:tc>
          <w:tcPr>
            <w:tcW w:w="443"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80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受益人满意度</w:t>
            </w:r>
          </w:p>
        </w:tc>
        <w:tc>
          <w:tcPr>
            <w:tcW w:w="3360"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受益人满意度</w:t>
            </w:r>
          </w:p>
        </w:tc>
        <w:tc>
          <w:tcPr>
            <w:tcW w:w="630"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990"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95</w:t>
            </w:r>
          </w:p>
        </w:tc>
        <w:tc>
          <w:tcPr>
            <w:tcW w:w="443"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pStyle w:val="2"/>
        <w:rPr>
          <w:rFonts w:hint="eastAsia" w:ascii="Times New Roman" w:hAnsi="Times New Roman" w:eastAsia="仿宋_GB2312" w:cs="Times New Roman"/>
          <w:sz w:val="28"/>
          <w:lang w:val="en-US" w:eastAsia="zh-CN"/>
        </w:rPr>
      </w:pPr>
    </w:p>
    <w:p>
      <w:pPr>
        <w:pStyle w:val="2"/>
        <w:rPr>
          <w:rFonts w:hint="eastAsia" w:ascii="Times New Roman" w:hAnsi="Times New Roman" w:eastAsia="仿宋_GB2312" w:cs="Times New Roman"/>
          <w:sz w:val="28"/>
          <w:lang w:val="en-US" w:eastAsia="zh-CN"/>
        </w:rPr>
      </w:pPr>
    </w:p>
    <w:p>
      <w:pPr>
        <w:pStyle w:val="2"/>
        <w:rPr>
          <w:rFonts w:hint="eastAsia" w:ascii="Times New Roman" w:hAnsi="Times New Roman" w:eastAsia="仿宋_GB2312" w:cs="Times New Roman"/>
          <w:sz w:val="28"/>
          <w:lang w:val="en-US" w:eastAsia="zh-CN"/>
        </w:rPr>
      </w:pPr>
    </w:p>
    <w:p>
      <w:pPr>
        <w:pStyle w:val="2"/>
        <w:rPr>
          <w:rFonts w:hint="eastAsia" w:ascii="Times New Roman" w:hAnsi="Times New Roman" w:eastAsia="仿宋_GB2312" w:cs="Times New Roman"/>
          <w:sz w:val="28"/>
          <w:lang w:val="en-US" w:eastAsia="zh-CN"/>
        </w:rPr>
      </w:pPr>
    </w:p>
    <w:p>
      <w:pPr>
        <w:pStyle w:val="2"/>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45</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农村公路养护工程项目资金</w:t>
      </w:r>
      <w:r>
        <w:rPr>
          <w:rFonts w:hint="eastAsia" w:ascii="Times New Roman" w:hAnsi="Times New Roman" w:eastAsia="仿宋_GB2312" w:cs="Times New Roman"/>
          <w:sz w:val="28"/>
          <w:lang w:val="en-US" w:eastAsia="zh-CN"/>
        </w:rPr>
        <w:t>-上级</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通过对</w:t>
            </w:r>
            <w:r>
              <w:rPr>
                <w:rFonts w:hint="eastAsia" w:ascii="仿宋" w:hAnsi="仿宋" w:eastAsia="仿宋" w:cs="仿宋"/>
                <w:color w:val="000000"/>
                <w:kern w:val="0"/>
                <w:sz w:val="21"/>
                <w:szCs w:val="21"/>
              </w:rPr>
              <w:t>10680平米小修挖补</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5000立方水毁</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83公里标线</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8000株路树粉刷</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4000株路树补植</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500块交通设施</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7座桥梁</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95公里路肩加固</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确保农村公路畅洁美</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增</w:t>
            </w:r>
            <w:r>
              <w:rPr>
                <w:rFonts w:hint="eastAsia" w:ascii="仿宋" w:hAnsi="仿宋" w:eastAsia="仿宋" w:cs="仿宋"/>
                <w:color w:val="000000"/>
                <w:kern w:val="0"/>
                <w:sz w:val="21"/>
                <w:szCs w:val="21"/>
                <w:lang w:val="en-US" w:eastAsia="zh-CN"/>
              </w:rPr>
              <w:t>加</w:t>
            </w:r>
            <w:r>
              <w:rPr>
                <w:rFonts w:hint="eastAsia" w:ascii="仿宋" w:hAnsi="仿宋" w:eastAsia="仿宋" w:cs="仿宋"/>
                <w:color w:val="000000"/>
                <w:kern w:val="0"/>
                <w:sz w:val="21"/>
                <w:szCs w:val="21"/>
              </w:rPr>
              <w:t>公路交通</w:t>
            </w:r>
            <w:r>
              <w:rPr>
                <w:rFonts w:hint="eastAsia" w:ascii="仿宋" w:hAnsi="仿宋" w:eastAsia="仿宋" w:cs="仿宋"/>
                <w:color w:val="000000"/>
                <w:kern w:val="0"/>
                <w:sz w:val="21"/>
                <w:szCs w:val="21"/>
                <w:lang w:val="en-US" w:eastAsia="zh-CN"/>
              </w:rPr>
              <w:t>车</w:t>
            </w:r>
            <w:r>
              <w:rPr>
                <w:rFonts w:hint="eastAsia" w:ascii="仿宋" w:hAnsi="仿宋" w:eastAsia="仿宋" w:cs="仿宋"/>
                <w:color w:val="000000"/>
                <w:kern w:val="0"/>
                <w:sz w:val="21"/>
                <w:szCs w:val="21"/>
              </w:rPr>
              <w:t>流量</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lang w:val="en-US" w:eastAsia="zh-CN"/>
              </w:rPr>
              <w:t>提高使用年限。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挖补</w:t>
            </w:r>
            <w:r>
              <w:rPr>
                <w:rFonts w:hint="eastAsia" w:ascii="仿宋" w:hAnsi="仿宋" w:eastAsia="仿宋" w:cs="仿宋"/>
                <w:color w:val="000000"/>
                <w:kern w:val="0"/>
                <w:sz w:val="21"/>
                <w:szCs w:val="21"/>
                <w:lang w:val="en-US" w:eastAsia="zh-CN"/>
              </w:rPr>
              <w:t>数量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小修挖补</w:t>
            </w:r>
            <w:r>
              <w:rPr>
                <w:rFonts w:hint="eastAsia" w:ascii="仿宋" w:hAnsi="仿宋" w:eastAsia="仿宋" w:cs="仿宋"/>
                <w:color w:val="000000"/>
                <w:kern w:val="0"/>
                <w:sz w:val="21"/>
                <w:szCs w:val="21"/>
                <w:lang w:val="en-US" w:eastAsia="zh-CN"/>
              </w:rPr>
              <w:t>数量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10680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平米</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rPr>
              <w:t>水毁</w:t>
            </w:r>
            <w:r>
              <w:rPr>
                <w:rFonts w:hint="eastAsia" w:ascii="仿宋" w:hAnsi="仿宋" w:eastAsia="仿宋" w:cs="仿宋"/>
                <w:color w:val="000000"/>
                <w:kern w:val="0"/>
                <w:sz w:val="21"/>
                <w:szCs w:val="21"/>
                <w:lang w:val="en-US" w:eastAsia="zh-CN"/>
              </w:rPr>
              <w:t>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水毁</w:t>
            </w:r>
            <w:r>
              <w:rPr>
                <w:rFonts w:hint="eastAsia" w:ascii="仿宋" w:hAnsi="仿宋" w:eastAsia="仿宋" w:cs="仿宋"/>
                <w:color w:val="000000"/>
                <w:kern w:val="0"/>
                <w:sz w:val="21"/>
                <w:szCs w:val="21"/>
                <w:lang w:val="en-US" w:eastAsia="zh-CN"/>
              </w:rPr>
              <w:t>立方数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5000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立方</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标线公里数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标线</w:t>
            </w:r>
            <w:r>
              <w:rPr>
                <w:rFonts w:hint="eastAsia" w:ascii="仿宋" w:hAnsi="仿宋" w:eastAsia="仿宋" w:cs="仿宋"/>
                <w:color w:val="000000"/>
                <w:kern w:val="0"/>
                <w:sz w:val="21"/>
                <w:szCs w:val="21"/>
                <w:lang w:val="en-US" w:eastAsia="zh-CN"/>
              </w:rPr>
              <w:t>的公里数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83</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路树补植</w:t>
            </w:r>
            <w:r>
              <w:rPr>
                <w:rFonts w:hint="eastAsia" w:ascii="仿宋" w:hAnsi="仿宋" w:eastAsia="仿宋" w:cs="仿宋"/>
                <w:color w:val="000000"/>
                <w:kern w:val="0"/>
                <w:sz w:val="21"/>
                <w:szCs w:val="21"/>
                <w:lang w:val="en-US" w:eastAsia="zh-CN"/>
              </w:rPr>
              <w:t>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路树补植</w:t>
            </w:r>
            <w:r>
              <w:rPr>
                <w:rFonts w:hint="eastAsia" w:ascii="仿宋" w:hAnsi="仿宋" w:eastAsia="仿宋" w:cs="仿宋"/>
                <w:color w:val="000000"/>
                <w:kern w:val="0"/>
                <w:sz w:val="21"/>
                <w:szCs w:val="21"/>
                <w:lang w:val="en-US" w:eastAsia="zh-CN"/>
              </w:rPr>
              <w:t>的株数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4000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株</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路树粉刷数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路树粉刷</w:t>
            </w:r>
            <w:r>
              <w:rPr>
                <w:rFonts w:hint="eastAsia" w:ascii="仿宋" w:hAnsi="仿宋" w:eastAsia="仿宋" w:cs="仿宋"/>
                <w:color w:val="000000"/>
                <w:kern w:val="0"/>
                <w:sz w:val="21"/>
                <w:szCs w:val="21"/>
                <w:lang w:val="en-US" w:eastAsia="zh-CN"/>
              </w:rPr>
              <w:t>株数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8000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株</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验收合格数占养护工程总数量的比率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按时完成率</w:t>
            </w:r>
          </w:p>
        </w:tc>
        <w:tc>
          <w:tcPr>
            <w:tcW w:w="3402" w:type="dxa"/>
            <w:shd w:val="clear" w:color="auto" w:fill="auto"/>
            <w:vAlign w:val="center"/>
          </w:tcPr>
          <w:p>
            <w:pPr>
              <w:widowControl/>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养护工程按时完成情况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98</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r>
              <w:rPr>
                <w:rFonts w:hint="eastAsia" w:ascii="仿宋" w:hAnsi="仿宋" w:eastAsia="仿宋" w:cs="仿宋"/>
                <w:color w:val="000000"/>
                <w:kern w:val="0"/>
                <w:sz w:val="21"/>
                <w:szCs w:val="21"/>
                <w:lang w:val="en-US" w:eastAsia="zh-CN"/>
              </w:rPr>
              <w:t>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r>
              <w:rPr>
                <w:rFonts w:hint="eastAsia" w:ascii="仿宋" w:hAnsi="仿宋" w:eastAsia="仿宋" w:cs="仿宋"/>
                <w:color w:val="000000"/>
                <w:kern w:val="0"/>
                <w:sz w:val="21"/>
                <w:szCs w:val="21"/>
                <w:lang w:val="en-US" w:eastAsia="zh-CN"/>
              </w:rPr>
              <w:t>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公路交通流量增长率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通行车流量较以前增长率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受益年份</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可受益年</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2</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年</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受益人满意度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沿路居民满意度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46</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大石路排水工程项目</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Cs w:val="21"/>
                <w:lang w:val="en-US" w:eastAsia="zh-CN"/>
              </w:rPr>
              <w:t>对大石路魏胡过村段积水设置523米排水管道，解决积水问题，提高通行安全。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排水管道长度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考察排水管道的长度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523</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米</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建设工程验收合格数量占总建设数量的比率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完成及时性</w:t>
            </w:r>
          </w:p>
        </w:tc>
        <w:tc>
          <w:tcPr>
            <w:tcW w:w="3402"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考察项目是否按计划及时完成</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成本控制数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解决路面积水问题</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考察是否</w:t>
            </w:r>
            <w:r>
              <w:rPr>
                <w:rFonts w:hint="eastAsia" w:ascii="仿宋" w:hAnsi="仿宋" w:eastAsia="仿宋" w:cs="仿宋"/>
                <w:color w:val="000000"/>
                <w:kern w:val="0"/>
                <w:sz w:val="21"/>
                <w:szCs w:val="21"/>
                <w:lang w:val="en-US" w:eastAsia="zh-CN" w:bidi="ar-SA"/>
              </w:rPr>
              <w:t>解决了路面积水问题</w:t>
            </w:r>
          </w:p>
        </w:tc>
        <w:tc>
          <w:tcPr>
            <w:tcW w:w="614"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解决</w:t>
            </w:r>
          </w:p>
        </w:tc>
        <w:tc>
          <w:tcPr>
            <w:tcW w:w="615"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村街</w:t>
            </w: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通行人员满意度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47</w:t>
      </w:r>
      <w:r>
        <w:rPr>
          <w:rFonts w:ascii="Times New Roman" w:hAnsi="Times New Roman" w:eastAsia="仿宋_GB2312" w:cs="Times New Roman"/>
          <w:sz w:val="28"/>
        </w:rPr>
        <w:t>.</w:t>
      </w:r>
      <w:r>
        <w:rPr>
          <w:rFonts w:hint="eastAsia" w:ascii="Times New Roman" w:hAnsi="Times New Roman" w:eastAsia="仿宋_GB2312" w:cs="Times New Roman"/>
          <w:sz w:val="28"/>
        </w:rPr>
        <w:t>增加国省干线日常养护资金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2"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ascii="仿宋" w:hAnsi="仿宋" w:eastAsia="仿宋" w:cs="仿宋"/>
                <w:color w:val="000000"/>
                <w:kern w:val="0"/>
                <w:sz w:val="21"/>
                <w:szCs w:val="21"/>
              </w:rPr>
              <w:t>做好公路的日常养护工作，增强路面的服务能力和使用寿命，改善公路路域环境，提供舒适、畅洁的行车环境。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公路养护工程量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实际完成公路养护工程量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109.513</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公路养护工程合格率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公路养护工程质量合格的数量占养护工程总数的比率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公路养护</w:t>
            </w:r>
            <w:r>
              <w:rPr>
                <w:rFonts w:hint="eastAsia" w:ascii="仿宋" w:hAnsi="仿宋" w:eastAsia="仿宋" w:cs="仿宋"/>
                <w:color w:val="000000"/>
                <w:kern w:val="0"/>
                <w:sz w:val="21"/>
                <w:szCs w:val="21"/>
                <w:lang w:eastAsia="zh-CN"/>
              </w:rPr>
              <w:t>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公路养护按时完成的</w:t>
            </w:r>
            <w:r>
              <w:rPr>
                <w:rFonts w:hint="eastAsia" w:ascii="仿宋" w:hAnsi="仿宋" w:eastAsia="仿宋" w:cs="仿宋"/>
                <w:color w:val="000000"/>
                <w:kern w:val="0"/>
                <w:sz w:val="21"/>
                <w:szCs w:val="21"/>
                <w:lang w:eastAsia="zh-CN"/>
              </w:rPr>
              <w:t>及时性</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预算控制成本数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公路日常养护</w:t>
            </w:r>
            <w:r>
              <w:rPr>
                <w:rFonts w:hint="eastAsia" w:ascii="仿宋" w:hAnsi="仿宋" w:eastAsia="仿宋" w:cs="仿宋"/>
                <w:color w:val="000000"/>
                <w:kern w:val="0"/>
                <w:sz w:val="21"/>
                <w:szCs w:val="21"/>
                <w:lang w:eastAsia="zh-CN"/>
              </w:rPr>
              <w:t>经费</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增强路面的服务能力和使用寿命</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考察是否</w:t>
            </w:r>
            <w:r>
              <w:rPr>
                <w:rFonts w:hint="eastAsia" w:ascii="仿宋" w:hAnsi="仿宋" w:eastAsia="仿宋" w:cs="仿宋"/>
                <w:color w:val="000000"/>
                <w:kern w:val="0"/>
                <w:sz w:val="21"/>
                <w:szCs w:val="21"/>
                <w:lang w:eastAsia="zh-CN"/>
              </w:rPr>
              <w:t>增强</w:t>
            </w:r>
            <w:r>
              <w:rPr>
                <w:rFonts w:hint="eastAsia" w:ascii="仿宋" w:hAnsi="仿宋" w:eastAsia="仿宋" w:cs="仿宋"/>
                <w:color w:val="000000"/>
                <w:kern w:val="0"/>
                <w:sz w:val="21"/>
                <w:szCs w:val="21"/>
                <w:lang w:val="en-US" w:eastAsia="zh-CN"/>
              </w:rPr>
              <w:t>了</w:t>
            </w:r>
            <w:r>
              <w:rPr>
                <w:rFonts w:hint="eastAsia" w:ascii="仿宋" w:hAnsi="仿宋" w:eastAsia="仿宋" w:cs="仿宋"/>
                <w:color w:val="000000"/>
                <w:kern w:val="0"/>
                <w:sz w:val="21"/>
                <w:szCs w:val="21"/>
                <w:lang w:eastAsia="zh-CN"/>
              </w:rPr>
              <w:t>路面的服务能力和使用寿命</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增强</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环境效益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保证公路</w:t>
            </w:r>
            <w:r>
              <w:rPr>
                <w:rFonts w:hint="eastAsia" w:ascii="仿宋" w:hAnsi="仿宋" w:eastAsia="仿宋" w:cs="仿宋"/>
                <w:color w:val="000000"/>
                <w:kern w:val="0"/>
                <w:sz w:val="21"/>
                <w:szCs w:val="21"/>
                <w:lang w:eastAsia="zh-CN"/>
              </w:rPr>
              <w:t>整体</w:t>
            </w:r>
            <w:r>
              <w:rPr>
                <w:rFonts w:hint="eastAsia" w:ascii="仿宋" w:hAnsi="仿宋" w:eastAsia="仿宋" w:cs="仿宋"/>
                <w:color w:val="000000"/>
                <w:kern w:val="0"/>
                <w:sz w:val="21"/>
                <w:szCs w:val="21"/>
              </w:rPr>
              <w:t>环境</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考察项目实施后，是否</w:t>
            </w:r>
            <w:r>
              <w:rPr>
                <w:rFonts w:hint="eastAsia" w:ascii="仿宋" w:hAnsi="仿宋" w:eastAsia="仿宋" w:cs="仿宋"/>
                <w:color w:val="000000"/>
                <w:kern w:val="0"/>
                <w:sz w:val="21"/>
                <w:szCs w:val="21"/>
              </w:rPr>
              <w:t>保证</w:t>
            </w:r>
            <w:r>
              <w:rPr>
                <w:rFonts w:hint="eastAsia" w:ascii="仿宋" w:hAnsi="仿宋" w:eastAsia="仿宋" w:cs="仿宋"/>
                <w:color w:val="000000"/>
                <w:kern w:val="0"/>
                <w:sz w:val="21"/>
                <w:szCs w:val="21"/>
                <w:lang w:val="en-US" w:eastAsia="zh-CN"/>
              </w:rPr>
              <w:t>了</w:t>
            </w:r>
            <w:r>
              <w:rPr>
                <w:rFonts w:hint="eastAsia" w:ascii="仿宋" w:hAnsi="仿宋" w:eastAsia="仿宋" w:cs="仿宋"/>
                <w:color w:val="000000"/>
                <w:kern w:val="0"/>
                <w:sz w:val="21"/>
                <w:szCs w:val="21"/>
              </w:rPr>
              <w:t>公路</w:t>
            </w:r>
            <w:r>
              <w:rPr>
                <w:rFonts w:hint="eastAsia" w:ascii="仿宋" w:hAnsi="仿宋" w:eastAsia="仿宋" w:cs="仿宋"/>
                <w:color w:val="000000"/>
                <w:kern w:val="0"/>
                <w:sz w:val="21"/>
                <w:szCs w:val="21"/>
                <w:lang w:eastAsia="zh-CN"/>
              </w:rPr>
              <w:t>整体</w:t>
            </w:r>
            <w:r>
              <w:rPr>
                <w:rFonts w:hint="eastAsia" w:ascii="仿宋" w:hAnsi="仿宋" w:eastAsia="仿宋" w:cs="仿宋"/>
                <w:color w:val="000000"/>
                <w:kern w:val="0"/>
                <w:sz w:val="21"/>
                <w:szCs w:val="21"/>
              </w:rPr>
              <w:t>环境</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保证</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促进公路的发展</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为经济的发展提供</w:t>
            </w:r>
            <w:r>
              <w:rPr>
                <w:rFonts w:hint="eastAsia" w:ascii="仿宋" w:hAnsi="仿宋" w:eastAsia="仿宋" w:cs="仿宋"/>
                <w:color w:val="000000"/>
                <w:kern w:val="0"/>
                <w:sz w:val="21"/>
                <w:szCs w:val="21"/>
                <w:lang w:val="en-US" w:eastAsia="zh-CN"/>
              </w:rPr>
              <w:t>有效服务管理</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促进</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公路的养护及管理</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社会调查满意度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w:t>
            </w:r>
            <w:r>
              <w:rPr>
                <w:rFonts w:hint="eastAsia" w:ascii="仿宋" w:hAnsi="仿宋" w:eastAsia="仿宋" w:cs="仿宋"/>
                <w:color w:val="000000"/>
                <w:kern w:val="0"/>
                <w:sz w:val="21"/>
                <w:szCs w:val="21"/>
                <w:lang w:val="en-US" w:eastAsia="zh-CN"/>
              </w:rPr>
              <w:t>8</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pStyle w:val="2"/>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48</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省县干道清扫洒水项目资金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18"/>
                <w:szCs w:val="18"/>
              </w:rPr>
              <w:t>通过省县干道清扫洒水，加强大气污染防治，提升空气质量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工程完成量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扫洒水</w:t>
            </w:r>
            <w:r>
              <w:rPr>
                <w:rFonts w:hint="eastAsia" w:ascii="仿宋" w:hAnsi="仿宋" w:eastAsia="仿宋" w:cs="仿宋"/>
                <w:color w:val="000000"/>
                <w:kern w:val="0"/>
                <w:sz w:val="21"/>
                <w:szCs w:val="21"/>
                <w:lang w:val="en-US" w:eastAsia="zh-CN"/>
              </w:rPr>
              <w:t>的公里数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119.513</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工程完工合格率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实际完工合的工程量占总量的比率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完成</w:t>
            </w:r>
            <w:r>
              <w:rPr>
                <w:rFonts w:hint="eastAsia" w:ascii="仿宋" w:hAnsi="仿宋" w:eastAsia="仿宋" w:cs="仿宋"/>
                <w:color w:val="000000"/>
                <w:kern w:val="0"/>
                <w:sz w:val="21"/>
                <w:szCs w:val="21"/>
                <w:lang w:val="en-US" w:eastAsia="zh-CN"/>
              </w:rPr>
              <w:t>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扫洒水</w:t>
            </w:r>
            <w:r>
              <w:rPr>
                <w:rFonts w:hint="eastAsia" w:ascii="仿宋" w:hAnsi="仿宋" w:eastAsia="仿宋" w:cs="仿宋"/>
                <w:color w:val="000000"/>
                <w:kern w:val="0"/>
                <w:sz w:val="21"/>
                <w:szCs w:val="21"/>
                <w:lang w:val="en-US" w:eastAsia="zh-CN"/>
              </w:rPr>
              <w:t>工作完成的及时性</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成本控制率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实际投入资金占预算投入资金的比率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优化空气质量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持续保持空气质量</w:t>
            </w:r>
            <w:r>
              <w:rPr>
                <w:rFonts w:hint="eastAsia" w:ascii="仿宋" w:hAnsi="仿宋" w:eastAsia="仿宋" w:cs="仿宋"/>
                <w:color w:val="000000"/>
                <w:kern w:val="0"/>
                <w:sz w:val="21"/>
                <w:szCs w:val="21"/>
                <w:lang w:eastAsia="zh-CN"/>
              </w:rPr>
              <w:t>达标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优化</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加强大气污染防治</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加强</w:t>
            </w:r>
            <w:r>
              <w:rPr>
                <w:rFonts w:hint="eastAsia" w:ascii="仿宋" w:hAnsi="仿宋" w:eastAsia="仿宋" w:cs="仿宋"/>
                <w:color w:val="000000"/>
                <w:kern w:val="0"/>
                <w:sz w:val="21"/>
                <w:szCs w:val="21"/>
                <w:lang w:val="en-US" w:eastAsia="zh-CN"/>
              </w:rPr>
              <w:t>了</w:t>
            </w:r>
            <w:r>
              <w:rPr>
                <w:rFonts w:hint="eastAsia" w:ascii="仿宋" w:hAnsi="仿宋" w:eastAsia="仿宋" w:cs="仿宋"/>
                <w:color w:val="000000"/>
                <w:kern w:val="0"/>
                <w:sz w:val="21"/>
                <w:szCs w:val="21"/>
              </w:rPr>
              <w:t>大气污染防治</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加强</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环境效益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提升</w:t>
            </w:r>
            <w:r>
              <w:rPr>
                <w:rFonts w:hint="eastAsia" w:ascii="仿宋" w:hAnsi="仿宋" w:eastAsia="仿宋" w:cs="仿宋"/>
                <w:color w:val="000000"/>
                <w:kern w:val="0"/>
                <w:sz w:val="21"/>
                <w:szCs w:val="21"/>
              </w:rPr>
              <w:t>空气质量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环境空气质量得到提升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提升</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人民群众满意度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考察人民</w:t>
            </w:r>
            <w:bookmarkStart w:id="3" w:name="_GoBack"/>
            <w:bookmarkEnd w:id="3"/>
            <w:r>
              <w:rPr>
                <w:rFonts w:hint="eastAsia" w:ascii="仿宋" w:hAnsi="仿宋" w:eastAsia="仿宋" w:cs="仿宋"/>
                <w:color w:val="000000"/>
                <w:kern w:val="0"/>
                <w:sz w:val="21"/>
                <w:szCs w:val="21"/>
                <w:lang w:val="en-US" w:eastAsia="zh-CN"/>
              </w:rPr>
              <w:t>群众满意程度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49.</w:t>
      </w:r>
      <w:r>
        <w:rPr>
          <w:rFonts w:hint="eastAsia" w:ascii="Times New Roman" w:hAnsi="Times New Roman" w:eastAsia="仿宋_GB2312" w:cs="Times New Roman"/>
          <w:sz w:val="28"/>
        </w:rPr>
        <w:t>廊沧高速西出口南侧景观绿化工程养护项目资金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257"/>
        <w:gridCol w:w="705"/>
        <w:gridCol w:w="795"/>
        <w:gridCol w:w="750"/>
        <w:gridCol w:w="18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ascii="仿宋" w:hAnsi="仿宋" w:eastAsia="仿宋" w:cs="仿宋"/>
                <w:i w:val="0"/>
                <w:iCs w:val="0"/>
                <w:color w:val="000000"/>
                <w:kern w:val="0"/>
                <w:sz w:val="21"/>
                <w:szCs w:val="21"/>
                <w:u w:val="none"/>
                <w:lang w:val="en-US" w:eastAsia="zh-CN" w:bidi="ar"/>
              </w:rPr>
              <w:t>通过项目的开展完成，实现养护绿化面积39764.24平米的绿化效果，提升公路整体形象，增加绿化面积，改善公路生态环境，为行车提供安全舒适的交通环境。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257"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2250"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1893"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养护面积</w:t>
            </w:r>
          </w:p>
        </w:tc>
        <w:tc>
          <w:tcPr>
            <w:tcW w:w="3257"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考察需要养护的面积</w:t>
            </w:r>
          </w:p>
        </w:tc>
        <w:tc>
          <w:tcPr>
            <w:tcW w:w="705"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795" w:type="dxa"/>
            <w:shd w:val="clear" w:color="auto" w:fill="auto"/>
            <w:vAlign w:val="top"/>
          </w:tcPr>
          <w:p>
            <w:pPr>
              <w:keepNext w:val="0"/>
              <w:keepLines w:val="0"/>
              <w:widowControl/>
              <w:suppressLineNumbers w:val="0"/>
              <w:jc w:val="righ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39764.24</w:t>
            </w:r>
          </w:p>
        </w:tc>
        <w:tc>
          <w:tcPr>
            <w:tcW w:w="750"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平方米</w:t>
            </w:r>
          </w:p>
        </w:tc>
        <w:tc>
          <w:tcPr>
            <w:tcW w:w="189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养护绿植数目</w:t>
            </w:r>
          </w:p>
        </w:tc>
        <w:tc>
          <w:tcPr>
            <w:tcW w:w="3257"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考察需要养护养护绿植数目</w:t>
            </w:r>
          </w:p>
        </w:tc>
        <w:tc>
          <w:tcPr>
            <w:tcW w:w="705"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795" w:type="dxa"/>
            <w:shd w:val="clear" w:color="auto" w:fill="auto"/>
            <w:vAlign w:val="top"/>
          </w:tcPr>
          <w:p>
            <w:pPr>
              <w:keepNext w:val="0"/>
              <w:keepLines w:val="0"/>
              <w:widowControl/>
              <w:suppressLineNumbers w:val="0"/>
              <w:jc w:val="righ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1655.00</w:t>
            </w:r>
          </w:p>
        </w:tc>
        <w:tc>
          <w:tcPr>
            <w:tcW w:w="750"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株</w:t>
            </w:r>
          </w:p>
        </w:tc>
        <w:tc>
          <w:tcPr>
            <w:tcW w:w="189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仿宋" w:hAnsi="仿宋" w:eastAsia="仿宋" w:cs="仿宋"/>
                <w:i w:val="0"/>
                <w:iCs w:val="0"/>
                <w:color w:val="000000"/>
                <w:kern w:val="0"/>
                <w:sz w:val="21"/>
                <w:szCs w:val="21"/>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i w:val="0"/>
                <w:iCs w:val="0"/>
                <w:color w:val="000000"/>
                <w:kern w:val="0"/>
                <w:sz w:val="21"/>
                <w:szCs w:val="21"/>
                <w:u w:val="none"/>
                <w:lang w:val="en-US" w:eastAsia="zh-CN" w:bidi="ar"/>
              </w:rPr>
              <w:t>养护合格率率</w:t>
            </w:r>
          </w:p>
        </w:tc>
        <w:tc>
          <w:tcPr>
            <w:tcW w:w="3257"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i w:val="0"/>
                <w:iCs w:val="0"/>
                <w:color w:val="000000"/>
                <w:kern w:val="0"/>
                <w:sz w:val="21"/>
                <w:szCs w:val="21"/>
                <w:u w:val="none"/>
                <w:lang w:val="en-US" w:eastAsia="zh-CN" w:bidi="ar"/>
              </w:rPr>
              <w:t>考察养护绿植的合格率</w:t>
            </w:r>
          </w:p>
        </w:tc>
        <w:tc>
          <w:tcPr>
            <w:tcW w:w="70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795" w:type="dxa"/>
            <w:shd w:val="clear" w:color="auto" w:fill="auto"/>
            <w:vAlign w:val="center"/>
          </w:tcPr>
          <w:p>
            <w:pPr>
              <w:keepNext w:val="0"/>
              <w:keepLines w:val="0"/>
              <w:widowControl/>
              <w:suppressLineNumbers w:val="0"/>
              <w:jc w:val="righ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100.00</w:t>
            </w:r>
          </w:p>
        </w:tc>
        <w:tc>
          <w:tcPr>
            <w:tcW w:w="75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189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养护及时性</w:t>
            </w:r>
          </w:p>
        </w:tc>
        <w:tc>
          <w:tcPr>
            <w:tcW w:w="3257"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养护绿化种植的及时性</w:t>
            </w:r>
          </w:p>
        </w:tc>
        <w:tc>
          <w:tcPr>
            <w:tcW w:w="70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p>
        </w:tc>
        <w:tc>
          <w:tcPr>
            <w:tcW w:w="79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及时</w:t>
            </w:r>
          </w:p>
        </w:tc>
        <w:tc>
          <w:tcPr>
            <w:tcW w:w="75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p>
        </w:tc>
        <w:tc>
          <w:tcPr>
            <w:tcW w:w="189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成本指标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成本控制数</w:t>
            </w:r>
          </w:p>
        </w:tc>
        <w:tc>
          <w:tcPr>
            <w:tcW w:w="3257"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成本控制在预算额度范围内</w:t>
            </w:r>
          </w:p>
        </w:tc>
        <w:tc>
          <w:tcPr>
            <w:tcW w:w="70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795" w:type="dxa"/>
            <w:shd w:val="clear" w:color="auto" w:fill="auto"/>
            <w:vAlign w:val="center"/>
          </w:tcPr>
          <w:p>
            <w:pPr>
              <w:keepNext w:val="0"/>
              <w:keepLines w:val="0"/>
              <w:widowControl/>
              <w:suppressLineNumbers w:val="0"/>
              <w:jc w:val="righ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100.00</w:t>
            </w:r>
          </w:p>
        </w:tc>
        <w:tc>
          <w:tcPr>
            <w:tcW w:w="75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189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可持续影响指标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保持公路沿线美观</w:t>
            </w:r>
          </w:p>
        </w:tc>
        <w:tc>
          <w:tcPr>
            <w:tcW w:w="3257"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改善公路生态环境</w:t>
            </w:r>
          </w:p>
        </w:tc>
        <w:tc>
          <w:tcPr>
            <w:tcW w:w="70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p>
        </w:tc>
        <w:tc>
          <w:tcPr>
            <w:tcW w:w="79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保持</w:t>
            </w:r>
          </w:p>
        </w:tc>
        <w:tc>
          <w:tcPr>
            <w:tcW w:w="75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p>
        </w:tc>
        <w:tc>
          <w:tcPr>
            <w:tcW w:w="189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i w:val="0"/>
                <w:iCs w:val="0"/>
                <w:color w:val="000000"/>
                <w:kern w:val="0"/>
                <w:sz w:val="21"/>
                <w:szCs w:val="21"/>
                <w:u w:val="none"/>
                <w:lang w:val="en-US" w:eastAsia="zh-CN" w:bidi="ar"/>
              </w:rPr>
              <w:t>社会效益指标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仿宋" w:hAnsi="仿宋" w:eastAsia="仿宋" w:cs="仿宋"/>
                <w:i w:val="0"/>
                <w:iCs w:val="0"/>
                <w:color w:val="000000"/>
                <w:kern w:val="0"/>
                <w:sz w:val="21"/>
                <w:szCs w:val="21"/>
                <w:u w:val="none"/>
                <w:lang w:val="en-US" w:eastAsia="zh-CN" w:bidi="ar"/>
              </w:rPr>
              <w:t>提高绿植的成活率</w:t>
            </w:r>
          </w:p>
        </w:tc>
        <w:tc>
          <w:tcPr>
            <w:tcW w:w="3257"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仿宋" w:hAnsi="仿宋" w:eastAsia="仿宋" w:cs="仿宋"/>
                <w:i w:val="0"/>
                <w:iCs w:val="0"/>
                <w:color w:val="000000"/>
                <w:kern w:val="0"/>
                <w:sz w:val="21"/>
                <w:szCs w:val="21"/>
                <w:u w:val="none"/>
                <w:lang w:val="en-US" w:eastAsia="zh-CN" w:bidi="ar"/>
              </w:rPr>
              <w:t>考察是否提高了绿植的成活率</w:t>
            </w:r>
          </w:p>
        </w:tc>
        <w:tc>
          <w:tcPr>
            <w:tcW w:w="70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p>
        </w:tc>
        <w:tc>
          <w:tcPr>
            <w:tcW w:w="79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提高</w:t>
            </w:r>
          </w:p>
        </w:tc>
        <w:tc>
          <w:tcPr>
            <w:tcW w:w="75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p>
        </w:tc>
        <w:tc>
          <w:tcPr>
            <w:tcW w:w="189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生态效益指标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提升公路景观</w:t>
            </w:r>
          </w:p>
        </w:tc>
        <w:tc>
          <w:tcPr>
            <w:tcW w:w="3257"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考察是否提升了公路绿化美化</w:t>
            </w:r>
          </w:p>
        </w:tc>
        <w:tc>
          <w:tcPr>
            <w:tcW w:w="70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p>
        </w:tc>
        <w:tc>
          <w:tcPr>
            <w:tcW w:w="79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提升</w:t>
            </w:r>
          </w:p>
        </w:tc>
        <w:tc>
          <w:tcPr>
            <w:tcW w:w="75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p>
        </w:tc>
        <w:tc>
          <w:tcPr>
            <w:tcW w:w="189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服务对象满意度指标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居民满意度</w:t>
            </w:r>
          </w:p>
        </w:tc>
        <w:tc>
          <w:tcPr>
            <w:tcW w:w="3257"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满意与比较满意的总人数与调查总人数的比率</w:t>
            </w:r>
          </w:p>
        </w:tc>
        <w:tc>
          <w:tcPr>
            <w:tcW w:w="70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795" w:type="dxa"/>
            <w:shd w:val="clear" w:color="auto" w:fill="auto"/>
            <w:vAlign w:val="center"/>
          </w:tcPr>
          <w:p>
            <w:pPr>
              <w:keepNext w:val="0"/>
              <w:keepLines w:val="0"/>
              <w:widowControl/>
              <w:suppressLineNumbers w:val="0"/>
              <w:jc w:val="righ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98.00</w:t>
            </w:r>
          </w:p>
        </w:tc>
        <w:tc>
          <w:tcPr>
            <w:tcW w:w="75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1893" w:type="dxa"/>
            <w:shd w:val="clear" w:color="auto" w:fill="auto"/>
            <w:vAlign w:val="center"/>
          </w:tcPr>
          <w:p>
            <w:pPr>
              <w:spacing w:line="480" w:lineRule="auto"/>
              <w:jc w:val="left"/>
              <w:rPr>
                <w:rFonts w:hint="eastAsia" w:ascii="仿宋" w:hAnsi="仿宋" w:eastAsia="仿宋" w:cs="仿宋"/>
                <w:sz w:val="21"/>
                <w:szCs w:val="21"/>
              </w:rPr>
            </w:pPr>
          </w:p>
        </w:tc>
      </w:tr>
    </w:tbl>
    <w:p>
      <w:pPr>
        <w:pStyle w:val="2"/>
        <w:rPr>
          <w:rFonts w:ascii="Times New Roman" w:hAnsi="Times New Roman" w:eastAsia="黑体" w:cs="Times New Roman"/>
          <w:sz w:val="32"/>
          <w:szCs w:val="32"/>
        </w:rPr>
      </w:pPr>
    </w:p>
    <w:p>
      <w:pPr>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50.</w:t>
      </w:r>
      <w:r>
        <w:rPr>
          <w:rFonts w:hint="eastAsia" w:ascii="Times New Roman" w:hAnsi="Times New Roman" w:eastAsia="仿宋_GB2312" w:cs="Times New Roman"/>
          <w:sz w:val="28"/>
        </w:rPr>
        <w:t>荣誉津贴专项资金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530"/>
        <w:gridCol w:w="915"/>
        <w:gridCol w:w="398"/>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ascii="仿宋" w:hAnsi="仿宋" w:eastAsia="仿宋" w:cs="仿宋"/>
                <w:b/>
                <w:sz w:val="21"/>
                <w:szCs w:val="21"/>
              </w:rPr>
              <w:t>正常发放荣誉津贴专项资金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保障人数</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保障人数，领取荣誉津贴专项资金人数</w:t>
            </w:r>
          </w:p>
        </w:tc>
        <w:tc>
          <w:tcPr>
            <w:tcW w:w="530"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915" w:type="dxa"/>
            <w:shd w:val="clear" w:color="auto" w:fill="auto"/>
            <w:vAlign w:val="top"/>
          </w:tcPr>
          <w:p>
            <w:pPr>
              <w:keepNext w:val="0"/>
              <w:keepLines w:val="0"/>
              <w:widowControl/>
              <w:suppressLineNumbers w:val="0"/>
              <w:jc w:val="righ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1.00</w:t>
            </w:r>
          </w:p>
        </w:tc>
        <w:tc>
          <w:tcPr>
            <w:tcW w:w="398"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人</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荣誉津贴专项资金发放精准性</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荣誉津贴发放人员范围的精准性和发放数据的准确性</w:t>
            </w:r>
          </w:p>
        </w:tc>
        <w:tc>
          <w:tcPr>
            <w:tcW w:w="53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915" w:type="dxa"/>
            <w:shd w:val="clear" w:color="auto" w:fill="auto"/>
            <w:vAlign w:val="center"/>
          </w:tcPr>
          <w:p>
            <w:pPr>
              <w:keepNext w:val="0"/>
              <w:keepLines w:val="0"/>
              <w:widowControl/>
              <w:suppressLineNumbers w:val="0"/>
              <w:jc w:val="righ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100.00</w:t>
            </w:r>
          </w:p>
        </w:tc>
        <w:tc>
          <w:tcPr>
            <w:tcW w:w="39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荣誉津贴专项资金发放及时性</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荣誉津贴专项资金发放的时效情况</w:t>
            </w:r>
          </w:p>
        </w:tc>
        <w:tc>
          <w:tcPr>
            <w:tcW w:w="53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p>
        </w:tc>
        <w:tc>
          <w:tcPr>
            <w:tcW w:w="91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及时发放</w:t>
            </w:r>
          </w:p>
        </w:tc>
        <w:tc>
          <w:tcPr>
            <w:tcW w:w="39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成本指标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荣誉津贴专项资金发放标准</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荣誉津贴专项资金是否按标准发放</w:t>
            </w:r>
          </w:p>
        </w:tc>
        <w:tc>
          <w:tcPr>
            <w:tcW w:w="53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p>
        </w:tc>
        <w:tc>
          <w:tcPr>
            <w:tcW w:w="91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按标准发放</w:t>
            </w:r>
          </w:p>
        </w:tc>
        <w:tc>
          <w:tcPr>
            <w:tcW w:w="39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社会效益指标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加强领取人员归属感</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通过按时按标准发放人荣誉津贴专项资金，进一步增强人员的归属感，保持人员稳定</w:t>
            </w:r>
          </w:p>
        </w:tc>
        <w:tc>
          <w:tcPr>
            <w:tcW w:w="53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915" w:type="dxa"/>
            <w:shd w:val="clear" w:color="auto" w:fill="auto"/>
            <w:vAlign w:val="center"/>
          </w:tcPr>
          <w:p>
            <w:pPr>
              <w:keepNext w:val="0"/>
              <w:keepLines w:val="0"/>
              <w:widowControl/>
              <w:suppressLineNumbers w:val="0"/>
              <w:jc w:val="righ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100.00</w:t>
            </w:r>
          </w:p>
        </w:tc>
        <w:tc>
          <w:tcPr>
            <w:tcW w:w="39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受益人满意程度</w:t>
            </w:r>
          </w:p>
        </w:tc>
        <w:tc>
          <w:tcPr>
            <w:tcW w:w="530"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9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95</w:t>
            </w:r>
          </w:p>
        </w:tc>
        <w:tc>
          <w:tcPr>
            <w:tcW w:w="39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51</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全县</w:t>
      </w:r>
      <w:r>
        <w:rPr>
          <w:rFonts w:hint="eastAsia" w:ascii="Times New Roman" w:hAnsi="Times New Roman" w:eastAsia="仿宋_GB2312" w:cs="Times New Roman"/>
          <w:sz w:val="28"/>
        </w:rPr>
        <w:t>国三及以下排放标准营运柴油货车淘汰补贴</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ascii="仿宋" w:hAnsi="仿宋" w:eastAsia="仿宋" w:cs="仿宋"/>
                <w:color w:val="000000"/>
                <w:kern w:val="0"/>
                <w:sz w:val="21"/>
                <w:szCs w:val="21"/>
              </w:rPr>
              <w:t>通过对国三及以下排放标准营运柴油货车淘汰的补贴,加快国三及以下排放标准营运柴油货车淘汰，推进车辆结构升级，进一步改善我县空气质量。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补贴车辆数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补贴车辆数量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1661</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辆</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补贴达标率(%)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补贴车辆数额标准</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完成及时性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考察工作是否按计划及时完成</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及时</w:t>
            </w:r>
          </w:p>
        </w:tc>
        <w:tc>
          <w:tcPr>
            <w:tcW w:w="615" w:type="dxa"/>
            <w:shd w:val="clear" w:color="auto" w:fill="auto"/>
            <w:vAlign w:val="center"/>
          </w:tcPr>
          <w:p>
            <w:pPr>
              <w:widowControl/>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成本控制</w:t>
            </w:r>
            <w:r>
              <w:rPr>
                <w:rFonts w:hint="eastAsia" w:ascii="仿宋" w:hAnsi="仿宋" w:eastAsia="仿宋" w:cs="仿宋"/>
                <w:color w:val="000000"/>
                <w:kern w:val="0"/>
                <w:sz w:val="21"/>
                <w:szCs w:val="21"/>
                <w:lang w:eastAsia="zh-CN"/>
              </w:rPr>
              <w:t>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减少污染排放率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考察是否</w:t>
            </w:r>
            <w:r>
              <w:rPr>
                <w:rFonts w:hint="eastAsia" w:ascii="仿宋" w:hAnsi="仿宋" w:eastAsia="仿宋" w:cs="仿宋"/>
                <w:color w:val="000000"/>
                <w:kern w:val="0"/>
                <w:sz w:val="21"/>
                <w:szCs w:val="21"/>
              </w:rPr>
              <w:t>减少</w:t>
            </w:r>
            <w:r>
              <w:rPr>
                <w:rFonts w:hint="eastAsia" w:ascii="仿宋" w:hAnsi="仿宋" w:eastAsia="仿宋" w:cs="仿宋"/>
                <w:color w:val="000000"/>
                <w:kern w:val="0"/>
                <w:sz w:val="21"/>
                <w:szCs w:val="21"/>
                <w:lang w:eastAsia="zh-CN"/>
              </w:rPr>
              <w:t>了</w:t>
            </w:r>
            <w:r>
              <w:rPr>
                <w:rFonts w:hint="eastAsia" w:ascii="仿宋" w:hAnsi="仿宋" w:eastAsia="仿宋" w:cs="仿宋"/>
                <w:color w:val="000000"/>
                <w:kern w:val="0"/>
                <w:sz w:val="21"/>
                <w:szCs w:val="21"/>
              </w:rPr>
              <w:t>污染排放</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减少</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推进车辆结构升级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考察是否</w:t>
            </w:r>
            <w:r>
              <w:rPr>
                <w:rFonts w:hint="eastAsia" w:ascii="仿宋" w:hAnsi="仿宋" w:eastAsia="仿宋" w:cs="仿宋"/>
                <w:color w:val="000000"/>
                <w:kern w:val="0"/>
                <w:sz w:val="21"/>
                <w:szCs w:val="21"/>
              </w:rPr>
              <w:t>推进</w:t>
            </w:r>
            <w:r>
              <w:rPr>
                <w:rFonts w:hint="eastAsia" w:ascii="仿宋" w:hAnsi="仿宋" w:eastAsia="仿宋" w:cs="仿宋"/>
                <w:color w:val="000000"/>
                <w:kern w:val="0"/>
                <w:sz w:val="21"/>
                <w:szCs w:val="21"/>
                <w:lang w:eastAsia="zh-CN"/>
              </w:rPr>
              <w:t>了</w:t>
            </w:r>
            <w:r>
              <w:rPr>
                <w:rFonts w:hint="eastAsia" w:ascii="仿宋" w:hAnsi="仿宋" w:eastAsia="仿宋" w:cs="仿宋"/>
                <w:color w:val="000000"/>
                <w:kern w:val="0"/>
                <w:sz w:val="21"/>
                <w:szCs w:val="21"/>
              </w:rPr>
              <w:t>车辆结构升级</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推进</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环境效益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改善空气质量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通告减少排放，净化环境，</w:t>
            </w:r>
            <w:r>
              <w:rPr>
                <w:rFonts w:hint="eastAsia" w:ascii="仿宋" w:hAnsi="仿宋" w:eastAsia="仿宋" w:cs="仿宋"/>
                <w:color w:val="000000"/>
                <w:kern w:val="0"/>
                <w:sz w:val="21"/>
                <w:szCs w:val="21"/>
              </w:rPr>
              <w:t>改善空气质量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改善</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货车车主满意度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考察收到补贴的货车车主的满意程度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95</w:t>
            </w:r>
          </w:p>
        </w:tc>
        <w:tc>
          <w:tcPr>
            <w:tcW w:w="615" w:type="dxa"/>
            <w:shd w:val="clear" w:color="auto" w:fill="auto"/>
            <w:vAlign w:val="center"/>
          </w:tcPr>
          <w:p>
            <w:pPr>
              <w:widowControl/>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52</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省道S328流满线大城段（廊大线至北王祥段）绕城改建工程前期费资金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Cs w:val="21"/>
                <w:lang w:val="en-US" w:eastAsia="zh-CN"/>
              </w:rPr>
              <w:t>2021年办理项目可研审批所需附件的办理，保证年内完成前期立项手续，保障项目开展进度。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报告个数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考察前期手续办理出具的报告个数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4</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个</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报告质量达标率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考察出具的报告是否满足要求</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成本控制数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保障项目开展进度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考察是否保障了项目开展进度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保障</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53</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信访稳定专项业务费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7"/>
            <w:shd w:val="clear" w:color="auto" w:fill="auto"/>
            <w:vAlign w:val="center"/>
          </w:tcPr>
          <w:p>
            <w:pPr>
              <w:spacing w:line="300" w:lineRule="exact"/>
              <w:rPr>
                <w:rFonts w:hint="eastAsia" w:ascii="仿宋" w:hAnsi="仿宋" w:eastAsia="仿宋" w:cs="仿宋"/>
                <w:b/>
              </w:rPr>
            </w:pPr>
            <w:r>
              <w:rPr>
                <w:rFonts w:hint="eastAsia" w:eastAsia="仿宋_GB2312"/>
                <w:color w:val="000000"/>
                <w:kern w:val="0"/>
                <w:szCs w:val="21"/>
                <w:lang w:eastAsia="zh-CN"/>
              </w:rPr>
              <w:t>维护</w:t>
            </w:r>
            <w:r>
              <w:rPr>
                <w:rFonts w:hint="eastAsia" w:ascii="仿宋_GB2312" w:hAnsi="仿宋_GB2312" w:eastAsia="仿宋_GB2312" w:cs="仿宋_GB2312"/>
                <w:sz w:val="21"/>
                <w:szCs w:val="21"/>
              </w:rPr>
              <w:t>省委提出的“首都不能去，河北不能聚”和“大事不出，小事也不出”的目标任务</w:t>
            </w:r>
            <w:r>
              <w:rPr>
                <w:rFonts w:hint="eastAsia" w:ascii="仿宋_GB2312" w:hAnsi="仿宋_GB2312" w:eastAsia="仿宋_GB2312" w:cs="仿宋_GB2312"/>
                <w:sz w:val="21"/>
                <w:szCs w:val="21"/>
                <w:lang w:eastAsia="zh-CN"/>
              </w:rPr>
              <w:t>，</w:t>
            </w:r>
            <w:r>
              <w:rPr>
                <w:rFonts w:hint="eastAsia" w:eastAsia="仿宋_GB2312"/>
                <w:color w:val="000000"/>
                <w:kern w:val="0"/>
                <w:sz w:val="24"/>
                <w:lang w:val="en-US" w:eastAsia="zh-CN"/>
              </w:rPr>
              <w:t>有效</w:t>
            </w:r>
            <w:r>
              <w:rPr>
                <w:rFonts w:hint="eastAsia" w:ascii="仿宋_GB2312" w:hAnsi="仿宋_GB2312" w:eastAsia="仿宋_GB2312" w:cs="仿宋_GB2312"/>
                <w:sz w:val="21"/>
                <w:szCs w:val="21"/>
                <w:lang w:eastAsia="zh-CN"/>
              </w:rPr>
              <w:t>避免发生上访事件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三级指标</w:t>
            </w:r>
          </w:p>
        </w:tc>
        <w:tc>
          <w:tcPr>
            <w:tcW w:w="3402"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指标值</w:t>
            </w:r>
          </w:p>
        </w:tc>
        <w:tc>
          <w:tcPr>
            <w:tcW w:w="2155"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wordWrap/>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非访次数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全年关键点非访</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次</w:t>
            </w:r>
          </w:p>
        </w:tc>
        <w:tc>
          <w:tcPr>
            <w:tcW w:w="2155"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wordWrap/>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非访人数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单次非访人数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人</w:t>
            </w:r>
          </w:p>
        </w:tc>
        <w:tc>
          <w:tcPr>
            <w:tcW w:w="2155"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wordWrap/>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息访率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上访合理诉求得到解决件数占比</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2155"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wordWrap/>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及时率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处理非法上访及时率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wordWrap/>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成本控制数</w:t>
            </w:r>
          </w:p>
          <w:p>
            <w:pPr>
              <w:widowControl/>
              <w:jc w:val="center"/>
              <w:rPr>
                <w:rFonts w:hint="eastAsia" w:ascii="仿宋" w:hAnsi="仿宋" w:eastAsia="仿宋" w:cs="仿宋"/>
                <w:color w:val="000000"/>
                <w:kern w:val="0"/>
                <w:sz w:val="21"/>
                <w:szCs w:val="21"/>
                <w:lang w:val="en-US" w:eastAsia="zh-CN" w:bidi="ar-SA"/>
              </w:rPr>
            </w:pP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成本控制在预算额度范围内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维护系统稳定</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维护社会团结稳定的局面</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维护</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消除矛盾隐患</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考察项目实施后，是否</w:t>
            </w:r>
            <w:r>
              <w:rPr>
                <w:rFonts w:hint="eastAsia" w:ascii="仿宋" w:hAnsi="仿宋" w:eastAsia="仿宋" w:cs="仿宋"/>
                <w:color w:val="000000"/>
                <w:kern w:val="0"/>
                <w:sz w:val="21"/>
                <w:szCs w:val="21"/>
                <w:lang w:eastAsia="zh-CN"/>
              </w:rPr>
              <w:t>消除矛盾</w:t>
            </w:r>
            <w:r>
              <w:rPr>
                <w:rFonts w:hint="eastAsia" w:ascii="仿宋" w:hAnsi="仿宋" w:eastAsia="仿宋" w:cs="仿宋"/>
                <w:color w:val="000000"/>
                <w:kern w:val="0"/>
                <w:sz w:val="21"/>
                <w:szCs w:val="21"/>
                <w:lang w:val="en-US" w:eastAsia="zh-CN"/>
              </w:rPr>
              <w:t>的</w:t>
            </w:r>
            <w:r>
              <w:rPr>
                <w:rFonts w:hint="eastAsia" w:ascii="仿宋" w:hAnsi="仿宋" w:eastAsia="仿宋" w:cs="仿宋"/>
                <w:color w:val="000000"/>
                <w:kern w:val="0"/>
                <w:sz w:val="21"/>
                <w:szCs w:val="21"/>
                <w:lang w:eastAsia="zh-CN"/>
              </w:rPr>
              <w:t>隐患</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消除</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平息预上访人员满意度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考察平息预上访人员的满意程度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80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54</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农村人居环境整治项目资金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20"/>
                <w:szCs w:val="20"/>
                <w:lang w:val="en-US" w:eastAsia="zh-CN"/>
              </w:rPr>
              <w:t>农村人居环境整治具体项目内容为以改善群众生产生活环境条件，提高群众生活质量为目标，不断完善农村公路设施建设和服务能力，整体提升群众的人居环境和生产环境。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互通连接线标线</w:t>
            </w:r>
            <w:r>
              <w:rPr>
                <w:rFonts w:hint="eastAsia" w:ascii="仿宋" w:hAnsi="仿宋" w:eastAsia="仿宋" w:cs="仿宋"/>
                <w:color w:val="000000"/>
                <w:kern w:val="0"/>
                <w:sz w:val="21"/>
                <w:szCs w:val="21"/>
                <w:lang w:val="en-US" w:eastAsia="zh-CN"/>
              </w:rPr>
              <w:t>面积</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考察互通连接线标线</w:t>
            </w:r>
            <w:r>
              <w:rPr>
                <w:rFonts w:hint="eastAsia" w:ascii="仿宋" w:hAnsi="仿宋" w:eastAsia="仿宋" w:cs="仿宋"/>
                <w:color w:val="000000"/>
                <w:kern w:val="0"/>
                <w:sz w:val="21"/>
                <w:szCs w:val="21"/>
                <w:lang w:val="en-US" w:eastAsia="zh-CN"/>
              </w:rPr>
              <w:t>平米数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4443.04</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平米</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廊泊线粉刷</w:t>
            </w:r>
            <w:r>
              <w:rPr>
                <w:rFonts w:hint="eastAsia" w:ascii="仿宋" w:hAnsi="仿宋" w:eastAsia="仿宋" w:cs="仿宋"/>
                <w:color w:val="000000"/>
                <w:kern w:val="0"/>
                <w:sz w:val="21"/>
                <w:szCs w:val="21"/>
                <w:lang w:val="en-US" w:eastAsia="zh-CN"/>
              </w:rPr>
              <w:t>公里数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考察廊泊线粉刷施工</w:t>
            </w:r>
            <w:r>
              <w:rPr>
                <w:rFonts w:hint="eastAsia" w:ascii="仿宋" w:hAnsi="仿宋" w:eastAsia="仿宋" w:cs="仿宋"/>
                <w:color w:val="000000"/>
                <w:kern w:val="0"/>
                <w:sz w:val="21"/>
                <w:szCs w:val="21"/>
                <w:lang w:val="en-US" w:eastAsia="zh-CN"/>
              </w:rPr>
              <w:t>面积</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13</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廊泊线边涵重建、维修数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考察廊泊线边涵重建、维修数量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33</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道</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工程完成合格率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考察完成的合格情况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考察是否按计划及时完工</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工程成本</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为长久保持洁净美观每年投入资金</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改善</w:t>
            </w:r>
            <w:r>
              <w:rPr>
                <w:rFonts w:hint="eastAsia" w:ascii="仿宋" w:hAnsi="仿宋" w:eastAsia="仿宋" w:cs="仿宋"/>
                <w:color w:val="000000"/>
                <w:kern w:val="0"/>
                <w:sz w:val="21"/>
                <w:szCs w:val="21"/>
                <w:lang w:eastAsia="zh-CN"/>
              </w:rPr>
              <w:t>人居</w:t>
            </w:r>
            <w:r>
              <w:rPr>
                <w:rFonts w:hint="eastAsia" w:ascii="仿宋" w:hAnsi="仿宋" w:eastAsia="仿宋" w:cs="仿宋"/>
                <w:color w:val="000000"/>
                <w:kern w:val="0"/>
                <w:sz w:val="21"/>
                <w:szCs w:val="21"/>
              </w:rPr>
              <w:t>环境</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考察是否</w:t>
            </w:r>
            <w:r>
              <w:rPr>
                <w:rFonts w:hint="eastAsia" w:ascii="仿宋" w:hAnsi="仿宋" w:eastAsia="仿宋" w:cs="仿宋"/>
                <w:color w:val="000000"/>
                <w:kern w:val="0"/>
                <w:sz w:val="21"/>
                <w:szCs w:val="21"/>
              </w:rPr>
              <w:t>改善</w:t>
            </w:r>
            <w:r>
              <w:rPr>
                <w:rFonts w:hint="eastAsia" w:ascii="仿宋" w:hAnsi="仿宋" w:eastAsia="仿宋" w:cs="仿宋"/>
                <w:color w:val="000000"/>
                <w:kern w:val="0"/>
                <w:sz w:val="21"/>
                <w:szCs w:val="21"/>
                <w:lang w:val="en-US" w:eastAsia="zh-CN"/>
              </w:rPr>
              <w:t>了</w:t>
            </w:r>
            <w:r>
              <w:rPr>
                <w:rFonts w:hint="eastAsia" w:ascii="仿宋" w:hAnsi="仿宋" w:eastAsia="仿宋" w:cs="仿宋"/>
                <w:color w:val="000000"/>
                <w:kern w:val="0"/>
                <w:sz w:val="21"/>
                <w:szCs w:val="21"/>
                <w:lang w:eastAsia="zh-CN"/>
              </w:rPr>
              <w:t>人居</w:t>
            </w:r>
            <w:r>
              <w:rPr>
                <w:rFonts w:hint="eastAsia" w:ascii="仿宋" w:hAnsi="仿宋" w:eastAsia="仿宋" w:cs="仿宋"/>
                <w:color w:val="000000"/>
                <w:kern w:val="0"/>
                <w:sz w:val="21"/>
                <w:szCs w:val="21"/>
              </w:rPr>
              <w:t>环境，</w:t>
            </w:r>
            <w:r>
              <w:rPr>
                <w:rFonts w:hint="eastAsia" w:ascii="仿宋" w:hAnsi="仿宋" w:eastAsia="仿宋" w:cs="仿宋"/>
                <w:color w:val="000000"/>
                <w:kern w:val="0"/>
                <w:sz w:val="21"/>
                <w:szCs w:val="21"/>
                <w:lang w:eastAsia="zh-CN"/>
              </w:rPr>
              <w:t>提高</w:t>
            </w:r>
            <w:r>
              <w:rPr>
                <w:rFonts w:hint="eastAsia" w:ascii="仿宋" w:hAnsi="仿宋" w:eastAsia="仿宋" w:cs="仿宋"/>
                <w:color w:val="000000"/>
                <w:kern w:val="0"/>
                <w:sz w:val="21"/>
                <w:szCs w:val="21"/>
              </w:rPr>
              <w:t>环境整洁</w:t>
            </w:r>
            <w:r>
              <w:rPr>
                <w:rFonts w:hint="eastAsia" w:ascii="仿宋" w:hAnsi="仿宋" w:eastAsia="仿宋" w:cs="仿宋"/>
                <w:color w:val="000000"/>
                <w:kern w:val="0"/>
                <w:sz w:val="21"/>
                <w:szCs w:val="21"/>
                <w:lang w:eastAsia="zh-CN"/>
              </w:rPr>
              <w:t>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改善</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社会公众满意度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调查中满意和较满意的人数占调查总人数的比例</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55</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津保南线（县城连接线段）绿化养护工程资金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24"/>
                <w:lang w:val="en-US" w:eastAsia="zh-CN"/>
              </w:rPr>
              <w:t>完成</w:t>
            </w:r>
            <w:r>
              <w:rPr>
                <w:rFonts w:hint="eastAsia" w:eastAsia="仿宋_GB2312"/>
                <w:color w:val="000000"/>
                <w:kern w:val="0"/>
                <w:szCs w:val="21"/>
                <w:lang w:val="en-US" w:eastAsia="zh-CN"/>
              </w:rPr>
              <w:t>绿化面积约1030亩，改善公路景观，提高行车安全。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绿化面积</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考察绿化面积数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1030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亩</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日常养护频率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1</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次/天</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考察项目的验收合格情况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完工及时性</w:t>
            </w:r>
          </w:p>
        </w:tc>
        <w:tc>
          <w:tcPr>
            <w:tcW w:w="3402"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考察项目完工及时情况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项目预算控制数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达到预期目标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提高人民生活水平</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建成后利用使用情况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提升</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56</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2021年</w:t>
      </w:r>
      <w:r>
        <w:rPr>
          <w:rFonts w:hint="eastAsia" w:ascii="Times New Roman" w:hAnsi="Times New Roman" w:eastAsia="仿宋_GB2312" w:cs="Times New Roman"/>
          <w:sz w:val="28"/>
        </w:rPr>
        <w:t>国三及以下排放标准营运柴油货车淘汰</w:t>
      </w:r>
      <w:r>
        <w:rPr>
          <w:rFonts w:hint="eastAsia" w:ascii="Times New Roman" w:hAnsi="Times New Roman" w:eastAsia="仿宋_GB2312" w:cs="Times New Roman"/>
          <w:sz w:val="28"/>
          <w:lang w:eastAsia="zh-CN"/>
        </w:rPr>
        <w:t>奖补资金</w:t>
      </w:r>
      <w:r>
        <w:rPr>
          <w:rFonts w:hint="eastAsia" w:ascii="Times New Roman" w:hAnsi="Times New Roman" w:eastAsia="仿宋_GB2312" w:cs="Times New Roman"/>
          <w:sz w:val="28"/>
          <w:lang w:val="en-US" w:eastAsia="zh-CN"/>
        </w:rPr>
        <w:t>-上级</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ascii="仿宋" w:hAnsi="仿宋" w:eastAsia="仿宋" w:cs="仿宋"/>
                <w:color w:val="000000"/>
                <w:kern w:val="0"/>
                <w:sz w:val="21"/>
                <w:szCs w:val="21"/>
              </w:rPr>
              <w:t>通过对国三及以下排放标准营运柴油货车淘汰的补贴,加快国三及以下排放标准营运柴油货车淘汰，推进车辆结构升级，进一步改善我县空气质量。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补贴车辆数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补贴车辆数量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1661</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辆</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补贴达标率(%)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补贴车辆数额标准</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完成及时性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考察工作是否按计划及时完成</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及时</w:t>
            </w:r>
          </w:p>
        </w:tc>
        <w:tc>
          <w:tcPr>
            <w:tcW w:w="615" w:type="dxa"/>
            <w:shd w:val="clear" w:color="auto" w:fill="auto"/>
            <w:vAlign w:val="center"/>
          </w:tcPr>
          <w:p>
            <w:pPr>
              <w:widowControl/>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成本控制</w:t>
            </w:r>
            <w:r>
              <w:rPr>
                <w:rFonts w:hint="eastAsia" w:ascii="仿宋" w:hAnsi="仿宋" w:eastAsia="仿宋" w:cs="仿宋"/>
                <w:color w:val="000000"/>
                <w:kern w:val="0"/>
                <w:sz w:val="21"/>
                <w:szCs w:val="21"/>
                <w:lang w:eastAsia="zh-CN"/>
              </w:rPr>
              <w:t>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减少污染排放率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考察是否</w:t>
            </w:r>
            <w:r>
              <w:rPr>
                <w:rFonts w:hint="eastAsia" w:ascii="仿宋" w:hAnsi="仿宋" w:eastAsia="仿宋" w:cs="仿宋"/>
                <w:color w:val="000000"/>
                <w:kern w:val="0"/>
                <w:sz w:val="21"/>
                <w:szCs w:val="21"/>
              </w:rPr>
              <w:t>减少</w:t>
            </w:r>
            <w:r>
              <w:rPr>
                <w:rFonts w:hint="eastAsia" w:ascii="仿宋" w:hAnsi="仿宋" w:eastAsia="仿宋" w:cs="仿宋"/>
                <w:color w:val="000000"/>
                <w:kern w:val="0"/>
                <w:sz w:val="21"/>
                <w:szCs w:val="21"/>
                <w:lang w:eastAsia="zh-CN"/>
              </w:rPr>
              <w:t>了</w:t>
            </w:r>
            <w:r>
              <w:rPr>
                <w:rFonts w:hint="eastAsia" w:ascii="仿宋" w:hAnsi="仿宋" w:eastAsia="仿宋" w:cs="仿宋"/>
                <w:color w:val="000000"/>
                <w:kern w:val="0"/>
                <w:sz w:val="21"/>
                <w:szCs w:val="21"/>
              </w:rPr>
              <w:t>污染排放</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减少</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推进车辆结构升级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考察是否</w:t>
            </w:r>
            <w:r>
              <w:rPr>
                <w:rFonts w:hint="eastAsia" w:ascii="仿宋" w:hAnsi="仿宋" w:eastAsia="仿宋" w:cs="仿宋"/>
                <w:color w:val="000000"/>
                <w:kern w:val="0"/>
                <w:sz w:val="21"/>
                <w:szCs w:val="21"/>
              </w:rPr>
              <w:t>推进</w:t>
            </w:r>
            <w:r>
              <w:rPr>
                <w:rFonts w:hint="eastAsia" w:ascii="仿宋" w:hAnsi="仿宋" w:eastAsia="仿宋" w:cs="仿宋"/>
                <w:color w:val="000000"/>
                <w:kern w:val="0"/>
                <w:sz w:val="21"/>
                <w:szCs w:val="21"/>
                <w:lang w:eastAsia="zh-CN"/>
              </w:rPr>
              <w:t>了</w:t>
            </w:r>
            <w:r>
              <w:rPr>
                <w:rFonts w:hint="eastAsia" w:ascii="仿宋" w:hAnsi="仿宋" w:eastAsia="仿宋" w:cs="仿宋"/>
                <w:color w:val="000000"/>
                <w:kern w:val="0"/>
                <w:sz w:val="21"/>
                <w:szCs w:val="21"/>
              </w:rPr>
              <w:t>车辆结构升级</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推进</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环境效益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改善空气质量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通告减少排放，净化环境，</w:t>
            </w:r>
            <w:r>
              <w:rPr>
                <w:rFonts w:hint="eastAsia" w:ascii="仿宋" w:hAnsi="仿宋" w:eastAsia="仿宋" w:cs="仿宋"/>
                <w:color w:val="000000"/>
                <w:kern w:val="0"/>
                <w:sz w:val="21"/>
                <w:szCs w:val="21"/>
              </w:rPr>
              <w:t>改善空气质量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改善</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货车车主满意度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考察收到补贴的货车车主的满意程度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95</w:t>
            </w:r>
          </w:p>
        </w:tc>
        <w:tc>
          <w:tcPr>
            <w:tcW w:w="615" w:type="dxa"/>
            <w:shd w:val="clear" w:color="auto" w:fill="auto"/>
            <w:vAlign w:val="center"/>
          </w:tcPr>
          <w:p>
            <w:pPr>
              <w:widowControl/>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57</w:t>
      </w:r>
      <w:r>
        <w:rPr>
          <w:rFonts w:ascii="Times New Roman" w:hAnsi="Times New Roman" w:eastAsia="仿宋_GB2312" w:cs="Times New Roman"/>
          <w:sz w:val="28"/>
        </w:rPr>
        <w:t>.</w:t>
      </w:r>
      <w:r>
        <w:rPr>
          <w:rFonts w:hint="eastAsia" w:ascii="Times New Roman" w:hAnsi="Times New Roman" w:eastAsia="仿宋_GB2312" w:cs="Times New Roman"/>
          <w:sz w:val="28"/>
        </w:rPr>
        <w:t>行政中心路面维修工程</w:t>
      </w:r>
      <w:r>
        <w:rPr>
          <w:rFonts w:hint="eastAsia" w:ascii="Times New Roman" w:hAnsi="Times New Roman" w:eastAsia="仿宋_GB2312" w:cs="Times New Roman"/>
          <w:sz w:val="28"/>
          <w:lang w:val="en-US" w:eastAsia="zh-CN"/>
        </w:rPr>
        <w:t>项目</w:t>
      </w:r>
      <w:r>
        <w:rPr>
          <w:rFonts w:hint="eastAsia" w:ascii="Times New Roman" w:hAnsi="Times New Roman" w:eastAsia="仿宋_GB2312" w:cs="Times New Roman"/>
          <w:sz w:val="28"/>
          <w:lang w:eastAsia="zh-CN"/>
        </w:rPr>
        <w:t>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ascii="仿宋" w:hAnsi="仿宋" w:eastAsia="仿宋" w:cs="仿宋"/>
                <w:color w:val="000000"/>
                <w:kern w:val="0"/>
                <w:sz w:val="21"/>
                <w:szCs w:val="21"/>
                <w:lang w:val="en-US" w:eastAsia="zh-CN"/>
              </w:rPr>
              <w:t>通过挖补旧路</w:t>
            </w:r>
            <w:r>
              <w:rPr>
                <w:rFonts w:hint="eastAsia" w:ascii="仿宋" w:hAnsi="仿宋" w:eastAsia="仿宋" w:cs="仿宋"/>
                <w:color w:val="000000"/>
                <w:kern w:val="0"/>
                <w:sz w:val="21"/>
                <w:szCs w:val="21"/>
              </w:rPr>
              <w:t>成挖补旧路1209.45m2、4cm沥青混凝土罩面8063m2</w:t>
            </w:r>
            <w:r>
              <w:rPr>
                <w:rFonts w:hint="eastAsia" w:ascii="仿宋" w:hAnsi="仿宋" w:eastAsia="仿宋" w:cs="仿宋"/>
                <w:color w:val="000000"/>
                <w:kern w:val="0"/>
                <w:sz w:val="21"/>
                <w:szCs w:val="21"/>
                <w:lang w:eastAsia="zh-CN"/>
              </w:rPr>
              <w:t>，降低安全</w:t>
            </w:r>
            <w:r>
              <w:rPr>
                <w:rFonts w:hint="eastAsia" w:ascii="仿宋" w:hAnsi="仿宋" w:eastAsia="仿宋" w:cs="仿宋"/>
                <w:color w:val="000000"/>
                <w:kern w:val="0"/>
                <w:sz w:val="21"/>
                <w:szCs w:val="21"/>
              </w:rPr>
              <w:t>隐患</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提高整体环境</w:t>
            </w:r>
            <w:r>
              <w:rPr>
                <w:rFonts w:hint="eastAsia" w:ascii="仿宋" w:hAnsi="仿宋" w:eastAsia="仿宋" w:cs="仿宋"/>
                <w:color w:val="000000"/>
                <w:kern w:val="0"/>
                <w:sz w:val="21"/>
                <w:szCs w:val="21"/>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旧路面积</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挖补旧路</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1209.45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m2</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4cm沥青混凝土罩面</w:t>
            </w:r>
            <w:r>
              <w:rPr>
                <w:rFonts w:hint="eastAsia" w:ascii="仿宋" w:hAnsi="仿宋" w:eastAsia="仿宋" w:cs="仿宋"/>
                <w:color w:val="000000"/>
                <w:kern w:val="0"/>
                <w:sz w:val="21"/>
                <w:szCs w:val="21"/>
                <w:lang w:eastAsia="zh-CN"/>
              </w:rPr>
              <w:t>面积</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4cm沥青混凝土罩面</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8063</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m2</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建设工程验收合格数量占总建设数量的比率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按时完成率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建设工程按时完成情况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成本控制率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降低安全</w:t>
            </w:r>
            <w:r>
              <w:rPr>
                <w:rFonts w:hint="eastAsia" w:ascii="仿宋" w:hAnsi="仿宋" w:eastAsia="仿宋" w:cs="仿宋"/>
                <w:color w:val="000000"/>
                <w:kern w:val="0"/>
                <w:sz w:val="21"/>
                <w:szCs w:val="21"/>
              </w:rPr>
              <w:t>隐患</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消除安全隐患情况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降低</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pStyle w:val="2"/>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58</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陈大线（正大街</w:t>
      </w:r>
      <w:r>
        <w:rPr>
          <w:rFonts w:hint="eastAsia" w:ascii="Times New Roman" w:hAnsi="Times New Roman" w:eastAsia="仿宋_GB2312" w:cs="Times New Roman"/>
          <w:sz w:val="28"/>
          <w:lang w:val="en-US" w:eastAsia="zh-CN"/>
        </w:rPr>
        <w:t>-津保南线</w:t>
      </w:r>
      <w:r>
        <w:rPr>
          <w:rFonts w:hint="eastAsia" w:ascii="Times New Roman" w:hAnsi="Times New Roman" w:eastAsia="仿宋_GB2312" w:cs="Times New Roman"/>
          <w:sz w:val="28"/>
          <w:lang w:eastAsia="zh-CN"/>
        </w:rPr>
        <w:t>）大修工程</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2"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21"/>
                <w:szCs w:val="21"/>
                <w:lang w:val="en-US" w:eastAsia="zh-CN"/>
              </w:rPr>
              <w:t>完成陈大线（正大街-津保南线）全长 1065 米建设任务,提升通行质量，改善道路行驶环境。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完成建设工程量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1.065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考察项目验收合格情况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完工及时性</w:t>
            </w:r>
          </w:p>
        </w:tc>
        <w:tc>
          <w:tcPr>
            <w:tcW w:w="3402"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考察项目是否按规定及时完工</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项目预算控制数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达到预期目标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公路交通流量增长率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通车流量较工程未施工前的增长率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20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813</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交通运输局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hAnsi="Calibri" w:eastAsia="方正书宋_GBK" w:cs="Arial"/>
                <w:b/>
                <w:kern w:val="2"/>
                <w:sz w:val="21"/>
                <w:szCs w:val="22"/>
                <w:lang w:val="en-US" w:eastAsia="zh-CN" w:bidi="ar-SA"/>
              </w:rPr>
            </w:pPr>
            <w:r>
              <w:rPr>
                <w:rFonts w:ascii="方正书宋_GBK" w:eastAsia="方正书宋_GBK"/>
                <w:b/>
              </w:rPr>
              <w:t>813.00</w:t>
            </w:r>
          </w:p>
        </w:tc>
        <w:tc>
          <w:tcPr>
            <w:tcW w:w="1134" w:type="dxa"/>
            <w:shd w:val="clear" w:color="auto" w:fill="auto"/>
            <w:vAlign w:val="center"/>
          </w:tcPr>
          <w:p>
            <w:pPr>
              <w:spacing w:line="300" w:lineRule="exact"/>
              <w:jc w:val="right"/>
              <w:rPr>
                <w:rFonts w:ascii="方正书宋_GBK" w:hAnsi="Calibri" w:eastAsia="方正书宋_GBK" w:cs="Arial"/>
                <w:b/>
                <w:kern w:val="2"/>
                <w:sz w:val="21"/>
                <w:szCs w:val="22"/>
                <w:lang w:val="en-US" w:eastAsia="zh-CN" w:bidi="ar-SA"/>
              </w:rPr>
            </w:pPr>
            <w:r>
              <w:rPr>
                <w:rFonts w:ascii="方正书宋_GBK" w:eastAsia="方正书宋_GBK"/>
                <w:b/>
              </w:rPr>
              <w:t>113.00</w:t>
            </w:r>
          </w:p>
        </w:tc>
        <w:tc>
          <w:tcPr>
            <w:tcW w:w="1134" w:type="dxa"/>
            <w:shd w:val="clear" w:color="auto" w:fill="auto"/>
            <w:vAlign w:val="center"/>
          </w:tcPr>
          <w:p>
            <w:pPr>
              <w:spacing w:line="300" w:lineRule="exact"/>
              <w:jc w:val="right"/>
              <w:rPr>
                <w:rFonts w:ascii="方正书宋_GBK" w:hAnsi="Calibri" w:eastAsia="方正书宋_GBK" w:cs="Arial"/>
                <w:b/>
                <w:kern w:val="2"/>
                <w:sz w:val="21"/>
                <w:szCs w:val="22"/>
                <w:lang w:val="en-US" w:eastAsia="zh-CN" w:bidi="ar-SA"/>
              </w:rPr>
            </w:pPr>
            <w:r>
              <w:rPr>
                <w:rFonts w:ascii="方正书宋_GBK" w:eastAsia="方正书宋_GBK"/>
                <w:b/>
              </w:rPr>
              <w:t>700.00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2021</w:t>
            </w:r>
            <w:r>
              <w:rPr>
                <w:rFonts w:hint="eastAsia" w:ascii="方正书宋_GBK" w:eastAsia="方正书宋_GBK"/>
              </w:rPr>
              <w:t>年农村公路改造工程项目资金</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180.00</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公路工程施工</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B0202</w:t>
            </w:r>
          </w:p>
        </w:tc>
        <w:tc>
          <w:tcPr>
            <w:tcW w:w="709" w:type="dxa"/>
            <w:shd w:val="clear" w:color="auto" w:fill="auto"/>
            <w:vAlign w:val="center"/>
          </w:tcPr>
          <w:p>
            <w:pPr>
              <w:spacing w:line="300" w:lineRule="exact"/>
              <w:jc w:val="center"/>
              <w:rPr>
                <w:rFonts w:ascii="方正书宋_GBK" w:hAnsi="Calibri" w:eastAsia="方正书宋_GBK" w:cs="Arial"/>
                <w:kern w:val="2"/>
                <w:sz w:val="21"/>
                <w:szCs w:val="22"/>
                <w:lang w:val="en-US" w:eastAsia="zh-CN" w:bidi="ar-SA"/>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2021</w:t>
            </w:r>
            <w:r>
              <w:rPr>
                <w:rFonts w:hint="eastAsia" w:ascii="方正书宋_GBK" w:eastAsia="方正书宋_GBK"/>
              </w:rPr>
              <w:t>年农村公路改造工程项目资金</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180.00</w:t>
            </w:r>
          </w:p>
        </w:tc>
        <w:tc>
          <w:tcPr>
            <w:tcW w:w="15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工程设计服务</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C1003</w:t>
            </w:r>
          </w:p>
        </w:tc>
        <w:tc>
          <w:tcPr>
            <w:tcW w:w="709" w:type="dxa"/>
            <w:shd w:val="clear" w:color="auto" w:fill="auto"/>
            <w:vAlign w:val="center"/>
          </w:tcPr>
          <w:p>
            <w:pPr>
              <w:spacing w:line="300" w:lineRule="exact"/>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80.00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80.00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80.00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2021</w:t>
            </w:r>
            <w:r>
              <w:rPr>
                <w:rFonts w:hint="eastAsia" w:ascii="方正书宋_GBK" w:eastAsia="方正书宋_GBK"/>
              </w:rPr>
              <w:t>年农村公路改造工程项目资金</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180.00</w:t>
            </w:r>
          </w:p>
        </w:tc>
        <w:tc>
          <w:tcPr>
            <w:tcW w:w="15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工程监理服务</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C1006</w:t>
            </w:r>
          </w:p>
        </w:tc>
        <w:tc>
          <w:tcPr>
            <w:tcW w:w="709" w:type="dxa"/>
            <w:shd w:val="clear" w:color="auto" w:fill="auto"/>
            <w:vAlign w:val="center"/>
          </w:tcPr>
          <w:p>
            <w:pPr>
              <w:spacing w:line="300" w:lineRule="exact"/>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60.00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60.00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60.00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2021</w:t>
            </w:r>
            <w:r>
              <w:rPr>
                <w:rFonts w:hint="eastAsia" w:ascii="方正书宋_GBK" w:eastAsia="方正书宋_GBK"/>
              </w:rPr>
              <w:t>年农村公路改造工程项目资金</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180.00</w:t>
            </w:r>
          </w:p>
        </w:tc>
        <w:tc>
          <w:tcPr>
            <w:tcW w:w="15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其他工程咨询管理服务</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C1099</w:t>
            </w:r>
          </w:p>
        </w:tc>
        <w:tc>
          <w:tcPr>
            <w:tcW w:w="709" w:type="dxa"/>
            <w:shd w:val="clear" w:color="auto" w:fill="auto"/>
            <w:vAlign w:val="center"/>
          </w:tcPr>
          <w:p>
            <w:pPr>
              <w:spacing w:line="300" w:lineRule="exact"/>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廊泊路生态景观提升改造项目资金（南段）</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400.00</w:t>
            </w:r>
          </w:p>
        </w:tc>
        <w:tc>
          <w:tcPr>
            <w:tcW w:w="15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公路工程施工</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B0202</w:t>
            </w:r>
          </w:p>
        </w:tc>
        <w:tc>
          <w:tcPr>
            <w:tcW w:w="709" w:type="dxa"/>
            <w:shd w:val="clear" w:color="auto" w:fill="auto"/>
            <w:vAlign w:val="center"/>
          </w:tcPr>
          <w:p>
            <w:pPr>
              <w:spacing w:line="300" w:lineRule="exact"/>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400.00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400.00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400.00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廊泊线（县城以北）设施工程改造养护工程项目资金</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40.00</w:t>
            </w:r>
          </w:p>
        </w:tc>
        <w:tc>
          <w:tcPr>
            <w:tcW w:w="15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公路工程施工</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B0202</w:t>
            </w:r>
          </w:p>
        </w:tc>
        <w:tc>
          <w:tcPr>
            <w:tcW w:w="709" w:type="dxa"/>
            <w:shd w:val="clear" w:color="auto" w:fill="auto"/>
            <w:vAlign w:val="center"/>
          </w:tcPr>
          <w:p>
            <w:pPr>
              <w:spacing w:line="300" w:lineRule="exact"/>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省道</w:t>
            </w:r>
            <w:r>
              <w:rPr>
                <w:rFonts w:ascii="方正书宋_GBK" w:eastAsia="方正书宋_GBK"/>
              </w:rPr>
              <w:t>S222</w:t>
            </w:r>
            <w:r>
              <w:rPr>
                <w:rFonts w:hint="eastAsia" w:ascii="方正书宋_GBK" w:eastAsia="方正书宋_GBK"/>
              </w:rPr>
              <w:t>廊坊至大城公路大城段（东万灯村至田庄段）绕城改建工程前期费资金</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46.00</w:t>
            </w:r>
          </w:p>
        </w:tc>
        <w:tc>
          <w:tcPr>
            <w:tcW w:w="15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工程设计服务</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C1003</w:t>
            </w:r>
          </w:p>
        </w:tc>
        <w:tc>
          <w:tcPr>
            <w:tcW w:w="709" w:type="dxa"/>
            <w:shd w:val="clear" w:color="auto" w:fill="auto"/>
            <w:vAlign w:val="center"/>
          </w:tcPr>
          <w:p>
            <w:pPr>
              <w:spacing w:line="300" w:lineRule="exact"/>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46.00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46.00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46.00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省道</w:t>
            </w:r>
            <w:r>
              <w:rPr>
                <w:rFonts w:ascii="方正书宋_GBK" w:eastAsia="方正书宋_GBK"/>
              </w:rPr>
              <w:t>S328</w:t>
            </w:r>
            <w:r>
              <w:rPr>
                <w:rFonts w:hint="eastAsia" w:ascii="方正书宋_GBK" w:eastAsia="方正书宋_GBK"/>
              </w:rPr>
              <w:t>流满线大城段（廊大线至北王祥段）绕城改建工程前期费资金</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27.00</w:t>
            </w:r>
          </w:p>
        </w:tc>
        <w:tc>
          <w:tcPr>
            <w:tcW w:w="15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工程设计服务</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C1003</w:t>
            </w:r>
          </w:p>
        </w:tc>
        <w:tc>
          <w:tcPr>
            <w:tcW w:w="709" w:type="dxa"/>
            <w:shd w:val="clear" w:color="auto" w:fill="auto"/>
            <w:vAlign w:val="center"/>
          </w:tcPr>
          <w:p>
            <w:pPr>
              <w:spacing w:line="300" w:lineRule="exact"/>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27.00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27.00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27.00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旺村镇排水工程项目资金</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120.00</w:t>
            </w:r>
          </w:p>
        </w:tc>
        <w:tc>
          <w:tcPr>
            <w:tcW w:w="15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公路工程施工</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B0202</w:t>
            </w:r>
          </w:p>
        </w:tc>
        <w:tc>
          <w:tcPr>
            <w:tcW w:w="709" w:type="dxa"/>
            <w:shd w:val="clear" w:color="auto" w:fill="auto"/>
            <w:vAlign w:val="center"/>
          </w:tcPr>
          <w:p>
            <w:pPr>
              <w:spacing w:line="300" w:lineRule="exact"/>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120.00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120.00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120.00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4772.4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大城县交通运输局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4772.4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24096.63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2088.79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12056.85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1479.61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418.14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863.88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382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1401.59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4A54AA"/>
    <w:rsid w:val="00B80935"/>
    <w:rsid w:val="00D347CC"/>
    <w:rsid w:val="02732F88"/>
    <w:rsid w:val="0318552F"/>
    <w:rsid w:val="16196E14"/>
    <w:rsid w:val="1A274C64"/>
    <w:rsid w:val="1D2004F1"/>
    <w:rsid w:val="1E850D4C"/>
    <w:rsid w:val="21824383"/>
    <w:rsid w:val="23CD78D7"/>
    <w:rsid w:val="253260AF"/>
    <w:rsid w:val="2C7A6C35"/>
    <w:rsid w:val="2FF50C68"/>
    <w:rsid w:val="33930F1C"/>
    <w:rsid w:val="37E32565"/>
    <w:rsid w:val="3F8A033F"/>
    <w:rsid w:val="44F773DC"/>
    <w:rsid w:val="46E71798"/>
    <w:rsid w:val="4E792170"/>
    <w:rsid w:val="55E73D2F"/>
    <w:rsid w:val="564A06F2"/>
    <w:rsid w:val="5B0B2ACE"/>
    <w:rsid w:val="5D0D58D6"/>
    <w:rsid w:val="5E6C1046"/>
    <w:rsid w:val="5F030185"/>
    <w:rsid w:val="5F6C65EB"/>
    <w:rsid w:val="60CE375E"/>
    <w:rsid w:val="61271DC5"/>
    <w:rsid w:val="62B31B48"/>
    <w:rsid w:val="6BA47321"/>
    <w:rsid w:val="6D0D4676"/>
    <w:rsid w:val="70D10F5F"/>
    <w:rsid w:val="7A411B9B"/>
    <w:rsid w:val="7CEC65A8"/>
    <w:rsid w:val="7F222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autoSpaceDE w:val="0"/>
      <w:autoSpaceDN w:val="0"/>
      <w:jc w:val="left"/>
    </w:pPr>
    <w:rPr>
      <w:rFonts w:ascii="微软雅黑" w:hAnsi="微软雅黑" w:eastAsia="微软雅黑" w:cs="微软雅黑"/>
      <w:kern w:val="0"/>
      <w:sz w:val="32"/>
      <w:szCs w:val="32"/>
      <w:lang w:val="zh-CN" w:bidi="zh-CN"/>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492</Words>
  <Characters>2808</Characters>
  <Lines>23</Lines>
  <Paragraphs>6</Paragraphs>
  <TotalTime>1321</TotalTime>
  <ScaleCrop>false</ScaleCrop>
  <LinksUpToDate>false</LinksUpToDate>
  <CharactersWithSpaces>3294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2021-05-08T08:17:17Z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EC3EB2B06D72446BBC646401CB8D31E7</vt:lpwstr>
  </property>
</Properties>
</file>