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center"/>
        <w:rPr>
          <w:rFonts w:hint="eastAsia" w:ascii="方正小标宋简体" w:hAnsi="宋体-方正超大字符集" w:eastAsia="方正小标宋简体" w:cs="宋体-方正超大字符集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-方正超大字符集" w:eastAsia="方正小标宋简体" w:cs="宋体-方正超大字符集"/>
          <w:kern w:val="0"/>
          <w:sz w:val="44"/>
          <w:szCs w:val="44"/>
        </w:rPr>
        <w:t>2020年大城县</w:t>
      </w:r>
      <w:r>
        <w:rPr>
          <w:rFonts w:hint="eastAsia" w:ascii="方正小标宋简体" w:hAnsi="宋体-方正超大字符集" w:eastAsia="方正小标宋简体" w:cs="宋体-方正超大字符集"/>
          <w:kern w:val="0"/>
          <w:sz w:val="44"/>
          <w:szCs w:val="44"/>
          <w:lang w:val="en-US" w:eastAsia="zh-CN"/>
        </w:rPr>
        <w:t>直属机关工作委员会</w:t>
      </w:r>
    </w:p>
    <w:p>
      <w:pPr>
        <w:widowControl/>
        <w:adjustRightInd w:val="0"/>
        <w:snapToGrid w:val="0"/>
        <w:spacing w:after="200"/>
        <w:jc w:val="center"/>
        <w:rPr>
          <w:rFonts w:ascii="方正小标宋简体" w:hAnsi="宋体-方正超大字符集" w:eastAsia="方正小标宋简体" w:cs="宋体-方正超大字符集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kern w:val="0"/>
          <w:sz w:val="44"/>
          <w:szCs w:val="44"/>
        </w:rPr>
        <w:t>部门预算信息公开目录</w:t>
      </w:r>
    </w:p>
    <w:p>
      <w:pPr>
        <w:widowControl/>
        <w:adjustRightInd w:val="0"/>
        <w:snapToGrid w:val="0"/>
        <w:spacing w:after="0" w:line="580" w:lineRule="exact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一、2020年部门预算公开表</w:t>
      </w:r>
    </w:p>
    <w:p>
      <w:pPr>
        <w:widowControl/>
        <w:adjustRightInd w:val="0"/>
        <w:snapToGrid w:val="0"/>
        <w:spacing w:after="0"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1、部门预算收支总表</w:t>
      </w:r>
    </w:p>
    <w:p>
      <w:pPr>
        <w:widowControl/>
        <w:adjustRightInd w:val="0"/>
        <w:snapToGrid w:val="0"/>
        <w:spacing w:after="0"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2、部门预算收入总表</w:t>
      </w:r>
    </w:p>
    <w:p>
      <w:pPr>
        <w:widowControl/>
        <w:adjustRightInd w:val="0"/>
        <w:snapToGrid w:val="0"/>
        <w:spacing w:after="0"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3、部门预算支出总表</w:t>
      </w:r>
    </w:p>
    <w:p>
      <w:pPr>
        <w:widowControl/>
        <w:adjustRightInd w:val="0"/>
        <w:snapToGrid w:val="0"/>
        <w:spacing w:after="0"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4、部门预算财政拨款收支总表</w:t>
      </w:r>
    </w:p>
    <w:p>
      <w:pPr>
        <w:widowControl/>
        <w:adjustRightInd w:val="0"/>
        <w:snapToGrid w:val="0"/>
        <w:spacing w:after="0"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5、部门预算一般公共预算财政拨款支出表</w:t>
      </w:r>
    </w:p>
    <w:p>
      <w:pPr>
        <w:widowControl/>
        <w:adjustRightInd w:val="0"/>
        <w:snapToGrid w:val="0"/>
        <w:spacing w:after="0"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6、部门预算一般公共预算财政拨款基本支出表</w:t>
      </w:r>
    </w:p>
    <w:p>
      <w:pPr>
        <w:widowControl/>
        <w:adjustRightInd w:val="0"/>
        <w:snapToGrid w:val="0"/>
        <w:spacing w:after="0"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7、部门预算政府性基金预算财政拨款支出表</w:t>
      </w:r>
    </w:p>
    <w:p>
      <w:pPr>
        <w:widowControl/>
        <w:adjustRightInd w:val="0"/>
        <w:snapToGrid w:val="0"/>
        <w:spacing w:after="0"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8、部门预算国有资本经营预算财政拨款支出表</w:t>
      </w:r>
    </w:p>
    <w:p>
      <w:pPr>
        <w:widowControl/>
        <w:adjustRightInd w:val="0"/>
        <w:snapToGrid w:val="0"/>
        <w:spacing w:after="0"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9、部门预算财政拨款“三公”经费支出表</w:t>
      </w:r>
    </w:p>
    <w:p>
      <w:pPr>
        <w:widowControl/>
        <w:adjustRightInd w:val="0"/>
        <w:snapToGrid w:val="0"/>
        <w:spacing w:after="0" w:line="580" w:lineRule="exact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部门职责及机构设置情况</w:t>
      </w:r>
    </w:p>
    <w:p>
      <w:pPr>
        <w:widowControl/>
        <w:adjustRightInd w:val="0"/>
        <w:snapToGrid w:val="0"/>
        <w:spacing w:after="0" w:line="580" w:lineRule="exact"/>
        <w:ind w:firstLine="64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2、部门预算安排的总体情况</w:t>
      </w:r>
    </w:p>
    <w:p>
      <w:pPr>
        <w:widowControl/>
        <w:adjustRightInd w:val="0"/>
        <w:snapToGrid w:val="0"/>
        <w:spacing w:after="0"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3、机关运行经费安排情况</w:t>
      </w:r>
    </w:p>
    <w:p>
      <w:pPr>
        <w:widowControl/>
        <w:autoSpaceDE w:val="0"/>
        <w:autoSpaceDN w:val="0"/>
        <w:adjustRightInd w:val="0"/>
        <w:snapToGrid w:val="0"/>
        <w:spacing w:after="0"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4、财政拨款“三公”经费预算情况及增减变化原因</w:t>
      </w:r>
    </w:p>
    <w:p>
      <w:pPr>
        <w:widowControl/>
        <w:autoSpaceDE w:val="0"/>
        <w:autoSpaceDN w:val="0"/>
        <w:adjustRightInd w:val="0"/>
        <w:snapToGrid w:val="0"/>
        <w:spacing w:after="0"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5、绩效预算信息</w:t>
      </w:r>
    </w:p>
    <w:p>
      <w:pPr>
        <w:widowControl/>
        <w:autoSpaceDE w:val="0"/>
        <w:autoSpaceDN w:val="0"/>
        <w:adjustRightInd w:val="0"/>
        <w:snapToGrid w:val="0"/>
        <w:spacing w:after="0"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6、政府采购预算情况</w:t>
      </w:r>
    </w:p>
    <w:p>
      <w:pPr>
        <w:widowControl/>
        <w:autoSpaceDE w:val="0"/>
        <w:autoSpaceDN w:val="0"/>
        <w:adjustRightInd w:val="0"/>
        <w:snapToGrid w:val="0"/>
        <w:spacing w:after="0"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7、国有资产信息</w:t>
      </w:r>
    </w:p>
    <w:p>
      <w:pPr>
        <w:widowControl/>
        <w:autoSpaceDE w:val="0"/>
        <w:autoSpaceDN w:val="0"/>
        <w:adjustRightInd w:val="0"/>
        <w:snapToGrid w:val="0"/>
        <w:spacing w:after="0"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8、名词解释</w:t>
      </w:r>
    </w:p>
    <w:p>
      <w:pPr>
        <w:widowControl/>
        <w:autoSpaceDE w:val="0"/>
        <w:autoSpaceDN w:val="0"/>
        <w:adjustRightInd w:val="0"/>
        <w:snapToGrid w:val="0"/>
        <w:spacing w:after="0" w:line="580" w:lineRule="exact"/>
        <w:ind w:firstLine="640" w:firstLineChars="200"/>
        <w:jc w:val="left"/>
        <w:rPr>
          <w:rFonts w:ascii="Tahoma" w:hAnsi="Tahoma" w:eastAsia="微软雅黑" w:cs="Times New Roman"/>
          <w:kern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9、其他需要说明的事项</w:t>
      </w:r>
    </w:p>
    <w:p/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C4259"/>
    <w:rsid w:val="6293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2020-02-21T10:15:00Z</dcterms:created>
  <dc:creator>Administrator</dc:creator>
  <cp:lastModifiedBy>吕小布-</cp:lastModifiedBy>
  <dcterms:modified xsi:type="dcterms:W3CDTF">2020-02-23T11:36:19Z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