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2D4" w:rsidRDefault="00F922D4">
      <w:pPr>
        <w:jc w:val="center"/>
        <w:rPr>
          <w:rFonts w:ascii="方正小标宋简体" w:eastAsia="方正小标宋简体" w:hAnsi="宋体-方正超大字符集"/>
          <w:sz w:val="44"/>
          <w:szCs w:val="44"/>
        </w:rPr>
      </w:pPr>
      <w:r>
        <w:rPr>
          <w:rFonts w:ascii="方正小标宋简体" w:eastAsia="方正小标宋简体" w:hAnsi="宋体-方正超大字符集" w:cs="方正小标宋简体"/>
          <w:sz w:val="44"/>
          <w:szCs w:val="44"/>
        </w:rPr>
        <w:t>2020</w:t>
      </w:r>
      <w:r>
        <w:rPr>
          <w:rFonts w:ascii="方正小标宋简体" w:eastAsia="方正小标宋简体" w:hAnsi="宋体-方正超大字符集" w:cs="方正小标宋简体" w:hint="eastAsia"/>
          <w:sz w:val="44"/>
          <w:szCs w:val="44"/>
        </w:rPr>
        <w:t>年大城县气象局部门预算信息</w:t>
      </w:r>
    </w:p>
    <w:p w:rsidR="00F922D4" w:rsidRDefault="00F922D4">
      <w:pPr>
        <w:jc w:val="center"/>
        <w:rPr>
          <w:rFonts w:ascii="方正小标宋简体" w:eastAsia="方正小标宋简体" w:hAnsi="宋体-方正超大字符集"/>
          <w:sz w:val="44"/>
          <w:szCs w:val="44"/>
        </w:rPr>
      </w:pPr>
      <w:r>
        <w:rPr>
          <w:rFonts w:ascii="方正小标宋简体" w:eastAsia="方正小标宋简体" w:hAnsi="宋体-方正超大字符集" w:cs="方正小标宋简体" w:hint="eastAsia"/>
          <w:sz w:val="44"/>
          <w:szCs w:val="44"/>
        </w:rPr>
        <w:t>公开目录</w:t>
      </w:r>
    </w:p>
    <w:p w:rsidR="00F922D4" w:rsidRDefault="00F922D4">
      <w:pPr>
        <w:spacing w:after="0"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</w:t>
      </w:r>
      <w:r>
        <w:rPr>
          <w:rFonts w:ascii="黑体" w:eastAsia="黑体" w:hAnsi="黑体" w:cs="黑体"/>
          <w:sz w:val="32"/>
          <w:szCs w:val="32"/>
        </w:rPr>
        <w:t>2020</w:t>
      </w:r>
      <w:r>
        <w:rPr>
          <w:rFonts w:ascii="黑体" w:eastAsia="黑体" w:hAnsi="黑体" w:cs="黑体" w:hint="eastAsia"/>
          <w:sz w:val="32"/>
          <w:szCs w:val="32"/>
        </w:rPr>
        <w:t>年部门预算公开表</w:t>
      </w:r>
    </w:p>
    <w:p w:rsidR="00F922D4" w:rsidRDefault="00F922D4">
      <w:pPr>
        <w:spacing w:after="0" w:line="580" w:lineRule="exact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1</w:t>
      </w:r>
      <w:r>
        <w:rPr>
          <w:rFonts w:ascii="仿宋_GB2312" w:eastAsia="仿宋_GB2312" w:hAnsi="仿宋_GB2312" w:cs="仿宋_GB2312" w:hint="eastAsia"/>
          <w:sz w:val="32"/>
          <w:szCs w:val="32"/>
        </w:rPr>
        <w:t>、部门预算收支总表</w:t>
      </w:r>
    </w:p>
    <w:p w:rsidR="00F922D4" w:rsidRDefault="00F922D4">
      <w:pPr>
        <w:spacing w:after="0" w:line="580" w:lineRule="exact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2</w:t>
      </w:r>
      <w:r>
        <w:rPr>
          <w:rFonts w:ascii="仿宋_GB2312" w:eastAsia="仿宋_GB2312" w:hAnsi="仿宋_GB2312" w:cs="仿宋_GB2312" w:hint="eastAsia"/>
          <w:sz w:val="32"/>
          <w:szCs w:val="32"/>
        </w:rPr>
        <w:t>、部门预算收入总表</w:t>
      </w:r>
      <w:bookmarkStart w:id="0" w:name="_GoBack"/>
      <w:bookmarkEnd w:id="0"/>
    </w:p>
    <w:p w:rsidR="00F922D4" w:rsidRDefault="00F922D4">
      <w:pPr>
        <w:spacing w:after="0" w:line="580" w:lineRule="exact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3</w:t>
      </w:r>
      <w:r>
        <w:rPr>
          <w:rFonts w:ascii="仿宋_GB2312" w:eastAsia="仿宋_GB2312" w:hAnsi="仿宋_GB2312" w:cs="仿宋_GB2312" w:hint="eastAsia"/>
          <w:sz w:val="32"/>
          <w:szCs w:val="32"/>
        </w:rPr>
        <w:t>、部门预算支出总表</w:t>
      </w:r>
    </w:p>
    <w:p w:rsidR="00F922D4" w:rsidRDefault="00F922D4">
      <w:pPr>
        <w:spacing w:after="0" w:line="580" w:lineRule="exact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4</w:t>
      </w:r>
      <w:r>
        <w:rPr>
          <w:rFonts w:ascii="仿宋_GB2312" w:eastAsia="仿宋_GB2312" w:hAnsi="仿宋_GB2312" w:cs="仿宋_GB2312" w:hint="eastAsia"/>
          <w:sz w:val="32"/>
          <w:szCs w:val="32"/>
        </w:rPr>
        <w:t>、部门预算财政拨款收支总表</w:t>
      </w:r>
    </w:p>
    <w:p w:rsidR="00F922D4" w:rsidRDefault="00F922D4">
      <w:pPr>
        <w:spacing w:after="0" w:line="580" w:lineRule="exact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5</w:t>
      </w:r>
      <w:r>
        <w:rPr>
          <w:rFonts w:ascii="仿宋_GB2312" w:eastAsia="仿宋_GB2312" w:hAnsi="仿宋_GB2312" w:cs="仿宋_GB2312" w:hint="eastAsia"/>
          <w:sz w:val="32"/>
          <w:szCs w:val="32"/>
        </w:rPr>
        <w:t>、部门预算一般公共预算财政拨款支出表</w:t>
      </w:r>
    </w:p>
    <w:p w:rsidR="00F922D4" w:rsidRDefault="00F922D4">
      <w:pPr>
        <w:spacing w:after="0" w:line="580" w:lineRule="exact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6</w:t>
      </w:r>
      <w:r>
        <w:rPr>
          <w:rFonts w:ascii="仿宋_GB2312" w:eastAsia="仿宋_GB2312" w:hAnsi="仿宋_GB2312" w:cs="仿宋_GB2312" w:hint="eastAsia"/>
          <w:sz w:val="32"/>
          <w:szCs w:val="32"/>
        </w:rPr>
        <w:t>、部门预算一般公共预算财政拨款基本支出表</w:t>
      </w:r>
    </w:p>
    <w:p w:rsidR="00F922D4" w:rsidRDefault="00F922D4">
      <w:pPr>
        <w:spacing w:after="0" w:line="580" w:lineRule="exact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7</w:t>
      </w:r>
      <w:r>
        <w:rPr>
          <w:rFonts w:ascii="仿宋_GB2312" w:eastAsia="仿宋_GB2312" w:hAnsi="仿宋_GB2312" w:cs="仿宋_GB2312" w:hint="eastAsia"/>
          <w:sz w:val="32"/>
          <w:szCs w:val="32"/>
        </w:rPr>
        <w:t>、部门预算政府性基金预算财政拨款支出表</w:t>
      </w:r>
    </w:p>
    <w:p w:rsidR="00F922D4" w:rsidRDefault="00F922D4">
      <w:pPr>
        <w:spacing w:after="0" w:line="580" w:lineRule="exact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8</w:t>
      </w:r>
      <w:r>
        <w:rPr>
          <w:rFonts w:ascii="仿宋_GB2312" w:eastAsia="仿宋_GB2312" w:hAnsi="仿宋_GB2312" w:cs="仿宋_GB2312" w:hint="eastAsia"/>
          <w:sz w:val="32"/>
          <w:szCs w:val="32"/>
        </w:rPr>
        <w:t>、部门预算国有资本经营预算财政拨款支出表</w:t>
      </w:r>
    </w:p>
    <w:p w:rsidR="00F922D4" w:rsidRDefault="00F922D4">
      <w:pPr>
        <w:spacing w:after="0" w:line="580" w:lineRule="exact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9</w:t>
      </w:r>
      <w:r>
        <w:rPr>
          <w:rFonts w:ascii="仿宋_GB2312" w:eastAsia="仿宋_GB2312" w:hAnsi="仿宋_GB2312" w:cs="仿宋_GB2312" w:hint="eastAsia"/>
          <w:sz w:val="32"/>
          <w:szCs w:val="32"/>
        </w:rPr>
        <w:t>、部门预算财政拨款“三公”经费支出表</w:t>
      </w:r>
    </w:p>
    <w:p w:rsidR="00F922D4" w:rsidRDefault="00F922D4">
      <w:pPr>
        <w:spacing w:after="0"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</w:t>
      </w:r>
      <w:r>
        <w:rPr>
          <w:rFonts w:ascii="黑体" w:eastAsia="黑体" w:hAnsi="黑体" w:cs="黑体"/>
          <w:sz w:val="32"/>
          <w:szCs w:val="32"/>
        </w:rPr>
        <w:t>2020</w:t>
      </w:r>
      <w:r>
        <w:rPr>
          <w:rFonts w:ascii="黑体" w:eastAsia="黑体" w:hAnsi="黑体" w:cs="黑体" w:hint="eastAsia"/>
          <w:sz w:val="32"/>
          <w:szCs w:val="32"/>
        </w:rPr>
        <w:t>年部门预算公开情况说明</w:t>
      </w:r>
    </w:p>
    <w:p w:rsidR="00F922D4" w:rsidRDefault="00F922D4">
      <w:pPr>
        <w:widowControl w:val="0"/>
        <w:numPr>
          <w:ilvl w:val="0"/>
          <w:numId w:val="1"/>
        </w:numPr>
        <w:adjustRightInd/>
        <w:snapToGrid/>
        <w:spacing w:after="0" w:line="580" w:lineRule="exact"/>
        <w:ind w:firstLineChars="200" w:firstLine="640"/>
        <w:jc w:val="both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部门职责及机构设置情况</w:t>
      </w:r>
    </w:p>
    <w:p w:rsidR="00F922D4" w:rsidRDefault="00F922D4">
      <w:pPr>
        <w:spacing w:after="0" w:line="580" w:lineRule="exact"/>
        <w:ind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、部门预算安排的总体情况</w:t>
      </w:r>
    </w:p>
    <w:p w:rsidR="00F922D4" w:rsidRDefault="00F922D4">
      <w:pPr>
        <w:spacing w:after="0" w:line="58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、机关运行经费安排情况</w:t>
      </w:r>
    </w:p>
    <w:p w:rsidR="00F922D4" w:rsidRDefault="00F922D4">
      <w:pPr>
        <w:autoSpaceDE w:val="0"/>
        <w:autoSpaceDN w:val="0"/>
        <w:spacing w:after="0" w:line="58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、财政拨款“三公”经费预算情况及增减变化原因</w:t>
      </w:r>
    </w:p>
    <w:p w:rsidR="00F922D4" w:rsidRDefault="00F922D4">
      <w:pPr>
        <w:autoSpaceDE w:val="0"/>
        <w:autoSpaceDN w:val="0"/>
        <w:spacing w:after="0" w:line="58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、绩效预算信息</w:t>
      </w:r>
    </w:p>
    <w:p w:rsidR="00F922D4" w:rsidRDefault="00F922D4">
      <w:pPr>
        <w:autoSpaceDE w:val="0"/>
        <w:autoSpaceDN w:val="0"/>
        <w:spacing w:after="0" w:line="58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、政府采购预算情况</w:t>
      </w:r>
    </w:p>
    <w:p w:rsidR="00F922D4" w:rsidRDefault="00F922D4">
      <w:pPr>
        <w:autoSpaceDE w:val="0"/>
        <w:autoSpaceDN w:val="0"/>
        <w:spacing w:after="0" w:line="580" w:lineRule="exact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7</w:t>
      </w:r>
      <w:r>
        <w:rPr>
          <w:rFonts w:ascii="仿宋_GB2312" w:eastAsia="仿宋_GB2312" w:hAnsi="仿宋_GB2312" w:cs="仿宋_GB2312" w:hint="eastAsia"/>
          <w:sz w:val="32"/>
          <w:szCs w:val="32"/>
        </w:rPr>
        <w:t>、国有资产信息</w:t>
      </w:r>
    </w:p>
    <w:p w:rsidR="00F922D4" w:rsidRDefault="00F922D4">
      <w:pPr>
        <w:autoSpaceDE w:val="0"/>
        <w:autoSpaceDN w:val="0"/>
        <w:spacing w:after="0" w:line="58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、名词解释</w:t>
      </w:r>
    </w:p>
    <w:p w:rsidR="00F922D4" w:rsidRDefault="00F922D4">
      <w:pPr>
        <w:autoSpaceDE w:val="0"/>
        <w:autoSpaceDN w:val="0"/>
        <w:spacing w:after="0" w:line="580" w:lineRule="exact"/>
        <w:ind w:firstLineChars="200" w:firstLine="640"/>
      </w:pPr>
      <w:r>
        <w:rPr>
          <w:rFonts w:ascii="仿宋_GB2312" w:eastAsia="仿宋_GB2312" w:hAnsi="仿宋_GB2312" w:cs="仿宋_GB2312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、其他需要说明的事项</w:t>
      </w:r>
    </w:p>
    <w:sectPr w:rsidR="00F922D4" w:rsidSect="00E14A4D">
      <w:pgSz w:w="11906" w:h="16838"/>
      <w:pgMar w:top="2098" w:right="1800" w:bottom="2211" w:left="1800" w:header="851" w:footer="992" w:gutter="0"/>
      <w:cols w:space="0"/>
      <w:docGrid w:type="lines" w:linePitch="32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2D4" w:rsidRDefault="00F922D4" w:rsidP="00EC7D58">
      <w:pPr>
        <w:spacing w:after="0"/>
      </w:pPr>
      <w:r>
        <w:separator/>
      </w:r>
    </w:p>
  </w:endnote>
  <w:endnote w:type="continuationSeparator" w:id="0">
    <w:p w:rsidR="00F922D4" w:rsidRDefault="00F922D4" w:rsidP="00EC7D5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方正小标宋简体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宋体-方正超大字符集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2D4" w:rsidRDefault="00F922D4" w:rsidP="00EC7D58">
      <w:pPr>
        <w:spacing w:after="0"/>
      </w:pPr>
      <w:r>
        <w:separator/>
      </w:r>
    </w:p>
  </w:footnote>
  <w:footnote w:type="continuationSeparator" w:id="0">
    <w:p w:rsidR="00F922D4" w:rsidRDefault="00F922D4" w:rsidP="00EC7D58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A9132"/>
    <w:multiLevelType w:val="singleLevel"/>
    <w:tmpl w:val="589A9132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10"/>
  <w:drawingGridVerticalSpacing w:val="160"/>
  <w:displayHorizontalDrawingGridEvery w:val="2"/>
  <w:displayVertic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0C5A47"/>
    <w:rsid w:val="001A5695"/>
    <w:rsid w:val="002E5CA6"/>
    <w:rsid w:val="00323B43"/>
    <w:rsid w:val="003301E8"/>
    <w:rsid w:val="003471B4"/>
    <w:rsid w:val="003D37D8"/>
    <w:rsid w:val="00426133"/>
    <w:rsid w:val="004358AB"/>
    <w:rsid w:val="00484036"/>
    <w:rsid w:val="004E007A"/>
    <w:rsid w:val="006238C9"/>
    <w:rsid w:val="00830EC7"/>
    <w:rsid w:val="0083506A"/>
    <w:rsid w:val="008B7726"/>
    <w:rsid w:val="009C69BB"/>
    <w:rsid w:val="009F4BA9"/>
    <w:rsid w:val="00D31D50"/>
    <w:rsid w:val="00E14A4D"/>
    <w:rsid w:val="00E9434A"/>
    <w:rsid w:val="00EC7D58"/>
    <w:rsid w:val="00F515A4"/>
    <w:rsid w:val="00F922D4"/>
    <w:rsid w:val="6E82510F"/>
    <w:rsid w:val="70186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4D"/>
    <w:pPr>
      <w:adjustRightInd w:val="0"/>
      <w:snapToGrid w:val="0"/>
      <w:spacing w:after="200"/>
    </w:pPr>
    <w:rPr>
      <w:rFonts w:ascii="Tahoma" w:hAnsi="Tahoma" w:cs="Tahoma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14A4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14A4D"/>
    <w:rPr>
      <w:rFonts w:ascii="Tahoma" w:hAnsi="Tahoma" w:cs="Tahoma"/>
      <w:sz w:val="18"/>
      <w:szCs w:val="18"/>
    </w:rPr>
  </w:style>
  <w:style w:type="paragraph" w:styleId="Header">
    <w:name w:val="header"/>
    <w:basedOn w:val="Normal"/>
    <w:link w:val="HeaderChar"/>
    <w:uiPriority w:val="99"/>
    <w:rsid w:val="00E14A4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14A4D"/>
    <w:rPr>
      <w:rFonts w:ascii="Tahoma" w:hAnsi="Tahoma" w:cs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53</Words>
  <Characters>307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NOT NULL</cp:lastModifiedBy>
  <cp:revision>8</cp:revision>
  <dcterms:created xsi:type="dcterms:W3CDTF">2008-09-11T17:20:00Z</dcterms:created>
  <dcterms:modified xsi:type="dcterms:W3CDTF">2020-02-11T02:09:00Z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