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Pr="004D7FF7" w:rsidRDefault="00967231" w:rsidP="00435D15">
      <w:pPr>
        <w:widowControl/>
        <w:spacing w:line="1200" w:lineRule="exact"/>
        <w:jc w:val="center"/>
        <w:rPr>
          <w:color w:val="000000"/>
          <w:sz w:val="72"/>
          <w:szCs w:val="72"/>
        </w:rPr>
      </w:pPr>
      <w:r w:rsidRPr="004D7FF7">
        <w:rPr>
          <w:sz w:val="72"/>
          <w:szCs w:val="72"/>
        </w:rPr>
        <w:t>2018</w:t>
      </w:r>
      <w:r w:rsidRPr="004D7FF7">
        <w:rPr>
          <w:rFonts w:hint="eastAsia"/>
          <w:sz w:val="72"/>
          <w:szCs w:val="72"/>
        </w:rPr>
        <w:t>年度部门决算公开</w:t>
      </w:r>
    </w:p>
    <w:p w:rsidR="00967231" w:rsidRDefault="00967231" w:rsidP="00435D15">
      <w:pPr>
        <w:widowControl/>
        <w:jc w:val="center"/>
        <w:rPr>
          <w:rFonts w:ascii="黑体" w:eastAsia="黑体"/>
          <w:color w:val="002060"/>
          <w:sz w:val="72"/>
          <w:szCs w:val="72"/>
        </w:rPr>
      </w:pPr>
    </w:p>
    <w:p w:rsidR="00967231" w:rsidRDefault="00967231" w:rsidP="00435D15">
      <w:pPr>
        <w:widowControl/>
        <w:jc w:val="center"/>
        <w:rPr>
          <w:rFonts w:ascii="黑体" w:eastAsia="黑体"/>
          <w:b/>
          <w:sz w:val="72"/>
          <w:szCs w:val="72"/>
        </w:rPr>
      </w:pPr>
    </w:p>
    <w:p w:rsidR="00967231" w:rsidRDefault="00967231" w:rsidP="00435D15">
      <w:pPr>
        <w:widowControl/>
        <w:jc w:val="center"/>
        <w:rPr>
          <w:rFonts w:ascii="黑体" w:eastAsia="黑体"/>
          <w:b/>
          <w:sz w:val="72"/>
          <w:szCs w:val="72"/>
        </w:rPr>
      </w:pPr>
    </w:p>
    <w:p w:rsidR="00967231" w:rsidRDefault="00967231" w:rsidP="004D7FF7">
      <w:pPr>
        <w:widowControl/>
        <w:spacing w:after="0" w:line="240" w:lineRule="auto"/>
        <w:jc w:val="center"/>
        <w:rPr>
          <w:rFonts w:ascii="楷体" w:eastAsia="楷体" w:cs="楷体"/>
          <w:b/>
          <w:sz w:val="44"/>
          <w:szCs w:val="44"/>
        </w:rPr>
      </w:pPr>
      <w:r>
        <w:rPr>
          <w:rFonts w:ascii="楷体" w:hAnsi="楷体" w:cs="楷体" w:hint="eastAsia"/>
          <w:b/>
          <w:sz w:val="44"/>
          <w:szCs w:val="44"/>
        </w:rPr>
        <w:t>中共河北省大城县委办公室</w:t>
      </w:r>
    </w:p>
    <w:p w:rsidR="00967231" w:rsidRDefault="00967231" w:rsidP="00435D15">
      <w:pPr>
        <w:widowControl/>
        <w:spacing w:after="0" w:line="240" w:lineRule="auto"/>
        <w:jc w:val="left"/>
        <w:rPr>
          <w:rFonts w:ascii="楷体" w:eastAsia="楷体" w:cs="楷体"/>
          <w:b/>
          <w:kern w:val="0"/>
          <w:sz w:val="44"/>
          <w:szCs w:val="44"/>
        </w:rPr>
        <w:sectPr w:rsidR="00967231" w:rsidSect="00116A96">
          <w:pgSz w:w="11906" w:h="16838" w:code="9"/>
          <w:pgMar w:top="1588" w:right="2098" w:bottom="1474" w:left="1588" w:header="851" w:footer="992" w:gutter="0"/>
          <w:cols w:space="720"/>
          <w:docGrid w:type="lines" w:linePitch="312"/>
        </w:sectPr>
      </w:pPr>
    </w:p>
    <w:p w:rsidR="00967231" w:rsidRDefault="00967231" w:rsidP="00D507DE">
      <w:pPr>
        <w:spacing w:beforeLines="200"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rsidR="00967231" w:rsidRDefault="00967231" w:rsidP="00116A96">
      <w:pPr>
        <w:widowControl/>
        <w:spacing w:line="580" w:lineRule="exact"/>
        <w:ind w:firstLineChars="200" w:firstLine="31680"/>
        <w:rPr>
          <w:rFonts w:eastAsia="黑体"/>
          <w:sz w:val="32"/>
          <w:szCs w:val="32"/>
        </w:rPr>
      </w:pPr>
    </w:p>
    <w:p w:rsidR="00967231" w:rsidRDefault="00967231" w:rsidP="00116A96">
      <w:pPr>
        <w:widowControl/>
        <w:spacing w:line="580" w:lineRule="exact"/>
        <w:ind w:firstLineChars="200" w:firstLine="31680"/>
        <w:rPr>
          <w:rFonts w:eastAsia="仿宋_GB2312"/>
          <w:sz w:val="24"/>
          <w:szCs w:val="32"/>
        </w:rPr>
      </w:pPr>
      <w:r>
        <w:rPr>
          <w:rFonts w:eastAsia="黑体" w:hint="eastAsia"/>
          <w:sz w:val="32"/>
          <w:szCs w:val="32"/>
        </w:rPr>
        <w:t>第一部分部门概况</w:t>
      </w:r>
    </w:p>
    <w:p w:rsidR="00967231" w:rsidRDefault="00967231" w:rsidP="00116A96">
      <w:pPr>
        <w:widowControl/>
        <w:spacing w:line="580" w:lineRule="exact"/>
        <w:ind w:firstLineChars="398" w:firstLine="31680"/>
        <w:rPr>
          <w:rFonts w:eastAsia="仿宋_GB2312"/>
          <w:sz w:val="32"/>
          <w:szCs w:val="32"/>
        </w:rPr>
      </w:pPr>
      <w:r>
        <w:rPr>
          <w:rFonts w:eastAsia="仿宋_GB2312" w:hint="eastAsia"/>
          <w:sz w:val="32"/>
          <w:szCs w:val="32"/>
        </w:rPr>
        <w:t>一、部门职责</w:t>
      </w:r>
    </w:p>
    <w:p w:rsidR="00967231" w:rsidRDefault="00967231" w:rsidP="00116A96">
      <w:pPr>
        <w:widowControl/>
        <w:spacing w:line="580" w:lineRule="exact"/>
        <w:ind w:firstLineChars="398" w:firstLine="31680"/>
        <w:rPr>
          <w:rFonts w:eastAsia="仿宋_GB2312"/>
          <w:sz w:val="32"/>
          <w:szCs w:val="32"/>
        </w:rPr>
      </w:pPr>
      <w:r>
        <w:rPr>
          <w:rFonts w:eastAsia="仿宋_GB2312" w:hint="eastAsia"/>
          <w:sz w:val="32"/>
          <w:szCs w:val="32"/>
        </w:rPr>
        <w:t>二、机构设置</w:t>
      </w:r>
    </w:p>
    <w:p w:rsidR="00967231" w:rsidRDefault="00967231" w:rsidP="00116A96">
      <w:pPr>
        <w:widowControl/>
        <w:spacing w:line="580" w:lineRule="exact"/>
        <w:ind w:firstLineChars="200" w:firstLine="3168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一、收入支出决算总表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二、收入决算表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三、支出决算表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四、财政拨款收入支出决算总表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五、一般公共预算财政拨款支出决算表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六、一般公共预算财政拨款基本支出决算表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八、政府性基金预算财政拨款收入支出决算表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九、国有资本经营预算财政拨款支出决算表</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十、政府采购情况表</w:t>
      </w:r>
    </w:p>
    <w:p w:rsidR="00967231" w:rsidRDefault="00967231" w:rsidP="00116A96">
      <w:pPr>
        <w:widowControl/>
        <w:spacing w:line="580" w:lineRule="exact"/>
        <w:ind w:firstLineChars="200" w:firstLine="31680"/>
        <w:rPr>
          <w:rFonts w:eastAsia="黑体"/>
          <w:sz w:val="32"/>
          <w:szCs w:val="32"/>
        </w:rPr>
      </w:pPr>
    </w:p>
    <w:p w:rsidR="00967231" w:rsidRDefault="00967231" w:rsidP="00116A96">
      <w:pPr>
        <w:widowControl/>
        <w:spacing w:line="580" w:lineRule="exact"/>
        <w:ind w:firstLineChars="200" w:firstLine="3168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中共河北省大城县委办公室</w:t>
      </w:r>
      <w:r>
        <w:rPr>
          <w:rFonts w:eastAsia="黑体"/>
          <w:sz w:val="32"/>
          <w:szCs w:val="32"/>
        </w:rPr>
        <w:t>2018</w:t>
      </w:r>
      <w:r>
        <w:rPr>
          <w:rFonts w:eastAsia="黑体" w:hint="eastAsia"/>
          <w:sz w:val="32"/>
          <w:szCs w:val="32"/>
        </w:rPr>
        <w:t>年部门决算情况说明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一、收入支出决算总体情况说明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二、收入决算情况说明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三、支出决算情况说明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四、财政拨款收入支出决算情况说明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六、预算绩效情况说明</w:t>
      </w:r>
    </w:p>
    <w:p w:rsidR="00967231" w:rsidRDefault="00967231" w:rsidP="00116A96">
      <w:pPr>
        <w:widowControl/>
        <w:spacing w:line="580" w:lineRule="exact"/>
        <w:ind w:left="640" w:firstLineChars="200" w:firstLine="31680"/>
        <w:rPr>
          <w:rFonts w:eastAsia="仿宋_GB2312"/>
          <w:sz w:val="32"/>
          <w:szCs w:val="32"/>
        </w:rPr>
      </w:pPr>
      <w:r>
        <w:rPr>
          <w:rFonts w:eastAsia="仿宋_GB2312" w:hint="eastAsia"/>
          <w:sz w:val="32"/>
          <w:szCs w:val="32"/>
        </w:rPr>
        <w:t>七、其他重要事项的说明</w:t>
      </w:r>
    </w:p>
    <w:p w:rsidR="00967231" w:rsidRDefault="00967231" w:rsidP="00116A96">
      <w:pPr>
        <w:widowControl/>
        <w:spacing w:line="580" w:lineRule="exact"/>
        <w:ind w:firstLineChars="200" w:firstLine="31680"/>
        <w:rPr>
          <w:rFonts w:eastAsia="黑体"/>
          <w:sz w:val="32"/>
          <w:szCs w:val="32"/>
        </w:rPr>
      </w:pPr>
      <w:r>
        <w:rPr>
          <w:rFonts w:eastAsia="黑体" w:hint="eastAsia"/>
          <w:sz w:val="32"/>
          <w:szCs w:val="32"/>
        </w:rPr>
        <w:t>第四部分名词解释</w:t>
      </w:r>
    </w:p>
    <w:p w:rsidR="00967231" w:rsidRDefault="00967231" w:rsidP="00116A96">
      <w:pPr>
        <w:widowControl/>
        <w:spacing w:line="580" w:lineRule="exact"/>
        <w:ind w:firstLineChars="200" w:firstLine="31680"/>
        <w:rPr>
          <w:rFonts w:eastAsia="黑体"/>
          <w:sz w:val="32"/>
          <w:szCs w:val="32"/>
        </w:rPr>
      </w:pPr>
    </w:p>
    <w:p w:rsidR="00967231" w:rsidRDefault="00967231" w:rsidP="00116A96">
      <w:pPr>
        <w:widowControl/>
        <w:spacing w:line="580" w:lineRule="exact"/>
        <w:ind w:firstLineChars="200" w:firstLine="31680"/>
        <w:rPr>
          <w:rFonts w:eastAsia="黑体"/>
          <w:sz w:val="32"/>
          <w:szCs w:val="32"/>
        </w:rPr>
      </w:pPr>
    </w:p>
    <w:p w:rsidR="00967231" w:rsidRDefault="00967231" w:rsidP="00116A96">
      <w:pPr>
        <w:widowControl/>
        <w:spacing w:line="580" w:lineRule="exact"/>
        <w:ind w:firstLineChars="200" w:firstLine="31680"/>
        <w:rPr>
          <w:rFonts w:eastAsia="黑体"/>
          <w:sz w:val="32"/>
          <w:szCs w:val="32"/>
        </w:rPr>
      </w:pPr>
    </w:p>
    <w:p w:rsidR="00967231" w:rsidRDefault="00967231" w:rsidP="00116A96">
      <w:pPr>
        <w:widowControl/>
        <w:spacing w:line="580" w:lineRule="exact"/>
        <w:ind w:firstLineChars="200" w:firstLine="31680"/>
        <w:rPr>
          <w:rFonts w:eastAsia="黑体"/>
          <w:sz w:val="32"/>
          <w:szCs w:val="32"/>
        </w:rPr>
      </w:pPr>
    </w:p>
    <w:p w:rsidR="00967231" w:rsidRDefault="00967231" w:rsidP="00435D15">
      <w:r>
        <w:rPr>
          <w:kern w:val="0"/>
        </w:rPr>
        <w:br w:type="page"/>
      </w:r>
    </w:p>
    <w:p w:rsidR="00967231" w:rsidRDefault="00967231" w:rsidP="00435D15"/>
    <w:p w:rsidR="00967231" w:rsidRDefault="00967231" w:rsidP="00435D15"/>
    <w:p w:rsidR="00967231" w:rsidRDefault="00967231" w:rsidP="00435D15"/>
    <w:p w:rsidR="00967231" w:rsidRDefault="00967231" w:rsidP="00435D15"/>
    <w:p w:rsidR="00967231" w:rsidRDefault="00967231" w:rsidP="00435D15">
      <w:pPr>
        <w:widowControl/>
        <w:jc w:val="center"/>
        <w:rPr>
          <w:rFonts w:ascii="黑体" w:eastAsia="黑体"/>
          <w:color w:val="000000"/>
          <w:sz w:val="72"/>
          <w:szCs w:val="72"/>
        </w:rPr>
      </w:pPr>
    </w:p>
    <w:p w:rsidR="00967231" w:rsidRDefault="00967231" w:rsidP="00435D15">
      <w:pPr>
        <w:widowControl/>
        <w:jc w:val="center"/>
        <w:rPr>
          <w:rFonts w:ascii="黑体" w:eastAsia="黑体"/>
          <w:color w:val="000000"/>
          <w:sz w:val="72"/>
          <w:szCs w:val="72"/>
        </w:rPr>
      </w:pPr>
    </w:p>
    <w:p w:rsidR="00967231" w:rsidRDefault="00967231" w:rsidP="00435D15">
      <w:pPr>
        <w:widowControl/>
        <w:jc w:val="center"/>
        <w:rPr>
          <w:rFonts w:ascii="黑体" w:eastAsia="黑体"/>
          <w:color w:val="000000"/>
          <w:sz w:val="72"/>
          <w:szCs w:val="72"/>
        </w:rPr>
      </w:pPr>
    </w:p>
    <w:p w:rsidR="00967231" w:rsidRPr="004D7FF7" w:rsidRDefault="00967231" w:rsidP="00435D15">
      <w:pPr>
        <w:widowControl/>
        <w:jc w:val="center"/>
        <w:rPr>
          <w:color w:val="000000"/>
          <w:sz w:val="72"/>
          <w:szCs w:val="72"/>
        </w:rPr>
      </w:pPr>
      <w:r w:rsidRPr="004D7FF7">
        <w:rPr>
          <w:rFonts w:ascii="黑体" w:eastAsia="黑体" w:hint="eastAsia"/>
          <w:color w:val="000000"/>
          <w:sz w:val="72"/>
          <w:szCs w:val="72"/>
        </w:rPr>
        <w:t>第一部分</w:t>
      </w:r>
      <w:r w:rsidRPr="004D7FF7">
        <w:rPr>
          <w:rFonts w:ascii="黑体" w:eastAsia="黑体"/>
          <w:color w:val="000000"/>
          <w:sz w:val="72"/>
          <w:szCs w:val="72"/>
        </w:rPr>
        <w:t xml:space="preserve">  </w:t>
      </w:r>
      <w:r w:rsidRPr="004D7FF7">
        <w:rPr>
          <w:rFonts w:ascii="黑体" w:eastAsia="黑体" w:hint="eastAsia"/>
          <w:color w:val="000000"/>
          <w:sz w:val="72"/>
          <w:szCs w:val="72"/>
        </w:rPr>
        <w:t>部门概况</w:t>
      </w:r>
    </w:p>
    <w:p w:rsidR="00967231" w:rsidRDefault="00967231" w:rsidP="00435D15"/>
    <w:p w:rsidR="00967231" w:rsidRDefault="00967231" w:rsidP="00435D15"/>
    <w:p w:rsidR="00967231" w:rsidRDefault="00967231" w:rsidP="00435D15"/>
    <w:p w:rsidR="00967231" w:rsidRDefault="00967231" w:rsidP="00435D15"/>
    <w:p w:rsidR="00967231" w:rsidRDefault="00967231" w:rsidP="00435D15"/>
    <w:p w:rsidR="00967231" w:rsidRDefault="00967231" w:rsidP="00435D15"/>
    <w:p w:rsidR="00967231" w:rsidRDefault="00967231" w:rsidP="00435D15"/>
    <w:p w:rsidR="00967231" w:rsidRDefault="00967231" w:rsidP="00435D15"/>
    <w:p w:rsidR="00967231" w:rsidRDefault="00967231" w:rsidP="00116A96">
      <w:pPr>
        <w:numPr>
          <w:ilvl w:val="0"/>
          <w:numId w:val="1"/>
        </w:numPr>
        <w:ind w:firstLineChars="200" w:firstLine="31680"/>
        <w:rPr>
          <w:rFonts w:ascii="黑体" w:eastAsia="黑体" w:cs="黑体"/>
          <w:kern w:val="0"/>
          <w:sz w:val="32"/>
          <w:szCs w:val="32"/>
        </w:rPr>
      </w:pPr>
      <w:r>
        <w:rPr>
          <w:rFonts w:ascii="黑体" w:eastAsia="黑体" w:cs="黑体" w:hint="eastAsia"/>
          <w:kern w:val="0"/>
          <w:sz w:val="32"/>
          <w:szCs w:val="32"/>
        </w:rPr>
        <w:t>部门职责</w:t>
      </w:r>
    </w:p>
    <w:p w:rsidR="00967231" w:rsidRDefault="00967231" w:rsidP="00116A96">
      <w:pPr>
        <w:ind w:firstLineChars="200" w:firstLine="31680"/>
        <w:rPr>
          <w:rFonts w:ascii="??_GB2312" w:hAnsi="??_GB2312" w:cs="??_GB2312"/>
          <w:bCs/>
          <w:sz w:val="32"/>
          <w:szCs w:val="32"/>
        </w:rPr>
      </w:pPr>
      <w:r>
        <w:rPr>
          <w:rFonts w:ascii="宋体" w:hAnsi="宋体" w:cs="宋体" w:hint="eastAsia"/>
          <w:bCs/>
          <w:sz w:val="32"/>
          <w:szCs w:val="32"/>
        </w:rPr>
        <w:t>大城县委办公室主要职责是县委文件的上报下达、文件传阅，信息反馈、编发，搞好调查调研，为领导决策提供依据。</w:t>
      </w:r>
    </w:p>
    <w:p w:rsidR="00967231" w:rsidRDefault="00967231" w:rsidP="00116A96">
      <w:pPr>
        <w:ind w:firstLineChars="200" w:firstLine="31680"/>
        <w:rPr>
          <w:rFonts w:ascii="宋体" w:cs="仿宋_GB2312"/>
          <w:sz w:val="32"/>
          <w:szCs w:val="32"/>
        </w:rPr>
      </w:pPr>
      <w:r>
        <w:rPr>
          <w:rFonts w:ascii="宋体" w:hAnsi="宋体" w:cs="仿宋_GB2312"/>
          <w:sz w:val="32"/>
          <w:szCs w:val="32"/>
        </w:rPr>
        <w:t>1</w:t>
      </w:r>
      <w:r>
        <w:rPr>
          <w:rFonts w:ascii="宋体" w:hAnsi="宋体" w:cs="仿宋_GB2312" w:hint="eastAsia"/>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rsidR="00967231" w:rsidRDefault="00967231" w:rsidP="00116A96">
      <w:pPr>
        <w:ind w:firstLineChars="200" w:firstLine="31680"/>
        <w:rPr>
          <w:rFonts w:ascii="宋体" w:cs="仿宋_GB2312"/>
          <w:sz w:val="32"/>
          <w:szCs w:val="32"/>
        </w:rPr>
      </w:pPr>
      <w:r>
        <w:rPr>
          <w:rFonts w:ascii="宋体" w:hAnsi="宋体" w:cs="仿宋_GB2312"/>
          <w:sz w:val="32"/>
          <w:szCs w:val="32"/>
        </w:rPr>
        <w:t>2</w:t>
      </w:r>
      <w:r>
        <w:rPr>
          <w:rFonts w:ascii="宋体" w:hAnsi="宋体" w:cs="仿宋_GB2312" w:hint="eastAsia"/>
          <w:sz w:val="32"/>
          <w:szCs w:val="32"/>
        </w:rPr>
        <w:t>、围绕中央和省、市、县委总体工作部署开展综合、专题调研、收集和处理信息、反馈动态。</w:t>
      </w:r>
    </w:p>
    <w:p w:rsidR="00967231" w:rsidRDefault="00967231" w:rsidP="00116A96">
      <w:pPr>
        <w:ind w:firstLineChars="200" w:firstLine="31680"/>
        <w:rPr>
          <w:rFonts w:ascii="宋体" w:cs="仿宋_GB2312"/>
          <w:sz w:val="32"/>
          <w:szCs w:val="32"/>
        </w:rPr>
      </w:pPr>
      <w:r>
        <w:rPr>
          <w:rFonts w:ascii="宋体" w:hAnsi="宋体" w:cs="仿宋_GB2312"/>
          <w:sz w:val="32"/>
          <w:szCs w:val="32"/>
        </w:rPr>
        <w:t>3</w:t>
      </w:r>
      <w:r>
        <w:rPr>
          <w:rFonts w:ascii="宋体" w:hAnsi="宋体" w:cs="仿宋_GB2312" w:hint="eastAsia"/>
          <w:sz w:val="32"/>
          <w:szCs w:val="32"/>
        </w:rPr>
        <w:t>、承担中央和省、市、县委重要工作部署贯彻落实的督促检查，负责中央和省、市、县委领导同志批示件的转达和催办落实。</w:t>
      </w:r>
    </w:p>
    <w:p w:rsidR="00967231" w:rsidRDefault="00967231" w:rsidP="00116A96">
      <w:pPr>
        <w:ind w:firstLineChars="200" w:firstLine="31680"/>
        <w:rPr>
          <w:rFonts w:ascii="宋体" w:cs="仿宋_GB2312"/>
          <w:sz w:val="32"/>
          <w:szCs w:val="32"/>
        </w:rPr>
      </w:pPr>
      <w:r>
        <w:rPr>
          <w:rFonts w:ascii="宋体" w:hAnsi="宋体" w:cs="仿宋_GB2312"/>
          <w:sz w:val="32"/>
          <w:szCs w:val="32"/>
        </w:rPr>
        <w:t>4</w:t>
      </w:r>
      <w:r>
        <w:rPr>
          <w:rFonts w:ascii="宋体" w:hAnsi="宋体" w:cs="仿宋_GB2312" w:hint="eastAsia"/>
          <w:sz w:val="32"/>
          <w:szCs w:val="32"/>
        </w:rPr>
        <w:t>、负责县委日常文书处理和值班工作，以及各种会议的会务工作和县委日常工作活动的组织安排。</w:t>
      </w:r>
    </w:p>
    <w:p w:rsidR="00967231" w:rsidRDefault="00967231" w:rsidP="00116A96">
      <w:pPr>
        <w:ind w:firstLineChars="200" w:firstLine="31680"/>
        <w:rPr>
          <w:rFonts w:ascii="宋体" w:cs="仿宋_GB2312"/>
          <w:sz w:val="32"/>
          <w:szCs w:val="32"/>
        </w:rPr>
      </w:pPr>
      <w:r>
        <w:rPr>
          <w:rFonts w:ascii="宋体" w:hAnsi="宋体" w:cs="仿宋_GB2312"/>
          <w:sz w:val="32"/>
          <w:szCs w:val="32"/>
        </w:rPr>
        <w:t>5</w:t>
      </w:r>
      <w:r>
        <w:rPr>
          <w:rFonts w:ascii="宋体" w:hAnsi="宋体" w:cs="仿宋_GB2312" w:hint="eastAsia"/>
          <w:sz w:val="32"/>
          <w:szCs w:val="32"/>
        </w:rPr>
        <w:t>、承担县委保密委员会办公室的日常工作。</w:t>
      </w:r>
    </w:p>
    <w:p w:rsidR="00967231" w:rsidRDefault="00967231" w:rsidP="00116A96">
      <w:pPr>
        <w:ind w:firstLineChars="200" w:firstLine="31680"/>
        <w:rPr>
          <w:rFonts w:ascii="宋体" w:cs="仿宋_GB2312"/>
          <w:sz w:val="32"/>
          <w:szCs w:val="32"/>
        </w:rPr>
      </w:pPr>
      <w:r>
        <w:rPr>
          <w:rFonts w:ascii="宋体" w:hAnsi="宋体" w:cs="仿宋_GB2312"/>
          <w:sz w:val="32"/>
          <w:szCs w:val="32"/>
        </w:rPr>
        <w:t>6</w:t>
      </w:r>
      <w:r>
        <w:rPr>
          <w:rFonts w:ascii="宋体" w:hAnsi="宋体" w:cs="仿宋_GB2312" w:hint="eastAsia"/>
          <w:sz w:val="32"/>
          <w:szCs w:val="32"/>
        </w:rPr>
        <w:t>、承担</w:t>
      </w:r>
      <w:r>
        <w:rPr>
          <w:rFonts w:ascii="宋体" w:hAnsi="宋体" w:cs="仿宋_GB2312"/>
          <w:sz w:val="32"/>
          <w:szCs w:val="32"/>
        </w:rPr>
        <w:t>610</w:t>
      </w:r>
      <w:r>
        <w:rPr>
          <w:rFonts w:ascii="宋体" w:hAnsi="宋体" w:cs="仿宋_GB2312" w:hint="eastAsia"/>
          <w:sz w:val="32"/>
          <w:szCs w:val="32"/>
        </w:rPr>
        <w:t>办公室的日常工作。</w:t>
      </w:r>
    </w:p>
    <w:p w:rsidR="00967231" w:rsidRDefault="00967231" w:rsidP="00116A96">
      <w:pPr>
        <w:ind w:firstLineChars="200" w:firstLine="31680"/>
        <w:rPr>
          <w:rFonts w:ascii="宋体" w:cs="仿宋_GB2312"/>
          <w:sz w:val="32"/>
          <w:szCs w:val="32"/>
        </w:rPr>
      </w:pPr>
      <w:r>
        <w:rPr>
          <w:rFonts w:ascii="宋体" w:hAnsi="宋体" w:cs="仿宋_GB2312"/>
          <w:sz w:val="32"/>
          <w:szCs w:val="32"/>
        </w:rPr>
        <w:t>7</w:t>
      </w:r>
      <w:r>
        <w:rPr>
          <w:rFonts w:ascii="宋体" w:hAnsi="宋体" w:cs="仿宋_GB2312" w:hint="eastAsia"/>
          <w:sz w:val="32"/>
          <w:szCs w:val="32"/>
        </w:rPr>
        <w:t>、按照县委、县政府有关规定，管理县委、县政府信访局。</w:t>
      </w:r>
    </w:p>
    <w:p w:rsidR="00967231" w:rsidRDefault="00967231" w:rsidP="00116A96">
      <w:pPr>
        <w:ind w:firstLineChars="200" w:firstLine="31680"/>
        <w:rPr>
          <w:rFonts w:ascii="宋体" w:cs="仿宋_GB2312"/>
          <w:sz w:val="32"/>
          <w:szCs w:val="32"/>
        </w:rPr>
      </w:pPr>
      <w:r>
        <w:rPr>
          <w:rFonts w:ascii="宋体" w:hAnsi="宋体" w:cs="仿宋_GB2312"/>
          <w:sz w:val="32"/>
          <w:szCs w:val="32"/>
        </w:rPr>
        <w:t>8</w:t>
      </w:r>
      <w:r>
        <w:rPr>
          <w:rFonts w:ascii="宋体" w:hAnsi="宋体" w:cs="仿宋_GB2312" w:hint="eastAsia"/>
          <w:sz w:val="32"/>
          <w:szCs w:val="32"/>
        </w:rPr>
        <w:t>、负责县委领导同志和部分原县级领导同志以及本室离退休同志的生活服务和阅文、参加有关活动的事务服务工作。</w:t>
      </w:r>
    </w:p>
    <w:p w:rsidR="00967231" w:rsidRDefault="00967231" w:rsidP="00116A96">
      <w:pPr>
        <w:ind w:firstLineChars="200" w:firstLine="31680"/>
        <w:rPr>
          <w:rFonts w:ascii="宋体" w:cs="仿宋_GB2312"/>
          <w:sz w:val="32"/>
          <w:szCs w:val="32"/>
        </w:rPr>
      </w:pPr>
      <w:r>
        <w:rPr>
          <w:rFonts w:ascii="宋体" w:hAnsi="宋体" w:cs="仿宋_GB2312"/>
          <w:sz w:val="32"/>
          <w:szCs w:val="32"/>
        </w:rPr>
        <w:t>9</w:t>
      </w:r>
      <w:r>
        <w:rPr>
          <w:rFonts w:ascii="宋体" w:hAnsi="宋体" w:cs="仿宋_GB2312" w:hint="eastAsia"/>
          <w:sz w:val="32"/>
          <w:szCs w:val="32"/>
        </w:rPr>
        <w:t>、负责县委机关房产、基建、维修、物资分配和其他行政事务工作，负责管理县委机关的经费预算决算、经费拨款和财务审计。</w:t>
      </w:r>
    </w:p>
    <w:p w:rsidR="00967231" w:rsidRDefault="00967231" w:rsidP="00116A96">
      <w:pPr>
        <w:ind w:firstLineChars="200" w:firstLine="31680"/>
        <w:rPr>
          <w:rFonts w:ascii="宋体" w:cs="仿宋_GB2312"/>
          <w:sz w:val="32"/>
          <w:szCs w:val="32"/>
        </w:rPr>
      </w:pPr>
      <w:r>
        <w:rPr>
          <w:rFonts w:ascii="宋体" w:hAnsi="宋体" w:cs="仿宋_GB2312"/>
          <w:sz w:val="32"/>
          <w:szCs w:val="32"/>
        </w:rPr>
        <w:t>10</w:t>
      </w:r>
      <w:r>
        <w:rPr>
          <w:rFonts w:ascii="宋体" w:hAnsi="宋体" w:cs="仿宋_GB2312" w:hint="eastAsia"/>
          <w:sz w:val="32"/>
          <w:szCs w:val="32"/>
        </w:rPr>
        <w:t>、负责上级党委领导、兄弟省、市、县党委领导同志以及办公室系统来客的接待服务工作，负责县委领导交办的其他接待任务。</w:t>
      </w:r>
    </w:p>
    <w:p w:rsidR="00967231" w:rsidRDefault="00967231" w:rsidP="00116A96">
      <w:pPr>
        <w:ind w:firstLineChars="200" w:firstLine="31680"/>
        <w:rPr>
          <w:rFonts w:ascii="宋体" w:cs="仿宋_GB2312"/>
          <w:sz w:val="32"/>
          <w:szCs w:val="32"/>
        </w:rPr>
      </w:pPr>
      <w:r>
        <w:rPr>
          <w:rFonts w:ascii="宋体" w:hAnsi="宋体" w:cs="仿宋_GB2312"/>
          <w:sz w:val="32"/>
          <w:szCs w:val="32"/>
        </w:rPr>
        <w:t>11</w:t>
      </w:r>
      <w:r>
        <w:rPr>
          <w:rFonts w:ascii="宋体" w:hAnsi="宋体" w:cs="仿宋_GB2312" w:hint="eastAsia"/>
          <w:sz w:val="32"/>
          <w:szCs w:val="32"/>
        </w:rPr>
        <w:t>、负责本室的人事管理和党务工作；指导县委机关的党建工作；负责县委机关的精神文明建设和安全保卫工作。</w:t>
      </w:r>
    </w:p>
    <w:p w:rsidR="00967231" w:rsidRPr="004D7FF7" w:rsidRDefault="00967231" w:rsidP="00116A96">
      <w:pPr>
        <w:ind w:firstLineChars="200" w:firstLine="31680"/>
        <w:rPr>
          <w:rFonts w:ascii="宋体" w:cs="仿宋_GB2312"/>
          <w:sz w:val="32"/>
          <w:szCs w:val="32"/>
        </w:rPr>
      </w:pPr>
      <w:r>
        <w:rPr>
          <w:rFonts w:ascii="宋体" w:hAnsi="宋体" w:cs="仿宋_GB2312"/>
          <w:sz w:val="32"/>
          <w:szCs w:val="32"/>
        </w:rPr>
        <w:t>12</w:t>
      </w:r>
      <w:r>
        <w:rPr>
          <w:rFonts w:ascii="宋体" w:hAnsi="宋体" w:cs="仿宋_GB2312" w:hint="eastAsia"/>
          <w:sz w:val="32"/>
          <w:szCs w:val="32"/>
        </w:rPr>
        <w:t>、完成县委领导交办的其他任务。</w:t>
      </w:r>
    </w:p>
    <w:p w:rsidR="00967231" w:rsidRDefault="00967231" w:rsidP="00435D15">
      <w:pPr>
        <w:pStyle w:val="Heading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967231" w:rsidRDefault="00967231" w:rsidP="00435D15">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p w:rsidR="00967231" w:rsidRDefault="00967231" w:rsidP="00435D15">
      <w:pPr>
        <w:jc w:val="center"/>
        <w:outlineLvl w:val="0"/>
        <w:rPr>
          <w:rFonts w:eastAsia="方正小标宋_GBK"/>
          <w:sz w:val="32"/>
        </w:rPr>
      </w:pPr>
      <w:r>
        <w:rPr>
          <w:rFonts w:eastAsia="方正小标宋_GBK" w:hint="eastAsia"/>
          <w:sz w:val="32"/>
        </w:rPr>
        <w:t>部门机构设置情况</w:t>
      </w:r>
    </w:p>
    <w:tbl>
      <w:tblPr>
        <w:tblW w:w="97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55"/>
        <w:gridCol w:w="1700"/>
        <w:gridCol w:w="1806"/>
        <w:gridCol w:w="2904"/>
      </w:tblGrid>
      <w:tr w:rsidR="00967231" w:rsidTr="00435D15">
        <w:trPr>
          <w:trHeight w:val="460"/>
          <w:tblHeader/>
          <w:jc w:val="center"/>
        </w:trPr>
        <w:tc>
          <w:tcPr>
            <w:tcW w:w="3356" w:type="dxa"/>
            <w:vMerge w:val="restart"/>
            <w:noWrap/>
            <w:vAlign w:val="center"/>
          </w:tcPr>
          <w:p w:rsidR="00967231" w:rsidRDefault="00967231">
            <w:pPr>
              <w:spacing w:line="300" w:lineRule="exact"/>
              <w:jc w:val="center"/>
              <w:rPr>
                <w:rFonts w:eastAsia="方正书宋_GBK"/>
                <w:b/>
              </w:rPr>
            </w:pPr>
            <w:r>
              <w:rPr>
                <w:rFonts w:eastAsia="方正书宋_GBK" w:hint="eastAsia"/>
                <w:b/>
              </w:rPr>
              <w:t>单位名称</w:t>
            </w:r>
          </w:p>
        </w:tc>
        <w:tc>
          <w:tcPr>
            <w:tcW w:w="1701" w:type="dxa"/>
            <w:vMerge w:val="restart"/>
            <w:noWrap/>
            <w:vAlign w:val="center"/>
          </w:tcPr>
          <w:p w:rsidR="00967231" w:rsidRDefault="00967231">
            <w:pPr>
              <w:spacing w:line="300" w:lineRule="exact"/>
              <w:jc w:val="center"/>
              <w:rPr>
                <w:rFonts w:eastAsia="方正书宋_GBK"/>
                <w:b/>
              </w:rPr>
            </w:pPr>
            <w:r>
              <w:rPr>
                <w:rFonts w:eastAsia="方正书宋_GBK" w:hint="eastAsia"/>
                <w:b/>
              </w:rPr>
              <w:t>单位性质</w:t>
            </w:r>
          </w:p>
        </w:tc>
        <w:tc>
          <w:tcPr>
            <w:tcW w:w="1807" w:type="dxa"/>
            <w:vMerge w:val="restart"/>
            <w:noWrap/>
            <w:vAlign w:val="center"/>
          </w:tcPr>
          <w:p w:rsidR="00967231" w:rsidRDefault="00967231">
            <w:pPr>
              <w:spacing w:line="300" w:lineRule="exact"/>
              <w:jc w:val="center"/>
              <w:rPr>
                <w:rFonts w:eastAsia="方正书宋_GBK"/>
                <w:b/>
              </w:rPr>
            </w:pPr>
            <w:r>
              <w:rPr>
                <w:rFonts w:eastAsia="方正书宋_GBK" w:hint="eastAsia"/>
                <w:b/>
              </w:rPr>
              <w:t>单位规格</w:t>
            </w:r>
          </w:p>
        </w:tc>
        <w:tc>
          <w:tcPr>
            <w:tcW w:w="2906" w:type="dxa"/>
            <w:vMerge w:val="restart"/>
            <w:noWrap/>
            <w:vAlign w:val="center"/>
          </w:tcPr>
          <w:p w:rsidR="00967231" w:rsidRDefault="00967231">
            <w:pPr>
              <w:spacing w:line="300" w:lineRule="exact"/>
              <w:jc w:val="center"/>
              <w:rPr>
                <w:rFonts w:eastAsia="方正书宋_GBK"/>
                <w:b/>
              </w:rPr>
            </w:pPr>
            <w:r>
              <w:rPr>
                <w:rFonts w:eastAsia="方正书宋_GBK" w:hint="eastAsia"/>
                <w:b/>
              </w:rPr>
              <w:t>经费保障形式</w:t>
            </w:r>
          </w:p>
        </w:tc>
      </w:tr>
      <w:tr w:rsidR="00967231" w:rsidTr="00435D15">
        <w:trPr>
          <w:trHeight w:val="784"/>
          <w:tblHeader/>
          <w:jc w:val="center"/>
        </w:trPr>
        <w:tc>
          <w:tcPr>
            <w:tcW w:w="3356" w:type="dxa"/>
            <w:vMerge/>
            <w:vAlign w:val="center"/>
          </w:tcPr>
          <w:p w:rsidR="00967231" w:rsidRDefault="00967231">
            <w:pPr>
              <w:widowControl/>
              <w:spacing w:after="0" w:line="240" w:lineRule="auto"/>
              <w:jc w:val="left"/>
              <w:rPr>
                <w:rFonts w:eastAsia="方正书宋_GBK"/>
                <w:b/>
              </w:rPr>
            </w:pPr>
          </w:p>
        </w:tc>
        <w:tc>
          <w:tcPr>
            <w:tcW w:w="1701" w:type="dxa"/>
            <w:vMerge/>
            <w:vAlign w:val="center"/>
          </w:tcPr>
          <w:p w:rsidR="00967231" w:rsidRDefault="00967231">
            <w:pPr>
              <w:widowControl/>
              <w:spacing w:after="0" w:line="240" w:lineRule="auto"/>
              <w:jc w:val="left"/>
              <w:rPr>
                <w:rFonts w:eastAsia="方正书宋_GBK"/>
                <w:b/>
              </w:rPr>
            </w:pPr>
          </w:p>
        </w:tc>
        <w:tc>
          <w:tcPr>
            <w:tcW w:w="1807" w:type="dxa"/>
            <w:vMerge/>
            <w:vAlign w:val="center"/>
          </w:tcPr>
          <w:p w:rsidR="00967231" w:rsidRDefault="00967231">
            <w:pPr>
              <w:widowControl/>
              <w:spacing w:after="0" w:line="240" w:lineRule="auto"/>
              <w:jc w:val="left"/>
              <w:rPr>
                <w:rFonts w:eastAsia="方正书宋_GBK"/>
                <w:b/>
              </w:rPr>
            </w:pPr>
          </w:p>
        </w:tc>
        <w:tc>
          <w:tcPr>
            <w:tcW w:w="2906" w:type="dxa"/>
            <w:vMerge/>
            <w:vAlign w:val="center"/>
          </w:tcPr>
          <w:p w:rsidR="00967231" w:rsidRDefault="00967231">
            <w:pPr>
              <w:widowControl/>
              <w:spacing w:after="0" w:line="240" w:lineRule="auto"/>
              <w:jc w:val="left"/>
              <w:rPr>
                <w:rFonts w:eastAsia="方正书宋_GBK"/>
                <w:b/>
              </w:rPr>
            </w:pPr>
          </w:p>
        </w:tc>
      </w:tr>
      <w:tr w:rsidR="00967231" w:rsidTr="00435D15">
        <w:trPr>
          <w:trHeight w:val="578"/>
          <w:jc w:val="center"/>
        </w:trPr>
        <w:tc>
          <w:tcPr>
            <w:tcW w:w="3356" w:type="dxa"/>
            <w:noWrap/>
            <w:vAlign w:val="center"/>
          </w:tcPr>
          <w:p w:rsidR="00967231" w:rsidRDefault="00967231">
            <w:pPr>
              <w:spacing w:line="300" w:lineRule="exact"/>
              <w:jc w:val="center"/>
              <w:rPr>
                <w:rFonts w:eastAsia="方正书宋_GBK"/>
              </w:rPr>
            </w:pPr>
            <w:r>
              <w:rPr>
                <w:rFonts w:ascii="宋体" w:hAnsi="宋体" w:cs="宋体" w:hint="eastAsia"/>
              </w:rPr>
              <w:t>中共河北省大城县委办公室</w:t>
            </w:r>
          </w:p>
        </w:tc>
        <w:tc>
          <w:tcPr>
            <w:tcW w:w="1701" w:type="dxa"/>
            <w:noWrap/>
            <w:vAlign w:val="center"/>
          </w:tcPr>
          <w:p w:rsidR="00967231" w:rsidRDefault="00967231">
            <w:pPr>
              <w:spacing w:line="300" w:lineRule="exact"/>
              <w:jc w:val="center"/>
              <w:rPr>
                <w:rFonts w:eastAsia="方正书宋_GBK"/>
              </w:rPr>
            </w:pPr>
            <w:r>
              <w:rPr>
                <w:rFonts w:eastAsia="方正书宋_GBK" w:hint="eastAsia"/>
              </w:rPr>
              <w:t>行政</w:t>
            </w:r>
          </w:p>
        </w:tc>
        <w:tc>
          <w:tcPr>
            <w:tcW w:w="1807" w:type="dxa"/>
            <w:noWrap/>
            <w:vAlign w:val="center"/>
          </w:tcPr>
          <w:p w:rsidR="00967231" w:rsidRDefault="00967231">
            <w:pPr>
              <w:spacing w:line="300" w:lineRule="exact"/>
              <w:jc w:val="center"/>
              <w:rPr>
                <w:rFonts w:eastAsia="方正书宋_GBK"/>
              </w:rPr>
            </w:pPr>
            <w:r>
              <w:rPr>
                <w:rFonts w:ascii="宋体" w:hAnsi="宋体" w:cs="宋体" w:hint="eastAsia"/>
              </w:rPr>
              <w:t>处级</w:t>
            </w:r>
          </w:p>
        </w:tc>
        <w:tc>
          <w:tcPr>
            <w:tcW w:w="2906" w:type="dxa"/>
            <w:noWrap/>
            <w:vAlign w:val="center"/>
          </w:tcPr>
          <w:p w:rsidR="00967231" w:rsidRDefault="00967231">
            <w:pPr>
              <w:spacing w:line="300" w:lineRule="exact"/>
              <w:jc w:val="center"/>
              <w:rPr>
                <w:rFonts w:eastAsia="方正书宋_GBK"/>
              </w:rPr>
            </w:pPr>
            <w:r>
              <w:rPr>
                <w:rFonts w:eastAsia="方正书宋_GBK" w:hint="eastAsia"/>
              </w:rPr>
              <w:t>财政拨款</w:t>
            </w:r>
          </w:p>
        </w:tc>
      </w:tr>
    </w:tbl>
    <w:p w:rsidR="00967231" w:rsidRDefault="00967231" w:rsidP="00435D15">
      <w:pPr>
        <w:widowControl/>
        <w:spacing w:after="0" w:line="240" w:lineRule="auto"/>
        <w:jc w:val="left"/>
        <w:rPr>
          <w:rFonts w:ascii="黑体" w:eastAsia="黑体" w:cs="MS-UIGothic,Bold"/>
          <w:bCs/>
          <w:kern w:val="0"/>
          <w:sz w:val="52"/>
          <w:szCs w:val="52"/>
        </w:rPr>
        <w:sectPr w:rsidR="00967231" w:rsidSect="004D7FF7">
          <w:pgSz w:w="11906" w:h="16838"/>
          <w:pgMar w:top="1588" w:right="2098" w:bottom="1474" w:left="1588" w:header="851" w:footer="992" w:gutter="0"/>
          <w:cols w:space="720"/>
          <w:docGrid w:type="lines" w:linePitch="312"/>
        </w:sectPr>
      </w:pPr>
    </w:p>
    <w:p w:rsidR="00967231" w:rsidRDefault="00967231" w:rsidP="00435D15">
      <w:pPr>
        <w:widowControl/>
        <w:spacing w:line="1200" w:lineRule="exact"/>
        <w:jc w:val="center"/>
        <w:rPr>
          <w:rFonts w:ascii="黑体" w:eastAsia="黑体"/>
          <w:color w:val="000000"/>
          <w:sz w:val="72"/>
          <w:szCs w:val="96"/>
        </w:rPr>
      </w:pPr>
    </w:p>
    <w:p w:rsidR="00967231" w:rsidRDefault="00967231" w:rsidP="00435D15">
      <w:pPr>
        <w:widowControl/>
        <w:spacing w:line="1200" w:lineRule="exact"/>
        <w:jc w:val="center"/>
        <w:rPr>
          <w:rFonts w:ascii="黑体" w:eastAsia="黑体"/>
          <w:color w:val="000000"/>
          <w:sz w:val="72"/>
          <w:szCs w:val="96"/>
        </w:rPr>
      </w:pPr>
    </w:p>
    <w:p w:rsidR="00967231" w:rsidRDefault="00967231" w:rsidP="00435D15">
      <w:pPr>
        <w:widowControl/>
        <w:spacing w:line="1200" w:lineRule="exact"/>
        <w:jc w:val="center"/>
        <w:rPr>
          <w:rFonts w:ascii="黑体" w:eastAsia="黑体"/>
          <w:color w:val="000000"/>
          <w:sz w:val="72"/>
          <w:szCs w:val="96"/>
        </w:rPr>
      </w:pPr>
    </w:p>
    <w:p w:rsidR="00967231" w:rsidRDefault="00967231" w:rsidP="00435D15">
      <w:pPr>
        <w:widowControl/>
        <w:spacing w:line="1200" w:lineRule="exact"/>
        <w:jc w:val="center"/>
        <w:rPr>
          <w:rFonts w:ascii="黑体" w:eastAsia="黑体"/>
          <w:color w:val="000000"/>
          <w:sz w:val="72"/>
          <w:szCs w:val="96"/>
        </w:rPr>
      </w:pPr>
    </w:p>
    <w:p w:rsidR="00967231" w:rsidRDefault="00967231" w:rsidP="00435D15">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967231" w:rsidRDefault="00967231" w:rsidP="00435D15">
      <w:pPr>
        <w:widowControl/>
        <w:spacing w:line="1200" w:lineRule="exact"/>
        <w:jc w:val="center"/>
        <w:rPr>
          <w:rFonts w:eastAsia="黑体"/>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年度部门决算报表（见附表）</w:t>
      </w:r>
    </w:p>
    <w:p w:rsidR="00967231" w:rsidRDefault="00967231" w:rsidP="00435D15">
      <w:pPr>
        <w:widowControl/>
        <w:spacing w:line="560" w:lineRule="exact"/>
        <w:jc w:val="center"/>
        <w:rPr>
          <w:rFonts w:ascii="黑体" w:eastAsia="黑体" w:cs="MS-UIGothic,Bold"/>
          <w:bCs/>
          <w:kern w:val="0"/>
          <w:sz w:val="52"/>
          <w:szCs w:val="52"/>
        </w:rPr>
      </w:pPr>
    </w:p>
    <w:p w:rsidR="00967231" w:rsidRDefault="00967231" w:rsidP="00435D15">
      <w:pPr>
        <w:widowControl/>
        <w:spacing w:line="560" w:lineRule="exact"/>
        <w:jc w:val="center"/>
        <w:rPr>
          <w:rFonts w:ascii="黑体" w:eastAsia="黑体" w:cs="MS-UIGothic,Bold"/>
          <w:bCs/>
          <w:kern w:val="0"/>
          <w:sz w:val="52"/>
          <w:szCs w:val="52"/>
        </w:rPr>
      </w:pPr>
    </w:p>
    <w:p w:rsidR="00967231" w:rsidRDefault="00967231" w:rsidP="00435D15">
      <w:pPr>
        <w:rPr>
          <w:rFonts w:ascii="宋体" w:cs="ArialUnicodeMS"/>
          <w:color w:val="000000"/>
          <w:kern w:val="0"/>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967231" w:rsidRDefault="00967231" w:rsidP="00435D15">
      <w:pPr>
        <w:widowControl/>
        <w:spacing w:line="1200" w:lineRule="exact"/>
        <w:jc w:val="center"/>
        <w:rPr>
          <w:rFonts w:ascii="宋体" w:cs="ArialUnicodeMS"/>
          <w:color w:val="000000"/>
          <w:kern w:val="0"/>
        </w:rPr>
      </w:pPr>
      <w:r>
        <w:rPr>
          <w:rFonts w:ascii="黑体" w:eastAsia="黑体" w:hint="eastAsia"/>
          <w:color w:val="000000"/>
          <w:sz w:val="96"/>
          <w:szCs w:val="96"/>
        </w:rPr>
        <w:t>部门决算情况说明</w:t>
      </w:r>
    </w:p>
    <w:p w:rsidR="00967231" w:rsidRDefault="00967231" w:rsidP="00435D15">
      <w:pPr>
        <w:widowControl/>
        <w:spacing w:after="0" w:line="240" w:lineRule="auto"/>
        <w:jc w:val="left"/>
        <w:rPr>
          <w:rFonts w:ascii="宋体" w:cs="ArialUnicodeMS"/>
          <w:color w:val="000000"/>
          <w:kern w:val="0"/>
        </w:rPr>
        <w:sectPr w:rsidR="00967231" w:rsidSect="004D7FF7">
          <w:pgSz w:w="11906" w:h="16838"/>
          <w:pgMar w:top="1588" w:right="2098" w:bottom="1474" w:left="1588" w:header="851" w:footer="992" w:gutter="0"/>
          <w:cols w:space="720"/>
          <w:docGrid w:type="lines" w:linePitch="312"/>
        </w:sectPr>
      </w:pPr>
    </w:p>
    <w:p w:rsidR="00967231" w:rsidRDefault="00967231" w:rsidP="00116A96">
      <w:pPr>
        <w:pStyle w:val="Heading2"/>
        <w:spacing w:before="0" w:after="0" w:line="580" w:lineRule="exact"/>
        <w:ind w:firstLineChars="200" w:firstLine="3168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w:t>
      </w:r>
      <w:r>
        <w:rPr>
          <w:rFonts w:ascii="仿宋_GB2312" w:eastAsia="仿宋_GB2312" w:cs="DengXian-Regular"/>
          <w:sz w:val="32"/>
          <w:szCs w:val="32"/>
        </w:rPr>
        <w:t>1097.78</w:t>
      </w:r>
      <w:r>
        <w:rPr>
          <w:rFonts w:ascii="仿宋_GB2312" w:eastAsia="仿宋_GB2312" w:cs="DengXian-Regular" w:hint="eastAsia"/>
          <w:sz w:val="32"/>
          <w:szCs w:val="32"/>
        </w:rPr>
        <w:t>万元，支出</w:t>
      </w:r>
      <w:r>
        <w:rPr>
          <w:rFonts w:ascii="仿宋_GB2312" w:eastAsia="仿宋_GB2312" w:cs="DengXian-Regular"/>
          <w:sz w:val="32"/>
          <w:szCs w:val="32"/>
        </w:rPr>
        <w:t>882.61</w:t>
      </w:r>
      <w:r>
        <w:rPr>
          <w:rFonts w:ascii="仿宋_GB2312" w:eastAsia="仿宋_GB2312" w:cs="DengXian-Regular" w:hint="eastAsia"/>
          <w:sz w:val="32"/>
          <w:szCs w:val="32"/>
        </w:rPr>
        <w:t>万元，结转</w:t>
      </w:r>
      <w:r>
        <w:rPr>
          <w:rFonts w:ascii="仿宋_GB2312" w:eastAsia="仿宋_GB2312" w:cs="DengXian-Regular"/>
          <w:sz w:val="32"/>
          <w:szCs w:val="32"/>
        </w:rPr>
        <w:t>228.17</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年度决算相比，收入增加</w:t>
      </w:r>
      <w:r>
        <w:rPr>
          <w:rFonts w:ascii="仿宋_GB2312" w:eastAsia="仿宋_GB2312" w:cs="DengXian-Regular"/>
          <w:sz w:val="32"/>
          <w:szCs w:val="32"/>
        </w:rPr>
        <w:t>22.2821</w:t>
      </w:r>
      <w:r>
        <w:rPr>
          <w:rFonts w:ascii="仿宋_GB2312" w:eastAsia="仿宋_GB2312" w:cs="DengXian-Regular" w:hint="eastAsia"/>
          <w:sz w:val="32"/>
          <w:szCs w:val="32"/>
        </w:rPr>
        <w:t>万元，增长</w:t>
      </w:r>
      <w:r>
        <w:rPr>
          <w:rFonts w:ascii="仿宋_GB2312" w:eastAsia="仿宋_GB2312" w:cs="DengXian-Regular"/>
          <w:sz w:val="32"/>
          <w:szCs w:val="32"/>
        </w:rPr>
        <w:t>2%</w:t>
      </w:r>
      <w:r>
        <w:rPr>
          <w:rFonts w:ascii="仿宋_GB2312" w:eastAsia="仿宋_GB2312" w:cs="DengXian-Regular" w:hint="eastAsia"/>
          <w:sz w:val="32"/>
          <w:szCs w:val="32"/>
        </w:rPr>
        <w:t>，主要原因是人员经费调整。支出减少</w:t>
      </w:r>
      <w:r>
        <w:rPr>
          <w:rFonts w:ascii="仿宋_GB2312" w:eastAsia="仿宋_GB2312" w:cs="DengXian-Regular"/>
          <w:sz w:val="32"/>
          <w:szCs w:val="32"/>
        </w:rPr>
        <w:t>179.61</w:t>
      </w:r>
      <w:r>
        <w:rPr>
          <w:rFonts w:ascii="仿宋_GB2312" w:eastAsia="仿宋_GB2312" w:cs="DengXian-Regular" w:hint="eastAsia"/>
          <w:sz w:val="32"/>
          <w:szCs w:val="32"/>
        </w:rPr>
        <w:t>万元，降低</w:t>
      </w:r>
      <w:r>
        <w:rPr>
          <w:rFonts w:ascii="仿宋_GB2312" w:eastAsia="仿宋_GB2312" w:cs="DengXian-Regular"/>
          <w:sz w:val="32"/>
          <w:szCs w:val="32"/>
        </w:rPr>
        <w:t>16.9%</w:t>
      </w:r>
      <w:r>
        <w:rPr>
          <w:rFonts w:ascii="仿宋_GB2312" w:eastAsia="仿宋_GB2312" w:cs="DengXian-Regular" w:hint="eastAsia"/>
          <w:sz w:val="32"/>
          <w:szCs w:val="32"/>
        </w:rPr>
        <w:t>，主要原因</w:t>
      </w:r>
      <w:r>
        <w:rPr>
          <w:rFonts w:ascii="仿宋" w:eastAsia="仿宋" w:hAnsi="仿宋" w:cs="仿宋" w:hint="eastAsia"/>
          <w:kern w:val="0"/>
          <w:sz w:val="32"/>
          <w:szCs w:val="32"/>
        </w:rPr>
        <w:t>本着厉行节约的要求，压减项目支出</w:t>
      </w:r>
      <w:r>
        <w:rPr>
          <w:rFonts w:ascii="仿宋_GB2312" w:eastAsia="仿宋_GB2312" w:cs="DengXian-Regular" w:hint="eastAsia"/>
          <w:sz w:val="32"/>
          <w:szCs w:val="32"/>
        </w:rPr>
        <w:t>压减支出。</w:t>
      </w:r>
    </w:p>
    <w:p w:rsidR="00967231" w:rsidRDefault="00967231" w:rsidP="00116A96">
      <w:pPr>
        <w:pStyle w:val="Heading2"/>
        <w:spacing w:before="0" w:after="0" w:line="580" w:lineRule="exact"/>
        <w:ind w:firstLineChars="200" w:firstLine="31680"/>
        <w:rPr>
          <w:rFonts w:ascii="黑体" w:eastAsia="黑体"/>
          <w:b w:val="0"/>
          <w:bCs w:val="0"/>
        </w:rPr>
      </w:pPr>
      <w:r>
        <w:rPr>
          <w:rFonts w:ascii="黑体" w:eastAsia="黑体" w:hint="eastAsia"/>
          <w:b w:val="0"/>
          <w:bCs w:val="0"/>
        </w:rPr>
        <w:t>二、收入决算情况说明</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1097.78</w:t>
      </w:r>
      <w:r>
        <w:rPr>
          <w:rFonts w:ascii="仿宋_GB2312" w:eastAsia="仿宋_GB2312" w:cs="DengXian-Regular" w:hint="eastAsia"/>
          <w:sz w:val="32"/>
          <w:szCs w:val="32"/>
        </w:rPr>
        <w:t>万元，其中：财政拨款收入</w:t>
      </w:r>
      <w:r>
        <w:rPr>
          <w:rFonts w:ascii="仿宋_GB2312" w:eastAsia="仿宋_GB2312" w:cs="DengXian-Regular"/>
          <w:sz w:val="32"/>
          <w:szCs w:val="32"/>
        </w:rPr>
        <w:t>1097.78</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。如图所示：</w:t>
      </w:r>
    </w:p>
    <w:p w:rsidR="00967231" w:rsidRDefault="00967231" w:rsidP="00435D15">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967231" w:rsidRDefault="00967231" w:rsidP="00435D15">
      <w:pPr>
        <w:adjustRightInd w:val="0"/>
        <w:snapToGrid w:val="0"/>
        <w:spacing w:line="584" w:lineRule="exact"/>
        <w:jc w:val="center"/>
        <w:rPr>
          <w:rFonts w:eastAsia="仿宋_GB2312"/>
          <w:sz w:val="32"/>
          <w:szCs w:val="32"/>
        </w:rPr>
      </w:pPr>
      <w:r>
        <w:rPr>
          <w:noProof/>
        </w:rPr>
        <w:pict>
          <v:oval id="椭圆" o:spid="_x0000_s1026" style="position:absolute;left:0;text-align:left;margin-left:134.35pt;margin-top:14.65pt;width:166.5pt;height:162pt;z-index:251658240" fillcolor="#f6c782">
            <v:stroke joinstyle="miter"/>
            <v:textbox>
              <w:txbxContent>
                <w:p w:rsidR="00967231" w:rsidRDefault="00967231" w:rsidP="00435D15">
                  <w:pPr>
                    <w:jc w:val="center"/>
                  </w:pPr>
                  <w:r>
                    <w:rPr>
                      <w:rFonts w:hint="eastAsia"/>
                    </w:rPr>
                    <w:t>财政拨款</w:t>
                  </w:r>
                </w:p>
                <w:p w:rsidR="00967231" w:rsidRDefault="00967231" w:rsidP="00435D15">
                  <w:pPr>
                    <w:jc w:val="center"/>
                  </w:pPr>
                </w:p>
                <w:p w:rsidR="00967231" w:rsidRDefault="00967231" w:rsidP="00435D15">
                  <w:pPr>
                    <w:jc w:val="center"/>
                  </w:pPr>
                  <w:r>
                    <w:t>100%</w:t>
                  </w:r>
                </w:p>
              </w:txbxContent>
            </v:textbox>
          </v:oval>
        </w:pict>
      </w:r>
    </w:p>
    <w:p w:rsidR="00967231" w:rsidRDefault="00967231" w:rsidP="00435D15">
      <w:pPr>
        <w:adjustRightInd w:val="0"/>
        <w:snapToGrid w:val="0"/>
        <w:spacing w:line="584" w:lineRule="exact"/>
        <w:jc w:val="center"/>
        <w:rPr>
          <w:rFonts w:eastAsia="仿宋_GB2312"/>
          <w:sz w:val="32"/>
          <w:szCs w:val="32"/>
        </w:rPr>
      </w:pPr>
    </w:p>
    <w:p w:rsidR="00967231" w:rsidRDefault="00967231" w:rsidP="00435D15">
      <w:pPr>
        <w:adjustRightInd w:val="0"/>
        <w:snapToGrid w:val="0"/>
        <w:spacing w:line="584" w:lineRule="exact"/>
        <w:jc w:val="center"/>
        <w:rPr>
          <w:rFonts w:eastAsia="仿宋_GB2312"/>
          <w:sz w:val="32"/>
          <w:szCs w:val="32"/>
        </w:rPr>
      </w:pPr>
    </w:p>
    <w:p w:rsidR="00967231" w:rsidRDefault="00967231" w:rsidP="00435D15">
      <w:pPr>
        <w:jc w:val="center"/>
        <w:rPr>
          <w:rFonts w:ascii="黑体" w:eastAsia="黑体" w:cs="Arial"/>
          <w:sz w:val="32"/>
          <w:szCs w:val="32"/>
        </w:rPr>
      </w:pPr>
    </w:p>
    <w:p w:rsidR="00967231" w:rsidRDefault="00967231" w:rsidP="00435D15"/>
    <w:p w:rsidR="00967231" w:rsidRDefault="00967231" w:rsidP="00435D15"/>
    <w:p w:rsidR="00967231" w:rsidRDefault="00967231" w:rsidP="00435D15">
      <w:pPr>
        <w:pStyle w:val="Heading2"/>
        <w:spacing w:before="0" w:after="0" w:line="580" w:lineRule="exact"/>
        <w:rPr>
          <w:rFonts w:ascii="黑体" w:eastAsia="黑体"/>
          <w:b w:val="0"/>
          <w:bCs w:val="0"/>
        </w:rPr>
      </w:pPr>
      <w:r>
        <w:rPr>
          <w:rFonts w:ascii="黑体" w:eastAsia="黑体" w:hint="eastAsia"/>
          <w:b w:val="0"/>
          <w:bCs w:val="0"/>
        </w:rPr>
        <w:t>三、支出决算情况说明</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882.61</w:t>
      </w:r>
      <w:r>
        <w:rPr>
          <w:rFonts w:ascii="仿宋_GB2312" w:eastAsia="仿宋_GB2312" w:cs="DengXian-Regular" w:hint="eastAsia"/>
          <w:sz w:val="32"/>
          <w:szCs w:val="32"/>
        </w:rPr>
        <w:t>万元，其中：基本支出</w:t>
      </w:r>
      <w:r>
        <w:rPr>
          <w:rFonts w:ascii="仿宋_GB2312" w:eastAsia="仿宋_GB2312" w:cs="DengXian-Regular"/>
          <w:sz w:val="32"/>
          <w:szCs w:val="32"/>
        </w:rPr>
        <w:t>377.37</w:t>
      </w:r>
      <w:r>
        <w:rPr>
          <w:rFonts w:ascii="仿宋_GB2312" w:eastAsia="仿宋_GB2312" w:cs="DengXian-Regular" w:hint="eastAsia"/>
          <w:sz w:val="32"/>
          <w:szCs w:val="32"/>
        </w:rPr>
        <w:t>万元，占</w:t>
      </w:r>
      <w:r>
        <w:rPr>
          <w:rFonts w:ascii="仿宋_GB2312" w:eastAsia="仿宋_GB2312" w:cs="DengXian-Regular"/>
          <w:sz w:val="32"/>
          <w:szCs w:val="32"/>
        </w:rPr>
        <w:t xml:space="preserve"> 42.76%</w:t>
      </w:r>
      <w:r>
        <w:rPr>
          <w:rFonts w:ascii="仿宋_GB2312" w:eastAsia="仿宋_GB2312" w:cs="DengXian-Regular" w:hint="eastAsia"/>
          <w:sz w:val="32"/>
          <w:szCs w:val="32"/>
        </w:rPr>
        <w:t>；项目支出</w:t>
      </w:r>
      <w:r>
        <w:rPr>
          <w:rFonts w:ascii="仿宋_GB2312" w:eastAsia="仿宋_GB2312" w:cs="DengXian-Regular"/>
          <w:sz w:val="32"/>
          <w:szCs w:val="32"/>
        </w:rPr>
        <w:t>505.24</w:t>
      </w:r>
      <w:r>
        <w:rPr>
          <w:rFonts w:ascii="仿宋_GB2312" w:eastAsia="仿宋_GB2312" w:cs="DengXian-Regular" w:hint="eastAsia"/>
          <w:sz w:val="32"/>
          <w:szCs w:val="32"/>
        </w:rPr>
        <w:t>万元，占</w:t>
      </w:r>
      <w:r>
        <w:rPr>
          <w:rFonts w:ascii="仿宋_GB2312" w:eastAsia="仿宋_GB2312" w:cs="DengXian-Regular"/>
          <w:sz w:val="32"/>
          <w:szCs w:val="32"/>
        </w:rPr>
        <w:t>57.24%</w:t>
      </w:r>
      <w:r>
        <w:rPr>
          <w:rFonts w:ascii="仿宋_GB2312" w:eastAsia="仿宋_GB2312" w:cs="DengXian-Regular" w:hint="eastAsia"/>
          <w:sz w:val="32"/>
          <w:szCs w:val="32"/>
        </w:rPr>
        <w:t>。如图所示：</w:t>
      </w:r>
    </w:p>
    <w:p w:rsidR="00967231" w:rsidRDefault="00967231" w:rsidP="00435D15">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967231" w:rsidRDefault="00967231" w:rsidP="006E6EBD">
      <w:pPr>
        <w:jc w:val="center"/>
      </w:pPr>
      <w:r w:rsidRPr="00B21745">
        <w:rPr>
          <w:noProof/>
        </w:rPr>
        <w:object w:dxaOrig="4877" w:dyaOrig="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5" o:spid="_x0000_i1025" type="#_x0000_t75" style="width:319.5pt;height:180.75pt;visibility:visible" o:ole="">
            <v:imagedata r:id="rId7" o:title="" croptop="-142027f" cropbottom="-139817f" cropleft="-17671f" cropright="-2661f"/>
            <o:lock v:ext="edit" aspectratio="f"/>
          </v:shape>
          <o:OLEObject Type="Embed" ProgID="Excel.Chart.8" ShapeID="图表 5" DrawAspect="Content" ObjectID="_1634973765" r:id="rId8"/>
        </w:object>
      </w:r>
    </w:p>
    <w:p w:rsidR="00967231" w:rsidRDefault="00967231" w:rsidP="006E6EBD">
      <w:pPr>
        <w:jc w:val="center"/>
      </w:pPr>
    </w:p>
    <w:p w:rsidR="00967231" w:rsidRDefault="00967231" w:rsidP="006E6EBD">
      <w:pPr>
        <w:jc w:val="center"/>
      </w:pPr>
    </w:p>
    <w:p w:rsidR="00967231" w:rsidRDefault="00967231" w:rsidP="00435D15">
      <w:pPr>
        <w:pStyle w:val="Heading2"/>
        <w:spacing w:before="0" w:after="0" w:line="580" w:lineRule="exact"/>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967231" w:rsidRDefault="00967231" w:rsidP="00116A96">
      <w:pPr>
        <w:spacing w:after="0" w:line="580" w:lineRule="exact"/>
        <w:ind w:firstLineChars="200" w:firstLine="3168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1097.78</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22.28</w:t>
      </w:r>
      <w:r>
        <w:rPr>
          <w:rFonts w:ascii="仿宋_GB2312" w:eastAsia="仿宋_GB2312" w:cs="DengXian-Regular" w:hint="eastAsia"/>
          <w:sz w:val="32"/>
          <w:szCs w:val="32"/>
        </w:rPr>
        <w:t>万元，增长</w:t>
      </w:r>
      <w:r>
        <w:rPr>
          <w:rFonts w:ascii="仿宋_GB2312" w:eastAsia="仿宋_GB2312" w:cs="DengXian-Regular"/>
          <w:sz w:val="32"/>
          <w:szCs w:val="32"/>
        </w:rPr>
        <w:t>2%</w:t>
      </w:r>
      <w:r>
        <w:rPr>
          <w:rFonts w:ascii="仿宋_GB2312" w:eastAsia="仿宋_GB2312" w:cs="DengXian-Regular" w:hint="eastAsia"/>
          <w:sz w:val="32"/>
          <w:szCs w:val="32"/>
        </w:rPr>
        <w:t>，主要是人员经费调整；本年支出</w:t>
      </w:r>
      <w:r>
        <w:rPr>
          <w:rFonts w:ascii="仿宋_GB2312" w:eastAsia="仿宋_GB2312" w:cs="DengXian-Regular"/>
          <w:sz w:val="32"/>
          <w:szCs w:val="32"/>
        </w:rPr>
        <w:t>882.61</w:t>
      </w:r>
      <w:r>
        <w:rPr>
          <w:rFonts w:ascii="仿宋_GB2312" w:eastAsia="仿宋_GB2312" w:cs="DengXian-Regular" w:hint="eastAsia"/>
          <w:sz w:val="32"/>
          <w:szCs w:val="32"/>
        </w:rPr>
        <w:t>万元，结转</w:t>
      </w:r>
      <w:r>
        <w:rPr>
          <w:rFonts w:ascii="仿宋_GB2312" w:eastAsia="仿宋_GB2312" w:cs="DengXian-Regular"/>
          <w:sz w:val="32"/>
          <w:szCs w:val="32"/>
        </w:rPr>
        <w:t>228.17</w:t>
      </w:r>
      <w:r>
        <w:rPr>
          <w:rFonts w:ascii="仿宋_GB2312" w:eastAsia="仿宋_GB2312" w:cs="DengXian-Regular" w:hint="eastAsia"/>
          <w:sz w:val="32"/>
          <w:szCs w:val="32"/>
        </w:rPr>
        <w:t>万元，减少</w:t>
      </w:r>
      <w:r>
        <w:rPr>
          <w:rFonts w:ascii="仿宋_GB2312" w:eastAsia="仿宋_GB2312" w:cs="DengXian-Regular"/>
          <w:sz w:val="32"/>
          <w:szCs w:val="32"/>
        </w:rPr>
        <w:t>179.61</w:t>
      </w:r>
      <w:r>
        <w:rPr>
          <w:rFonts w:ascii="仿宋_GB2312" w:eastAsia="仿宋_GB2312" w:cs="DengXian-Regular" w:hint="eastAsia"/>
          <w:sz w:val="32"/>
          <w:szCs w:val="32"/>
        </w:rPr>
        <w:t>万元，降低</w:t>
      </w:r>
      <w:r>
        <w:rPr>
          <w:rFonts w:ascii="仿宋_GB2312" w:eastAsia="仿宋_GB2312" w:cs="DengXian-Regular"/>
          <w:sz w:val="32"/>
          <w:szCs w:val="32"/>
        </w:rPr>
        <w:t>16.9%</w:t>
      </w:r>
      <w:r>
        <w:rPr>
          <w:rFonts w:ascii="仿宋_GB2312" w:eastAsia="仿宋_GB2312" w:cs="DengXian-Regular" w:hint="eastAsia"/>
          <w:sz w:val="32"/>
          <w:szCs w:val="32"/>
        </w:rPr>
        <w:t>，主要是</w:t>
      </w:r>
      <w:r>
        <w:rPr>
          <w:rFonts w:ascii="仿宋" w:eastAsia="仿宋" w:hAnsi="仿宋" w:cs="仿宋" w:hint="eastAsia"/>
          <w:kern w:val="0"/>
          <w:sz w:val="32"/>
          <w:szCs w:val="32"/>
        </w:rPr>
        <w:t>本着厉行节约的要求，压减项目支出</w:t>
      </w:r>
      <w:r>
        <w:rPr>
          <w:rFonts w:ascii="仿宋_GB2312" w:eastAsia="仿宋_GB2312" w:cs="DengXian-Regular" w:hint="eastAsia"/>
          <w:sz w:val="32"/>
          <w:szCs w:val="32"/>
        </w:rPr>
        <w:t>压减支出。</w:t>
      </w:r>
    </w:p>
    <w:p w:rsidR="00967231" w:rsidRDefault="00967231" w:rsidP="00435D15">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rsidR="00967231" w:rsidRDefault="00967231" w:rsidP="006E6EBD">
      <w:pPr>
        <w:jc w:val="center"/>
      </w:pPr>
      <w:r w:rsidRPr="00B21745">
        <w:rPr>
          <w:noProof/>
        </w:rPr>
        <w:object w:dxaOrig="8190" w:dyaOrig="4752">
          <v:shape id="图表 6" o:spid="_x0000_i1026" type="#_x0000_t75" style="width:409.5pt;height:237.75pt;visibility:visible" o:ole="">
            <v:imagedata r:id="rId9" o:title=""/>
            <o:lock v:ext="edit" aspectratio="f"/>
          </v:shape>
          <o:OLEObject Type="Embed" ProgID="Excel.Chart.8" ShapeID="图表 6" DrawAspect="Content" ObjectID="_1634973766" r:id="rId10"/>
        </w:object>
      </w:r>
    </w:p>
    <w:p w:rsidR="00967231" w:rsidRDefault="00967231" w:rsidP="00116A96">
      <w:pPr>
        <w:spacing w:after="0" w:line="580" w:lineRule="exact"/>
        <w:ind w:firstLineChars="200" w:firstLine="3168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1097.78</w:t>
      </w:r>
      <w:r>
        <w:rPr>
          <w:rFonts w:ascii="仿宋_GB2312" w:eastAsia="仿宋_GB2312" w:cs="DengXian-Regular" w:hint="eastAsia"/>
          <w:sz w:val="32"/>
          <w:szCs w:val="32"/>
        </w:rPr>
        <w:t>万元，完成年初预算的</w:t>
      </w:r>
      <w:r>
        <w:rPr>
          <w:rFonts w:ascii="仿宋_GB2312" w:eastAsia="仿宋_GB2312" w:cs="DengXian-Regular"/>
          <w:sz w:val="32"/>
          <w:szCs w:val="32"/>
        </w:rPr>
        <w:t>122.81%,</w:t>
      </w:r>
      <w:r>
        <w:rPr>
          <w:rFonts w:ascii="仿宋_GB2312" w:eastAsia="仿宋_GB2312" w:cs="DengXian-Regular" w:hint="eastAsia"/>
          <w:sz w:val="32"/>
          <w:szCs w:val="32"/>
        </w:rPr>
        <w:t>比年初预算增加</w:t>
      </w:r>
      <w:r>
        <w:rPr>
          <w:rFonts w:ascii="仿宋_GB2312" w:eastAsia="仿宋_GB2312" w:cs="DengXian-Regular"/>
          <w:sz w:val="32"/>
          <w:szCs w:val="32"/>
        </w:rPr>
        <w:t>203.93</w:t>
      </w:r>
      <w:r>
        <w:rPr>
          <w:rFonts w:ascii="仿宋_GB2312" w:eastAsia="仿宋_GB2312" w:cs="DengXian-Regular" w:hint="eastAsia"/>
          <w:sz w:val="32"/>
          <w:szCs w:val="32"/>
        </w:rPr>
        <w:t>万元</w:t>
      </w:r>
      <w:r>
        <w:rPr>
          <w:rFonts w:ascii="仿宋" w:eastAsia="仿宋" w:hAnsi="仿宋" w:cs="仿宋" w:hint="eastAsia"/>
          <w:sz w:val="32"/>
          <w:szCs w:val="32"/>
        </w:rPr>
        <w:t>；本年支出</w:t>
      </w:r>
      <w:r>
        <w:rPr>
          <w:rFonts w:ascii="仿宋" w:eastAsia="仿宋" w:hAnsi="仿宋" w:cs="仿宋"/>
          <w:sz w:val="32"/>
          <w:szCs w:val="32"/>
        </w:rPr>
        <w:t>882.61</w:t>
      </w:r>
      <w:r>
        <w:rPr>
          <w:rFonts w:ascii="仿宋" w:eastAsia="仿宋" w:hAnsi="仿宋" w:cs="仿宋" w:hint="eastAsia"/>
          <w:sz w:val="32"/>
          <w:szCs w:val="32"/>
        </w:rPr>
        <w:t>万元，完成年初预算的</w:t>
      </w:r>
      <w:r>
        <w:rPr>
          <w:rFonts w:ascii="仿宋" w:eastAsia="仿宋" w:hAnsi="仿宋" w:cs="仿宋"/>
          <w:sz w:val="32"/>
          <w:szCs w:val="32"/>
        </w:rPr>
        <w:t>98.74%,</w:t>
      </w:r>
      <w:r>
        <w:rPr>
          <w:rFonts w:ascii="仿宋" w:eastAsia="仿宋" w:hAnsi="仿宋" w:cs="仿宋" w:hint="eastAsia"/>
          <w:sz w:val="32"/>
          <w:szCs w:val="32"/>
        </w:rPr>
        <w:t>比年初预算减少</w:t>
      </w:r>
      <w:r>
        <w:rPr>
          <w:rFonts w:ascii="仿宋" w:eastAsia="仿宋" w:hAnsi="仿宋" w:cs="仿宋"/>
          <w:sz w:val="32"/>
          <w:szCs w:val="32"/>
        </w:rPr>
        <w:t>228.17</w:t>
      </w:r>
      <w:r>
        <w:rPr>
          <w:rFonts w:ascii="仿宋" w:eastAsia="仿宋" w:hAnsi="仿宋" w:cs="仿宋" w:hint="eastAsia"/>
          <w:sz w:val="32"/>
          <w:szCs w:val="32"/>
        </w:rPr>
        <w:t>万元，决算数小于预算数主要是项目结转。</w:t>
      </w:r>
    </w:p>
    <w:p w:rsidR="00967231" w:rsidRDefault="00967231" w:rsidP="00BF16BA">
      <w:pPr>
        <w:jc w:val="center"/>
      </w:pPr>
      <w:r>
        <w:rPr>
          <w:rFonts w:hint="eastAsia"/>
          <w:sz w:val="32"/>
          <w:szCs w:val="32"/>
        </w:rPr>
        <w:t>图</w:t>
      </w:r>
      <w:r>
        <w:rPr>
          <w:sz w:val="32"/>
          <w:szCs w:val="32"/>
        </w:rPr>
        <w:t>4</w:t>
      </w:r>
      <w:r>
        <w:rPr>
          <w:rFonts w:hint="eastAsia"/>
          <w:sz w:val="32"/>
          <w:szCs w:val="32"/>
        </w:rPr>
        <w:t>：财政拨款收支预决算对比情况</w:t>
      </w:r>
      <w:r w:rsidRPr="00B21745">
        <w:rPr>
          <w:noProof/>
        </w:rPr>
        <w:object w:dxaOrig="8247" w:dyaOrig="3716">
          <v:shape id="图表 7" o:spid="_x0000_i1027" type="#_x0000_t75" style="width:412.5pt;height:186pt;visibility:visible" o:ole="">
            <v:imagedata r:id="rId11" o:title=""/>
            <o:lock v:ext="edit" aspectratio="f"/>
          </v:shape>
          <o:OLEObject Type="Embed" ProgID="Excel.Chart.8" ShapeID="图表 7" DrawAspect="Content" ObjectID="_1634973767" r:id="rId12"/>
        </w:object>
      </w:r>
    </w:p>
    <w:p w:rsidR="00967231" w:rsidRDefault="00967231" w:rsidP="00116A96">
      <w:pPr>
        <w:numPr>
          <w:ilvl w:val="0"/>
          <w:numId w:val="2"/>
        </w:numPr>
        <w:adjustRightInd w:val="0"/>
        <w:snapToGrid w:val="0"/>
        <w:spacing w:after="0" w:line="580" w:lineRule="exact"/>
        <w:ind w:leftChars="200" w:left="3168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882.61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832.11</w:t>
      </w:r>
      <w:r>
        <w:rPr>
          <w:rFonts w:ascii="仿宋_GB2312" w:eastAsia="仿宋_GB2312" w:cs="DengXian-Regular" w:hint="eastAsia"/>
          <w:sz w:val="32"/>
          <w:szCs w:val="32"/>
        </w:rPr>
        <w:t>万元，占</w:t>
      </w:r>
      <w:r>
        <w:rPr>
          <w:rFonts w:ascii="仿宋_GB2312" w:eastAsia="仿宋_GB2312" w:cs="DengXian-Regular"/>
          <w:sz w:val="32"/>
          <w:szCs w:val="32"/>
        </w:rPr>
        <w:t>94.27%</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33.71</w:t>
      </w:r>
      <w:r>
        <w:rPr>
          <w:rFonts w:ascii="仿宋_GB2312" w:eastAsia="仿宋_GB2312" w:cs="DengXian-Regular" w:hint="eastAsia"/>
          <w:sz w:val="32"/>
          <w:szCs w:val="32"/>
        </w:rPr>
        <w:t>万元，占</w:t>
      </w:r>
      <w:r>
        <w:rPr>
          <w:rFonts w:ascii="仿宋_GB2312" w:eastAsia="仿宋_GB2312" w:cs="DengXian-Regular"/>
          <w:sz w:val="32"/>
          <w:szCs w:val="32"/>
        </w:rPr>
        <w:t>3.82%</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16.79</w:t>
      </w:r>
      <w:r>
        <w:rPr>
          <w:rFonts w:ascii="仿宋_GB2312" w:eastAsia="仿宋_GB2312" w:cs="DengXian-Regular" w:hint="eastAsia"/>
          <w:sz w:val="32"/>
          <w:szCs w:val="32"/>
        </w:rPr>
        <w:t>万元，占</w:t>
      </w:r>
      <w:r>
        <w:rPr>
          <w:rFonts w:ascii="仿宋_GB2312" w:eastAsia="仿宋_GB2312" w:cs="DengXian-Regular"/>
          <w:sz w:val="32"/>
          <w:szCs w:val="32"/>
        </w:rPr>
        <w:t>1.9%</w:t>
      </w:r>
      <w:r>
        <w:rPr>
          <w:rFonts w:ascii="仿宋_GB2312" w:eastAsia="仿宋_GB2312" w:cs="DengXian-Regular" w:hint="eastAsia"/>
          <w:sz w:val="32"/>
          <w:szCs w:val="32"/>
        </w:rPr>
        <w:t>。</w:t>
      </w:r>
    </w:p>
    <w:p w:rsidR="00967231" w:rsidRDefault="00967231" w:rsidP="00435D15">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967231" w:rsidRDefault="00967231" w:rsidP="00BF16BA">
      <w:pPr>
        <w:jc w:val="center"/>
      </w:pPr>
      <w:r w:rsidRPr="00B21745">
        <w:rPr>
          <w:noProof/>
        </w:rPr>
        <w:object w:dxaOrig="6125" w:dyaOrig="3591">
          <v:shape id="图表 8" o:spid="_x0000_i1028" type="#_x0000_t75" style="width:433.5pt;height:236.25pt;visibility:visible" o:ole="">
            <v:imagedata r:id="rId13" o:title="" croptop="-1570f" cropbottom="-19126f" cropleft="-18179f" cropright="-9052f"/>
            <o:lock v:ext="edit" aspectratio="f"/>
          </v:shape>
          <o:OLEObject Type="Embed" ProgID="Excel.Chart.8" ShapeID="图表 8" DrawAspect="Content" ObjectID="_1634973768" r:id="rId14"/>
        </w:object>
      </w:r>
    </w:p>
    <w:p w:rsidR="00967231" w:rsidRDefault="00967231" w:rsidP="00435D15">
      <w:pPr>
        <w:adjustRightInd w:val="0"/>
        <w:snapToGrid w:val="0"/>
        <w:spacing w:after="0" w:line="580" w:lineRule="exact"/>
        <w:jc w:val="center"/>
        <w:rPr>
          <w:rFonts w:eastAsia="仿宋_GB2312"/>
          <w:sz w:val="32"/>
          <w:szCs w:val="32"/>
        </w:rPr>
      </w:pPr>
    </w:p>
    <w:p w:rsidR="00967231" w:rsidRDefault="00967231" w:rsidP="004D7FF7">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377.37</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321.30</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56.06</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967231" w:rsidRDefault="00967231" w:rsidP="00116A96">
      <w:pPr>
        <w:pStyle w:val="Heading2"/>
        <w:spacing w:before="0" w:after="0" w:line="580" w:lineRule="exact"/>
        <w:ind w:firstLineChars="200" w:firstLine="3168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967231" w:rsidRDefault="00967231" w:rsidP="00116A96">
      <w:pPr>
        <w:adjustRightInd w:val="0"/>
        <w:snapToGrid w:val="0"/>
        <w:spacing w:line="584" w:lineRule="exact"/>
        <w:ind w:firstLineChars="200" w:firstLine="3168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年度无一般公共预算财政拨款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w:t>
      </w:r>
      <w:r>
        <w:rPr>
          <w:rFonts w:ascii="仿宋_GB2312" w:eastAsia="仿宋_GB2312" w:cs="DengXian-Regular" w:hint="eastAsia"/>
          <w:sz w:val="32"/>
          <w:szCs w:val="32"/>
        </w:rPr>
        <w:t>按要求控表列示。</w:t>
      </w:r>
    </w:p>
    <w:p w:rsidR="00967231" w:rsidRDefault="00967231" w:rsidP="00116A96">
      <w:pPr>
        <w:adjustRightInd w:val="0"/>
        <w:snapToGrid w:val="0"/>
        <w:spacing w:line="584" w:lineRule="exact"/>
        <w:ind w:firstLineChars="200" w:firstLine="31680"/>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未发生</w:t>
      </w:r>
      <w:r>
        <w:rPr>
          <w:rFonts w:eastAsia="楷体_GB2312" w:hint="eastAsia"/>
          <w:sz w:val="32"/>
          <w:szCs w:val="32"/>
        </w:rPr>
        <w:t>因公出国（境）费支出</w:t>
      </w:r>
      <w:r>
        <w:rPr>
          <w:rFonts w:eastAsia="仿宋_GB2312" w:hint="eastAsia"/>
          <w:sz w:val="32"/>
          <w:szCs w:val="32"/>
        </w:rPr>
        <w:t>。</w:t>
      </w:r>
    </w:p>
    <w:p w:rsidR="00967231" w:rsidRDefault="00967231" w:rsidP="00116A96">
      <w:pPr>
        <w:ind w:firstLineChars="200" w:firstLine="31680"/>
        <w:rPr>
          <w:rFonts w:ascii="仿宋" w:eastAsia="仿宋" w:hAnsi="仿宋" w:cs="仿宋"/>
          <w:sz w:val="32"/>
          <w:szCs w:val="32"/>
        </w:rPr>
      </w:pPr>
      <w:r>
        <w:rPr>
          <w:rFonts w:eastAsia="楷体_GB2312" w:hint="eastAsia"/>
          <w:b/>
          <w:bCs/>
          <w:sz w:val="32"/>
          <w:szCs w:val="32"/>
        </w:rPr>
        <w:t>（二）公务用车购置及运行维护费支出</w:t>
      </w:r>
      <w:r>
        <w:rPr>
          <w:rFonts w:eastAsia="楷体_GB2312"/>
          <w:b/>
          <w:bCs/>
          <w:sz w:val="32"/>
          <w:szCs w:val="32"/>
        </w:rPr>
        <w:t>11.01</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年度公务用车购置及运行维护费支出，比年初预算</w:t>
      </w:r>
      <w:r>
        <w:rPr>
          <w:rFonts w:eastAsia="仿宋_GB2312" w:hint="eastAsia"/>
          <w:sz w:val="32"/>
          <w:szCs w:val="32"/>
        </w:rPr>
        <w:t>减少</w:t>
      </w:r>
      <w:r>
        <w:rPr>
          <w:rFonts w:eastAsia="仿宋_GB2312"/>
          <w:sz w:val="32"/>
          <w:szCs w:val="32"/>
        </w:rPr>
        <w:t>50.99</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82.24%</w:t>
      </w:r>
      <w:r>
        <w:rPr>
          <w:rFonts w:ascii="仿宋_GB2312" w:eastAsia="仿宋_GB2312" w:cs="DengXian-Regular"/>
          <w:sz w:val="32"/>
          <w:szCs w:val="32"/>
        </w:rPr>
        <w:t>,</w:t>
      </w:r>
      <w:r>
        <w:rPr>
          <w:rFonts w:ascii="仿宋_GB2312" w:eastAsia="仿宋_GB2312" w:cs="DengXian-Regular" w:hint="eastAsia"/>
          <w:sz w:val="32"/>
          <w:szCs w:val="32"/>
        </w:rPr>
        <w:t>主要是</w:t>
      </w:r>
      <w:r>
        <w:rPr>
          <w:rFonts w:ascii="仿宋" w:eastAsia="仿宋" w:hAnsi="仿宋" w:cs="仿宋" w:hint="eastAsia"/>
          <w:sz w:val="32"/>
          <w:szCs w:val="32"/>
        </w:rPr>
        <w:t>原因是</w:t>
      </w:r>
      <w:r>
        <w:rPr>
          <w:rFonts w:ascii="仿宋" w:eastAsia="仿宋" w:hAnsi="仿宋" w:cs="仿宋" w:hint="eastAsia"/>
          <w:kern w:val="0"/>
          <w:sz w:val="32"/>
          <w:szCs w:val="32"/>
        </w:rPr>
        <w:t>本着厉行节约的要求，压减三公经费支出</w:t>
      </w:r>
      <w:r>
        <w:rPr>
          <w:rFonts w:eastAsia="楷体_GB2312" w:hint="eastAsia"/>
          <w:b/>
          <w:bCs/>
          <w:sz w:val="32"/>
          <w:szCs w:val="32"/>
        </w:rPr>
        <w:t>。</w:t>
      </w:r>
      <w:r>
        <w:rPr>
          <w:rFonts w:eastAsia="仿宋_GB2312" w:hint="eastAsia"/>
          <w:b/>
          <w:bCs/>
          <w:sz w:val="32"/>
          <w:szCs w:val="32"/>
        </w:rPr>
        <w:t>其中：</w:t>
      </w: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ascii="仿宋" w:eastAsia="仿宋" w:hAnsi="仿宋" w:cs="仿宋" w:hint="eastAsia"/>
          <w:sz w:val="32"/>
          <w:szCs w:val="32"/>
        </w:rPr>
        <w:t>本部门</w:t>
      </w:r>
      <w:r>
        <w:rPr>
          <w:rFonts w:ascii="仿宋" w:eastAsia="仿宋" w:hAnsi="仿宋" w:cs="仿宋"/>
          <w:sz w:val="32"/>
          <w:szCs w:val="32"/>
        </w:rPr>
        <w:t>2018</w:t>
      </w:r>
      <w:r>
        <w:rPr>
          <w:rFonts w:ascii="仿宋" w:eastAsia="仿宋" w:hAnsi="仿宋" w:cs="仿宋" w:hint="eastAsia"/>
          <w:sz w:val="32"/>
          <w:szCs w:val="32"/>
        </w:rPr>
        <w:t>年度</w:t>
      </w:r>
      <w:r>
        <w:rPr>
          <w:rFonts w:ascii="仿宋" w:eastAsia="仿宋" w:hAnsi="仿宋" w:cs="仿宋" w:hint="eastAsia"/>
          <w:color w:val="000000"/>
          <w:sz w:val="32"/>
          <w:szCs w:val="32"/>
        </w:rPr>
        <w:t>未发生“公务用车购置”经费支出、“较年初预算无增减变化”</w:t>
      </w:r>
      <w:r>
        <w:rPr>
          <w:rFonts w:ascii="仿宋" w:eastAsia="仿宋" w:hAnsi="仿宋" w:cs="仿宋" w:hint="eastAsia"/>
          <w:sz w:val="32"/>
          <w:szCs w:val="32"/>
        </w:rPr>
        <w:t>。</w:t>
      </w:r>
    </w:p>
    <w:p w:rsidR="00967231" w:rsidRDefault="00967231" w:rsidP="00116A96">
      <w:pPr>
        <w:adjustRightInd w:val="0"/>
        <w:snapToGrid w:val="0"/>
        <w:spacing w:line="584" w:lineRule="exact"/>
        <w:ind w:firstLineChars="200" w:firstLine="31680"/>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11.01</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8</w:t>
      </w:r>
      <w:r>
        <w:rPr>
          <w:rFonts w:eastAsia="仿宋_GB2312" w:hint="eastAsia"/>
          <w:sz w:val="32"/>
          <w:szCs w:val="32"/>
        </w:rPr>
        <w:t>辆。公车运行维护费支出比年初预算减</w:t>
      </w:r>
      <w:r>
        <w:rPr>
          <w:rFonts w:eastAsia="仿宋_GB2312"/>
          <w:sz w:val="32"/>
          <w:szCs w:val="32"/>
        </w:rPr>
        <w:t>50.99</w:t>
      </w:r>
      <w:r>
        <w:rPr>
          <w:rFonts w:eastAsia="仿宋_GB2312" w:hint="eastAsia"/>
          <w:sz w:val="32"/>
          <w:szCs w:val="32"/>
        </w:rPr>
        <w:t>万元，降低</w:t>
      </w:r>
      <w:r>
        <w:rPr>
          <w:rFonts w:eastAsia="仿宋_GB2312"/>
          <w:sz w:val="32"/>
          <w:szCs w:val="32"/>
        </w:rPr>
        <w:t>82.24%</w:t>
      </w:r>
      <w:r>
        <w:rPr>
          <w:rFonts w:eastAsia="仿宋_GB2312" w:hint="eastAsia"/>
          <w:sz w:val="32"/>
          <w:szCs w:val="32"/>
        </w:rPr>
        <w:t>，</w:t>
      </w:r>
      <w:r>
        <w:rPr>
          <w:rFonts w:ascii="仿宋" w:eastAsia="仿宋" w:hAnsi="仿宋" w:cs="仿宋" w:hint="eastAsia"/>
          <w:sz w:val="32"/>
          <w:szCs w:val="32"/>
        </w:rPr>
        <w:t>主要是减少原因是厉行节约</w:t>
      </w:r>
      <w:r>
        <w:rPr>
          <w:rFonts w:eastAsia="仿宋_GB2312" w:hint="eastAsia"/>
          <w:sz w:val="32"/>
          <w:szCs w:val="32"/>
        </w:rPr>
        <w:t>。</w:t>
      </w:r>
    </w:p>
    <w:p w:rsidR="00967231" w:rsidRDefault="00967231" w:rsidP="00116A96">
      <w:pPr>
        <w:adjustRightInd w:val="0"/>
        <w:snapToGrid w:val="0"/>
        <w:spacing w:line="584" w:lineRule="exact"/>
        <w:ind w:firstLineChars="200" w:firstLine="31680"/>
        <w:rPr>
          <w:rFonts w:ascii="仿宋" w:eastAsia="仿宋" w:hAnsi="仿宋" w:cs="仿宋"/>
          <w:kern w:val="0"/>
          <w:sz w:val="32"/>
          <w:szCs w:val="32"/>
          <w:highlight w:val="yellow"/>
        </w:rPr>
      </w:pPr>
      <w:r>
        <w:rPr>
          <w:rFonts w:eastAsia="楷体_GB2312" w:hint="eastAsia"/>
          <w:b/>
          <w:bCs/>
          <w:sz w:val="32"/>
          <w:szCs w:val="32"/>
        </w:rPr>
        <w:t>（三）公务接待费支出</w:t>
      </w:r>
      <w:r>
        <w:rPr>
          <w:rFonts w:eastAsia="楷体_GB2312"/>
          <w:b/>
          <w:bCs/>
          <w:sz w:val="32"/>
          <w:szCs w:val="32"/>
        </w:rPr>
        <w:t>5.05</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w:t>
      </w:r>
      <w:r>
        <w:rPr>
          <w:rFonts w:ascii="仿宋" w:eastAsia="仿宋" w:hAnsi="仿宋" w:cs="仿宋" w:hint="eastAsia"/>
          <w:sz w:val="32"/>
          <w:szCs w:val="32"/>
        </w:rPr>
        <w:t>度公务接待共</w:t>
      </w:r>
      <w:r>
        <w:rPr>
          <w:rFonts w:ascii="仿宋" w:eastAsia="仿宋" w:hAnsi="仿宋" w:cs="仿宋"/>
          <w:sz w:val="32"/>
          <w:szCs w:val="32"/>
        </w:rPr>
        <w:t>17</w:t>
      </w:r>
      <w:r>
        <w:rPr>
          <w:rFonts w:ascii="仿宋" w:eastAsia="仿宋" w:hAnsi="仿宋" w:cs="仿宋" w:hint="eastAsia"/>
          <w:sz w:val="32"/>
          <w:szCs w:val="32"/>
        </w:rPr>
        <w:t>批次、</w:t>
      </w:r>
      <w:r>
        <w:rPr>
          <w:rFonts w:ascii="仿宋" w:eastAsia="仿宋" w:hAnsi="仿宋" w:cs="仿宋"/>
          <w:sz w:val="32"/>
          <w:szCs w:val="32"/>
        </w:rPr>
        <w:t>205</w:t>
      </w:r>
      <w:r>
        <w:rPr>
          <w:rFonts w:ascii="仿宋" w:eastAsia="仿宋" w:hAnsi="仿宋" w:cs="仿宋" w:hint="eastAsia"/>
          <w:sz w:val="32"/>
          <w:szCs w:val="32"/>
        </w:rPr>
        <w:t>人次。公务接待费支出比年初预算减少</w:t>
      </w:r>
      <w:r>
        <w:rPr>
          <w:rFonts w:ascii="仿宋" w:eastAsia="仿宋" w:hAnsi="仿宋" w:cs="仿宋"/>
          <w:sz w:val="32"/>
          <w:szCs w:val="32"/>
        </w:rPr>
        <w:t>29.95</w:t>
      </w:r>
      <w:r>
        <w:rPr>
          <w:rFonts w:ascii="仿宋" w:eastAsia="仿宋" w:hAnsi="仿宋" w:cs="仿宋" w:hint="eastAsia"/>
          <w:sz w:val="32"/>
          <w:szCs w:val="32"/>
        </w:rPr>
        <w:t>万元，降低</w:t>
      </w:r>
      <w:r>
        <w:rPr>
          <w:rFonts w:ascii="仿宋" w:eastAsia="仿宋" w:hAnsi="仿宋" w:cs="仿宋"/>
          <w:sz w:val="32"/>
          <w:szCs w:val="32"/>
        </w:rPr>
        <w:t>85.57%</w:t>
      </w:r>
      <w:r>
        <w:rPr>
          <w:rFonts w:ascii="仿宋" w:eastAsia="仿宋" w:hAnsi="仿宋" w:cs="仿宋" w:hint="eastAsia"/>
          <w:sz w:val="32"/>
          <w:szCs w:val="32"/>
        </w:rPr>
        <w:t>，主要是厉行节约；比</w:t>
      </w:r>
      <w:r>
        <w:rPr>
          <w:rFonts w:ascii="仿宋" w:eastAsia="仿宋" w:hAnsi="仿宋" w:cs="仿宋"/>
          <w:sz w:val="32"/>
          <w:szCs w:val="32"/>
        </w:rPr>
        <w:t>2017</w:t>
      </w:r>
      <w:r>
        <w:rPr>
          <w:rFonts w:ascii="仿宋" w:eastAsia="仿宋" w:hAnsi="仿宋" w:cs="仿宋" w:hint="eastAsia"/>
          <w:sz w:val="32"/>
          <w:szCs w:val="32"/>
        </w:rPr>
        <w:t>年度决算减少</w:t>
      </w:r>
      <w:r>
        <w:rPr>
          <w:rFonts w:ascii="仿宋" w:eastAsia="仿宋" w:hAnsi="仿宋" w:cs="仿宋"/>
          <w:sz w:val="32"/>
          <w:szCs w:val="32"/>
        </w:rPr>
        <w:t>126.33</w:t>
      </w:r>
      <w:r>
        <w:rPr>
          <w:rFonts w:ascii="仿宋" w:eastAsia="仿宋" w:hAnsi="仿宋" w:cs="仿宋" w:hint="eastAsia"/>
          <w:sz w:val="32"/>
          <w:szCs w:val="32"/>
        </w:rPr>
        <w:t>万元，降低</w:t>
      </w:r>
      <w:r>
        <w:rPr>
          <w:rFonts w:ascii="仿宋" w:eastAsia="仿宋" w:hAnsi="仿宋" w:cs="仿宋"/>
          <w:sz w:val="32"/>
          <w:szCs w:val="32"/>
        </w:rPr>
        <w:t>96.16%</w:t>
      </w:r>
      <w:r>
        <w:rPr>
          <w:rFonts w:ascii="仿宋" w:eastAsia="仿宋" w:hAnsi="仿宋" w:cs="仿宋" w:hint="eastAsia"/>
          <w:sz w:val="32"/>
          <w:szCs w:val="32"/>
        </w:rPr>
        <w:t>，主要是厉行节约</w:t>
      </w:r>
      <w:r>
        <w:rPr>
          <w:rFonts w:ascii="仿宋" w:eastAsia="仿宋" w:hAnsi="仿宋" w:cs="仿宋" w:hint="eastAsia"/>
          <w:kern w:val="0"/>
          <w:sz w:val="32"/>
          <w:szCs w:val="32"/>
        </w:rPr>
        <w:t>压减三公经费支出。</w:t>
      </w:r>
    </w:p>
    <w:p w:rsidR="00967231" w:rsidRDefault="00967231" w:rsidP="00116A96">
      <w:pPr>
        <w:adjustRightInd w:val="0"/>
        <w:snapToGrid w:val="0"/>
        <w:spacing w:after="0" w:line="580" w:lineRule="exact"/>
        <w:ind w:firstLineChars="200" w:firstLine="31680"/>
        <w:rPr>
          <w:rFonts w:ascii="黑体" w:eastAsia="黑体"/>
          <w:sz w:val="32"/>
          <w:szCs w:val="40"/>
        </w:rPr>
      </w:pPr>
      <w:r>
        <w:rPr>
          <w:rFonts w:ascii="黑体" w:eastAsia="黑体" w:hint="eastAsia"/>
          <w:sz w:val="32"/>
          <w:szCs w:val="40"/>
        </w:rPr>
        <w:t>六、预算绩效情况说明</w:t>
      </w:r>
    </w:p>
    <w:p w:rsidR="00967231" w:rsidRDefault="00967231" w:rsidP="00116A96">
      <w:pPr>
        <w:ind w:firstLineChars="200" w:firstLine="31680"/>
        <w:jc w:val="left"/>
        <w:outlineLvl w:val="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967231" w:rsidRDefault="00967231" w:rsidP="00116A96">
      <w:pPr>
        <w:pStyle w:val="Normal0"/>
        <w:ind w:firstLineChars="164" w:firstLine="31680"/>
        <w:rPr>
          <w:rFonts w:cs="仿宋_GB2312"/>
          <w:bCs/>
          <w:sz w:val="32"/>
          <w:szCs w:val="32"/>
          <w:lang w:eastAsia="zh-CN"/>
        </w:rPr>
      </w:pPr>
      <w:r>
        <w:rPr>
          <w:rFonts w:cs="仿宋_GB2312" w:hint="eastAsia"/>
          <w:bCs/>
          <w:sz w:val="32"/>
          <w:szCs w:val="32"/>
          <w:lang w:eastAsia="zh-CN"/>
        </w:rPr>
        <w:t>参谋协调运转：保障县委办公室大型会议、重大活动的正常、顺利举办；保障县委公文正常运转。</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公文运转：改进公文办理、规范流程，公文审核严谨高效，增强县委文件的权威性，加强文稿前期介入，打造精品文稿。</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协调县委大型会议和活动：加强重要会议的统筹协调，精心谋划组织好全县性重大会议活，县委主要领导参加的重要会议活动，要从严从细谋划安排。</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会务接待：严格执行中央八项规定，坚持热情周到、简洁简朴。严格执行接待标准、降低接待规模。</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信息收集及民意调查：通过界别渠道密切联系群众，反映社情民意，努力做到协调关系、化解矛盾、理顺情绪，增进社会各阶层不同利益群众的和谐和稳定。</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全县党委系统公务内网建设：数据资源丰富、数据正版、权威可靠，用户满意度高。线路畅通，系统运行稳定。</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公务内网建设与维护：数据资源丰富、数据正版、权威可靠，用户满意度高。线路畅通，系统运行稳定。</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保密管理工作及保密科技监管：你听过属涉密事项，无绩效目标。</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防范打击处理邪教：确保实现“七个不发生”目标。</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值班工作规范化建设：严格按照省市要求，提高全县值班工作规范化水平。</w:t>
      </w:r>
    </w:p>
    <w:p w:rsidR="00967231" w:rsidRDefault="00967231" w:rsidP="00435D15">
      <w:pPr>
        <w:pStyle w:val="Normal0"/>
        <w:rPr>
          <w:rFonts w:cs="仿宋_GB2312"/>
          <w:bCs/>
          <w:sz w:val="32"/>
          <w:szCs w:val="32"/>
          <w:lang w:eastAsia="zh-CN"/>
        </w:rPr>
      </w:pPr>
      <w:r>
        <w:rPr>
          <w:rFonts w:cs="仿宋_GB2312"/>
          <w:bCs/>
          <w:sz w:val="32"/>
          <w:szCs w:val="32"/>
          <w:lang w:eastAsia="zh-CN"/>
        </w:rPr>
        <w:t xml:space="preserve">    </w:t>
      </w:r>
      <w:r>
        <w:rPr>
          <w:rFonts w:cs="仿宋_GB2312" w:hint="eastAsia"/>
          <w:bCs/>
          <w:sz w:val="32"/>
          <w:szCs w:val="32"/>
          <w:lang w:eastAsia="zh-CN"/>
        </w:rPr>
        <w:t>党风廉政建设：实行例会制度，建立工作台账，健全完善全县各级主体办。协调落实全县主体责任考核评价工作。</w:t>
      </w:r>
    </w:p>
    <w:p w:rsidR="00967231" w:rsidRDefault="00967231" w:rsidP="00435D15">
      <w:pPr>
        <w:pStyle w:val="Normal0"/>
        <w:ind w:firstLine="660"/>
        <w:rPr>
          <w:rFonts w:cs="仿宋_GB2312"/>
          <w:bCs/>
          <w:sz w:val="32"/>
          <w:szCs w:val="32"/>
          <w:lang w:eastAsia="zh-CN"/>
        </w:rPr>
      </w:pPr>
      <w:r>
        <w:rPr>
          <w:rFonts w:cs="仿宋_GB2312" w:hint="eastAsia"/>
          <w:bCs/>
          <w:sz w:val="32"/>
          <w:szCs w:val="32"/>
          <w:lang w:eastAsia="zh-CN"/>
        </w:rPr>
        <w:t>全面深化改革工作：促进全县全面深化改革工作要点和重要改革举措施完成，确保上级深化改革政措施的贯彻落实。</w:t>
      </w:r>
    </w:p>
    <w:p w:rsidR="00967231" w:rsidRDefault="00967231" w:rsidP="00435D15">
      <w:pPr>
        <w:pStyle w:val="Normal0"/>
        <w:ind w:firstLine="480"/>
        <w:rPr>
          <w:rFonts w:cs="仿宋_GB2312"/>
          <w:bCs/>
          <w:sz w:val="32"/>
          <w:szCs w:val="32"/>
          <w:lang w:eastAsia="zh-CN"/>
        </w:rPr>
      </w:pPr>
      <w:r>
        <w:rPr>
          <w:rFonts w:cs="仿宋_GB2312" w:hint="eastAsia"/>
          <w:bCs/>
          <w:sz w:val="32"/>
          <w:szCs w:val="32"/>
          <w:lang w:eastAsia="zh-CN"/>
        </w:rPr>
        <w:t>综合事务管理：保障机关工作任务高质高效完成。</w:t>
      </w:r>
    </w:p>
    <w:p w:rsidR="00967231" w:rsidRDefault="00967231" w:rsidP="00116A96">
      <w:pPr>
        <w:numPr>
          <w:ilvl w:val="0"/>
          <w:numId w:val="3"/>
        </w:num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项目绩效自评结果。</w:t>
      </w:r>
      <w:bookmarkStart w:id="0" w:name="_GoBack"/>
      <w:bookmarkEnd w:id="0"/>
    </w:p>
    <w:p w:rsidR="00967231" w:rsidRDefault="00967231" w:rsidP="00116A96">
      <w:pPr>
        <w:tabs>
          <w:tab w:val="left" w:pos="0"/>
        </w:tabs>
        <w:adjustRightInd w:val="0"/>
        <w:snapToGrid w:val="0"/>
        <w:spacing w:after="0" w:line="580" w:lineRule="exact"/>
        <w:ind w:leftChars="200" w:left="31680"/>
        <w:rPr>
          <w:rFonts w:ascii="仿宋_GB2312" w:eastAsia="仿宋_GB2312" w:cs="DengXian-Regular"/>
          <w:sz w:val="32"/>
          <w:szCs w:val="32"/>
        </w:rPr>
      </w:pPr>
      <w:r>
        <w:rPr>
          <w:rFonts w:cs="仿宋_GB2312" w:hint="eastAsia"/>
          <w:bCs/>
          <w:sz w:val="32"/>
          <w:szCs w:val="32"/>
        </w:rPr>
        <w:t>保障县委办公室大型会议、重大活动的正常、顺利举办；保障县委公文正常运转。</w:t>
      </w:r>
    </w:p>
    <w:p w:rsidR="00967231" w:rsidRDefault="00967231" w:rsidP="00116A96">
      <w:pPr>
        <w:pStyle w:val="Normal0"/>
        <w:ind w:firstLineChars="150" w:firstLine="31680"/>
        <w:rPr>
          <w:rFonts w:cs="仿宋_GB2312"/>
          <w:bCs/>
          <w:sz w:val="32"/>
          <w:szCs w:val="32"/>
          <w:lang w:eastAsia="zh-CN"/>
        </w:rPr>
      </w:pPr>
      <w:r>
        <w:rPr>
          <w:rFonts w:cs="仿宋_GB2312" w:hint="eastAsia"/>
          <w:bCs/>
          <w:sz w:val="32"/>
          <w:szCs w:val="32"/>
          <w:lang w:eastAsia="zh-CN"/>
        </w:rPr>
        <w:t>加强重要会议的统筹协调，精心谋划组织好全县性重大会议活，县委主要领导参加的重要会议活动，要从严从细谋划安排。</w:t>
      </w:r>
    </w:p>
    <w:p w:rsidR="00967231" w:rsidRDefault="00967231" w:rsidP="00116A96">
      <w:pPr>
        <w:pStyle w:val="Normal0"/>
        <w:ind w:firstLineChars="200" w:firstLine="31680"/>
        <w:rPr>
          <w:rFonts w:cs="仿宋_GB2312"/>
          <w:bCs/>
          <w:sz w:val="32"/>
          <w:szCs w:val="32"/>
          <w:lang w:eastAsia="zh-CN"/>
        </w:rPr>
      </w:pPr>
      <w:r>
        <w:rPr>
          <w:rFonts w:cs="仿宋_GB2312" w:hint="eastAsia"/>
          <w:bCs/>
          <w:sz w:val="32"/>
          <w:szCs w:val="32"/>
          <w:lang w:eastAsia="zh-CN"/>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rsidR="00967231" w:rsidRDefault="00967231" w:rsidP="00116A96">
      <w:pPr>
        <w:pStyle w:val="Normal0"/>
        <w:ind w:firstLineChars="200" w:firstLine="31680"/>
        <w:rPr>
          <w:rFonts w:cs="仿宋_GB2312"/>
          <w:bCs/>
          <w:sz w:val="32"/>
          <w:szCs w:val="32"/>
          <w:lang w:eastAsia="zh-CN"/>
        </w:rPr>
      </w:pPr>
      <w:r>
        <w:rPr>
          <w:rFonts w:cs="仿宋_GB2312" w:hint="eastAsia"/>
          <w:bCs/>
          <w:sz w:val="32"/>
          <w:szCs w:val="32"/>
          <w:lang w:eastAsia="zh-CN"/>
        </w:rPr>
        <w:t>通过界别渠道密切联系群众，反映社情民意，努力做到协调关系、化解矛盾、理顺情绪，增进社会各阶层不同利益群众的和谐和稳定。</w:t>
      </w:r>
    </w:p>
    <w:p w:rsidR="00967231" w:rsidRDefault="00967231" w:rsidP="00116A96">
      <w:pPr>
        <w:pStyle w:val="Normal0"/>
        <w:ind w:firstLineChars="150" w:firstLine="31680"/>
        <w:rPr>
          <w:rFonts w:cs="仿宋_GB2312"/>
          <w:bCs/>
          <w:sz w:val="32"/>
          <w:szCs w:val="32"/>
          <w:lang w:eastAsia="zh-CN"/>
        </w:rPr>
      </w:pPr>
      <w:r>
        <w:rPr>
          <w:rFonts w:cs="仿宋_GB2312" w:hint="eastAsia"/>
          <w:bCs/>
          <w:sz w:val="32"/>
          <w:szCs w:val="32"/>
          <w:lang w:eastAsia="zh-CN"/>
        </w:rPr>
        <w:t>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rsidR="00967231" w:rsidRDefault="00967231" w:rsidP="00116A96">
      <w:pPr>
        <w:pStyle w:val="Normal0"/>
        <w:ind w:firstLineChars="200" w:firstLine="31680"/>
        <w:rPr>
          <w:rFonts w:cs="仿宋_GB2312"/>
          <w:bCs/>
          <w:sz w:val="32"/>
          <w:szCs w:val="32"/>
          <w:lang w:eastAsia="zh-CN"/>
        </w:rPr>
      </w:pPr>
      <w:r>
        <w:rPr>
          <w:rFonts w:cs="仿宋_GB2312" w:hint="eastAsia"/>
          <w:bCs/>
          <w:sz w:val="32"/>
          <w:szCs w:val="32"/>
          <w:lang w:eastAsia="zh-CN"/>
        </w:rPr>
        <w:t>实行例会制度，建立工作台账，健全完善全县各级主体办。协调落实全县主体责任考核评价工作。</w:t>
      </w:r>
    </w:p>
    <w:p w:rsidR="00967231" w:rsidRDefault="00967231" w:rsidP="00435D15">
      <w:pPr>
        <w:pStyle w:val="Normal0"/>
        <w:ind w:firstLine="660"/>
        <w:rPr>
          <w:rFonts w:cs="仿宋_GB2312"/>
          <w:bCs/>
          <w:sz w:val="32"/>
          <w:szCs w:val="32"/>
          <w:lang w:eastAsia="zh-CN"/>
        </w:rPr>
      </w:pPr>
      <w:r>
        <w:rPr>
          <w:rFonts w:cs="仿宋_GB2312" w:hint="eastAsia"/>
          <w:bCs/>
          <w:sz w:val="32"/>
          <w:szCs w:val="32"/>
          <w:lang w:eastAsia="zh-CN"/>
        </w:rPr>
        <w:t>促进全县全面深化改革工作要点和重要改革举措施完成，确保上级深化改革政措施的贯彻落实。</w:t>
      </w:r>
    </w:p>
    <w:p w:rsidR="00967231" w:rsidRDefault="00967231" w:rsidP="00435D15">
      <w:pPr>
        <w:pStyle w:val="Normal0"/>
        <w:ind w:firstLine="480"/>
        <w:rPr>
          <w:rFonts w:cs="仿宋_GB2312"/>
          <w:bCs/>
          <w:sz w:val="32"/>
          <w:szCs w:val="32"/>
          <w:lang w:eastAsia="zh-CN"/>
        </w:rPr>
      </w:pPr>
      <w:r>
        <w:rPr>
          <w:rFonts w:cs="仿宋_GB2312" w:hint="eastAsia"/>
          <w:bCs/>
          <w:sz w:val="32"/>
          <w:szCs w:val="32"/>
          <w:lang w:eastAsia="zh-CN"/>
        </w:rPr>
        <w:t>保障机关工作任务高质高效完成。</w:t>
      </w:r>
    </w:p>
    <w:p w:rsidR="00967231" w:rsidRDefault="00967231" w:rsidP="00435D15">
      <w:pPr>
        <w:adjustRightInd w:val="0"/>
        <w:snapToGrid w:val="0"/>
        <w:spacing w:after="0" w:line="580" w:lineRule="exact"/>
        <w:rPr>
          <w:rFonts w:ascii="仿宋_GB2312" w:eastAsia="仿宋_GB2312" w:cs="DengXian-Regular"/>
          <w:sz w:val="32"/>
          <w:szCs w:val="32"/>
        </w:rPr>
      </w:pPr>
    </w:p>
    <w:p w:rsidR="00967231" w:rsidRDefault="00967231" w:rsidP="00116A96">
      <w:pPr>
        <w:numPr>
          <w:ilvl w:val="0"/>
          <w:numId w:val="3"/>
        </w:numPr>
        <w:adjustRightInd w:val="0"/>
        <w:snapToGrid w:val="0"/>
        <w:spacing w:after="0" w:line="580" w:lineRule="exact"/>
        <w:ind w:firstLineChars="200" w:firstLine="31680"/>
        <w:jc w:val="center"/>
        <w:rPr>
          <w:rFonts w:ascii="仿宋_GB2312" w:eastAsia="仿宋_GB2312" w:cs="DengXian-Regular"/>
          <w:sz w:val="32"/>
          <w:szCs w:val="32"/>
        </w:rPr>
      </w:pPr>
      <w:r>
        <w:rPr>
          <w:rFonts w:ascii="仿宋_GB2312" w:eastAsia="仿宋_GB2312" w:cs="DengXian-Regular" w:hint="eastAsia"/>
          <w:sz w:val="32"/>
          <w:szCs w:val="32"/>
        </w:rPr>
        <w:t>重点项目绩效评价结果。</w:t>
      </w:r>
    </w:p>
    <w:tbl>
      <w:tblPr>
        <w:tblW w:w="10040" w:type="dxa"/>
        <w:jc w:val="center"/>
        <w:tblLayout w:type="fixed"/>
        <w:tblLook w:val="00A0"/>
      </w:tblPr>
      <w:tblGrid>
        <w:gridCol w:w="1115"/>
        <w:gridCol w:w="2100"/>
        <w:gridCol w:w="2835"/>
        <w:gridCol w:w="840"/>
        <w:gridCol w:w="840"/>
        <w:gridCol w:w="153"/>
        <w:gridCol w:w="582"/>
        <w:gridCol w:w="735"/>
        <w:gridCol w:w="840"/>
      </w:tblGrid>
      <w:tr w:rsidR="00967231" w:rsidTr="00116A96">
        <w:trPr>
          <w:trHeight w:val="227"/>
          <w:tblHeader/>
          <w:jc w:val="center"/>
        </w:trPr>
        <w:tc>
          <w:tcPr>
            <w:tcW w:w="7883" w:type="dxa"/>
            <w:gridSpan w:val="6"/>
            <w:vAlign w:val="center"/>
          </w:tcPr>
          <w:p w:rsidR="00967231" w:rsidRDefault="00967231">
            <w:pPr>
              <w:spacing w:line="300" w:lineRule="exact"/>
              <w:jc w:val="lef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中共河北省大城县委办公室</w:t>
            </w:r>
          </w:p>
        </w:tc>
        <w:tc>
          <w:tcPr>
            <w:tcW w:w="2157" w:type="dxa"/>
            <w:gridSpan w:val="3"/>
            <w:vAlign w:val="center"/>
          </w:tcPr>
          <w:p w:rsidR="00967231" w:rsidRDefault="00967231">
            <w:pPr>
              <w:spacing w:line="300" w:lineRule="exact"/>
              <w:ind w:right="640"/>
              <w:rPr>
                <w:rFonts w:ascii="仿宋" w:eastAsia="仿宋" w:hAnsi="仿宋"/>
                <w:sz w:val="32"/>
                <w:szCs w:val="32"/>
              </w:rPr>
            </w:pPr>
            <w:r>
              <w:rPr>
                <w:rFonts w:ascii="仿宋" w:eastAsia="仿宋" w:hAnsi="仿宋" w:hint="eastAsia"/>
                <w:sz w:val="32"/>
                <w:szCs w:val="32"/>
              </w:rPr>
              <w:t>单位：万元</w:t>
            </w:r>
          </w:p>
        </w:tc>
      </w:tr>
      <w:tr w:rsidR="00967231" w:rsidTr="00116A96">
        <w:trPr>
          <w:trHeight w:val="227"/>
          <w:tblHeader/>
          <w:jc w:val="center"/>
        </w:trPr>
        <w:tc>
          <w:tcPr>
            <w:tcW w:w="1115" w:type="dxa"/>
            <w:vMerge w:val="restart"/>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职责活动</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内容描述</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绩效目标</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绩效指标</w:t>
            </w:r>
          </w:p>
        </w:tc>
        <w:tc>
          <w:tcPr>
            <w:tcW w:w="3150" w:type="dxa"/>
            <w:gridSpan w:val="5"/>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评价标准</w:t>
            </w:r>
          </w:p>
        </w:tc>
      </w:tr>
      <w:tr w:rsidR="00967231" w:rsidTr="00116A96">
        <w:trPr>
          <w:trHeight w:val="227"/>
          <w:tblHeader/>
          <w:jc w:val="center"/>
        </w:trPr>
        <w:tc>
          <w:tcPr>
            <w:tcW w:w="1115" w:type="dxa"/>
            <w:vMerge/>
            <w:tcBorders>
              <w:top w:val="single" w:sz="6" w:space="0" w:color="000000"/>
              <w:left w:val="single" w:sz="6" w:space="0" w:color="000000"/>
              <w:bottom w:val="single" w:sz="6" w:space="0" w:color="000000"/>
              <w:right w:val="single" w:sz="6" w:space="0" w:color="000000"/>
            </w:tcBorders>
            <w:vAlign w:val="center"/>
          </w:tcPr>
          <w:p w:rsidR="00967231" w:rsidRDefault="00967231">
            <w:pPr>
              <w:widowControl/>
              <w:spacing w:after="0" w:line="240" w:lineRule="auto"/>
              <w:jc w:val="left"/>
              <w:rPr>
                <w:rFonts w:ascii="仿宋" w:eastAsia="仿宋" w:hAnsi="仿宋"/>
                <w:sz w:val="32"/>
                <w:szCs w:val="32"/>
              </w:rPr>
            </w:pPr>
          </w:p>
        </w:tc>
        <w:tc>
          <w:tcPr>
            <w:tcW w:w="2100" w:type="dxa"/>
            <w:vMerge/>
            <w:tcBorders>
              <w:top w:val="single" w:sz="6" w:space="0" w:color="000000"/>
              <w:left w:val="single" w:sz="6" w:space="0" w:color="000000"/>
              <w:bottom w:val="single" w:sz="6" w:space="0" w:color="000000"/>
              <w:right w:val="single" w:sz="6" w:space="0" w:color="000000"/>
            </w:tcBorders>
            <w:vAlign w:val="center"/>
          </w:tcPr>
          <w:p w:rsidR="00967231" w:rsidRDefault="00967231">
            <w:pPr>
              <w:widowControl/>
              <w:spacing w:after="0" w:line="240" w:lineRule="auto"/>
              <w:jc w:val="left"/>
              <w:rPr>
                <w:rFonts w:ascii="仿宋" w:eastAsia="仿宋" w:hAnsi="仿宋"/>
                <w:sz w:val="32"/>
                <w:szCs w:val="32"/>
              </w:rPr>
            </w:pPr>
          </w:p>
        </w:tc>
        <w:tc>
          <w:tcPr>
            <w:tcW w:w="2835" w:type="dxa"/>
            <w:vMerge/>
            <w:tcBorders>
              <w:top w:val="single" w:sz="6" w:space="0" w:color="000000"/>
              <w:left w:val="single" w:sz="6" w:space="0" w:color="000000"/>
              <w:bottom w:val="single" w:sz="6" w:space="0" w:color="000000"/>
              <w:right w:val="single" w:sz="6" w:space="0" w:color="000000"/>
            </w:tcBorders>
            <w:vAlign w:val="center"/>
          </w:tcPr>
          <w:p w:rsidR="00967231" w:rsidRDefault="00967231">
            <w:pPr>
              <w:widowControl/>
              <w:spacing w:after="0" w:line="240" w:lineRule="auto"/>
              <w:jc w:val="left"/>
              <w:rPr>
                <w:rFonts w:ascii="仿宋" w:eastAsia="仿宋" w:hAnsi="仿宋"/>
                <w:sz w:val="32"/>
                <w:szCs w:val="32"/>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967231" w:rsidRDefault="00967231">
            <w:pPr>
              <w:widowControl/>
              <w:spacing w:after="0" w:line="240" w:lineRule="auto"/>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优</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良</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中</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差</w:t>
            </w:r>
          </w:p>
        </w:tc>
      </w:tr>
      <w:tr w:rsidR="00967231" w:rsidTr="00116A96">
        <w:trPr>
          <w:trHeight w:val="2003"/>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一、参谋协调运转</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县委公文运转、大型会议和活动组织安排、公务接待等。</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保障县委办公室大型会议、重大活动的正常、顺利举办；保障县委公文正常运转。</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p>
        </w:tc>
      </w:tr>
      <w:tr w:rsidR="00967231" w:rsidTr="00116A96">
        <w:trPr>
          <w:trHeight w:val="2808"/>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、公文运转</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承担县委、县委领导同志交办的文件、讲话稿的起草或修改工作；县委文件和县委办公室代县委行文的核审工作；党刊党史编辑工作。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改进公文办理，规范流程，做到零停留、无差错。公文审核严谨高效，增强县委文件的权威性。加强文稿前期介入，打造精品文稿。</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党刊党史编辑工作完成率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以下</w:t>
            </w:r>
          </w:p>
        </w:tc>
      </w:tr>
      <w:tr w:rsidR="00967231" w:rsidTr="00116A96">
        <w:trPr>
          <w:trHeight w:val="154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b/>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发文核审差错率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&lt;0.5%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&lt;1%</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&lt;2%</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p>
        </w:tc>
      </w:tr>
      <w:tr w:rsidR="00967231" w:rsidTr="00116A96">
        <w:trPr>
          <w:trHeight w:val="1079"/>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b/>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公文流转速度</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以下</w:t>
            </w:r>
          </w:p>
        </w:tc>
      </w:tr>
      <w:tr w:rsidR="00967231" w:rsidTr="00116A96">
        <w:trPr>
          <w:trHeight w:val="1221"/>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b/>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文稿起草工作完成量</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55%</w:t>
            </w:r>
            <w:r>
              <w:rPr>
                <w:rFonts w:ascii="仿宋" w:eastAsia="仿宋" w:hAnsi="仿宋" w:hint="eastAsia"/>
                <w:sz w:val="32"/>
                <w:szCs w:val="32"/>
              </w:rPr>
              <w:t>以下</w:t>
            </w:r>
          </w:p>
        </w:tc>
      </w:tr>
      <w:tr w:rsidR="00967231" w:rsidTr="00116A96">
        <w:trPr>
          <w:trHeight w:val="2794"/>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、协调县委大型会议和活动</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县委各种会议的会务工作和县委日常工作活动的组织安排。</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加强县级层面重要会议活动的统筹协调，精心谋划组织好全县性重大会议活动，县委主要领导参加的重要会议活动，要从严从细谋划安排</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大型会议控制率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0.5%</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0.3%</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&lt;0.3%</w:t>
            </w:r>
          </w:p>
        </w:tc>
      </w:tr>
      <w:tr w:rsidR="00967231" w:rsidTr="00116A96">
        <w:trPr>
          <w:trHeight w:val="1075"/>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重大工作参与率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90%</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85%</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50%</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center"/>
              <w:rPr>
                <w:rFonts w:ascii="仿宋" w:eastAsia="仿宋" w:hAnsi="仿宋"/>
                <w:sz w:val="32"/>
                <w:szCs w:val="32"/>
              </w:rPr>
            </w:pPr>
            <w:r>
              <w:rPr>
                <w:rFonts w:ascii="仿宋" w:eastAsia="仿宋" w:hAnsi="仿宋"/>
                <w:sz w:val="32"/>
                <w:szCs w:val="32"/>
              </w:rPr>
              <w:t>&lt;50%</w:t>
            </w:r>
          </w:p>
        </w:tc>
      </w:tr>
      <w:tr w:rsidR="00967231" w:rsidTr="00116A96">
        <w:trPr>
          <w:trHeight w:val="263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3</w:t>
            </w:r>
            <w:r>
              <w:rPr>
                <w:rFonts w:ascii="仿宋" w:eastAsia="仿宋" w:hAnsi="仿宋" w:hint="eastAsia"/>
                <w:sz w:val="32"/>
                <w:szCs w:val="32"/>
              </w:rPr>
              <w:t>、会务接待</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负责省市领导和兄弟县市（区）党委领导同志，以及办公室系统的接待服务工作；负责县委领导同志交办的其他接待任务。</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严格执行中央八项规定，坚持热情周到、简洁简朴。严格执行接待标准、降低接待费规模。</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接待费控制率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90%</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&lt;70%</w:t>
            </w:r>
          </w:p>
        </w:tc>
      </w:tr>
      <w:tr w:rsidR="00967231" w:rsidTr="00116A96">
        <w:trPr>
          <w:trHeight w:val="1864"/>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会务接待工作完成率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4181"/>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二、信息收集和督查调研</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围绕省市、县委总体工作部署开展综合调研，收集和处理信息、反映动态；承担省市、县委重要工作部署贯彻落实的督导检查，省市和县委领导同志批示件的传达和催办落实。</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、信息收集及民意调查</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党委系统信息工作的组织、协调和指导。围绕省市、县委的重大决策部署收集、整理和反馈信息；信息发布和联络工作；社情民意调查；全县党委系统信息网络的协调和指导工作。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通过界别渠道密切联系群众，反映社情民意，努力做到协调关系、化解矛盾、理顺情绪，增进社会各阶层不同利益群体的和谐和稳定。</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全县党委系统信息网络协调和指导工作完成率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社情民意反映率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宣传报道完成率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95%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&lt;70%</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、督查调研</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省市、县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督查督办按时办结率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014"/>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重大决策部署落实的调研工作完成率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三、全县党委系统公务内网建设</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全县党委系统公务内网建设与维护。</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数据资源丰富、数据正版、权威可靠，用户满意度高。线路畅通，系统运行稳定。</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、公务内网建设与维护</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全县公务内网的建设和管理；计算机信息网络建设的技术开发、指导和培训；组织协调各类信息资源的上网和扩充，保障网络和信息安全。</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数据资源丰富、数据正版、权威可靠，用户满意度高。线路畅通，系统运行稳定。</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网络正常运转保障时间</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网络信息安全保障情况</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全县公务内网的建设管理工作完成率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768"/>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内容条目更新速度</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493"/>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四、保密管理</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承担县委保密委员会的日常工作。全县保密管理工作；全县保密宣传教育、督促检查、协调工作；对重大失泄密事件的组织查处，保密干部培训，保密技术防范。</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涉密</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、保密工作及保密科技监管</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承担县委保密委员会的日常工作。全县保密管理工作，制定并组织实施保密工作的地方性法规、督促检查、协调工作；对重大失泄密事件的组织查处，保密干部培训，保密技术防范；组织研制、开发、推广保密技术应用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涉密</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涉密</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五、防范打击处理邪教</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防范打击处理法轮功、门徒会、全能神等各类邪教组织捣乱破坏活动。</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确保实现“七个不发生”目标。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、防范打击处理邪教</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防范法轮功和其它邪教组织捣乱、破坏活动，打击法轮功和其它邪教组织重点人员，教育转化法轮功和其它邪教组织的痴迷人员使其回归正常社会生活，广泛开展反邪教宣传教育活动，挤压邪教组织的生存空间。</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实现“七个不发生”目标。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邪教活动发生率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六、值班工作规范化建设</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督导、检查、推动全县值班工作，组织开展值班业务培训，做好县委和各乡镇（区、处）、县直各单位值班工作规范化建设。</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严格按照省市要求，提高全县值班工作规范化水平。</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、值班工作规范化建设</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督导、检查、推动全县值班工作，组织开展值班业务培训，做好县委和各乡镇（区、处）、县直各单位值班工作规范化建设。</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严格按照省市要求，提高全县值班工作规范化水平。</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乡镇（区）值班工作规范化达标率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七、党风廉政建设</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负责全县落实党风廉政建设主体责任相关文稿起草、制定规章制度、组织实施、督导落实、阶段性总结、考核评价等各项工作。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确保全县党风廉政建设主体责任各项工作落实到位。</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、党风廉政建设</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督促检查、跟踪问效各级各部门主体责任落实情况，及时掌握全县主体责任工作进度，确保全县党员干部严格按照中央“八项规定”、市委“八条禁令”开展工作、学习、生活。</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1</w:t>
            </w:r>
            <w:r w:rsidRPr="00116A96">
              <w:rPr>
                <w:rFonts w:ascii="仿宋" w:eastAsia="仿宋" w:hAnsi="仿宋" w:hint="eastAsia"/>
                <w:sz w:val="30"/>
                <w:szCs w:val="30"/>
              </w:rPr>
              <w:t>、实行例会制度。</w:t>
            </w:r>
            <w:r w:rsidRPr="00116A96">
              <w:rPr>
                <w:rFonts w:ascii="仿宋" w:eastAsia="仿宋" w:hAnsi="仿宋"/>
                <w:sz w:val="30"/>
                <w:szCs w:val="30"/>
              </w:rPr>
              <w:t>2</w:t>
            </w:r>
            <w:r w:rsidRPr="00116A96">
              <w:rPr>
                <w:rFonts w:ascii="仿宋" w:eastAsia="仿宋" w:hAnsi="仿宋" w:hint="eastAsia"/>
                <w:sz w:val="30"/>
                <w:szCs w:val="30"/>
              </w:rPr>
              <w:t>、建立工作台账。</w:t>
            </w:r>
            <w:r w:rsidRPr="00116A96">
              <w:rPr>
                <w:rFonts w:ascii="仿宋" w:eastAsia="仿宋" w:hAnsi="仿宋"/>
                <w:sz w:val="30"/>
                <w:szCs w:val="30"/>
              </w:rPr>
              <w:t>3</w:t>
            </w:r>
            <w:r w:rsidRPr="00116A96">
              <w:rPr>
                <w:rFonts w:ascii="仿宋" w:eastAsia="仿宋" w:hAnsi="仿宋" w:hint="eastAsia"/>
                <w:sz w:val="30"/>
                <w:szCs w:val="30"/>
              </w:rPr>
              <w:t>、健全完善全县各级主体办。</w:t>
            </w:r>
            <w:r w:rsidRPr="00116A96">
              <w:rPr>
                <w:rFonts w:ascii="仿宋" w:eastAsia="仿宋" w:hAnsi="仿宋"/>
                <w:sz w:val="30"/>
                <w:szCs w:val="30"/>
              </w:rPr>
              <w:t>4</w:t>
            </w:r>
            <w:r w:rsidRPr="00116A96">
              <w:rPr>
                <w:rFonts w:ascii="仿宋" w:eastAsia="仿宋" w:hAnsi="仿宋" w:hint="eastAsia"/>
                <w:sz w:val="30"/>
                <w:szCs w:val="30"/>
              </w:rPr>
              <w:t>、协调落实全县主体责任考核评价工作。</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仿宋" w:eastAsia="仿宋" w:hAnsi="仿宋"/>
                <w:sz w:val="32"/>
                <w:szCs w:val="32"/>
              </w:rPr>
            </w:pPr>
            <w:r>
              <w:rPr>
                <w:rFonts w:ascii="仿宋" w:eastAsia="仿宋" w:hAnsi="仿宋" w:hint="eastAsia"/>
                <w:sz w:val="32"/>
                <w:szCs w:val="32"/>
              </w:rPr>
              <w:t>八、全面深化改革工作</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组织开展大城县全面深化改革重大问题的政策研究，统筹协调有关方面提出改革方案和措施、方法、步骤，负责向市委改革办汇报有关工作。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促进全县全面深化改革工作要点和重要改革举措完成，确保中央、省、市委深化改革政措施的贯彻落实。</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宋体"/>
                <w:sz w:val="32"/>
                <w:szCs w:val="32"/>
              </w:rPr>
            </w:pPr>
            <w:r>
              <w:rPr>
                <w:rFonts w:ascii="宋体" w:hAnsi="宋体" w:hint="eastAsia"/>
                <w:sz w:val="32"/>
                <w:szCs w:val="32"/>
              </w:rPr>
              <w:t xml:space="preserve">　　</w:t>
            </w:r>
            <w:r>
              <w:rPr>
                <w:rFonts w:ascii="宋体" w:hAnsi="宋体"/>
                <w:sz w:val="32"/>
                <w:szCs w:val="32"/>
              </w:rPr>
              <w:t>1</w:t>
            </w:r>
            <w:r>
              <w:rPr>
                <w:rFonts w:ascii="宋体" w:hAnsi="宋体" w:hint="eastAsia"/>
                <w:sz w:val="32"/>
                <w:szCs w:val="32"/>
              </w:rPr>
              <w:t>、全面深化改革工作</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1</w:t>
            </w:r>
            <w:r w:rsidRPr="00116A96">
              <w:rPr>
                <w:rFonts w:ascii="仿宋" w:eastAsia="仿宋" w:hAnsi="仿宋" w:hint="eastAsia"/>
                <w:sz w:val="30"/>
                <w:szCs w:val="30"/>
              </w:rPr>
              <w:t>、统筹协调：及时准确把握中央、省委、市委改革部署，协调提出中长期改革规划建议并组织实施。</w:t>
            </w:r>
          </w:p>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2</w:t>
            </w:r>
            <w:r w:rsidRPr="00116A96">
              <w:rPr>
                <w:rFonts w:ascii="仿宋" w:eastAsia="仿宋" w:hAnsi="仿宋" w:hint="eastAsia"/>
                <w:sz w:val="30"/>
                <w:szCs w:val="30"/>
              </w:rPr>
              <w:t>、调查研究：根据县委改革部署、县委改革工作要点和县委改革领导小组要求，及时组织工作调研、专题调研、典型调研等。</w:t>
            </w:r>
          </w:p>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3</w:t>
            </w:r>
            <w:r w:rsidRPr="00116A96">
              <w:rPr>
                <w:rFonts w:ascii="仿宋" w:eastAsia="仿宋" w:hAnsi="仿宋" w:hint="eastAsia"/>
                <w:sz w:val="30"/>
                <w:szCs w:val="30"/>
              </w:rPr>
              <w:t>、督促检查：采取定期督查与不定期督查、综合督查与专题督查、书面督查与实地督查、面上督查与点上督查等方式，加大督促检查力度，确保改革措施落到实处。</w:t>
            </w:r>
          </w:p>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4</w:t>
            </w:r>
            <w:r w:rsidRPr="00116A96">
              <w:rPr>
                <w:rFonts w:ascii="仿宋" w:eastAsia="仿宋" w:hAnsi="仿宋" w:hint="eastAsia"/>
                <w:sz w:val="30"/>
                <w:szCs w:val="30"/>
              </w:rPr>
              <w:t>、学习培训：开展全面深化改革培训工作，制定培训计划和方案并实施。</w:t>
            </w:r>
          </w:p>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5</w:t>
            </w:r>
            <w:r w:rsidRPr="00116A96">
              <w:rPr>
                <w:rFonts w:ascii="仿宋" w:eastAsia="仿宋" w:hAnsi="仿宋" w:hint="eastAsia"/>
                <w:sz w:val="30"/>
                <w:szCs w:val="30"/>
              </w:rPr>
              <w:t>、宣传推广：会同县委宣传部和有关新闻媒体制定宣传方案，组织开展全面深化改革的宣传。</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sz w:val="30"/>
                <w:szCs w:val="30"/>
              </w:rPr>
              <w:t>1</w:t>
            </w:r>
            <w:r w:rsidRPr="00116A96">
              <w:rPr>
                <w:rFonts w:ascii="仿宋" w:eastAsia="仿宋" w:hAnsi="仿宋" w:hint="eastAsia"/>
                <w:sz w:val="30"/>
                <w:szCs w:val="30"/>
              </w:rPr>
              <w:t>、提出年度工作要点，提交年度改革进展、评估和总结报告。</w:t>
            </w:r>
            <w:r w:rsidRPr="00116A96">
              <w:rPr>
                <w:rFonts w:ascii="仿宋" w:eastAsia="仿宋" w:hAnsi="仿宋"/>
                <w:sz w:val="30"/>
                <w:szCs w:val="30"/>
              </w:rPr>
              <w:t>2</w:t>
            </w:r>
            <w:r w:rsidRPr="00116A96">
              <w:rPr>
                <w:rFonts w:ascii="仿宋" w:eastAsia="仿宋" w:hAnsi="仿宋" w:hint="eastAsia"/>
                <w:sz w:val="30"/>
                <w:szCs w:val="30"/>
              </w:rPr>
              <w:t>、做好调研成果转化工作。</w:t>
            </w:r>
            <w:r w:rsidRPr="00116A96">
              <w:rPr>
                <w:rFonts w:ascii="仿宋" w:eastAsia="仿宋" w:hAnsi="仿宋"/>
                <w:sz w:val="30"/>
                <w:szCs w:val="30"/>
              </w:rPr>
              <w:t>3</w:t>
            </w:r>
            <w:r w:rsidRPr="00116A96">
              <w:rPr>
                <w:rFonts w:ascii="仿宋" w:eastAsia="仿宋" w:hAnsi="仿宋" w:hint="eastAsia"/>
                <w:sz w:val="30"/>
                <w:szCs w:val="30"/>
              </w:rPr>
              <w:t>、制定督促检查方案，明确督查任务、督查重点、督查方式等。</w:t>
            </w:r>
            <w:r w:rsidRPr="00116A96">
              <w:rPr>
                <w:rFonts w:ascii="仿宋" w:eastAsia="仿宋" w:hAnsi="仿宋"/>
                <w:sz w:val="30"/>
                <w:szCs w:val="30"/>
              </w:rPr>
              <w:t>4</w:t>
            </w:r>
            <w:r w:rsidRPr="00116A96">
              <w:rPr>
                <w:rFonts w:ascii="仿宋" w:eastAsia="仿宋" w:hAnsi="仿宋" w:hint="eastAsia"/>
                <w:sz w:val="30"/>
                <w:szCs w:val="30"/>
              </w:rPr>
              <w:t>、广泛宣传全面深化改革的目的意义、工作部署、成效经验等。</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85%</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70%</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以上</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55%</w:t>
            </w:r>
            <w:r w:rsidRPr="00116A96">
              <w:rPr>
                <w:rFonts w:ascii="仿宋" w:eastAsia="仿宋" w:hAnsi="仿宋" w:hint="eastAsia"/>
                <w:sz w:val="30"/>
                <w:szCs w:val="30"/>
              </w:rPr>
              <w:t>以下</w:t>
            </w: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宋体"/>
                <w:sz w:val="32"/>
                <w:szCs w:val="32"/>
              </w:rPr>
            </w:pPr>
            <w:r>
              <w:rPr>
                <w:rFonts w:ascii="宋体" w:hAnsi="宋体" w:hint="eastAsia"/>
                <w:sz w:val="32"/>
                <w:szCs w:val="32"/>
              </w:rPr>
              <w:t>九、县委事务管理</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县委系统行政后勤管理；财务、固定资产管理，以及离退休同志的生活服务和阅文、参加有关活动的事务服务工作。</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高质量完成各项事务管理工作任务</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p>
        </w:tc>
      </w:tr>
      <w:tr w:rsidR="00967231" w:rsidTr="00116A96">
        <w:trPr>
          <w:trHeight w:val="227"/>
          <w:jc w:val="center"/>
        </w:trPr>
        <w:tc>
          <w:tcPr>
            <w:tcW w:w="1115" w:type="dxa"/>
            <w:tcBorders>
              <w:top w:val="single" w:sz="6" w:space="0" w:color="000000"/>
              <w:left w:val="single" w:sz="6" w:space="0" w:color="000000"/>
              <w:bottom w:val="single" w:sz="6" w:space="0" w:color="000000"/>
              <w:right w:val="single" w:sz="6" w:space="0" w:color="000000"/>
            </w:tcBorders>
            <w:vAlign w:val="center"/>
          </w:tcPr>
          <w:p w:rsidR="00967231" w:rsidRDefault="00967231">
            <w:pPr>
              <w:spacing w:line="300" w:lineRule="exact"/>
              <w:jc w:val="left"/>
              <w:rPr>
                <w:rFonts w:ascii="宋体"/>
                <w:sz w:val="32"/>
                <w:szCs w:val="32"/>
              </w:rPr>
            </w:pPr>
            <w:r>
              <w:rPr>
                <w:rFonts w:ascii="宋体" w:hAnsi="宋体" w:hint="eastAsia"/>
                <w:sz w:val="32"/>
                <w:szCs w:val="32"/>
              </w:rPr>
              <w:t xml:space="preserve">　　</w:t>
            </w:r>
            <w:r>
              <w:rPr>
                <w:rFonts w:ascii="宋体" w:hAnsi="宋体"/>
                <w:sz w:val="32"/>
                <w:szCs w:val="32"/>
              </w:rPr>
              <w:t>1</w:t>
            </w:r>
            <w:r>
              <w:rPr>
                <w:rFonts w:ascii="宋体" w:hAnsi="宋体" w:hint="eastAsia"/>
                <w:sz w:val="32"/>
                <w:szCs w:val="32"/>
              </w:rPr>
              <w:t>、综合事务管理</w:t>
            </w:r>
          </w:p>
        </w:tc>
        <w:tc>
          <w:tcPr>
            <w:tcW w:w="210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b/>
                <w:sz w:val="30"/>
                <w:szCs w:val="30"/>
              </w:rPr>
            </w:pPr>
            <w:r w:rsidRPr="00116A96">
              <w:rPr>
                <w:rFonts w:ascii="仿宋" w:eastAsia="仿宋" w:hAnsi="仿宋" w:hint="eastAsia"/>
                <w:sz w:val="30"/>
                <w:szCs w:val="30"/>
              </w:rPr>
              <w:t>后勤保障、财务管理、办公用房、办公车辆、办公用品和其他固定资产的管理</w:t>
            </w:r>
          </w:p>
        </w:tc>
        <w:tc>
          <w:tcPr>
            <w:tcW w:w="28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保障机关工作任务高质高效</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left"/>
              <w:rPr>
                <w:rFonts w:ascii="仿宋" w:eastAsia="仿宋" w:hAnsi="仿宋"/>
                <w:sz w:val="30"/>
                <w:szCs w:val="30"/>
              </w:rPr>
            </w:pPr>
            <w:r w:rsidRPr="00116A96">
              <w:rPr>
                <w:rFonts w:ascii="仿宋" w:eastAsia="仿宋" w:hAnsi="仿宋" w:hint="eastAsia"/>
                <w:sz w:val="30"/>
                <w:szCs w:val="30"/>
              </w:rPr>
              <w:t>综合事务管理工作完成率</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100%</w:t>
            </w:r>
          </w:p>
        </w:tc>
        <w:tc>
          <w:tcPr>
            <w:tcW w:w="735" w:type="dxa"/>
            <w:gridSpan w:val="2"/>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95%</w:t>
            </w:r>
          </w:p>
        </w:tc>
        <w:tc>
          <w:tcPr>
            <w:tcW w:w="735"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hint="eastAsia"/>
                <w:sz w:val="30"/>
                <w:szCs w:val="30"/>
              </w:rPr>
              <w:t>≥</w:t>
            </w:r>
            <w:r w:rsidRPr="00116A96">
              <w:rPr>
                <w:rFonts w:ascii="仿宋" w:eastAsia="仿宋" w:hAnsi="仿宋"/>
                <w:sz w:val="30"/>
                <w:szCs w:val="30"/>
              </w:rPr>
              <w:t>90%</w:t>
            </w:r>
          </w:p>
        </w:tc>
        <w:tc>
          <w:tcPr>
            <w:tcW w:w="840" w:type="dxa"/>
            <w:tcBorders>
              <w:top w:val="single" w:sz="6" w:space="0" w:color="000000"/>
              <w:left w:val="single" w:sz="6" w:space="0" w:color="000000"/>
              <w:bottom w:val="single" w:sz="6" w:space="0" w:color="000000"/>
              <w:right w:val="single" w:sz="6" w:space="0" w:color="000000"/>
            </w:tcBorders>
            <w:vAlign w:val="center"/>
          </w:tcPr>
          <w:p w:rsidR="00967231" w:rsidRPr="00116A96" w:rsidRDefault="00967231">
            <w:pPr>
              <w:spacing w:line="300" w:lineRule="exact"/>
              <w:jc w:val="center"/>
              <w:rPr>
                <w:rFonts w:ascii="仿宋" w:eastAsia="仿宋" w:hAnsi="仿宋"/>
                <w:sz w:val="30"/>
                <w:szCs w:val="30"/>
              </w:rPr>
            </w:pPr>
            <w:r w:rsidRPr="00116A96">
              <w:rPr>
                <w:rFonts w:ascii="仿宋" w:eastAsia="仿宋" w:hAnsi="仿宋"/>
                <w:sz w:val="30"/>
                <w:szCs w:val="30"/>
              </w:rPr>
              <w:t>&lt;90%</w:t>
            </w:r>
          </w:p>
        </w:tc>
      </w:tr>
    </w:tbl>
    <w:p w:rsidR="00967231" w:rsidRDefault="00967231" w:rsidP="00435D15">
      <w:pPr>
        <w:autoSpaceDE w:val="0"/>
        <w:autoSpaceDN w:val="0"/>
        <w:adjustRightInd w:val="0"/>
        <w:ind w:left="200"/>
        <w:jc w:val="left"/>
        <w:rPr>
          <w:rFonts w:ascii="宋体" w:cs="宋体"/>
          <w:kern w:val="0"/>
          <w:sz w:val="18"/>
          <w:szCs w:val="18"/>
          <w:lang w:val="zh-CN"/>
        </w:rPr>
      </w:pPr>
    </w:p>
    <w:p w:rsidR="00967231" w:rsidRDefault="00967231" w:rsidP="00435D15">
      <w:pPr>
        <w:spacing w:line="300" w:lineRule="exact"/>
        <w:jc w:val="left"/>
        <w:outlineLvl w:val="0"/>
      </w:pPr>
      <w:r>
        <w:t xml:space="preserve"> </w:t>
      </w:r>
    </w:p>
    <w:p w:rsidR="00967231" w:rsidRDefault="00967231" w:rsidP="00116A96">
      <w:pPr>
        <w:pStyle w:val="Heading2"/>
        <w:spacing w:before="0" w:after="0" w:line="580" w:lineRule="exact"/>
        <w:ind w:firstLineChars="200" w:firstLine="31680"/>
        <w:rPr>
          <w:rFonts w:ascii="黑体" w:eastAsia="黑体" w:cs="Times New Roman"/>
          <w:b w:val="0"/>
          <w:bCs w:val="0"/>
        </w:rPr>
      </w:pPr>
      <w:r>
        <w:rPr>
          <w:rFonts w:ascii="黑体" w:eastAsia="黑体" w:cs="Times New Roman" w:hint="eastAsia"/>
          <w:b w:val="0"/>
          <w:bCs w:val="0"/>
        </w:rPr>
        <w:t>七、其他重要事项的说明</w:t>
      </w:r>
    </w:p>
    <w:p w:rsidR="00967231" w:rsidRDefault="00967231" w:rsidP="00116A96">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（一）机关运行经费情况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56.06</w:t>
      </w:r>
      <w:r>
        <w:rPr>
          <w:rFonts w:ascii="仿宋_GB2312" w:eastAsia="仿宋_GB2312" w:cs="DengXian-Regular" w:hint="eastAsia"/>
          <w:sz w:val="32"/>
          <w:szCs w:val="32"/>
        </w:rPr>
        <w:t>万元，较年初预算数</w:t>
      </w:r>
      <w:r>
        <w:rPr>
          <w:rFonts w:eastAsia="仿宋_GB2312" w:hint="eastAsia"/>
          <w:sz w:val="32"/>
          <w:szCs w:val="32"/>
        </w:rPr>
        <w:t>减少</w:t>
      </w:r>
      <w:r>
        <w:rPr>
          <w:rFonts w:eastAsia="仿宋_GB2312"/>
          <w:sz w:val="32"/>
          <w:szCs w:val="32"/>
        </w:rPr>
        <w:t>13.77</w:t>
      </w:r>
      <w:r>
        <w:rPr>
          <w:rFonts w:ascii="仿宋_GB2312" w:eastAsia="仿宋_GB2312" w:cs="DengXian-Regular" w:hint="eastAsia"/>
          <w:sz w:val="32"/>
          <w:szCs w:val="32"/>
        </w:rPr>
        <w:t>万元。</w:t>
      </w:r>
      <w:r>
        <w:rPr>
          <w:rFonts w:eastAsia="仿宋_GB2312" w:hint="eastAsia"/>
          <w:sz w:val="32"/>
          <w:szCs w:val="32"/>
        </w:rPr>
        <w:t>较</w:t>
      </w:r>
      <w:r>
        <w:rPr>
          <w:rFonts w:eastAsia="仿宋_GB2312"/>
          <w:sz w:val="32"/>
          <w:szCs w:val="32"/>
        </w:rPr>
        <w:t>2017</w:t>
      </w:r>
      <w:r>
        <w:rPr>
          <w:rFonts w:eastAsia="仿宋_GB2312" w:hint="eastAsia"/>
          <w:sz w:val="32"/>
          <w:szCs w:val="32"/>
        </w:rPr>
        <w:t>年度决算减少</w:t>
      </w:r>
      <w:r>
        <w:rPr>
          <w:rFonts w:eastAsia="仿宋_GB2312"/>
          <w:sz w:val="32"/>
          <w:szCs w:val="32"/>
        </w:rPr>
        <w:t>2.83</w:t>
      </w:r>
      <w:r>
        <w:rPr>
          <w:rFonts w:eastAsia="仿宋_GB2312" w:hint="eastAsia"/>
          <w:sz w:val="32"/>
          <w:szCs w:val="32"/>
        </w:rPr>
        <w:t>万元，降低</w:t>
      </w:r>
      <w:r>
        <w:rPr>
          <w:rFonts w:eastAsia="仿宋_GB2312"/>
          <w:sz w:val="32"/>
          <w:szCs w:val="32"/>
        </w:rPr>
        <w:t>4.81%</w:t>
      </w:r>
      <w:r>
        <w:rPr>
          <w:rFonts w:eastAsia="仿宋_GB2312" w:hint="eastAsia"/>
          <w:sz w:val="32"/>
          <w:szCs w:val="32"/>
        </w:rPr>
        <w:t>，主要是</w:t>
      </w:r>
      <w:r>
        <w:rPr>
          <w:rFonts w:eastAsia="仿宋_GB2312"/>
          <w:sz w:val="32"/>
          <w:szCs w:val="32"/>
        </w:rPr>
        <w:t>2017</w:t>
      </w:r>
      <w:r>
        <w:rPr>
          <w:rFonts w:eastAsia="仿宋_GB2312" w:hint="eastAsia"/>
          <w:sz w:val="32"/>
          <w:szCs w:val="32"/>
        </w:rPr>
        <w:t>年机关工作量较大，</w:t>
      </w:r>
      <w:r>
        <w:rPr>
          <w:rFonts w:eastAsia="仿宋_GB2312"/>
          <w:sz w:val="32"/>
          <w:szCs w:val="32"/>
        </w:rPr>
        <w:t>2018</w:t>
      </w:r>
      <w:r>
        <w:rPr>
          <w:rFonts w:eastAsia="仿宋_GB2312" w:hint="eastAsia"/>
          <w:sz w:val="32"/>
          <w:szCs w:val="32"/>
        </w:rPr>
        <w:t>年在保证机关运行的情况下尽量减少不必要支出。</w:t>
      </w:r>
    </w:p>
    <w:p w:rsidR="00967231" w:rsidRDefault="00967231" w:rsidP="00116A96">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（二）政府采购情况</w:t>
      </w:r>
    </w:p>
    <w:p w:rsidR="00967231" w:rsidRDefault="00967231" w:rsidP="00116A96">
      <w:pPr>
        <w:widowControl/>
        <w:spacing w:after="0" w:line="580" w:lineRule="exact"/>
        <w:ind w:firstLineChars="200" w:firstLine="3168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年度无政府采购支出，按要求控表列示。</w:t>
      </w:r>
    </w:p>
    <w:p w:rsidR="00967231" w:rsidRDefault="00967231" w:rsidP="00116A96">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（三）国有资产占用情况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8</w:t>
      </w:r>
      <w:r>
        <w:rPr>
          <w:rFonts w:ascii="仿宋_GB2312" w:eastAsia="仿宋_GB2312" w:cs="DengXian-Regular" w:hint="eastAsia"/>
          <w:sz w:val="32"/>
          <w:szCs w:val="32"/>
        </w:rPr>
        <w:t>辆，较上年无增减变化。单位价值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台（套），较上年无增减变化。按要求空表列示。</w:t>
      </w:r>
    </w:p>
    <w:p w:rsidR="00967231" w:rsidRDefault="00967231" w:rsidP="00116A96">
      <w:pPr>
        <w:pStyle w:val="Heading3"/>
        <w:spacing w:before="0" w:after="0" w:line="580" w:lineRule="exact"/>
        <w:ind w:firstLineChars="200" w:firstLine="31680"/>
        <w:rPr>
          <w:rFonts w:ascii="楷体_GB2312" w:eastAsia="楷体_GB2312" w:cs="DengXian-Bold"/>
        </w:rPr>
      </w:pPr>
      <w:r>
        <w:rPr>
          <w:rFonts w:ascii="楷体_GB2312" w:eastAsia="楷体_GB2312" w:cs="DengXian-Bold" w:hint="eastAsia"/>
        </w:rPr>
        <w:t>（四）其他需要说明的情况</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年度结转资金</w:t>
      </w:r>
      <w:r>
        <w:rPr>
          <w:rFonts w:ascii="仿宋_GB2312" w:eastAsia="仿宋_GB2312" w:cs="DengXian-Regular"/>
          <w:sz w:val="32"/>
          <w:szCs w:val="32"/>
        </w:rPr>
        <w:t>228.17</w:t>
      </w:r>
      <w:r>
        <w:rPr>
          <w:rFonts w:ascii="仿宋_GB2312" w:eastAsia="仿宋_GB2312" w:cs="DengXian-Regular" w:hint="eastAsia"/>
          <w:sz w:val="32"/>
          <w:szCs w:val="32"/>
        </w:rPr>
        <w:t>万元，结转资金为人员增资补助及部分项目资金。</w:t>
      </w:r>
    </w:p>
    <w:p w:rsidR="00967231" w:rsidRDefault="00967231" w:rsidP="00116A96">
      <w:pPr>
        <w:adjustRightInd w:val="0"/>
        <w:snapToGrid w:val="0"/>
        <w:spacing w:after="0" w:line="580" w:lineRule="exact"/>
        <w:ind w:firstLineChars="200" w:firstLine="3168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967231" w:rsidRDefault="00967231" w:rsidP="00435D15">
      <w:pPr>
        <w:widowControl/>
        <w:spacing w:after="0" w:line="240" w:lineRule="auto"/>
        <w:jc w:val="left"/>
        <w:rPr>
          <w:rFonts w:ascii="宋体" w:cs="MS-UIGothic,Bold"/>
          <w:b/>
          <w:bCs/>
          <w:kern w:val="0"/>
          <w:sz w:val="44"/>
          <w:szCs w:val="44"/>
        </w:rPr>
        <w:sectPr w:rsidR="00967231" w:rsidSect="00116A96">
          <w:pgSz w:w="11906" w:h="16838"/>
          <w:pgMar w:top="2098" w:right="1474" w:bottom="1985" w:left="1588" w:header="851" w:footer="992" w:gutter="0"/>
          <w:cols w:space="720"/>
          <w:docGrid w:type="lines" w:linePitch="312"/>
        </w:sect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p>
    <w:p w:rsidR="00967231" w:rsidRDefault="00967231" w:rsidP="00435D15">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967231" w:rsidRDefault="00967231" w:rsidP="00435D15">
      <w:pPr>
        <w:widowControl/>
        <w:spacing w:line="1200" w:lineRule="exact"/>
        <w:jc w:val="center"/>
        <w:rPr>
          <w:color w:val="000000"/>
          <w:sz w:val="96"/>
          <w:szCs w:val="96"/>
        </w:rPr>
      </w:pPr>
      <w:r>
        <w:rPr>
          <w:rFonts w:ascii="黑体" w:eastAsia="黑体" w:hint="eastAsia"/>
          <w:color w:val="000000"/>
          <w:sz w:val="96"/>
          <w:szCs w:val="96"/>
        </w:rPr>
        <w:t>名词解释</w:t>
      </w:r>
    </w:p>
    <w:p w:rsidR="00967231" w:rsidRDefault="00967231" w:rsidP="00435D15">
      <w:pPr>
        <w:widowControl/>
        <w:spacing w:after="0"/>
        <w:jc w:val="left"/>
        <w:rPr>
          <w:rFonts w:ascii="宋体" w:cs="ArialUnicodeMS"/>
          <w:color w:val="000000"/>
          <w:kern w:val="0"/>
        </w:rPr>
        <w:sectPr w:rsidR="00967231">
          <w:pgSz w:w="16838" w:h="11906" w:orient="landscape"/>
          <w:pgMar w:top="1588" w:right="2098" w:bottom="1474" w:left="1984" w:header="851" w:footer="992" w:gutter="0"/>
          <w:cols w:space="720"/>
          <w:docGrid w:type="lines" w:linePitch="312"/>
        </w:sectPr>
      </w:pP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967231" w:rsidRDefault="00967231" w:rsidP="00116A96">
      <w:pPr>
        <w:widowControl/>
        <w:spacing w:after="0" w:line="560" w:lineRule="exact"/>
        <w:ind w:firstLineChars="200" w:firstLine="3168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67231" w:rsidRDefault="00967231" w:rsidP="00116A96">
      <w:pPr>
        <w:widowControl/>
        <w:spacing w:after="0" w:line="560" w:lineRule="exact"/>
        <w:ind w:firstLineChars="200" w:firstLine="3168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967231" w:rsidRPr="00435D15" w:rsidRDefault="00967231"/>
    <w:sectPr w:rsidR="00967231" w:rsidRPr="00435D15" w:rsidSect="002148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31" w:rsidRDefault="00967231" w:rsidP="00435D15">
      <w:pPr>
        <w:spacing w:after="0" w:line="240" w:lineRule="auto"/>
      </w:pPr>
      <w:r>
        <w:separator/>
      </w:r>
    </w:p>
  </w:endnote>
  <w:endnote w:type="continuationSeparator" w:id="0">
    <w:p w:rsidR="00967231" w:rsidRDefault="00967231" w:rsidP="0043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方正书宋_GBK">
    <w:altName w:val="黑体"/>
    <w:panose1 w:val="00000000000000000000"/>
    <w:charset w:val="86"/>
    <w:family w:val="script"/>
    <w:notTrueType/>
    <w:pitch w:val="default"/>
    <w:sig w:usb0="00000001" w:usb1="080E0000" w:usb2="00000010" w:usb3="00000000" w:csb0="0004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31" w:rsidRDefault="00967231" w:rsidP="00435D15">
      <w:pPr>
        <w:spacing w:after="0" w:line="240" w:lineRule="auto"/>
      </w:pPr>
      <w:r>
        <w:separator/>
      </w:r>
    </w:p>
  </w:footnote>
  <w:footnote w:type="continuationSeparator" w:id="0">
    <w:p w:rsidR="00967231" w:rsidRDefault="00967231" w:rsidP="00435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A5F6"/>
    <w:multiLevelType w:val="singleLevel"/>
    <w:tmpl w:val="05FBA5F6"/>
    <w:lvl w:ilvl="0">
      <w:start w:val="1"/>
      <w:numFmt w:val="chineseCounting"/>
      <w:suff w:val="nothing"/>
      <w:lvlText w:val="%1、"/>
      <w:lvlJc w:val="left"/>
      <w:rPr>
        <w:rFonts w:cs="Times New Roman"/>
      </w:rPr>
    </w:lvl>
  </w:abstractNum>
  <w:abstractNum w:abstractNumId="1">
    <w:nsid w:val="45DB9A87"/>
    <w:multiLevelType w:val="singleLevel"/>
    <w:tmpl w:val="45DB9A87"/>
    <w:lvl w:ilvl="0">
      <w:start w:val="3"/>
      <w:numFmt w:val="chineseCounting"/>
      <w:suff w:val="nothing"/>
      <w:lvlText w:val="（%1）"/>
      <w:lvlJc w:val="left"/>
      <w:pPr>
        <w:tabs>
          <w:tab w:val="left" w:pos="0"/>
        </w:tabs>
      </w:pPr>
      <w:rPr>
        <w:rFonts w:cs="Times New Roman"/>
      </w:rPr>
    </w:lvl>
  </w:abstractNum>
  <w:abstractNum w:abstractNumId="2">
    <w:nsid w:val="50607286"/>
    <w:multiLevelType w:val="singleLevel"/>
    <w:tmpl w:val="50607286"/>
    <w:lvl w:ilvl="0">
      <w:start w:val="2"/>
      <w:numFmt w:val="chineseCounting"/>
      <w:suff w:val="nothing"/>
      <w:lvlText w:val="（%1）"/>
      <w:lvlJc w:val="left"/>
      <w:pPr>
        <w:tabs>
          <w:tab w:val="left" w:pos="0"/>
        </w:tabs>
      </w:pPr>
      <w:rPr>
        <w:rFonts w:cs="Times New Roman"/>
      </w:rPr>
    </w:lvl>
  </w:abstractNum>
  <w:num w:numId="1">
    <w:abstractNumId w:val="0"/>
    <w:lvlOverride w:ilvl="0">
      <w:startOverride w:val="1"/>
    </w:lvlOverride>
  </w:num>
  <w:num w:numId="2">
    <w:abstractNumId w:val="1"/>
    <w:lvlOverride w:ilvl="0">
      <w:startOverride w:val="3"/>
    </w:lvlOverride>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D15"/>
    <w:rsid w:val="00055B49"/>
    <w:rsid w:val="000703B0"/>
    <w:rsid w:val="00116A96"/>
    <w:rsid w:val="00214815"/>
    <w:rsid w:val="00426E1A"/>
    <w:rsid w:val="00435D15"/>
    <w:rsid w:val="00487733"/>
    <w:rsid w:val="004D7FF7"/>
    <w:rsid w:val="006E6EBD"/>
    <w:rsid w:val="00710573"/>
    <w:rsid w:val="007E1865"/>
    <w:rsid w:val="00967231"/>
    <w:rsid w:val="00B21745"/>
    <w:rsid w:val="00BF16BA"/>
    <w:rsid w:val="00BF5E8B"/>
    <w:rsid w:val="00C427E1"/>
    <w:rsid w:val="00D507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15"/>
    <w:pPr>
      <w:widowControl w:val="0"/>
      <w:spacing w:after="160" w:line="480" w:lineRule="auto"/>
      <w:jc w:val="both"/>
    </w:pPr>
    <w:rPr>
      <w:rFonts w:ascii="Times New Roman" w:hAnsi="Times New Roman"/>
      <w:szCs w:val="24"/>
    </w:rPr>
  </w:style>
  <w:style w:type="paragraph" w:styleId="Heading1">
    <w:name w:val="heading 1"/>
    <w:basedOn w:val="Normal"/>
    <w:next w:val="Normal"/>
    <w:link w:val="Heading1Char"/>
    <w:uiPriority w:val="99"/>
    <w:qFormat/>
    <w:rsid w:val="00435D15"/>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435D15"/>
    <w:pPr>
      <w:keepNext/>
      <w:keepLines/>
      <w:spacing w:before="260" w:after="260" w:line="412" w:lineRule="auto"/>
      <w:outlineLvl w:val="1"/>
    </w:pPr>
    <w:rPr>
      <w:rFonts w:ascii="Calibri" w:hAnsi="Calibri" w:cs="Arial"/>
      <w:b/>
      <w:bCs/>
      <w:sz w:val="32"/>
      <w:szCs w:val="32"/>
    </w:rPr>
  </w:style>
  <w:style w:type="paragraph" w:styleId="Heading3">
    <w:name w:val="heading 3"/>
    <w:basedOn w:val="Normal"/>
    <w:next w:val="Normal"/>
    <w:link w:val="Heading3Char"/>
    <w:uiPriority w:val="99"/>
    <w:qFormat/>
    <w:rsid w:val="00435D15"/>
    <w:pPr>
      <w:keepNext/>
      <w:keepLines/>
      <w:spacing w:before="260" w:after="260" w:line="412"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D15"/>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435D15"/>
    <w:rPr>
      <w:rFonts w:ascii="Calibri" w:eastAsia="宋体" w:hAnsi="Calibri" w:cs="Arial"/>
      <w:b/>
      <w:bCs/>
      <w:sz w:val="32"/>
      <w:szCs w:val="32"/>
    </w:rPr>
  </w:style>
  <w:style w:type="character" w:customStyle="1" w:styleId="Heading3Char">
    <w:name w:val="Heading 3 Char"/>
    <w:basedOn w:val="DefaultParagraphFont"/>
    <w:link w:val="Heading3"/>
    <w:uiPriority w:val="99"/>
    <w:semiHidden/>
    <w:locked/>
    <w:rsid w:val="00435D15"/>
    <w:rPr>
      <w:rFonts w:ascii="Times New Roman" w:eastAsia="宋体" w:hAnsi="Times New Roman" w:cs="Times New Roman"/>
      <w:b/>
      <w:bCs/>
      <w:sz w:val="32"/>
      <w:szCs w:val="32"/>
    </w:rPr>
  </w:style>
  <w:style w:type="paragraph" w:styleId="Header">
    <w:name w:val="header"/>
    <w:basedOn w:val="Normal"/>
    <w:link w:val="HeaderChar"/>
    <w:uiPriority w:val="99"/>
    <w:semiHidden/>
    <w:rsid w:val="00435D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5D15"/>
    <w:rPr>
      <w:rFonts w:cs="Times New Roman"/>
      <w:sz w:val="18"/>
      <w:szCs w:val="18"/>
    </w:rPr>
  </w:style>
  <w:style w:type="paragraph" w:styleId="Footer">
    <w:name w:val="footer"/>
    <w:basedOn w:val="Normal"/>
    <w:link w:val="FooterChar"/>
    <w:uiPriority w:val="99"/>
    <w:semiHidden/>
    <w:rsid w:val="00435D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5D15"/>
    <w:rPr>
      <w:rFonts w:cs="Times New Roman"/>
      <w:sz w:val="18"/>
      <w:szCs w:val="18"/>
    </w:rPr>
  </w:style>
  <w:style w:type="paragraph" w:customStyle="1" w:styleId="Normal0">
    <w:name w:val="[Normal]"/>
    <w:uiPriority w:val="99"/>
    <w:rsid w:val="00435D15"/>
    <w:rPr>
      <w:rFonts w:ascii="宋体" w:hAnsi="宋体"/>
      <w:kern w:val="0"/>
      <w:sz w:val="24"/>
      <w:szCs w:val="20"/>
      <w:lang w:eastAsia="en-US"/>
    </w:rPr>
  </w:style>
  <w:style w:type="paragraph" w:styleId="BalloonText">
    <w:name w:val="Balloon Text"/>
    <w:basedOn w:val="Normal"/>
    <w:link w:val="BalloonTextChar"/>
    <w:uiPriority w:val="99"/>
    <w:semiHidden/>
    <w:rsid w:val="00435D15"/>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435D1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7138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33</Pages>
  <Words>1428</Words>
  <Characters>8145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6</cp:revision>
  <dcterms:created xsi:type="dcterms:W3CDTF">2019-11-08T04:39:00Z</dcterms:created>
  <dcterms:modified xsi:type="dcterms:W3CDTF">2019-11-11T02:36:00Z</dcterms:modified>
</cp:coreProperties>
</file>