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firstLine="0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大城县2019年财政专项扶贫资金分配方案</w:t>
      </w:r>
      <w:r>
        <w:rPr>
          <w:rFonts w:ascii="黑体" w:eastAsia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（补充）</w:t>
      </w: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　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Chars="50" w:firstLine="16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2019年中央下达少数民族发展资金32万元，省级下达财政专项扶贫资金324万元，市级下达财政专项扶贫资金149万元，县本级安排财政专项扶贫资金6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0万元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（其中，</w:t>
      </w:r>
      <w:bookmarkStart w:id="0" w:name="_GoBack"/>
      <w:bookmarkEnd w:id="0"/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追加10万元）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,共计11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5万元，具体资金分配如下：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一、中央下达少数民族发展资金32万元，按文件要求用于少数民族村基础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设施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建设(大尚屯镇大街村17万元、权村镇留各庄桥村15万元)。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　一、省级财政专项扶贫资金324万元，全部用于产业扶贫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479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二、市级财政专项扶贫资金149万元，全部用于产业扶贫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　　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479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三、县本级财政专项扶贫资金6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0万元安排用于：1、产业扶贫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项目591.6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万元；2、“雨露计划”助学资金6万元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；3、金融扶贫小额贷款风险补偿金12.4万元。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jc w:val="right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right="0" w:firstLine="0"/>
        <w:jc w:val="both"/>
        <w:rPr>
          <w:rStyle w:val="15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4" w:beforeAutospacing="0" w:after="224" w:afterAutospacing="0"/>
        <w:ind w:left="0" w:right="0" w:firstLine="0"/>
        <w:jc w:val="both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</w:pP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大城县扶贫开发和脱贫工作领导小组办公室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 xml:space="preserve">      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大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城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县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财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政</w:t>
      </w:r>
      <w:r>
        <w:rPr>
          <w:rFonts w:ascii="PingFang SC" w:eastAsia="仿宋_GB2312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 </w:t>
      </w:r>
      <w:r>
        <w:rPr>
          <w:rStyle w:val="15"/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8"/>
          <w:szCs w:val="28"/>
        </w:rPr>
        <w:t>局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="0" w:right="0" w:firstLine="0"/>
        <w:jc w:val="right"/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4" w:beforeAutospacing="0" w:after="224" w:afterAutospacing="0" w:line="479" w:lineRule="atLeast"/>
        <w:ind w:leftChars="2812" w:left="5905" w:firstLineChars="700" w:firstLine="22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201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月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25</w:t>
      </w:r>
      <w:r>
        <w:rPr>
          <w:rFonts w:ascii="仿宋_GB2312" w:eastAsia="仿宋_GB2312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日</w:t>
      </w:r>
    </w:p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PingFang SC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Strong"/>
    <w:rPr>
      <w:b/>
    </w:rPr>
  </w:style>
  <w:style w:type="paragraph" w:styleId="16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73</TotalTime>
  <Application>Yozo_Office</Application>
  <Pages>1</Pages>
  <Words>327</Words>
  <Characters>364</Characters>
  <Lines>23</Lines>
  <Paragraphs>8</Paragraphs>
  <CharactersWithSpaces>385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cp:lastPrinted>2019-08-23T00:20:07Z</cp:lastPrinted>
  <dcterms:created xsi:type="dcterms:W3CDTF">2019-08-23T00:04:25Z</dcterms:created>
  <dcterms:modified xsi:type="dcterms:W3CDTF">2019-10-08T01:08:44Z</dcterms:modified>
</cp:coreProperties>
</file>