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hint="eastAsia" w:ascii="Times New Roman" w:hAnsi="Times New Roman" w:eastAsia="方正小标宋简体" w:cs="Times New Roman"/>
          <w:sz w:val="44"/>
          <w:szCs w:val="44"/>
          <w:lang w:eastAsia="zh-CN"/>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hint="eastAsia" w:ascii="Times New Roman" w:hAnsi="Times New Roman" w:eastAsia="方正小标宋简体" w:cs="Times New Roman"/>
          <w:sz w:val="44"/>
          <w:szCs w:val="44"/>
          <w:lang w:val="en-US" w:eastAsia="zh-CN"/>
        </w:rPr>
        <w:t>政协</w:t>
      </w:r>
      <w:r>
        <w:rPr>
          <w:rFonts w:ascii="Times New Roman" w:hAnsi="Times New Roman" w:eastAsia="方正小标宋简体" w:cs="Times New Roman"/>
          <w:sz w:val="44"/>
          <w:szCs w:val="44"/>
        </w:rPr>
        <w:t>2019年部门预算信息公开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按照《预算法》、《地方预决算公开操作规程》和《河北省省级预算公开办法》规定，现将</w:t>
      </w:r>
      <w:r>
        <w:rPr>
          <w:rFonts w:hint="eastAsia" w:ascii="Times New Roman" w:hAnsi="Times New Roman" w:eastAsia="仿宋_GB2312" w:cs="Times New Roman"/>
          <w:sz w:val="32"/>
          <w:szCs w:val="32"/>
          <w:lang w:val="en-US" w:eastAsia="zh-CN"/>
        </w:rPr>
        <w:t>大城县政协</w:t>
      </w:r>
      <w:r>
        <w:rPr>
          <w:rFonts w:ascii="Times New Roman" w:hAnsi="Times New Roman" w:eastAsia="仿宋_GB2312" w:cs="Times New Roman"/>
          <w:sz w:val="32"/>
          <w:szCs w:val="32"/>
        </w:rPr>
        <w:t>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部门职责：</w:t>
      </w:r>
    </w:p>
    <w:p>
      <w:pPr>
        <w:ind w:firstLine="640" w:firstLineChars="200"/>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政协主要职责是政治协商、民主监督、参政议政。</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1、政治协商是对全县大政方针政治、经济、文化和社会生活中的重要问题决策之前进行协商。</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2、民主监督是对法律法规的实施，重大政策的贯彻执行，国家机关和工作人员的工作，通过建议和批评进行监督。</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3、组织委员参政议政，既通过视察、提案和调研了解情况，就重大问题和群众关心的国家大事的热点难点问题，提出建议和意见。</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4、加强与各界的联系和团结，为祖国统一和社会稳定做贡献。</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5、做好委员培训工作。</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6、做好文史资料收集和出版。</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中国人民政治协商会议河北省大城县委员会</w:t>
            </w:r>
          </w:p>
        </w:tc>
        <w:tc>
          <w:tcPr>
            <w:tcW w:w="1134" w:type="dxa"/>
            <w:shd w:val="clear" w:color="auto" w:fill="auto"/>
            <w:vAlign w:val="center"/>
          </w:tcPr>
          <w:p>
            <w:pPr>
              <w:spacing w:line="584"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行政单位</w:t>
            </w:r>
          </w:p>
        </w:tc>
        <w:tc>
          <w:tcPr>
            <w:tcW w:w="1276" w:type="dxa"/>
            <w:shd w:val="clear" w:color="auto" w:fill="auto"/>
            <w:vAlign w:val="center"/>
          </w:tcPr>
          <w:p>
            <w:pPr>
              <w:spacing w:line="584"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处级</w:t>
            </w:r>
          </w:p>
        </w:tc>
        <w:tc>
          <w:tcPr>
            <w:tcW w:w="2902" w:type="dxa"/>
            <w:shd w:val="clear" w:color="auto" w:fill="auto"/>
            <w:vAlign w:val="center"/>
          </w:tcPr>
          <w:p>
            <w:pPr>
              <w:spacing w:line="584"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506.49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506.49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lang w:val="en-US" w:eastAsia="zh-CN"/>
        </w:rPr>
        <w:t>大城县政协2019</w:t>
      </w:r>
      <w:r>
        <w:rPr>
          <w:rFonts w:ascii="Times New Roman" w:hAnsi="Times New Roman" w:eastAsia="仿宋_GB2312" w:cs="Times New Roman"/>
          <w:sz w:val="32"/>
          <w:szCs w:val="32"/>
        </w:rPr>
        <w:t>年度部门预算中支出预算的总体情况。201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506.49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305.49</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lang w:val="en-US" w:eastAsia="zh-CN"/>
        </w:rPr>
        <w:t>234.2</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lang w:val="en-US" w:eastAsia="zh-CN"/>
        </w:rPr>
        <w:t>71.29</w:t>
      </w:r>
      <w:r>
        <w:rPr>
          <w:rFonts w:ascii="Times New Roman" w:hAnsi="Times New Roman" w:eastAsia="仿宋_GB2312" w:cs="Times New Roman"/>
          <w:sz w:val="32"/>
          <w:szCs w:val="32"/>
        </w:rPr>
        <w:t>元；项目支出</w:t>
      </w:r>
      <w:r>
        <w:rPr>
          <w:rFonts w:hint="eastAsia" w:ascii="Times New Roman" w:hAnsi="Times New Roman" w:eastAsia="仿宋_GB2312" w:cs="Times New Roman"/>
          <w:sz w:val="32"/>
          <w:szCs w:val="32"/>
          <w:lang w:val="en-US" w:eastAsia="zh-CN"/>
        </w:rPr>
        <w:t>201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sz w:val="32"/>
          <w:szCs w:val="32"/>
        </w:rPr>
        <w:t>全部为本级支出，主要为</w:t>
      </w:r>
      <w:r>
        <w:rPr>
          <w:rFonts w:hint="eastAsia" w:ascii="仿宋_GB2312" w:hAnsi="仿宋_GB2312" w:eastAsia="仿宋_GB2312" w:cs="仿宋_GB2312"/>
          <w:sz w:val="32"/>
          <w:szCs w:val="32"/>
          <w:lang w:val="en-US" w:eastAsia="zh-CN"/>
        </w:rPr>
        <w:t>政协</w:t>
      </w:r>
      <w:r>
        <w:rPr>
          <w:rFonts w:hint="eastAsia" w:ascii="仿宋_GB2312" w:hAnsi="仿宋_GB2312" w:eastAsia="仿宋_GB2312" w:cs="仿宋_GB2312"/>
          <w:sz w:val="32"/>
          <w:szCs w:val="32"/>
        </w:rPr>
        <w:t>活动经费、</w:t>
      </w:r>
      <w:r>
        <w:rPr>
          <w:rFonts w:hint="eastAsia" w:ascii="仿宋_GB2312" w:hAnsi="仿宋_GB2312" w:eastAsia="仿宋_GB2312" w:cs="仿宋_GB2312"/>
          <w:sz w:val="32"/>
          <w:szCs w:val="32"/>
          <w:lang w:val="en-US" w:eastAsia="zh-CN"/>
        </w:rPr>
        <w:t>政协</w:t>
      </w:r>
      <w:r>
        <w:rPr>
          <w:rFonts w:hint="eastAsia" w:ascii="仿宋_GB2312" w:hAnsi="仿宋_GB2312" w:eastAsia="仿宋_GB2312" w:cs="仿宋_GB2312"/>
          <w:sz w:val="32"/>
          <w:szCs w:val="32"/>
        </w:rPr>
        <w:t>常委会经费、</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届</w:t>
      </w:r>
      <w:r>
        <w:rPr>
          <w:rFonts w:hint="eastAsia" w:ascii="仿宋_GB2312" w:hAnsi="仿宋_GB2312" w:eastAsia="仿宋_GB2312" w:cs="仿宋_GB2312"/>
          <w:sz w:val="32"/>
          <w:szCs w:val="32"/>
          <w:lang w:val="en-US" w:eastAsia="zh-CN"/>
        </w:rPr>
        <w:t>政协</w:t>
      </w:r>
      <w:r>
        <w:rPr>
          <w:rFonts w:hint="eastAsia" w:ascii="仿宋_GB2312" w:hAnsi="仿宋_GB2312" w:eastAsia="仿宋_GB2312" w:cs="仿宋_GB2312"/>
          <w:sz w:val="32"/>
          <w:szCs w:val="32"/>
        </w:rPr>
        <w:t>三次会议经费、</w:t>
      </w:r>
      <w:r>
        <w:rPr>
          <w:rFonts w:hint="eastAsia" w:ascii="仿宋_GB2312" w:hAnsi="仿宋_GB2312" w:eastAsia="仿宋_GB2312" w:cs="仿宋_GB2312"/>
          <w:sz w:val="32"/>
          <w:szCs w:val="32"/>
          <w:lang w:val="en-US" w:eastAsia="zh-CN"/>
        </w:rPr>
        <w:t>政协文史资料</w:t>
      </w:r>
      <w:r>
        <w:rPr>
          <w:rFonts w:hint="eastAsia" w:ascii="仿宋_GB2312" w:hAnsi="仿宋_GB2312" w:eastAsia="仿宋_GB2312" w:cs="仿宋_GB2312"/>
          <w:sz w:val="32"/>
          <w:szCs w:val="32"/>
        </w:rPr>
        <w:t>经费、</w:t>
      </w:r>
      <w:r>
        <w:rPr>
          <w:rFonts w:hint="eastAsia" w:ascii="仿宋_GB2312" w:hAnsi="仿宋_GB2312" w:eastAsia="仿宋_GB2312" w:cs="仿宋_GB2312"/>
          <w:sz w:val="32"/>
          <w:szCs w:val="32"/>
          <w:lang w:val="en-US" w:eastAsia="zh-CN"/>
        </w:rPr>
        <w:t>委员</w:t>
      </w:r>
      <w:r>
        <w:rPr>
          <w:rFonts w:hint="eastAsia" w:ascii="仿宋_GB2312" w:hAnsi="仿宋_GB2312" w:eastAsia="仿宋_GB2312" w:cs="仿宋_GB2312"/>
          <w:sz w:val="32"/>
          <w:szCs w:val="32"/>
        </w:rPr>
        <w:t>培训费、</w:t>
      </w:r>
      <w:r>
        <w:rPr>
          <w:rFonts w:hint="eastAsia" w:ascii="仿宋_GB2312" w:hAnsi="仿宋_GB2312" w:eastAsia="仿宋_GB2312" w:cs="仿宋_GB2312"/>
          <w:sz w:val="32"/>
          <w:szCs w:val="32"/>
          <w:lang w:val="en-US" w:eastAsia="zh-CN"/>
        </w:rPr>
        <w:t>政协</w:t>
      </w:r>
      <w:r>
        <w:rPr>
          <w:rFonts w:hint="eastAsia" w:ascii="仿宋_GB2312" w:hAnsi="仿宋_GB2312" w:eastAsia="仿宋_GB2312" w:cs="仿宋_GB2312"/>
          <w:sz w:val="32"/>
          <w:szCs w:val="32"/>
        </w:rPr>
        <w:t>专职常委工作经费、离退休经费、</w:t>
      </w:r>
      <w:r>
        <w:rPr>
          <w:rFonts w:hint="eastAsia" w:ascii="仿宋_GB2312" w:eastAsia="仿宋_GB2312"/>
          <w:sz w:val="32"/>
          <w:szCs w:val="32"/>
        </w:rPr>
        <w:t>建档立卡贫困户扶贫专项经费</w:t>
      </w:r>
      <w:r>
        <w:rPr>
          <w:rFonts w:hint="eastAsia" w:ascii="仿宋_GB2312" w:hAnsi="仿宋_GB2312" w:eastAsia="仿宋_GB2312" w:cs="仿宋_GB2312"/>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506.49</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108.3</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highlight w:val="none"/>
          <w:lang w:val="en-US" w:eastAsia="zh-CN"/>
        </w:rPr>
        <w:t>43.3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highlight w:val="none"/>
          <w:lang w:val="en-US" w:eastAsia="zh-CN"/>
        </w:rPr>
        <w:t>65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公车购置、视频会议室改造、委员培训、</w:t>
      </w:r>
      <w:r>
        <w:rPr>
          <w:rFonts w:hint="eastAsia" w:ascii="仿宋_GB2312" w:eastAsia="仿宋_GB2312"/>
          <w:sz w:val="32"/>
          <w:szCs w:val="32"/>
        </w:rPr>
        <w:t>建档立卡贫困户扶贫专项经费</w:t>
      </w:r>
      <w:r>
        <w:rPr>
          <w:rFonts w:hint="eastAsia" w:ascii="Times New Roman" w:hAnsi="Times New Roman" w:eastAsia="仿宋_GB2312" w:cs="Times New Roman"/>
          <w:sz w:val="32"/>
          <w:szCs w:val="32"/>
          <w:lang w:val="en-US" w:eastAsia="zh-CN"/>
        </w:rPr>
        <w:t>等</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52.4</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我部门</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日常维修、办公用房水电费、办公用房取暖费、办公用房物业管理费</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公务用车</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日常运行支出。</w:t>
      </w:r>
    </w:p>
    <w:p>
      <w:pPr>
        <w:autoSpaceDE w:val="0"/>
        <w:autoSpaceDN w:val="0"/>
        <w:adjustRightInd w:val="0"/>
        <w:spacing w:line="584" w:lineRule="exact"/>
        <w:ind w:left="198"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136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62</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39</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23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bookmarkStart w:id="4" w:name="_GoBack"/>
      <w:r>
        <w:rPr>
          <w:rFonts w:hint="eastAsia" w:ascii="Times New Roman" w:hAnsi="Times New Roman" w:eastAsia="仿宋_GB2312" w:cs="Times New Roman"/>
          <w:sz w:val="32"/>
          <w:szCs w:val="32"/>
          <w:highlight w:val="none"/>
          <w:lang w:val="en-US" w:eastAsia="zh-CN"/>
        </w:rPr>
        <w:t>增加48</w:t>
      </w:r>
      <w:bookmarkEnd w:id="4"/>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增加39</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val="en-US" w:eastAsia="zh-CN"/>
        </w:rPr>
        <w:t>39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lang w:val="en-US" w:eastAsia="zh-CN"/>
        </w:rPr>
        <w:t>2018年拍卖两辆报废车辆，需购买两辆公务用车；委员培训增加10万元，主要原因是增加培训人员。</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总体目标：</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1、召开政协九届</w:t>
      </w:r>
      <w:r>
        <w:rPr>
          <w:rFonts w:hint="eastAsia" w:ascii="仿宋_GB2312" w:hAnsi="仿宋_GB2312" w:eastAsia="仿宋_GB2312" w:cs="仿宋_GB2312"/>
          <w:b w:val="0"/>
          <w:bCs w:val="0"/>
          <w:sz w:val="32"/>
          <w:szCs w:val="32"/>
          <w:lang w:val="en-US" w:eastAsia="zh-CN"/>
        </w:rPr>
        <w:t>三</w:t>
      </w:r>
      <w:r>
        <w:rPr>
          <w:rFonts w:hint="eastAsia" w:ascii="仿宋_GB2312" w:hAnsi="仿宋_GB2312" w:eastAsia="仿宋_GB2312" w:cs="仿宋_GB2312"/>
          <w:b w:val="0"/>
          <w:bCs w:val="0"/>
          <w:sz w:val="32"/>
          <w:szCs w:val="32"/>
        </w:rPr>
        <w:t>次会议。</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2、组织委员开展两次议政日活动就全县工作提出建议和意见；组织部分委员外出考察。</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3、组织召开4-5次政协常委扩大会、三个专委会各组织三次活动。</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4、组织委员开展大型调研。</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5、组织开展文化、科技、经济、文卫“三下乡”活动。</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6、组织委员培训。</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7、组织委员视察。</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8、出版《大城文史资料》。</w:t>
      </w:r>
    </w:p>
    <w:p>
      <w:p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9、视频会议室改造。</w:t>
      </w:r>
    </w:p>
    <w:p>
      <w:pPr>
        <w:spacing w:line="584" w:lineRule="exact"/>
        <w:ind w:firstLine="56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部门职责及工作活动绩效目标指标：</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职责分类绩效目标：</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分类绩效目标情况说明：</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1、政治协商是对全县大政方针政治、经济、文化和社会生活中的重要问题决策之前进行协商。</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2、民主监督是对法律法规的实施，重大政策的贯彻执行，国家机关和工作人员的工作，通过建议和批评进行监督。</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3、组织委员参政议政，既通过视察、提案和调研了解情况，就重大问题和群众关心的国家大事的热点难点问题，提出建议和意见。</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4、加强与各界的联系和团结，为祖国统一和社会稳定做贡献。</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5、做好委员培训工作。</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6、做好文史资料收集和出版。</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二、实现年度发展规划目标的保障措施</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保障措施：</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1、成立机关落实年度目标规划工作领导小组，具体负责各项工作的落实。</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2、建议预算收支工作制度，严格按规定目标规划执行。</w:t>
      </w:r>
    </w:p>
    <w:p>
      <w:pPr>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3、加强工作监督，纪检部门对机关目标规划落实情况加强监督，严防工作随意性，确保目标规划落实到位。</w:t>
      </w:r>
    </w:p>
    <w:p>
      <w:pPr>
        <w:spacing w:line="584" w:lineRule="exact"/>
        <w:ind w:firstLine="560"/>
        <w:rPr>
          <w:rFonts w:ascii="Times New Roman" w:hAnsi="Times New Roman" w:eastAsia="楷体_GB2312" w:cs="Times New Roman"/>
          <w:b/>
          <w:sz w:val="32"/>
          <w:szCs w:val="32"/>
        </w:rPr>
      </w:pPr>
    </w:p>
    <w:bookmarkEnd w:id="0"/>
    <w:p>
      <w:pPr>
        <w:spacing w:line="584" w:lineRule="exact"/>
        <w:jc w:val="center"/>
        <w:outlineLvl w:val="0"/>
        <w:rPr>
          <w:rFonts w:ascii="Times New Roman" w:hAnsi="Times New Roman" w:eastAsia="仿宋_GB2312" w:cs="Times New Roman"/>
          <w:b/>
          <w:sz w:val="32"/>
        </w:rPr>
      </w:pPr>
      <w:bookmarkStart w:id="1" w:name="_Toc504489147"/>
      <w:r>
        <w:rPr>
          <w:rFonts w:ascii="Times New Roman" w:hAnsi="Times New Roman" w:eastAsia="仿宋_GB2312" w:cs="Times New Roman"/>
          <w:b/>
          <w:sz w:val="32"/>
        </w:rPr>
        <w:t>部门职责-工作活动绩效目标</w:t>
      </w:r>
      <w:bookmarkEnd w:id="1"/>
    </w:p>
    <w:p>
      <w:pPr>
        <w:spacing w:line="584" w:lineRule="exact"/>
        <w:jc w:val="left"/>
        <w:outlineLvl w:val="0"/>
        <w:rPr>
          <w:rFonts w:ascii="Times New Roman" w:hAnsi="Times New Roman" w:eastAsia="仿宋_GB2312" w:cs="Times New Roman"/>
        </w:rPr>
      </w:pPr>
    </w:p>
    <w:tbl>
      <w:tblPr>
        <w:tblStyle w:val="8"/>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3201"/>
        <w:gridCol w:w="2508"/>
        <w:gridCol w:w="1660"/>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hAnsi="Times New Roman" w:eastAsia="方正小标宋_GBK" w:cs="Times New Roman"/>
                <w:sz w:val="18"/>
                <w:szCs w:val="18"/>
              </w:rPr>
            </w:pPr>
            <w:r>
              <w:rPr>
                <w:rFonts w:hint="eastAsia" w:ascii="方正小标宋_GBK" w:hAnsi="Times New Roman" w:eastAsia="方正小标宋_GBK" w:cs="Times New Roman"/>
                <w:sz w:val="18"/>
                <w:szCs w:val="18"/>
                <w:lang w:val="en-US" w:eastAsia="zh-CN"/>
              </w:rPr>
              <w:t>131大城县政协</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职责活动</w:t>
            </w:r>
          </w:p>
        </w:tc>
        <w:tc>
          <w:tcPr>
            <w:tcW w:w="1276" w:type="dxa"/>
            <w:vMerge w:val="restart"/>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年度预算数</w:t>
            </w:r>
          </w:p>
        </w:tc>
        <w:tc>
          <w:tcPr>
            <w:tcW w:w="3201" w:type="dxa"/>
            <w:vMerge w:val="restart"/>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内容描述</w:t>
            </w:r>
          </w:p>
        </w:tc>
        <w:tc>
          <w:tcPr>
            <w:tcW w:w="2508" w:type="dxa"/>
            <w:vMerge w:val="restart"/>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绩效目标</w:t>
            </w:r>
          </w:p>
        </w:tc>
        <w:tc>
          <w:tcPr>
            <w:tcW w:w="1660" w:type="dxa"/>
            <w:vMerge w:val="restart"/>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绩效指标</w:t>
            </w:r>
          </w:p>
        </w:tc>
        <w:tc>
          <w:tcPr>
            <w:tcW w:w="2948" w:type="dxa"/>
            <w:gridSpan w:val="4"/>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rPr>
                <w:rFonts w:ascii="Times New Roman" w:hAnsi="Times New Roman" w:eastAsia="宋体" w:cs="Times New Roman"/>
                <w:sz w:val="18"/>
                <w:szCs w:val="18"/>
              </w:rPr>
            </w:pPr>
          </w:p>
        </w:tc>
        <w:tc>
          <w:tcPr>
            <w:tcW w:w="1276" w:type="dxa"/>
            <w:vMerge w:val="continue"/>
            <w:vAlign w:val="center"/>
          </w:tcPr>
          <w:p>
            <w:pPr>
              <w:spacing w:line="300" w:lineRule="exact"/>
              <w:jc w:val="left"/>
              <w:outlineLvl w:val="0"/>
              <w:rPr>
                <w:rFonts w:ascii="Times New Roman" w:hAnsi="Times New Roman" w:eastAsia="宋体" w:cs="Times New Roman"/>
                <w:sz w:val="18"/>
                <w:szCs w:val="18"/>
              </w:rPr>
            </w:pPr>
          </w:p>
        </w:tc>
        <w:tc>
          <w:tcPr>
            <w:tcW w:w="3201" w:type="dxa"/>
            <w:vMerge w:val="continue"/>
            <w:vAlign w:val="center"/>
          </w:tcPr>
          <w:p>
            <w:pPr>
              <w:spacing w:line="300" w:lineRule="exact"/>
              <w:jc w:val="left"/>
              <w:outlineLvl w:val="0"/>
              <w:rPr>
                <w:rFonts w:ascii="Times New Roman" w:hAnsi="Times New Roman" w:eastAsia="宋体" w:cs="Times New Roman"/>
                <w:sz w:val="18"/>
                <w:szCs w:val="18"/>
              </w:rPr>
            </w:pPr>
          </w:p>
        </w:tc>
        <w:tc>
          <w:tcPr>
            <w:tcW w:w="2508" w:type="dxa"/>
            <w:vMerge w:val="continue"/>
            <w:vAlign w:val="center"/>
          </w:tcPr>
          <w:p>
            <w:pPr>
              <w:spacing w:line="300" w:lineRule="exact"/>
              <w:jc w:val="left"/>
              <w:outlineLvl w:val="0"/>
              <w:rPr>
                <w:rFonts w:ascii="Times New Roman" w:hAnsi="Times New Roman" w:eastAsia="宋体" w:cs="Times New Roman"/>
                <w:sz w:val="18"/>
                <w:szCs w:val="18"/>
              </w:rPr>
            </w:pPr>
          </w:p>
        </w:tc>
        <w:tc>
          <w:tcPr>
            <w:tcW w:w="1660" w:type="dxa"/>
            <w:vMerge w:val="continue"/>
            <w:vAlign w:val="center"/>
          </w:tcPr>
          <w:p>
            <w:pPr>
              <w:spacing w:line="300" w:lineRule="exact"/>
              <w:jc w:val="left"/>
              <w:outlineLvl w:val="0"/>
              <w:rPr>
                <w:rFonts w:ascii="Times New Roman" w:hAnsi="Times New Roman" w:eastAsia="宋体" w:cs="Times New Roman"/>
                <w:sz w:val="18"/>
                <w:szCs w:val="18"/>
              </w:rPr>
            </w:pPr>
          </w:p>
        </w:tc>
        <w:tc>
          <w:tcPr>
            <w:tcW w:w="737" w:type="dxa"/>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优</w:t>
            </w:r>
          </w:p>
        </w:tc>
        <w:tc>
          <w:tcPr>
            <w:tcW w:w="737" w:type="dxa"/>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良</w:t>
            </w:r>
          </w:p>
        </w:tc>
        <w:tc>
          <w:tcPr>
            <w:tcW w:w="737" w:type="dxa"/>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中</w:t>
            </w:r>
          </w:p>
        </w:tc>
        <w:tc>
          <w:tcPr>
            <w:tcW w:w="737" w:type="dxa"/>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lang w:eastAsia="zh-CN"/>
              </w:rPr>
              <w:t>一、</w:t>
            </w:r>
            <w:r>
              <w:rPr>
                <w:rFonts w:hint="eastAsia" w:ascii="方正书宋_GBK" w:eastAsia="方正书宋_GBK"/>
                <w:b/>
              </w:rPr>
              <w:t>政治协商</w:t>
            </w:r>
          </w:p>
        </w:tc>
        <w:tc>
          <w:tcPr>
            <w:tcW w:w="12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ascii="方正书宋_GBK" w:eastAsia="方正书宋_GBK"/>
              </w:rPr>
              <w:t>34.00</w:t>
            </w:r>
          </w:p>
        </w:tc>
        <w:tc>
          <w:tcPr>
            <w:tcW w:w="3201" w:type="dxa"/>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就大政方针以及政治、经济、文化、社会和生态文明中的重要问题在决策之前进行协商和就决策执行过程中的重要问题进行协商。</w:t>
            </w:r>
          </w:p>
        </w:tc>
        <w:tc>
          <w:tcPr>
            <w:tcW w:w="2508" w:type="dxa"/>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完善各项会议制度，规范会议程序，提高会议质量，提高政治协商水平。</w:t>
            </w:r>
          </w:p>
        </w:tc>
        <w:tc>
          <w:tcPr>
            <w:tcW w:w="1660" w:type="dxa"/>
            <w:vAlign w:val="center"/>
          </w:tcPr>
          <w:p>
            <w:pPr>
              <w:spacing w:line="300" w:lineRule="exact"/>
              <w:jc w:val="left"/>
              <w:rPr>
                <w:rFonts w:ascii="Times New Roman" w:hAnsi="Times New Roman" w:eastAsia="方正书宋_GBK" w:cs="Times New Roman"/>
                <w:sz w:val="18"/>
                <w:szCs w:val="18"/>
              </w:rPr>
            </w:pPr>
          </w:p>
        </w:tc>
        <w:tc>
          <w:tcPr>
            <w:tcW w:w="737" w:type="dxa"/>
            <w:vAlign w:val="center"/>
          </w:tcPr>
          <w:p>
            <w:pPr>
              <w:spacing w:line="300" w:lineRule="exact"/>
              <w:jc w:val="center"/>
              <w:rPr>
                <w:rFonts w:ascii="Times New Roman" w:hAnsi="Times New Roman" w:eastAsia="方正书宋_GBK" w:cs="Times New Roman"/>
                <w:sz w:val="18"/>
                <w:szCs w:val="18"/>
              </w:rPr>
            </w:pPr>
          </w:p>
        </w:tc>
        <w:tc>
          <w:tcPr>
            <w:tcW w:w="737" w:type="dxa"/>
            <w:vAlign w:val="center"/>
          </w:tcPr>
          <w:p>
            <w:pPr>
              <w:spacing w:line="300" w:lineRule="exact"/>
              <w:jc w:val="center"/>
              <w:rPr>
                <w:rFonts w:ascii="Times New Roman" w:hAnsi="Times New Roman" w:eastAsia="方正书宋_GBK" w:cs="Times New Roman"/>
                <w:sz w:val="18"/>
                <w:szCs w:val="18"/>
              </w:rPr>
            </w:pPr>
          </w:p>
        </w:tc>
        <w:tc>
          <w:tcPr>
            <w:tcW w:w="737" w:type="dxa"/>
            <w:vAlign w:val="center"/>
          </w:tcPr>
          <w:p>
            <w:pPr>
              <w:spacing w:line="300" w:lineRule="exact"/>
              <w:jc w:val="center"/>
              <w:rPr>
                <w:rFonts w:ascii="Times New Roman" w:hAnsi="Times New Roman" w:eastAsia="方正书宋_GBK" w:cs="Times New Roman"/>
                <w:sz w:val="18"/>
                <w:szCs w:val="18"/>
              </w:rPr>
            </w:pPr>
          </w:p>
        </w:tc>
        <w:tc>
          <w:tcPr>
            <w:tcW w:w="737" w:type="dxa"/>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lang w:val="en-US" w:eastAsia="zh-CN"/>
              </w:rPr>
              <w:t>1、</w:t>
            </w:r>
            <w:r>
              <w:rPr>
                <w:rFonts w:hint="eastAsia" w:ascii="方正书宋_GBK" w:eastAsia="方正书宋_GBK"/>
                <w:b/>
              </w:rPr>
              <w:t>政协会议</w:t>
            </w:r>
          </w:p>
        </w:tc>
        <w:tc>
          <w:tcPr>
            <w:tcW w:w="1276" w:type="dxa"/>
            <w:vMerge w:val="restart"/>
            <w:shd w:val="clear" w:color="auto" w:fill="auto"/>
            <w:vAlign w:val="center"/>
          </w:tcPr>
          <w:p>
            <w:pPr>
              <w:spacing w:line="300" w:lineRule="exact"/>
              <w:jc w:val="left"/>
              <w:rPr>
                <w:rFonts w:ascii="方正书宋_GBK" w:hAnsi="Times New Roman" w:eastAsia="方正书宋_GBK" w:cs="Times New Roman"/>
                <w:sz w:val="18"/>
                <w:szCs w:val="18"/>
              </w:rPr>
            </w:pPr>
            <w:r>
              <w:rPr>
                <w:rFonts w:ascii="方正书宋_GBK" w:eastAsia="方正书宋_GBK"/>
              </w:rPr>
              <w:t>34.00</w:t>
            </w:r>
          </w:p>
        </w:tc>
        <w:tc>
          <w:tcPr>
            <w:tcW w:w="3201" w:type="dxa"/>
            <w:vMerge w:val="restart"/>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会议是人民政协履行职能的主要形式，是开展工作的主体，是委员履行自身职责的主要途径。包括全体会议、常委会议、主席会议、秘书长会议、各专委会会议等。</w:t>
            </w:r>
          </w:p>
        </w:tc>
        <w:tc>
          <w:tcPr>
            <w:tcW w:w="2508" w:type="dxa"/>
            <w:vMerge w:val="restart"/>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完善各项会议制度，规范会议程序，提高会议质量，提高政治协商水平。</w:t>
            </w:r>
          </w:p>
        </w:tc>
        <w:tc>
          <w:tcPr>
            <w:tcW w:w="1660" w:type="dxa"/>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会议筹备及会务工作的完成率</w:t>
            </w:r>
          </w:p>
        </w:tc>
        <w:tc>
          <w:tcPr>
            <w:tcW w:w="737" w:type="dxa"/>
            <w:shd w:val="clear" w:color="auto" w:fill="auto"/>
            <w:vAlign w:val="center"/>
          </w:tcPr>
          <w:p>
            <w:pPr>
              <w:spacing w:line="300" w:lineRule="exact"/>
              <w:jc w:val="center"/>
              <w:rPr>
                <w:rFonts w:ascii="Times New Roman" w:hAnsi="Times New Roman" w:eastAsia="方正书宋_GBK" w:cs="Times New Roman"/>
                <w:sz w:val="15"/>
                <w:szCs w:val="15"/>
              </w:rPr>
            </w:pPr>
            <w:r>
              <w:rPr>
                <w:rFonts w:ascii="方正书宋_GBK" w:eastAsia="方正书宋_GBK"/>
                <w:sz w:val="15"/>
                <w:szCs w:val="15"/>
              </w:rPr>
              <w:t>100%</w:t>
            </w:r>
          </w:p>
        </w:tc>
        <w:tc>
          <w:tcPr>
            <w:tcW w:w="737" w:type="dxa"/>
            <w:shd w:val="clear" w:color="auto" w:fill="auto"/>
            <w:vAlign w:val="center"/>
          </w:tcPr>
          <w:p>
            <w:pPr>
              <w:spacing w:line="300" w:lineRule="exact"/>
              <w:jc w:val="center"/>
              <w:rPr>
                <w:rFonts w:ascii="Times New Roman" w:hAnsi="Times New Roman" w:eastAsia="方正书宋_GBK" w:cs="Times New Roman"/>
                <w:sz w:val="15"/>
                <w:szCs w:val="15"/>
              </w:rPr>
            </w:pPr>
            <w:r>
              <w:rPr>
                <w:rFonts w:hint="eastAsia" w:ascii="方正书宋_GBK" w:eastAsia="方正书宋_GBK"/>
                <w:sz w:val="15"/>
                <w:szCs w:val="15"/>
              </w:rPr>
              <w:t>≥</w:t>
            </w:r>
            <w:r>
              <w:rPr>
                <w:rFonts w:ascii="方正书宋_GBK" w:eastAsia="方正书宋_GBK"/>
                <w:sz w:val="15"/>
                <w:szCs w:val="15"/>
              </w:rPr>
              <w:t>95%</w:t>
            </w:r>
          </w:p>
        </w:tc>
        <w:tc>
          <w:tcPr>
            <w:tcW w:w="737" w:type="dxa"/>
            <w:shd w:val="clear" w:color="auto" w:fill="auto"/>
            <w:vAlign w:val="center"/>
          </w:tcPr>
          <w:p>
            <w:pPr>
              <w:spacing w:line="300" w:lineRule="exact"/>
              <w:jc w:val="center"/>
              <w:rPr>
                <w:rFonts w:ascii="Times New Roman" w:hAnsi="Times New Roman" w:eastAsia="方正书宋_GBK" w:cs="Times New Roman"/>
                <w:sz w:val="15"/>
                <w:szCs w:val="15"/>
              </w:rPr>
            </w:pPr>
            <w:r>
              <w:rPr>
                <w:rFonts w:hint="eastAsia" w:ascii="方正书宋_GBK" w:eastAsia="方正书宋_GBK"/>
                <w:sz w:val="15"/>
                <w:szCs w:val="15"/>
              </w:rPr>
              <w:t>≥</w:t>
            </w:r>
            <w:r>
              <w:rPr>
                <w:rFonts w:ascii="方正书宋_GBK" w:eastAsia="方正书宋_GBK"/>
                <w:sz w:val="15"/>
                <w:szCs w:val="15"/>
              </w:rPr>
              <w:t>90%</w:t>
            </w:r>
          </w:p>
        </w:tc>
        <w:tc>
          <w:tcPr>
            <w:tcW w:w="737" w:type="dxa"/>
            <w:shd w:val="clear" w:color="auto" w:fill="auto"/>
            <w:vAlign w:val="center"/>
          </w:tcPr>
          <w:p>
            <w:pPr>
              <w:spacing w:line="300" w:lineRule="exact"/>
              <w:jc w:val="center"/>
              <w:rPr>
                <w:rFonts w:ascii="Times New Roman" w:hAnsi="Times New Roman" w:eastAsia="方正书宋_GBK" w:cs="Times New Roman"/>
                <w:sz w:val="15"/>
                <w:szCs w:val="15"/>
              </w:rPr>
            </w:pPr>
            <w:r>
              <w:rPr>
                <w:rFonts w:ascii="方正书宋_GBK" w:eastAsia="方正书宋_GBK"/>
                <w:sz w:val="15"/>
                <w:szCs w:val="15"/>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方正书宋_GBK" w:eastAsia="方正书宋_GBK"/>
                <w:b/>
              </w:rPr>
            </w:pPr>
          </w:p>
        </w:tc>
        <w:tc>
          <w:tcPr>
            <w:tcW w:w="1276" w:type="dxa"/>
            <w:vMerge w:val="continue"/>
            <w:vAlign w:val="center"/>
          </w:tcPr>
          <w:p>
            <w:pPr>
              <w:spacing w:line="300" w:lineRule="exact"/>
              <w:jc w:val="left"/>
              <w:rPr>
                <w:rFonts w:ascii="方正书宋_GBK" w:hAnsi="Times New Roman" w:eastAsia="方正书宋_GBK" w:cs="Times New Roman"/>
                <w:sz w:val="18"/>
                <w:szCs w:val="18"/>
              </w:rPr>
            </w:pPr>
          </w:p>
        </w:tc>
        <w:tc>
          <w:tcPr>
            <w:tcW w:w="3201" w:type="dxa"/>
            <w:vMerge w:val="continue"/>
            <w:vAlign w:val="center"/>
          </w:tcPr>
          <w:p>
            <w:pPr>
              <w:spacing w:line="300" w:lineRule="exact"/>
              <w:jc w:val="left"/>
              <w:rPr>
                <w:rFonts w:hint="eastAsia" w:ascii="方正书宋_GBK" w:eastAsia="方正书宋_GBK"/>
              </w:rPr>
            </w:pPr>
          </w:p>
        </w:tc>
        <w:tc>
          <w:tcPr>
            <w:tcW w:w="2508" w:type="dxa"/>
            <w:vMerge w:val="continue"/>
            <w:vAlign w:val="center"/>
          </w:tcPr>
          <w:p>
            <w:pPr>
              <w:spacing w:line="300" w:lineRule="exact"/>
              <w:jc w:val="left"/>
              <w:rPr>
                <w:rFonts w:hint="eastAsia" w:ascii="方正书宋_GBK" w:eastAsia="方正书宋_GBK"/>
              </w:rPr>
            </w:pPr>
          </w:p>
        </w:tc>
        <w:tc>
          <w:tcPr>
            <w:tcW w:w="1660" w:type="dxa"/>
            <w:shd w:val="clear" w:color="auto" w:fill="auto"/>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政治任务实现率</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100%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方正书宋_GBK" w:eastAsia="方正书宋_GBK"/>
                <w:b/>
              </w:rPr>
            </w:pPr>
            <w:r>
              <w:rPr>
                <w:rFonts w:ascii="方正书宋_GBK" w:eastAsia="方正书宋_GBK"/>
                <w:b/>
              </w:rPr>
              <w:t>2</w:t>
            </w:r>
            <w:r>
              <w:rPr>
                <w:rFonts w:hint="eastAsia" w:ascii="方正书宋_GBK" w:eastAsia="方正书宋_GBK"/>
                <w:b/>
              </w:rPr>
              <w:t>、民主协商</w:t>
            </w:r>
          </w:p>
        </w:tc>
        <w:tc>
          <w:tcPr>
            <w:tcW w:w="1276" w:type="dxa"/>
            <w:vAlign w:val="center"/>
          </w:tcPr>
          <w:p>
            <w:pPr>
              <w:spacing w:line="300" w:lineRule="exact"/>
              <w:jc w:val="left"/>
              <w:rPr>
                <w:rFonts w:ascii="方正书宋_GBK" w:hAnsi="Times New Roman" w:eastAsia="方正书宋_GBK" w:cs="Times New Roman"/>
                <w:sz w:val="18"/>
                <w:szCs w:val="18"/>
              </w:rPr>
            </w:pPr>
          </w:p>
        </w:tc>
        <w:tc>
          <w:tcPr>
            <w:tcW w:w="3201" w:type="dxa"/>
            <w:vAlign w:val="center"/>
          </w:tcPr>
          <w:p>
            <w:pPr>
              <w:spacing w:line="300" w:lineRule="exact"/>
              <w:jc w:val="left"/>
              <w:rPr>
                <w:rFonts w:hint="eastAsia" w:ascii="方正书宋_GBK" w:eastAsia="方正书宋_GBK"/>
              </w:rPr>
            </w:pPr>
            <w:r>
              <w:rPr>
                <w:rFonts w:hint="eastAsia" w:ascii="方正书宋_GBK" w:eastAsia="方正书宋_GBK"/>
              </w:rPr>
              <w:t>根据形势、任务和党委政府统一部署，安排协商活动，召开专题协商会、协商民主会、专题座谈会、情况通报会、意见听取会、工作研讨会和学习座谈会等。</w:t>
            </w:r>
          </w:p>
        </w:tc>
        <w:tc>
          <w:tcPr>
            <w:tcW w:w="250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增强开展政治协商的自觉性和主动性，规范协商内容，丰富协商形式和层次，把政治协商纳入决策程序。</w:t>
            </w:r>
          </w:p>
        </w:tc>
        <w:tc>
          <w:tcPr>
            <w:tcW w:w="1660" w:type="dxa"/>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专题协商活动完成率</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100%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二、民主监督</w:t>
            </w:r>
          </w:p>
        </w:tc>
        <w:tc>
          <w:tcPr>
            <w:tcW w:w="12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ascii="方正书宋_GBK" w:eastAsia="方正书宋_GBK"/>
              </w:rPr>
              <w:t>15.00</w:t>
            </w:r>
          </w:p>
        </w:tc>
        <w:tc>
          <w:tcPr>
            <w:tcW w:w="32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有效履行民主监督职责，发挥好协调关系、汇聚力量、建言献策、服务大局的作用。通过意见、建议、批评的方式对国家法律法规的实施、重大方针政策的贯彻执行、党和政府的工作进行政治监督。</w:t>
            </w:r>
          </w:p>
        </w:tc>
        <w:tc>
          <w:tcPr>
            <w:tcW w:w="250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完善民主监督机制，畅通民主监督渠道，建立健全知情、沟通制度，将民主监督寓于委员提案、进行视察、参与工作检查等活动中，提高民主监督质量和成效。</w:t>
            </w:r>
          </w:p>
        </w:tc>
        <w:tc>
          <w:tcPr>
            <w:tcW w:w="1660" w:type="dxa"/>
            <w:vAlign w:val="center"/>
          </w:tcPr>
          <w:p>
            <w:pPr>
              <w:spacing w:line="300" w:lineRule="exact"/>
              <w:jc w:val="left"/>
              <w:rPr>
                <w:rFonts w:ascii="Times New Roman" w:hAnsi="Times New Roman" w:eastAsia="方正书宋_GBK" w:cs="Times New Roman"/>
                <w:sz w:val="18"/>
                <w:szCs w:val="18"/>
              </w:rPr>
            </w:pPr>
          </w:p>
        </w:tc>
        <w:tc>
          <w:tcPr>
            <w:tcW w:w="737" w:type="dxa"/>
            <w:vAlign w:val="center"/>
          </w:tcPr>
          <w:p>
            <w:pPr>
              <w:spacing w:line="300" w:lineRule="exact"/>
              <w:jc w:val="center"/>
              <w:rPr>
                <w:rFonts w:ascii="Times New Roman" w:hAnsi="Times New Roman" w:eastAsia="方正书宋_GBK" w:cs="Times New Roman"/>
                <w:sz w:val="18"/>
                <w:szCs w:val="18"/>
              </w:rPr>
            </w:pPr>
          </w:p>
        </w:tc>
        <w:tc>
          <w:tcPr>
            <w:tcW w:w="737" w:type="dxa"/>
            <w:vAlign w:val="center"/>
          </w:tcPr>
          <w:p>
            <w:pPr>
              <w:spacing w:line="300" w:lineRule="exact"/>
              <w:jc w:val="center"/>
              <w:rPr>
                <w:rFonts w:ascii="Times New Roman" w:hAnsi="Times New Roman" w:eastAsia="方正书宋_GBK" w:cs="Times New Roman"/>
                <w:sz w:val="18"/>
                <w:szCs w:val="18"/>
              </w:rPr>
            </w:pPr>
          </w:p>
        </w:tc>
        <w:tc>
          <w:tcPr>
            <w:tcW w:w="737" w:type="dxa"/>
            <w:vAlign w:val="center"/>
          </w:tcPr>
          <w:p>
            <w:pPr>
              <w:spacing w:line="300" w:lineRule="exact"/>
              <w:jc w:val="center"/>
              <w:rPr>
                <w:rFonts w:ascii="Times New Roman" w:hAnsi="Times New Roman" w:eastAsia="方正书宋_GBK" w:cs="Times New Roman"/>
                <w:sz w:val="18"/>
                <w:szCs w:val="18"/>
              </w:rPr>
            </w:pPr>
          </w:p>
        </w:tc>
        <w:tc>
          <w:tcPr>
            <w:tcW w:w="737" w:type="dxa"/>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、监督事务</w:t>
            </w:r>
          </w:p>
        </w:tc>
        <w:tc>
          <w:tcPr>
            <w:tcW w:w="12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ascii="方正书宋_GBK" w:eastAsia="方正书宋_GBK"/>
              </w:rPr>
              <w:t>15.00</w:t>
            </w:r>
          </w:p>
        </w:tc>
        <w:tc>
          <w:tcPr>
            <w:tcW w:w="32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组织、鼓励和引导委员深入实际、走向基层、贴近群众开展视察考察，通过建议案、提案等形式进行监督。通过参加党委政府组织的调查和检查活动实施监督。</w:t>
            </w:r>
          </w:p>
        </w:tc>
        <w:tc>
          <w:tcPr>
            <w:tcW w:w="250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完善民主监督机制，畅通民主监督渠道，建立健全知情、沟通制度，加强工作协调配合，提高民主监督的质量和成效。</w:t>
            </w:r>
          </w:p>
        </w:tc>
        <w:tc>
          <w:tcPr>
            <w:tcW w:w="1660" w:type="dxa"/>
            <w:shd w:val="clear" w:color="auto" w:fill="auto"/>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监督工作任务完成率</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、提案工作</w:t>
            </w:r>
          </w:p>
        </w:tc>
        <w:tc>
          <w:tcPr>
            <w:tcW w:w="1276" w:type="dxa"/>
            <w:vMerge w:val="restart"/>
            <w:shd w:val="clear" w:color="auto" w:fill="auto"/>
            <w:vAlign w:val="center"/>
          </w:tcPr>
          <w:p>
            <w:pPr>
              <w:spacing w:line="300" w:lineRule="exact"/>
              <w:jc w:val="left"/>
              <w:rPr>
                <w:rFonts w:ascii="方正书宋_GBK" w:hAnsi="Times New Roman" w:eastAsia="方正书宋_GBK" w:cs="Times New Roman"/>
                <w:sz w:val="18"/>
                <w:szCs w:val="18"/>
              </w:rPr>
            </w:pPr>
          </w:p>
        </w:tc>
        <w:tc>
          <w:tcPr>
            <w:tcW w:w="3201"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对政协委员和参加政协的各党派团体以及各专委会（提案者）的提案进行审查立案，立案后交承办单位办理，适时通过协调、沟通、座谈、视察等形式进行督办。</w:t>
            </w:r>
          </w:p>
        </w:tc>
        <w:tc>
          <w:tcPr>
            <w:tcW w:w="2508"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完善提案审查、办理和反馈机制，做到提案程序更加规范，制度更加完善，提案质量和办理质量不断提高，政协履职作用更加突出。</w:t>
            </w:r>
          </w:p>
        </w:tc>
        <w:tc>
          <w:tcPr>
            <w:tcW w:w="1660" w:type="dxa"/>
            <w:shd w:val="clear" w:color="auto" w:fill="auto"/>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提案督办完成率</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100%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3201" w:type="dxa"/>
            <w:vMerge w:val="continue"/>
            <w:shd w:val="clear" w:color="auto" w:fill="auto"/>
            <w:vAlign w:val="center"/>
          </w:tcPr>
          <w:p>
            <w:pPr>
              <w:spacing w:line="300" w:lineRule="exact"/>
              <w:jc w:val="left"/>
              <w:rPr>
                <w:rFonts w:hint="eastAsia" w:ascii="方正书宋_GBK" w:eastAsia="方正书宋_GBK"/>
              </w:rPr>
            </w:pPr>
          </w:p>
        </w:tc>
        <w:tc>
          <w:tcPr>
            <w:tcW w:w="2508" w:type="dxa"/>
            <w:vMerge w:val="continue"/>
            <w:shd w:val="clear" w:color="auto" w:fill="auto"/>
            <w:vAlign w:val="center"/>
          </w:tcPr>
          <w:p>
            <w:pPr>
              <w:spacing w:line="300" w:lineRule="exact"/>
              <w:jc w:val="left"/>
              <w:rPr>
                <w:rFonts w:hint="eastAsia" w:ascii="方正书宋_GBK" w:eastAsia="方正书宋_GBK"/>
              </w:rPr>
            </w:pPr>
          </w:p>
        </w:tc>
        <w:tc>
          <w:tcPr>
            <w:tcW w:w="1660" w:type="dxa"/>
            <w:shd w:val="clear" w:color="auto" w:fill="auto"/>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提案交办率</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100%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三、参政议政</w:t>
            </w:r>
          </w:p>
        </w:tc>
        <w:tc>
          <w:tcPr>
            <w:tcW w:w="12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ascii="方正书宋_GBK" w:eastAsia="方正书宋_GBK"/>
              </w:rPr>
              <w:t>25.00</w:t>
            </w:r>
          </w:p>
        </w:tc>
        <w:tc>
          <w:tcPr>
            <w:tcW w:w="32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通过对重大问题以及人民群众普遍关心的问题，开展调查研究，反映社情民意，进行协商讨论，以调研报告、建议案或其他形式，向县委、县政府提出意见和建议。</w:t>
            </w:r>
          </w:p>
        </w:tc>
        <w:tc>
          <w:tcPr>
            <w:tcW w:w="250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发挥政协作为扩大社会各界有序参与的重要渠道作用，探索开展活动的新方法新途径，充分调动委员参政议政积极，向县委、县政府提出高质量的建议案。</w:t>
            </w:r>
          </w:p>
        </w:tc>
        <w:tc>
          <w:tcPr>
            <w:tcW w:w="1660" w:type="dxa"/>
            <w:shd w:val="clear" w:color="auto" w:fill="auto"/>
            <w:vAlign w:val="center"/>
          </w:tcPr>
          <w:p>
            <w:pPr>
              <w:spacing w:line="300" w:lineRule="exact"/>
              <w:jc w:val="left"/>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、专题调研</w:t>
            </w:r>
          </w:p>
        </w:tc>
        <w:tc>
          <w:tcPr>
            <w:tcW w:w="1276" w:type="dxa"/>
            <w:vMerge w:val="restart"/>
            <w:shd w:val="clear" w:color="auto" w:fill="auto"/>
            <w:vAlign w:val="center"/>
          </w:tcPr>
          <w:p>
            <w:pPr>
              <w:spacing w:line="300" w:lineRule="exact"/>
              <w:jc w:val="left"/>
              <w:rPr>
                <w:rFonts w:ascii="方正书宋_GBK" w:hAnsi="Times New Roman" w:eastAsia="方正书宋_GBK" w:cs="Times New Roman"/>
                <w:sz w:val="18"/>
                <w:szCs w:val="18"/>
              </w:rPr>
            </w:pPr>
            <w:r>
              <w:rPr>
                <w:rFonts w:ascii="方正书宋_GBK" w:eastAsia="方正书宋_GBK"/>
              </w:rPr>
              <w:t>20.00</w:t>
            </w:r>
          </w:p>
        </w:tc>
        <w:tc>
          <w:tcPr>
            <w:tcW w:w="3201"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选择经济社会发展中具有综合性、全局性、前瞻性的课题，在县委和县政府有关部门密切配合下，深入调查研究，开展咨询论证、提出意见建议。</w:t>
            </w:r>
          </w:p>
        </w:tc>
        <w:tc>
          <w:tcPr>
            <w:tcW w:w="2508"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通过调研课题就党和政府关注的问题，提出客观、有价值、有分量、有影响的意见建议，促进决策民主化和科学化。</w:t>
            </w:r>
          </w:p>
        </w:tc>
        <w:tc>
          <w:tcPr>
            <w:tcW w:w="1660" w:type="dxa"/>
            <w:shd w:val="clear" w:color="auto" w:fill="auto"/>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调研结果和政策建议采纳数</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50%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30%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20%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&lt;20%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3201" w:type="dxa"/>
            <w:vMerge w:val="continue"/>
            <w:shd w:val="clear" w:color="auto" w:fill="auto"/>
            <w:vAlign w:val="center"/>
          </w:tcPr>
          <w:p>
            <w:pPr>
              <w:spacing w:line="300" w:lineRule="exact"/>
              <w:jc w:val="left"/>
              <w:rPr>
                <w:rFonts w:hint="eastAsia" w:ascii="方正书宋_GBK" w:eastAsia="方正书宋_GBK"/>
              </w:rPr>
            </w:pPr>
          </w:p>
        </w:tc>
        <w:tc>
          <w:tcPr>
            <w:tcW w:w="2508" w:type="dxa"/>
            <w:vMerge w:val="continue"/>
            <w:shd w:val="clear" w:color="auto" w:fill="auto"/>
            <w:vAlign w:val="center"/>
          </w:tcPr>
          <w:p>
            <w:pPr>
              <w:spacing w:line="300" w:lineRule="exact"/>
              <w:jc w:val="left"/>
              <w:rPr>
                <w:rFonts w:hint="eastAsia" w:ascii="方正书宋_GBK" w:eastAsia="方正书宋_GBK"/>
              </w:rPr>
            </w:pPr>
          </w:p>
        </w:tc>
        <w:tc>
          <w:tcPr>
            <w:tcW w:w="1660" w:type="dxa"/>
            <w:shd w:val="clear" w:color="auto" w:fill="auto"/>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重点课题和专项调研完成率</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、社情民意</w:t>
            </w:r>
          </w:p>
        </w:tc>
        <w:tc>
          <w:tcPr>
            <w:tcW w:w="12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ascii="方正书宋_GBK" w:eastAsia="方正书宋_GBK"/>
              </w:rPr>
              <w:t>5.00</w:t>
            </w:r>
          </w:p>
        </w:tc>
        <w:tc>
          <w:tcPr>
            <w:tcW w:w="32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利用政协自身包容各界、联系广泛、人才聚集的优势和特点，了解和反映社会不同阶层、群体的愿望和要求，将分散在民间、基层有识之士的真知灼见反映给决策部门。</w:t>
            </w:r>
          </w:p>
        </w:tc>
        <w:tc>
          <w:tcPr>
            <w:tcW w:w="250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通过界别渠道密切联系群众，反映社情民意，努力做到协调关系、化解矛盾、理顺情绪，增进社会各阶层不同利益群体的和谐和稳定。</w:t>
            </w:r>
          </w:p>
        </w:tc>
        <w:tc>
          <w:tcPr>
            <w:tcW w:w="1660" w:type="dxa"/>
            <w:shd w:val="clear" w:color="auto" w:fill="auto"/>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社情民意反映率</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50%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四、政协事务管理</w:t>
            </w:r>
          </w:p>
        </w:tc>
        <w:tc>
          <w:tcPr>
            <w:tcW w:w="1276"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127.00</w:t>
            </w:r>
          </w:p>
        </w:tc>
        <w:tc>
          <w:tcPr>
            <w:tcW w:w="32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县政协自身建设、理论研究、宣传工作以及文史资料的出版工作，与县内外有关单位的联系协调；负责机关外事工作，机构编制、人事任免、人员培训、考核奖惩、工资福利，后勤保障、经费资产管理、基建和审计，接待、离退休人员服务，承办县政协主席、副主席、秘书长交办的其他事项。</w:t>
            </w:r>
          </w:p>
        </w:tc>
        <w:tc>
          <w:tcPr>
            <w:tcW w:w="250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机关自身建设、服务保障能力进一步提升。</w:t>
            </w:r>
          </w:p>
        </w:tc>
        <w:tc>
          <w:tcPr>
            <w:tcW w:w="1660"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lang w:val="en-US" w:eastAsia="zh-CN"/>
              </w:rPr>
              <w:t>5</w:t>
            </w:r>
            <w:r>
              <w:rPr>
                <w:rFonts w:ascii="方正书宋_GBK" w:eastAsia="方正书宋_GBK"/>
              </w:rPr>
              <w:t>5.00</w:t>
            </w:r>
          </w:p>
        </w:tc>
        <w:tc>
          <w:tcPr>
            <w:tcW w:w="32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县政协机关与专委会自身建设以及理论研究工作、宣传工作、文史出版工作，扩大与省市政协办公厅，县委、县人大常委会、县政府办公室，县各民主党派、工商联、人民团体、县直有关部门和乡政协的联系、协调工作。</w:t>
            </w:r>
          </w:p>
        </w:tc>
        <w:tc>
          <w:tcPr>
            <w:tcW w:w="250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政协自身建设质量更加扎实，工作科学化水平进一步提升。文史资料的社会功能增强，理论研究成果服务履职作用明显。</w:t>
            </w:r>
          </w:p>
        </w:tc>
        <w:tc>
          <w:tcPr>
            <w:tcW w:w="166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综合业务管理工作完成率</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lang w:val="en-US" w:eastAsia="zh-CN"/>
              </w:rPr>
              <w:t>72.</w:t>
            </w:r>
            <w:r>
              <w:rPr>
                <w:rFonts w:ascii="方正书宋_GBK" w:eastAsia="方正书宋_GBK"/>
              </w:rPr>
              <w:t>00</w:t>
            </w:r>
          </w:p>
        </w:tc>
        <w:tc>
          <w:tcPr>
            <w:tcW w:w="32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县政协机关的机构编制、人事任免、调配及人员培训、考核奖惩、工资福利，后勤保障、机关经费管理、资产管理、基建和审计，机关接待、离退休人员服务，以及承办县政协主席、副主席、秘书长交办的其他事项。</w:t>
            </w:r>
          </w:p>
        </w:tc>
        <w:tc>
          <w:tcPr>
            <w:tcW w:w="250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机关基本设施设备正常运转、信息化保障、老干部服务保障能力进一步提高。</w:t>
            </w:r>
          </w:p>
        </w:tc>
        <w:tc>
          <w:tcPr>
            <w:tcW w:w="166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综合事务保障率</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134" w:right="1361" w:bottom="1191" w:left="1361" w:header="851" w:footer="992" w:gutter="0"/>
          <w:cols w:space="425" w:num="1"/>
          <w:titlePg/>
          <w:docGrid w:type="lines" w:linePitch="312" w:charSpace="0"/>
        </w:sectPr>
      </w:pPr>
    </w:p>
    <w:p>
      <w:pPr>
        <w:keepNext w:val="0"/>
        <w:keepLines w:val="0"/>
        <w:pageBreakBefore w:val="0"/>
        <w:widowControl w:val="0"/>
        <w:kinsoku/>
        <w:wordWrap/>
        <w:overflowPunct/>
        <w:topLinePunct w:val="0"/>
        <w:autoSpaceDE w:val="0"/>
        <w:autoSpaceDN w:val="0"/>
        <w:bidi w:val="0"/>
        <w:adjustRightInd w:val="0"/>
        <w:snapToGrid/>
        <w:spacing w:line="584" w:lineRule="exact"/>
        <w:ind w:firstLine="640" w:firstLineChars="200"/>
        <w:jc w:val="left"/>
        <w:textAlignment w:val="auto"/>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39</w:t>
      </w:r>
      <w:r>
        <w:rPr>
          <w:rFonts w:ascii="Times New Roman" w:hAnsi="Times New Roman" w:eastAsia="仿宋_GB2312" w:cs="Times New Roman"/>
          <w:sz w:val="32"/>
          <w:szCs w:val="24"/>
        </w:rPr>
        <w:t>万元。具体内容见下表。</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8"/>
        <w:tblW w:w="1456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大城县政协</w:t>
            </w:r>
          </w:p>
        </w:tc>
        <w:tc>
          <w:tcPr>
            <w:tcW w:w="6391"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463" w:type="dxa"/>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93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137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72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74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95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391" w:type="dxa"/>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0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1057"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4555" w:type="dxa"/>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88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0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057"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79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92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92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88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1057" w:type="dxa"/>
            <w:shd w:val="clear" w:color="auto" w:fill="auto"/>
            <w:vAlign w:val="center"/>
          </w:tcPr>
          <w:p>
            <w:pPr>
              <w:spacing w:line="584" w:lineRule="exact"/>
              <w:jc w:val="right"/>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39</w:t>
            </w:r>
          </w:p>
        </w:tc>
        <w:tc>
          <w:tcPr>
            <w:tcW w:w="932" w:type="dxa"/>
            <w:shd w:val="clear" w:color="auto" w:fill="auto"/>
            <w:vAlign w:val="center"/>
          </w:tcPr>
          <w:p>
            <w:pPr>
              <w:spacing w:line="584" w:lineRule="exact"/>
              <w:jc w:val="left"/>
              <w:rPr>
                <w:rFonts w:ascii="Times New Roman" w:hAnsi="Times New Roman" w:eastAsia="仿宋_GB2312" w:cs="Times New Roman"/>
                <w:b/>
              </w:rPr>
            </w:pPr>
          </w:p>
        </w:tc>
        <w:tc>
          <w:tcPr>
            <w:tcW w:w="1372" w:type="dxa"/>
            <w:shd w:val="clear" w:color="auto" w:fill="auto"/>
            <w:vAlign w:val="center"/>
          </w:tcPr>
          <w:p>
            <w:pPr>
              <w:spacing w:line="584" w:lineRule="exact"/>
              <w:jc w:val="left"/>
              <w:rPr>
                <w:rFonts w:ascii="Times New Roman" w:hAnsi="Times New Roman" w:eastAsia="仿宋_GB2312" w:cs="Times New Roman"/>
                <w:b/>
              </w:rPr>
            </w:pPr>
          </w:p>
        </w:tc>
        <w:tc>
          <w:tcPr>
            <w:tcW w:w="720" w:type="dxa"/>
            <w:shd w:val="clear" w:color="auto" w:fill="auto"/>
            <w:vAlign w:val="center"/>
          </w:tcPr>
          <w:p>
            <w:pPr>
              <w:spacing w:line="584" w:lineRule="exact"/>
              <w:jc w:val="left"/>
              <w:rPr>
                <w:rFonts w:ascii="Times New Roman" w:hAnsi="Times New Roman" w:eastAsia="仿宋_GB2312" w:cs="Times New Roman"/>
                <w:b/>
              </w:rPr>
            </w:pPr>
          </w:p>
        </w:tc>
        <w:tc>
          <w:tcPr>
            <w:tcW w:w="740" w:type="dxa"/>
            <w:shd w:val="clear" w:color="auto" w:fill="auto"/>
            <w:vAlign w:val="center"/>
          </w:tcPr>
          <w:p>
            <w:pPr>
              <w:spacing w:line="584" w:lineRule="exact"/>
              <w:jc w:val="right"/>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10</w:t>
            </w:r>
          </w:p>
        </w:tc>
        <w:tc>
          <w:tcPr>
            <w:tcW w:w="950" w:type="dxa"/>
            <w:shd w:val="clear" w:color="auto" w:fill="auto"/>
            <w:vAlign w:val="center"/>
          </w:tcPr>
          <w:p>
            <w:pPr>
              <w:spacing w:line="584" w:lineRule="exact"/>
              <w:jc w:val="right"/>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19.34</w:t>
            </w:r>
          </w:p>
        </w:tc>
        <w:tc>
          <w:tcPr>
            <w:tcW w:w="956" w:type="dxa"/>
            <w:shd w:val="clear" w:color="auto" w:fill="auto"/>
            <w:vAlign w:val="center"/>
          </w:tcPr>
          <w:p>
            <w:pPr>
              <w:spacing w:line="584" w:lineRule="exact"/>
              <w:jc w:val="right"/>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39</w:t>
            </w:r>
          </w:p>
        </w:tc>
        <w:tc>
          <w:tcPr>
            <w:tcW w:w="956" w:type="dxa"/>
            <w:shd w:val="clear" w:color="auto" w:fill="auto"/>
            <w:vAlign w:val="center"/>
          </w:tcPr>
          <w:p>
            <w:pPr>
              <w:spacing w:line="584" w:lineRule="exact"/>
              <w:jc w:val="right"/>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39</w:t>
            </w:r>
          </w:p>
        </w:tc>
        <w:tc>
          <w:tcPr>
            <w:tcW w:w="956" w:type="dxa"/>
            <w:shd w:val="clear" w:color="auto" w:fill="auto"/>
            <w:vAlign w:val="center"/>
          </w:tcPr>
          <w:p>
            <w:pPr>
              <w:spacing w:line="584" w:lineRule="exact"/>
              <w:jc w:val="right"/>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39</w:t>
            </w: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shd w:val="clear" w:color="auto" w:fill="auto"/>
            <w:vAlign w:val="center"/>
          </w:tcPr>
          <w:p>
            <w:pPr>
              <w:spacing w:line="300" w:lineRule="exact"/>
              <w:jc w:val="center"/>
              <w:rPr>
                <w:rFonts w:hint="eastAsia" w:ascii="仿宋" w:hAnsi="仿宋" w:eastAsia="仿宋" w:cs="仿宋"/>
                <w:b/>
                <w:bCs/>
              </w:rPr>
            </w:pPr>
            <w:r>
              <w:rPr>
                <w:rFonts w:hint="eastAsia" w:ascii="仿宋" w:hAnsi="仿宋" w:eastAsia="仿宋" w:cs="仿宋"/>
                <w:b/>
                <w:bCs/>
              </w:rPr>
              <w:t>日常公用经费</w:t>
            </w:r>
          </w:p>
        </w:tc>
        <w:tc>
          <w:tcPr>
            <w:tcW w:w="1057" w:type="dxa"/>
            <w:shd w:val="clear" w:color="auto" w:fill="auto"/>
            <w:vAlign w:val="center"/>
          </w:tcPr>
          <w:p>
            <w:pPr>
              <w:spacing w:line="300" w:lineRule="exact"/>
              <w:jc w:val="right"/>
              <w:rPr>
                <w:rFonts w:hint="default" w:ascii="仿宋" w:hAnsi="仿宋" w:eastAsia="仿宋" w:cs="仿宋"/>
                <w:b/>
                <w:bCs/>
                <w:lang w:val="en-US"/>
              </w:rPr>
            </w:pPr>
            <w:r>
              <w:rPr>
                <w:rFonts w:hint="eastAsia" w:ascii="仿宋" w:hAnsi="仿宋" w:eastAsia="仿宋" w:cs="仿宋"/>
                <w:b/>
                <w:bCs/>
                <w:szCs w:val="24"/>
                <w:lang w:val="en-US" w:eastAsia="zh-CN"/>
              </w:rPr>
              <w:t>1.6</w:t>
            </w:r>
          </w:p>
        </w:tc>
        <w:tc>
          <w:tcPr>
            <w:tcW w:w="932" w:type="dxa"/>
            <w:shd w:val="clear" w:color="auto" w:fill="auto"/>
            <w:vAlign w:val="center"/>
          </w:tcPr>
          <w:p>
            <w:pPr>
              <w:spacing w:line="300" w:lineRule="exact"/>
              <w:jc w:val="left"/>
              <w:rPr>
                <w:rFonts w:hint="eastAsia" w:ascii="仿宋" w:hAnsi="仿宋" w:eastAsia="仿宋" w:cs="仿宋"/>
                <w:b/>
                <w:bCs/>
              </w:rPr>
            </w:pPr>
            <w:r>
              <w:rPr>
                <w:rFonts w:hint="eastAsia" w:ascii="仿宋" w:hAnsi="仿宋" w:eastAsia="仿宋" w:cs="仿宋"/>
                <w:b/>
                <w:bCs/>
                <w:szCs w:val="24"/>
                <w:lang w:eastAsia="zh-CN"/>
              </w:rPr>
              <w:t>计算机设备</w:t>
            </w:r>
          </w:p>
        </w:tc>
        <w:tc>
          <w:tcPr>
            <w:tcW w:w="1372" w:type="dxa"/>
            <w:shd w:val="clear" w:color="auto" w:fill="auto"/>
            <w:vAlign w:val="center"/>
          </w:tcPr>
          <w:p>
            <w:pPr>
              <w:spacing w:line="300" w:lineRule="exact"/>
              <w:jc w:val="left"/>
              <w:rPr>
                <w:rFonts w:hint="eastAsia" w:ascii="仿宋" w:hAnsi="仿宋" w:eastAsia="仿宋" w:cs="仿宋"/>
                <w:b/>
                <w:bCs/>
              </w:rPr>
            </w:pPr>
            <w:r>
              <w:rPr>
                <w:rFonts w:hint="eastAsia" w:ascii="仿宋" w:hAnsi="仿宋" w:eastAsia="仿宋" w:cs="仿宋"/>
                <w:b/>
                <w:bCs/>
                <w:szCs w:val="24"/>
                <w:lang w:val="en-US" w:eastAsia="zh-CN"/>
              </w:rPr>
              <w:t>A020101</w:t>
            </w:r>
          </w:p>
        </w:tc>
        <w:tc>
          <w:tcPr>
            <w:tcW w:w="720" w:type="dxa"/>
            <w:shd w:val="clear" w:color="auto" w:fill="auto"/>
            <w:vAlign w:val="center"/>
          </w:tcPr>
          <w:p>
            <w:pPr>
              <w:spacing w:line="300" w:lineRule="exact"/>
              <w:jc w:val="left"/>
              <w:rPr>
                <w:rFonts w:hint="eastAsia" w:ascii="仿宋" w:hAnsi="仿宋" w:eastAsia="仿宋" w:cs="仿宋"/>
                <w:b/>
                <w:bCs/>
              </w:rPr>
            </w:pPr>
            <w:r>
              <w:rPr>
                <w:rFonts w:hint="eastAsia" w:ascii="仿宋" w:hAnsi="仿宋" w:eastAsia="仿宋" w:cs="仿宋"/>
                <w:b/>
                <w:bCs/>
                <w:szCs w:val="24"/>
                <w:lang w:eastAsia="zh-CN"/>
              </w:rPr>
              <w:t>台</w:t>
            </w:r>
          </w:p>
        </w:tc>
        <w:tc>
          <w:tcPr>
            <w:tcW w:w="740" w:type="dxa"/>
            <w:shd w:val="clear" w:color="auto" w:fill="auto"/>
            <w:vAlign w:val="center"/>
          </w:tcPr>
          <w:p>
            <w:pPr>
              <w:spacing w:line="300" w:lineRule="exact"/>
              <w:jc w:val="right"/>
              <w:rPr>
                <w:rFonts w:hint="eastAsia" w:ascii="仿宋" w:hAnsi="仿宋" w:eastAsia="仿宋" w:cs="仿宋"/>
                <w:b/>
                <w:bCs/>
              </w:rPr>
            </w:pPr>
            <w:r>
              <w:rPr>
                <w:rFonts w:hint="eastAsia" w:ascii="仿宋" w:hAnsi="仿宋" w:eastAsia="仿宋" w:cs="仿宋"/>
                <w:b/>
                <w:bCs/>
                <w:szCs w:val="24"/>
                <w:lang w:val="en-US" w:eastAsia="zh-CN"/>
              </w:rPr>
              <w:t>4</w:t>
            </w:r>
          </w:p>
        </w:tc>
        <w:tc>
          <w:tcPr>
            <w:tcW w:w="950" w:type="dxa"/>
            <w:shd w:val="clear" w:color="auto" w:fill="auto"/>
            <w:vAlign w:val="center"/>
          </w:tcPr>
          <w:p>
            <w:pPr>
              <w:spacing w:line="300" w:lineRule="exact"/>
              <w:jc w:val="right"/>
              <w:rPr>
                <w:rFonts w:hint="eastAsia" w:ascii="仿宋" w:hAnsi="仿宋" w:eastAsia="仿宋" w:cs="仿宋"/>
                <w:b/>
                <w:bCs/>
              </w:rPr>
            </w:pPr>
            <w:r>
              <w:rPr>
                <w:rFonts w:hint="eastAsia" w:ascii="仿宋" w:hAnsi="仿宋" w:eastAsia="仿宋" w:cs="仿宋"/>
                <w:b/>
                <w:bCs/>
                <w:szCs w:val="24"/>
                <w:lang w:val="en-US" w:eastAsia="zh-CN"/>
              </w:rPr>
              <w:t>0.4</w:t>
            </w:r>
          </w:p>
        </w:tc>
        <w:tc>
          <w:tcPr>
            <w:tcW w:w="956" w:type="dxa"/>
            <w:shd w:val="clear" w:color="auto" w:fill="auto"/>
            <w:vAlign w:val="center"/>
          </w:tcPr>
          <w:p>
            <w:pPr>
              <w:spacing w:line="300" w:lineRule="exact"/>
              <w:jc w:val="right"/>
              <w:rPr>
                <w:rFonts w:hint="eastAsia" w:ascii="仿宋" w:hAnsi="仿宋" w:eastAsia="仿宋" w:cs="仿宋"/>
                <w:b/>
                <w:bCs/>
                <w:lang w:val="en-US"/>
              </w:rPr>
            </w:pPr>
            <w:r>
              <w:rPr>
                <w:rFonts w:hint="eastAsia" w:ascii="仿宋" w:hAnsi="仿宋" w:eastAsia="仿宋" w:cs="仿宋"/>
                <w:b/>
                <w:bCs/>
                <w:szCs w:val="24"/>
                <w:lang w:val="en-US" w:eastAsia="zh-CN"/>
              </w:rPr>
              <w:t>1.6</w:t>
            </w:r>
          </w:p>
        </w:tc>
        <w:tc>
          <w:tcPr>
            <w:tcW w:w="956" w:type="dxa"/>
            <w:shd w:val="clear" w:color="auto" w:fill="auto"/>
            <w:vAlign w:val="center"/>
          </w:tcPr>
          <w:p>
            <w:pPr>
              <w:spacing w:line="300" w:lineRule="exact"/>
              <w:jc w:val="right"/>
              <w:rPr>
                <w:rFonts w:hint="eastAsia" w:ascii="仿宋" w:hAnsi="仿宋" w:eastAsia="仿宋" w:cs="仿宋"/>
                <w:b/>
                <w:bCs/>
                <w:lang w:val="en-US"/>
              </w:rPr>
            </w:pPr>
            <w:r>
              <w:rPr>
                <w:rFonts w:hint="eastAsia" w:ascii="仿宋" w:hAnsi="仿宋" w:eastAsia="仿宋" w:cs="仿宋"/>
                <w:b/>
                <w:bCs/>
                <w:szCs w:val="24"/>
                <w:lang w:val="en-US" w:eastAsia="zh-CN"/>
              </w:rPr>
              <w:t>1.6</w:t>
            </w:r>
          </w:p>
        </w:tc>
        <w:tc>
          <w:tcPr>
            <w:tcW w:w="956" w:type="dxa"/>
            <w:shd w:val="clear" w:color="auto" w:fill="auto"/>
            <w:vAlign w:val="center"/>
          </w:tcPr>
          <w:p>
            <w:pPr>
              <w:spacing w:line="300" w:lineRule="exact"/>
              <w:jc w:val="right"/>
              <w:rPr>
                <w:rFonts w:hint="eastAsia" w:ascii="仿宋" w:hAnsi="仿宋" w:eastAsia="仿宋" w:cs="仿宋"/>
                <w:b/>
                <w:bCs/>
                <w:lang w:val="en-US"/>
              </w:rPr>
            </w:pPr>
            <w:r>
              <w:rPr>
                <w:rFonts w:hint="eastAsia" w:ascii="仿宋" w:hAnsi="仿宋" w:eastAsia="仿宋" w:cs="仿宋"/>
                <w:b/>
                <w:bCs/>
                <w:szCs w:val="24"/>
                <w:lang w:val="en-US" w:eastAsia="zh-CN"/>
              </w:rPr>
              <w:t>1.6</w:t>
            </w: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shd w:val="clear" w:color="auto" w:fill="auto"/>
            <w:vAlign w:val="center"/>
          </w:tcPr>
          <w:p>
            <w:pPr>
              <w:spacing w:line="300" w:lineRule="exact"/>
              <w:jc w:val="center"/>
              <w:rPr>
                <w:rFonts w:hint="eastAsia" w:ascii="仿宋" w:hAnsi="仿宋" w:eastAsia="仿宋" w:cs="仿宋"/>
                <w:b/>
                <w:bCs/>
              </w:rPr>
            </w:pPr>
            <w:r>
              <w:rPr>
                <w:rFonts w:hint="eastAsia" w:ascii="仿宋" w:hAnsi="仿宋" w:eastAsia="仿宋" w:cs="仿宋"/>
                <w:b/>
                <w:bCs/>
              </w:rPr>
              <w:t>日常公用经费</w:t>
            </w:r>
          </w:p>
        </w:tc>
        <w:tc>
          <w:tcPr>
            <w:tcW w:w="1057" w:type="dxa"/>
            <w:shd w:val="clear" w:color="auto" w:fill="auto"/>
            <w:vAlign w:val="center"/>
          </w:tcPr>
          <w:p>
            <w:pPr>
              <w:spacing w:line="300" w:lineRule="exact"/>
              <w:jc w:val="right"/>
              <w:rPr>
                <w:rFonts w:hint="default" w:ascii="仿宋" w:hAnsi="仿宋" w:eastAsia="仿宋" w:cs="仿宋"/>
                <w:b/>
                <w:bCs/>
                <w:lang w:val="en-US"/>
              </w:rPr>
            </w:pPr>
            <w:r>
              <w:rPr>
                <w:rFonts w:hint="eastAsia" w:ascii="仿宋" w:hAnsi="仿宋" w:eastAsia="仿宋" w:cs="仿宋"/>
                <w:b/>
                <w:bCs/>
                <w:szCs w:val="24"/>
                <w:lang w:val="en-US" w:eastAsia="zh-CN"/>
              </w:rPr>
              <w:t>0.96</w:t>
            </w:r>
          </w:p>
        </w:tc>
        <w:tc>
          <w:tcPr>
            <w:tcW w:w="932" w:type="dxa"/>
            <w:shd w:val="clear" w:color="auto" w:fill="auto"/>
            <w:vAlign w:val="center"/>
          </w:tcPr>
          <w:p>
            <w:pPr>
              <w:spacing w:line="300" w:lineRule="exact"/>
              <w:jc w:val="left"/>
              <w:rPr>
                <w:rFonts w:hint="eastAsia" w:ascii="仿宋" w:hAnsi="仿宋" w:eastAsia="仿宋" w:cs="仿宋"/>
                <w:b/>
                <w:bCs/>
              </w:rPr>
            </w:pPr>
            <w:r>
              <w:rPr>
                <w:rFonts w:hint="eastAsia" w:ascii="仿宋" w:hAnsi="仿宋" w:eastAsia="仿宋" w:cs="仿宋"/>
                <w:b/>
                <w:bCs/>
                <w:szCs w:val="24"/>
                <w:lang w:eastAsia="zh-CN"/>
              </w:rPr>
              <w:t>空调机</w:t>
            </w:r>
          </w:p>
        </w:tc>
        <w:tc>
          <w:tcPr>
            <w:tcW w:w="1372" w:type="dxa"/>
            <w:shd w:val="clear" w:color="auto" w:fill="auto"/>
            <w:vAlign w:val="center"/>
          </w:tcPr>
          <w:p>
            <w:pPr>
              <w:spacing w:line="300" w:lineRule="exact"/>
              <w:jc w:val="left"/>
              <w:rPr>
                <w:rFonts w:hint="eastAsia" w:ascii="仿宋" w:hAnsi="仿宋" w:eastAsia="仿宋" w:cs="仿宋"/>
                <w:b/>
                <w:bCs/>
              </w:rPr>
            </w:pPr>
            <w:r>
              <w:rPr>
                <w:rFonts w:hint="eastAsia" w:ascii="仿宋" w:hAnsi="仿宋" w:eastAsia="仿宋" w:cs="仿宋"/>
                <w:b/>
                <w:bCs/>
                <w:szCs w:val="24"/>
                <w:lang w:val="en-US" w:eastAsia="zh-CN"/>
              </w:rPr>
              <w:t>A0206180203</w:t>
            </w:r>
          </w:p>
        </w:tc>
        <w:tc>
          <w:tcPr>
            <w:tcW w:w="720" w:type="dxa"/>
            <w:shd w:val="clear" w:color="auto" w:fill="auto"/>
            <w:vAlign w:val="center"/>
          </w:tcPr>
          <w:p>
            <w:pPr>
              <w:spacing w:line="300" w:lineRule="exact"/>
              <w:jc w:val="left"/>
              <w:rPr>
                <w:rFonts w:hint="eastAsia" w:ascii="仿宋" w:hAnsi="仿宋" w:eastAsia="仿宋" w:cs="仿宋"/>
                <w:b/>
                <w:bCs/>
              </w:rPr>
            </w:pPr>
            <w:r>
              <w:rPr>
                <w:rFonts w:hint="eastAsia" w:ascii="仿宋" w:hAnsi="仿宋" w:eastAsia="仿宋" w:cs="仿宋"/>
                <w:b/>
                <w:bCs/>
                <w:szCs w:val="24"/>
                <w:lang w:eastAsia="zh-CN"/>
              </w:rPr>
              <w:t>台</w:t>
            </w:r>
          </w:p>
        </w:tc>
        <w:tc>
          <w:tcPr>
            <w:tcW w:w="740" w:type="dxa"/>
            <w:shd w:val="clear" w:color="auto" w:fill="auto"/>
            <w:vAlign w:val="center"/>
          </w:tcPr>
          <w:p>
            <w:pPr>
              <w:spacing w:line="300" w:lineRule="exact"/>
              <w:jc w:val="right"/>
              <w:rPr>
                <w:rFonts w:hint="eastAsia" w:ascii="仿宋" w:hAnsi="仿宋" w:eastAsia="仿宋" w:cs="仿宋"/>
                <w:b/>
                <w:bCs/>
              </w:rPr>
            </w:pPr>
            <w:r>
              <w:rPr>
                <w:rFonts w:hint="eastAsia" w:ascii="仿宋" w:hAnsi="仿宋" w:eastAsia="仿宋" w:cs="仿宋"/>
                <w:b/>
                <w:bCs/>
                <w:szCs w:val="24"/>
                <w:lang w:val="en-US" w:eastAsia="zh-CN"/>
              </w:rPr>
              <w:t>3</w:t>
            </w:r>
          </w:p>
        </w:tc>
        <w:tc>
          <w:tcPr>
            <w:tcW w:w="950" w:type="dxa"/>
            <w:shd w:val="clear" w:color="auto" w:fill="auto"/>
            <w:vAlign w:val="center"/>
          </w:tcPr>
          <w:p>
            <w:pPr>
              <w:spacing w:line="300" w:lineRule="exact"/>
              <w:jc w:val="right"/>
              <w:rPr>
                <w:rFonts w:hint="eastAsia" w:ascii="仿宋" w:hAnsi="仿宋" w:eastAsia="仿宋" w:cs="仿宋"/>
                <w:b/>
                <w:bCs/>
                <w:lang w:val="en-US"/>
              </w:rPr>
            </w:pPr>
            <w:r>
              <w:rPr>
                <w:rFonts w:hint="eastAsia" w:ascii="仿宋" w:hAnsi="仿宋" w:eastAsia="仿宋" w:cs="仿宋"/>
                <w:b/>
                <w:bCs/>
                <w:szCs w:val="24"/>
                <w:lang w:val="en-US" w:eastAsia="zh-CN"/>
              </w:rPr>
              <w:t>0.23</w:t>
            </w:r>
          </w:p>
        </w:tc>
        <w:tc>
          <w:tcPr>
            <w:tcW w:w="956" w:type="dxa"/>
            <w:shd w:val="clear" w:color="auto" w:fill="auto"/>
            <w:vAlign w:val="center"/>
          </w:tcPr>
          <w:p>
            <w:pPr>
              <w:spacing w:line="300" w:lineRule="exact"/>
              <w:jc w:val="right"/>
              <w:rPr>
                <w:rFonts w:hint="eastAsia" w:ascii="仿宋" w:hAnsi="仿宋" w:eastAsia="仿宋" w:cs="仿宋"/>
                <w:b/>
                <w:bCs/>
                <w:lang w:val="en-US" w:eastAsia="zh-CN"/>
              </w:rPr>
            </w:pPr>
            <w:r>
              <w:rPr>
                <w:rFonts w:hint="eastAsia" w:ascii="仿宋" w:hAnsi="仿宋" w:eastAsia="仿宋" w:cs="仿宋"/>
                <w:b/>
                <w:bCs/>
                <w:lang w:val="en-US" w:eastAsia="zh-CN"/>
              </w:rPr>
              <w:t>0.69</w:t>
            </w:r>
          </w:p>
        </w:tc>
        <w:tc>
          <w:tcPr>
            <w:tcW w:w="956" w:type="dxa"/>
            <w:shd w:val="clear" w:color="auto" w:fill="auto"/>
            <w:vAlign w:val="center"/>
          </w:tcPr>
          <w:p>
            <w:pPr>
              <w:spacing w:line="300" w:lineRule="exact"/>
              <w:jc w:val="right"/>
              <w:rPr>
                <w:rFonts w:hint="eastAsia" w:ascii="仿宋" w:hAnsi="仿宋" w:eastAsia="仿宋" w:cs="仿宋"/>
                <w:b/>
                <w:bCs/>
              </w:rPr>
            </w:pPr>
            <w:r>
              <w:rPr>
                <w:rFonts w:hint="eastAsia" w:ascii="仿宋" w:hAnsi="仿宋" w:eastAsia="仿宋" w:cs="仿宋"/>
                <w:b/>
                <w:bCs/>
                <w:szCs w:val="24"/>
                <w:lang w:val="en-US" w:eastAsia="zh-CN"/>
              </w:rPr>
              <w:t>0.96</w:t>
            </w:r>
          </w:p>
        </w:tc>
        <w:tc>
          <w:tcPr>
            <w:tcW w:w="956" w:type="dxa"/>
            <w:shd w:val="clear" w:color="auto" w:fill="auto"/>
            <w:vAlign w:val="center"/>
          </w:tcPr>
          <w:p>
            <w:pPr>
              <w:spacing w:line="300" w:lineRule="exact"/>
              <w:jc w:val="right"/>
              <w:rPr>
                <w:rFonts w:hint="eastAsia" w:ascii="仿宋" w:hAnsi="仿宋" w:eastAsia="仿宋" w:cs="仿宋"/>
                <w:b/>
                <w:bCs/>
              </w:rPr>
            </w:pPr>
            <w:r>
              <w:rPr>
                <w:rFonts w:hint="eastAsia" w:ascii="仿宋" w:hAnsi="仿宋" w:eastAsia="仿宋" w:cs="仿宋"/>
                <w:b/>
                <w:bCs/>
                <w:szCs w:val="24"/>
                <w:lang w:val="en-US" w:eastAsia="zh-CN"/>
              </w:rPr>
              <w:t>0.96</w:t>
            </w: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hint="eastAsia" w:ascii="仿宋" w:hAnsi="仿宋" w:eastAsia="仿宋" w:cs="仿宋"/>
                <w:b/>
                <w:bCs/>
                <w:lang w:val="en-US" w:eastAsia="zh-CN"/>
              </w:rPr>
            </w:pPr>
            <w:r>
              <w:rPr>
                <w:rFonts w:hint="eastAsia" w:ascii="仿宋" w:hAnsi="仿宋" w:eastAsia="仿宋" w:cs="仿宋"/>
                <w:b/>
                <w:bCs/>
              </w:rPr>
              <w:t>日常公用经费</w:t>
            </w:r>
          </w:p>
        </w:tc>
        <w:tc>
          <w:tcPr>
            <w:tcW w:w="1057" w:type="dxa"/>
            <w:shd w:val="clear" w:color="auto" w:fill="auto"/>
            <w:vAlign w:val="center"/>
          </w:tcPr>
          <w:p>
            <w:pPr>
              <w:spacing w:line="584" w:lineRule="exact"/>
              <w:jc w:val="center"/>
              <w:rPr>
                <w:rFonts w:hint="default" w:ascii="仿宋" w:hAnsi="仿宋" w:eastAsia="仿宋" w:cs="仿宋"/>
                <w:b/>
                <w:bCs/>
                <w:lang w:val="en-US" w:eastAsia="zh-CN"/>
              </w:rPr>
            </w:pPr>
            <w:r>
              <w:rPr>
                <w:rFonts w:hint="eastAsia" w:ascii="仿宋" w:hAnsi="仿宋" w:eastAsia="仿宋" w:cs="仿宋"/>
                <w:b/>
                <w:bCs/>
                <w:lang w:val="en-US" w:eastAsia="zh-CN"/>
              </w:rPr>
              <w:t>0.71</w:t>
            </w:r>
          </w:p>
        </w:tc>
        <w:tc>
          <w:tcPr>
            <w:tcW w:w="932" w:type="dxa"/>
            <w:shd w:val="clear" w:color="auto" w:fill="auto"/>
            <w:vAlign w:val="center"/>
          </w:tcPr>
          <w:p>
            <w:pPr>
              <w:spacing w:line="584" w:lineRule="exact"/>
              <w:jc w:val="center"/>
              <w:rPr>
                <w:rFonts w:hint="eastAsia" w:ascii="仿宋" w:hAnsi="仿宋" w:eastAsia="仿宋" w:cs="仿宋"/>
                <w:b/>
                <w:bCs/>
                <w:lang w:val="en-US" w:eastAsia="zh-CN"/>
              </w:rPr>
            </w:pPr>
            <w:r>
              <w:rPr>
                <w:rFonts w:hint="eastAsia" w:ascii="仿宋" w:hAnsi="仿宋" w:eastAsia="仿宋" w:cs="仿宋"/>
                <w:b/>
                <w:bCs/>
                <w:lang w:val="en-US" w:eastAsia="zh-CN"/>
              </w:rPr>
              <w:t>打印机</w:t>
            </w:r>
          </w:p>
        </w:tc>
        <w:tc>
          <w:tcPr>
            <w:tcW w:w="1372" w:type="dxa"/>
            <w:shd w:val="clear" w:color="auto" w:fill="auto"/>
            <w:vAlign w:val="center"/>
          </w:tcPr>
          <w:p>
            <w:pPr>
              <w:spacing w:line="584" w:lineRule="exact"/>
              <w:jc w:val="center"/>
              <w:rPr>
                <w:rFonts w:hint="eastAsia" w:ascii="仿宋" w:hAnsi="仿宋" w:eastAsia="仿宋" w:cs="仿宋"/>
                <w:b/>
                <w:bCs/>
                <w:lang w:val="en-US" w:eastAsia="zh-CN"/>
              </w:rPr>
            </w:pPr>
            <w:r>
              <w:rPr>
                <w:rFonts w:hint="eastAsia" w:ascii="仿宋" w:hAnsi="仿宋" w:eastAsia="仿宋" w:cs="仿宋"/>
                <w:b/>
                <w:bCs/>
                <w:lang w:val="en-US" w:eastAsia="zh-CN"/>
              </w:rPr>
              <w:t>A02010601</w:t>
            </w:r>
          </w:p>
        </w:tc>
        <w:tc>
          <w:tcPr>
            <w:tcW w:w="720" w:type="dxa"/>
            <w:shd w:val="clear" w:color="auto" w:fill="auto"/>
            <w:vAlign w:val="center"/>
          </w:tcPr>
          <w:p>
            <w:pPr>
              <w:spacing w:line="584" w:lineRule="exact"/>
              <w:jc w:val="center"/>
              <w:rPr>
                <w:rFonts w:hint="eastAsia" w:ascii="仿宋" w:hAnsi="仿宋" w:eastAsia="仿宋" w:cs="仿宋"/>
                <w:b/>
                <w:bCs/>
                <w:lang w:val="en-US" w:eastAsia="zh-CN"/>
              </w:rPr>
            </w:pPr>
            <w:r>
              <w:rPr>
                <w:rFonts w:hint="eastAsia" w:ascii="仿宋" w:hAnsi="仿宋" w:eastAsia="仿宋" w:cs="仿宋"/>
                <w:b/>
                <w:bCs/>
                <w:lang w:val="en-US" w:eastAsia="zh-CN"/>
              </w:rPr>
              <w:t>台</w:t>
            </w:r>
          </w:p>
        </w:tc>
        <w:tc>
          <w:tcPr>
            <w:tcW w:w="740" w:type="dxa"/>
            <w:shd w:val="clear" w:color="auto" w:fill="auto"/>
            <w:vAlign w:val="center"/>
          </w:tcPr>
          <w:p>
            <w:pPr>
              <w:spacing w:line="584" w:lineRule="exact"/>
              <w:jc w:val="center"/>
              <w:rPr>
                <w:rFonts w:hint="eastAsia" w:ascii="仿宋" w:hAnsi="仿宋" w:eastAsia="仿宋" w:cs="仿宋"/>
                <w:b/>
                <w:bCs/>
                <w:lang w:val="en-US" w:eastAsia="zh-CN"/>
              </w:rPr>
            </w:pPr>
            <w:r>
              <w:rPr>
                <w:rFonts w:hint="eastAsia" w:ascii="仿宋" w:hAnsi="仿宋" w:eastAsia="仿宋" w:cs="仿宋"/>
                <w:b/>
                <w:bCs/>
                <w:lang w:val="en-US" w:eastAsia="zh-CN"/>
              </w:rPr>
              <w:t>1</w:t>
            </w:r>
          </w:p>
        </w:tc>
        <w:tc>
          <w:tcPr>
            <w:tcW w:w="950" w:type="dxa"/>
            <w:shd w:val="clear" w:color="auto" w:fill="auto"/>
            <w:vAlign w:val="center"/>
          </w:tcPr>
          <w:p>
            <w:pPr>
              <w:spacing w:line="584" w:lineRule="exact"/>
              <w:jc w:val="center"/>
              <w:rPr>
                <w:rFonts w:hint="eastAsia" w:ascii="仿宋" w:hAnsi="仿宋" w:eastAsia="仿宋" w:cs="仿宋"/>
                <w:b/>
                <w:bCs/>
                <w:lang w:val="en-US" w:eastAsia="zh-CN"/>
              </w:rPr>
            </w:pPr>
            <w:r>
              <w:rPr>
                <w:rFonts w:hint="eastAsia" w:ascii="仿宋" w:hAnsi="仿宋" w:eastAsia="仿宋" w:cs="仿宋"/>
                <w:b/>
                <w:bCs/>
                <w:lang w:val="en-US" w:eastAsia="zh-CN"/>
              </w:rPr>
              <w:t>0.71</w:t>
            </w:r>
          </w:p>
        </w:tc>
        <w:tc>
          <w:tcPr>
            <w:tcW w:w="956" w:type="dxa"/>
            <w:shd w:val="clear" w:color="auto" w:fill="auto"/>
            <w:vAlign w:val="center"/>
          </w:tcPr>
          <w:p>
            <w:pPr>
              <w:spacing w:line="584" w:lineRule="exact"/>
              <w:jc w:val="center"/>
              <w:rPr>
                <w:rFonts w:hint="eastAsia" w:ascii="仿宋" w:hAnsi="仿宋" w:eastAsia="仿宋" w:cs="仿宋"/>
                <w:b/>
                <w:bCs/>
                <w:lang w:val="en-US" w:eastAsia="zh-CN"/>
              </w:rPr>
            </w:pPr>
            <w:r>
              <w:rPr>
                <w:rFonts w:hint="eastAsia" w:ascii="仿宋" w:hAnsi="仿宋" w:eastAsia="仿宋" w:cs="仿宋"/>
                <w:b/>
                <w:bCs/>
                <w:lang w:val="en-US" w:eastAsia="zh-CN"/>
              </w:rPr>
              <w:t>0.71</w:t>
            </w:r>
          </w:p>
        </w:tc>
        <w:tc>
          <w:tcPr>
            <w:tcW w:w="956" w:type="dxa"/>
            <w:shd w:val="clear" w:color="auto" w:fill="auto"/>
            <w:vAlign w:val="center"/>
          </w:tcPr>
          <w:p>
            <w:pPr>
              <w:spacing w:line="584" w:lineRule="exact"/>
              <w:jc w:val="center"/>
              <w:rPr>
                <w:rFonts w:hint="eastAsia" w:ascii="仿宋" w:hAnsi="仿宋" w:eastAsia="仿宋" w:cs="仿宋"/>
                <w:b/>
                <w:bCs/>
                <w:lang w:val="en-US" w:eastAsia="zh-CN"/>
              </w:rPr>
            </w:pPr>
            <w:r>
              <w:rPr>
                <w:rFonts w:hint="eastAsia" w:ascii="仿宋" w:hAnsi="仿宋" w:eastAsia="仿宋" w:cs="仿宋"/>
                <w:b/>
                <w:bCs/>
                <w:lang w:val="en-US" w:eastAsia="zh-CN"/>
              </w:rPr>
              <w:t>0.71</w:t>
            </w:r>
          </w:p>
        </w:tc>
        <w:tc>
          <w:tcPr>
            <w:tcW w:w="956" w:type="dxa"/>
            <w:shd w:val="clear" w:color="auto" w:fill="auto"/>
            <w:vAlign w:val="center"/>
          </w:tcPr>
          <w:p>
            <w:pPr>
              <w:spacing w:line="584" w:lineRule="exact"/>
              <w:jc w:val="center"/>
              <w:rPr>
                <w:rFonts w:hint="eastAsia" w:ascii="仿宋" w:hAnsi="仿宋" w:eastAsia="仿宋" w:cs="仿宋"/>
                <w:b/>
                <w:bCs/>
                <w:lang w:val="en-US" w:eastAsia="zh-CN"/>
              </w:rPr>
            </w:pPr>
            <w:r>
              <w:rPr>
                <w:rFonts w:hint="eastAsia" w:ascii="仿宋" w:hAnsi="仿宋" w:eastAsia="仿宋" w:cs="仿宋"/>
                <w:b/>
                <w:bCs/>
                <w:lang w:val="en-US" w:eastAsia="zh-CN"/>
              </w:rPr>
              <w:t>0.71</w:t>
            </w: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hint="eastAsia" w:ascii="仿宋" w:hAnsi="仿宋" w:eastAsia="仿宋" w:cs="仿宋"/>
                <w:b/>
                <w:bCs/>
                <w:lang w:val="en-US" w:eastAsia="zh-CN"/>
              </w:rPr>
            </w:pPr>
            <w:r>
              <w:rPr>
                <w:rFonts w:hint="eastAsia" w:ascii="仿宋" w:hAnsi="仿宋" w:eastAsia="仿宋" w:cs="仿宋"/>
                <w:b/>
                <w:bCs/>
                <w:lang w:val="en-US" w:eastAsia="zh-CN"/>
              </w:rPr>
              <w:t>项目共用经费</w:t>
            </w:r>
          </w:p>
        </w:tc>
        <w:tc>
          <w:tcPr>
            <w:tcW w:w="1057" w:type="dxa"/>
            <w:shd w:val="clear" w:color="auto" w:fill="auto"/>
            <w:vAlign w:val="center"/>
          </w:tcPr>
          <w:p>
            <w:pPr>
              <w:spacing w:line="584" w:lineRule="exact"/>
              <w:jc w:val="center"/>
              <w:rPr>
                <w:rFonts w:hint="default" w:ascii="仿宋" w:hAnsi="仿宋" w:eastAsia="仿宋" w:cs="仿宋"/>
                <w:b/>
                <w:bCs/>
                <w:lang w:val="en-US" w:eastAsia="zh-CN"/>
              </w:rPr>
            </w:pPr>
            <w:r>
              <w:rPr>
                <w:rFonts w:hint="eastAsia" w:ascii="仿宋" w:hAnsi="仿宋" w:eastAsia="仿宋" w:cs="仿宋"/>
                <w:b/>
                <w:bCs/>
                <w:lang w:val="en-US" w:eastAsia="zh-CN"/>
              </w:rPr>
              <w:t>36</w:t>
            </w:r>
          </w:p>
        </w:tc>
        <w:tc>
          <w:tcPr>
            <w:tcW w:w="932" w:type="dxa"/>
            <w:shd w:val="clear" w:color="auto" w:fill="auto"/>
            <w:vAlign w:val="center"/>
          </w:tcPr>
          <w:p>
            <w:pPr>
              <w:spacing w:line="584" w:lineRule="exact"/>
              <w:jc w:val="center"/>
              <w:rPr>
                <w:rFonts w:hint="eastAsia" w:ascii="仿宋" w:hAnsi="仿宋" w:eastAsia="仿宋" w:cs="仿宋"/>
                <w:b/>
                <w:bCs/>
                <w:lang w:val="en-US" w:eastAsia="zh-CN"/>
              </w:rPr>
            </w:pPr>
            <w:r>
              <w:rPr>
                <w:rFonts w:hint="eastAsia" w:ascii="仿宋" w:hAnsi="仿宋" w:eastAsia="仿宋" w:cs="仿宋"/>
                <w:b/>
                <w:bCs/>
                <w:lang w:val="en-US" w:eastAsia="zh-CN"/>
              </w:rPr>
              <w:t>汽车</w:t>
            </w:r>
          </w:p>
        </w:tc>
        <w:tc>
          <w:tcPr>
            <w:tcW w:w="1372" w:type="dxa"/>
            <w:shd w:val="clear" w:color="auto" w:fill="auto"/>
            <w:vAlign w:val="center"/>
          </w:tcPr>
          <w:p>
            <w:pPr>
              <w:spacing w:line="584" w:lineRule="exact"/>
              <w:jc w:val="center"/>
              <w:rPr>
                <w:rFonts w:hint="eastAsia" w:ascii="仿宋" w:hAnsi="仿宋" w:eastAsia="仿宋" w:cs="仿宋"/>
                <w:b/>
                <w:bCs/>
                <w:lang w:val="en-US" w:eastAsia="zh-CN"/>
              </w:rPr>
            </w:pPr>
            <w:r>
              <w:rPr>
                <w:rFonts w:hint="eastAsia" w:ascii="仿宋" w:hAnsi="仿宋" w:eastAsia="仿宋" w:cs="仿宋"/>
                <w:b/>
                <w:bCs/>
                <w:lang w:val="en-US" w:eastAsia="zh-CN"/>
              </w:rPr>
              <w:t>A0203</w:t>
            </w:r>
          </w:p>
        </w:tc>
        <w:tc>
          <w:tcPr>
            <w:tcW w:w="720" w:type="dxa"/>
            <w:shd w:val="clear" w:color="auto" w:fill="auto"/>
            <w:vAlign w:val="center"/>
          </w:tcPr>
          <w:p>
            <w:pPr>
              <w:spacing w:line="584" w:lineRule="exact"/>
              <w:jc w:val="center"/>
              <w:rPr>
                <w:rFonts w:hint="eastAsia" w:ascii="仿宋" w:hAnsi="仿宋" w:eastAsia="仿宋" w:cs="仿宋"/>
                <w:b/>
                <w:bCs/>
                <w:lang w:val="en-US" w:eastAsia="zh-CN"/>
              </w:rPr>
            </w:pPr>
            <w:r>
              <w:rPr>
                <w:rFonts w:hint="eastAsia" w:ascii="仿宋" w:hAnsi="仿宋" w:eastAsia="仿宋" w:cs="仿宋"/>
                <w:b/>
                <w:bCs/>
                <w:lang w:val="en-US" w:eastAsia="zh-CN"/>
              </w:rPr>
              <w:t>台</w:t>
            </w:r>
          </w:p>
        </w:tc>
        <w:tc>
          <w:tcPr>
            <w:tcW w:w="740" w:type="dxa"/>
            <w:shd w:val="clear" w:color="auto" w:fill="auto"/>
            <w:vAlign w:val="center"/>
          </w:tcPr>
          <w:p>
            <w:pPr>
              <w:spacing w:line="584" w:lineRule="exact"/>
              <w:jc w:val="center"/>
              <w:rPr>
                <w:rFonts w:hint="eastAsia" w:ascii="仿宋" w:hAnsi="仿宋" w:eastAsia="仿宋" w:cs="仿宋"/>
                <w:b/>
                <w:bCs/>
                <w:lang w:val="en-US" w:eastAsia="zh-CN"/>
              </w:rPr>
            </w:pPr>
            <w:r>
              <w:rPr>
                <w:rFonts w:hint="eastAsia" w:ascii="仿宋" w:hAnsi="仿宋" w:eastAsia="仿宋" w:cs="仿宋"/>
                <w:b/>
                <w:bCs/>
                <w:lang w:val="en-US" w:eastAsia="zh-CN"/>
              </w:rPr>
              <w:t>2</w:t>
            </w:r>
          </w:p>
        </w:tc>
        <w:tc>
          <w:tcPr>
            <w:tcW w:w="950" w:type="dxa"/>
            <w:shd w:val="clear" w:color="auto" w:fill="auto"/>
            <w:vAlign w:val="center"/>
          </w:tcPr>
          <w:p>
            <w:pPr>
              <w:spacing w:line="584" w:lineRule="exact"/>
              <w:jc w:val="center"/>
              <w:rPr>
                <w:rFonts w:hint="eastAsia" w:ascii="仿宋" w:hAnsi="仿宋" w:eastAsia="仿宋" w:cs="仿宋"/>
                <w:b/>
                <w:bCs/>
                <w:lang w:val="en-US" w:eastAsia="zh-CN"/>
              </w:rPr>
            </w:pPr>
            <w:r>
              <w:rPr>
                <w:rFonts w:hint="eastAsia" w:ascii="仿宋" w:hAnsi="仿宋" w:eastAsia="仿宋" w:cs="仿宋"/>
                <w:b/>
                <w:bCs/>
                <w:lang w:val="en-US" w:eastAsia="zh-CN"/>
              </w:rPr>
              <w:t>18</w:t>
            </w:r>
          </w:p>
        </w:tc>
        <w:tc>
          <w:tcPr>
            <w:tcW w:w="956" w:type="dxa"/>
            <w:shd w:val="clear" w:color="auto" w:fill="auto"/>
            <w:vAlign w:val="center"/>
          </w:tcPr>
          <w:p>
            <w:pPr>
              <w:spacing w:line="584" w:lineRule="exact"/>
              <w:jc w:val="center"/>
              <w:rPr>
                <w:rFonts w:hint="eastAsia" w:ascii="仿宋" w:hAnsi="仿宋" w:eastAsia="仿宋" w:cs="仿宋"/>
                <w:b/>
                <w:bCs/>
                <w:lang w:val="en-US" w:eastAsia="zh-CN"/>
              </w:rPr>
            </w:pPr>
            <w:r>
              <w:rPr>
                <w:rFonts w:hint="eastAsia" w:ascii="仿宋" w:hAnsi="仿宋" w:eastAsia="仿宋" w:cs="仿宋"/>
                <w:b/>
                <w:bCs/>
                <w:lang w:val="en-US" w:eastAsia="zh-CN"/>
              </w:rPr>
              <w:t>36</w:t>
            </w:r>
          </w:p>
        </w:tc>
        <w:tc>
          <w:tcPr>
            <w:tcW w:w="956" w:type="dxa"/>
            <w:shd w:val="clear" w:color="auto" w:fill="auto"/>
            <w:vAlign w:val="center"/>
          </w:tcPr>
          <w:p>
            <w:pPr>
              <w:spacing w:line="584" w:lineRule="exact"/>
              <w:jc w:val="center"/>
              <w:rPr>
                <w:rFonts w:hint="eastAsia" w:ascii="仿宋" w:hAnsi="仿宋" w:eastAsia="仿宋" w:cs="仿宋"/>
                <w:b/>
                <w:bCs/>
                <w:lang w:val="en-US" w:eastAsia="zh-CN"/>
              </w:rPr>
            </w:pPr>
            <w:r>
              <w:rPr>
                <w:rFonts w:hint="eastAsia" w:ascii="仿宋" w:hAnsi="仿宋" w:eastAsia="仿宋" w:cs="仿宋"/>
                <w:b/>
                <w:bCs/>
                <w:lang w:val="en-US" w:eastAsia="zh-CN"/>
              </w:rPr>
              <w:t>36</w:t>
            </w:r>
          </w:p>
        </w:tc>
        <w:tc>
          <w:tcPr>
            <w:tcW w:w="956" w:type="dxa"/>
            <w:shd w:val="clear" w:color="auto" w:fill="auto"/>
            <w:vAlign w:val="center"/>
          </w:tcPr>
          <w:p>
            <w:pPr>
              <w:spacing w:line="584" w:lineRule="exact"/>
              <w:jc w:val="center"/>
              <w:rPr>
                <w:rFonts w:hint="eastAsia" w:ascii="仿宋" w:hAnsi="仿宋" w:eastAsia="仿宋" w:cs="仿宋"/>
                <w:b/>
                <w:bCs/>
                <w:lang w:val="en-US" w:eastAsia="zh-CN"/>
              </w:rPr>
            </w:pPr>
            <w:r>
              <w:rPr>
                <w:rFonts w:hint="eastAsia" w:ascii="仿宋" w:hAnsi="仿宋" w:eastAsia="仿宋" w:cs="仿宋"/>
                <w:b/>
                <w:bCs/>
                <w:lang w:val="en-US" w:eastAsia="zh-CN"/>
              </w:rPr>
              <w:t>36</w:t>
            </w: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ind w:firstLine="640"/>
        <w:rPr>
          <w:rFonts w:ascii="仿宋_GB2312" w:hAnsi="黑体" w:eastAsia="仿宋_GB2312"/>
          <w:sz w:val="32"/>
          <w:szCs w:val="32"/>
        </w:rPr>
      </w:pPr>
      <w:r>
        <w:rPr>
          <w:rFonts w:hint="eastAsia" w:ascii="仿宋_GB2312" w:hAnsi="黑体" w:eastAsia="仿宋_GB2312"/>
          <w:sz w:val="32"/>
          <w:szCs w:val="32"/>
        </w:rPr>
        <w:t>大城县</w:t>
      </w:r>
      <w:r>
        <w:rPr>
          <w:rFonts w:hint="eastAsia" w:ascii="仿宋_GB2312" w:hAnsi="黑体" w:eastAsia="仿宋_GB2312"/>
          <w:sz w:val="32"/>
          <w:szCs w:val="32"/>
          <w:lang w:val="en-US" w:eastAsia="zh-CN"/>
        </w:rPr>
        <w:t>政协</w:t>
      </w:r>
      <w:r>
        <w:rPr>
          <w:rFonts w:hint="eastAsia" w:ascii="仿宋_GB2312" w:hAnsi="黑体" w:eastAsia="仿宋_GB2312"/>
          <w:sz w:val="32"/>
          <w:szCs w:val="32"/>
        </w:rPr>
        <w:t>上年末固定资产金额为</w:t>
      </w:r>
      <w:r>
        <w:rPr>
          <w:rFonts w:hint="eastAsia" w:ascii="仿宋_GB2312" w:hAnsi="黑体" w:eastAsia="仿宋_GB2312"/>
          <w:sz w:val="32"/>
          <w:szCs w:val="32"/>
          <w:lang w:val="en-US" w:eastAsia="zh-CN"/>
        </w:rPr>
        <w:t>135.84</w:t>
      </w:r>
      <w:r>
        <w:rPr>
          <w:rFonts w:hint="eastAsia" w:ascii="仿宋_GB2312" w:hAnsi="黑体" w:eastAsia="仿宋_GB2312"/>
          <w:sz w:val="32"/>
          <w:szCs w:val="32"/>
        </w:rPr>
        <w:t>万元。</w:t>
      </w:r>
      <w:r>
        <w:rPr>
          <w:rFonts w:ascii="仿宋_GB2312" w:hAnsi="黑体" w:eastAsia="仿宋_GB2312"/>
          <w:sz w:val="32"/>
          <w:szCs w:val="32"/>
        </w:rPr>
        <w:t>201</w:t>
      </w:r>
      <w:r>
        <w:rPr>
          <w:rFonts w:hint="eastAsia" w:ascii="仿宋_GB2312" w:hAnsi="黑体" w:eastAsia="仿宋_GB2312"/>
          <w:sz w:val="32"/>
          <w:szCs w:val="32"/>
        </w:rPr>
        <w:t>9年</w:t>
      </w:r>
      <w:r>
        <w:rPr>
          <w:rFonts w:ascii="仿宋_GB2312" w:hAnsi="黑体" w:eastAsia="仿宋_GB2312"/>
          <w:sz w:val="32"/>
          <w:szCs w:val="32"/>
        </w:rPr>
        <w:t>，我部门</w:t>
      </w:r>
      <w:r>
        <w:rPr>
          <w:rFonts w:hint="eastAsia" w:ascii="仿宋_GB2312" w:hAnsi="黑体" w:eastAsia="仿宋_GB2312"/>
          <w:sz w:val="32"/>
          <w:szCs w:val="32"/>
        </w:rPr>
        <w:t>拟购置固定资产共计</w:t>
      </w:r>
      <w:r>
        <w:rPr>
          <w:rFonts w:hint="eastAsia" w:ascii="仿宋_GB2312" w:hAnsi="黑体" w:eastAsia="仿宋_GB2312"/>
          <w:sz w:val="32"/>
          <w:szCs w:val="32"/>
          <w:lang w:val="en-US" w:eastAsia="zh-CN"/>
        </w:rPr>
        <w:t>39</w:t>
      </w:r>
      <w:r>
        <w:rPr>
          <w:rFonts w:hint="eastAsia" w:ascii="仿宋_GB2312" w:hAnsi="黑体" w:eastAsia="仿宋_GB2312"/>
          <w:sz w:val="32"/>
          <w:szCs w:val="32"/>
        </w:rPr>
        <w:t>万元，主要为计算机设备、打印设备等，已列入政府采购预算，详见政府采购预算表。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val="en-US" w:eastAsia="zh-CN"/>
              </w:rPr>
              <w:t>大城县政协</w:t>
            </w:r>
            <w:r>
              <w:rPr>
                <w:rFonts w:ascii="Times New Roman" w:hAnsi="Times New Roman" w:eastAsia="仿宋_GB2312" w:cs="Times New Roman"/>
                <w:b/>
                <w:bCs/>
                <w:kern w:val="0"/>
                <w:sz w:val="32"/>
                <w:szCs w:val="32"/>
              </w:rPr>
              <w:t>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135.84</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82.42</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53.42</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1、一般公共预算拨款收入:县级财政当年拨付的资金。</w:t>
      </w:r>
    </w:p>
    <w:p>
      <w:pPr>
        <w:tabs>
          <w:tab w:val="left" w:pos="11490"/>
        </w:tabs>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2、基本支出：为保障机构正常运转，完成日常工作任务，而发生的人员支出和公用支出。</w:t>
      </w:r>
    </w:p>
    <w:p>
      <w:pPr>
        <w:tabs>
          <w:tab w:val="left" w:pos="11490"/>
        </w:tabs>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3、项目支出：是指在基本支出之外，为完成特定行政任务和事业发展目标，而发生的支出。</w:t>
      </w:r>
    </w:p>
    <w:p>
      <w:pPr>
        <w:tabs>
          <w:tab w:val="left" w:pos="11490"/>
        </w:tabs>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机关运行费：是指为保证行政单位（包括参照公务员管理的事业单位）运行，用于购买货物和服务的各项资金。主要包括：办公费、印刷费，水费、电费、邮电费、福利费、日常维修费、办公取暖费、办公物业服务费、公务车运行维护费等。</w:t>
      </w:r>
    </w:p>
    <w:p>
      <w:pPr>
        <w:tabs>
          <w:tab w:val="left" w:pos="11490"/>
        </w:tabs>
        <w:ind w:firstLine="640" w:firstLineChars="200"/>
        <w:rPr>
          <w:rFonts w:hint="eastAsia" w:ascii="Times New Roman" w:hAnsi="Times New Roman" w:eastAsia="方正仿宋_GBK" w:cs="Times New Roman"/>
          <w:b/>
          <w:sz w:val="32"/>
          <w:szCs w:val="32"/>
        </w:rPr>
      </w:pPr>
      <w:r>
        <w:rPr>
          <w:rFonts w:hint="eastAsia" w:ascii="仿宋_GB2312" w:hAnsi="仿宋_GB2312" w:eastAsia="仿宋_GB2312" w:cs="仿宋_GB2312"/>
          <w:b w:val="0"/>
          <w:bCs/>
          <w:sz w:val="32"/>
          <w:szCs w:val="32"/>
        </w:rPr>
        <w:t>5、“三公”经费：纳入县级预算管理的“三公”经费，是指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等支出；公务接待费反映单位按规定开支的各类公务接待（含外宾接待）支出。</w:t>
      </w:r>
    </w:p>
    <w:p>
      <w:pPr>
        <w:ind w:firstLine="640"/>
        <w:rPr>
          <w:rFonts w:hint="eastAsia" w:ascii="黑体" w:hAnsi="黑体" w:eastAsia="黑体" w:cs="黑体"/>
          <w:sz w:val="32"/>
          <w:szCs w:val="32"/>
        </w:rPr>
      </w:pPr>
      <w:r>
        <w:rPr>
          <w:rFonts w:hint="eastAsia" w:ascii="黑体" w:hAnsi="黑体" w:eastAsia="黑体" w:cs="黑体"/>
          <w:sz w:val="32"/>
          <w:szCs w:val="32"/>
        </w:rPr>
        <w:t>九、其</w:t>
      </w:r>
      <w:r>
        <w:rPr>
          <w:rFonts w:hint="eastAsia" w:ascii="黑体" w:hAnsi="黑体" w:eastAsia="黑体" w:cs="黑体"/>
          <w:sz w:val="32"/>
          <w:szCs w:val="32"/>
          <w:lang w:eastAsia="zh-CN"/>
        </w:rPr>
        <w:t>他</w:t>
      </w:r>
      <w:r>
        <w:rPr>
          <w:rFonts w:hint="eastAsia" w:ascii="黑体" w:hAnsi="黑体" w:eastAsia="黑体" w:cs="黑体"/>
          <w:sz w:val="32"/>
          <w:szCs w:val="32"/>
        </w:rPr>
        <w:t>需要说明的事项</w:t>
      </w:r>
    </w:p>
    <w:p>
      <w:pPr>
        <w:ind w:firstLine="640"/>
        <w:rPr>
          <w:rFonts w:ascii="Times New Roman" w:hAnsi="Times New Roman" w:eastAsia="仿宋_GB2312" w:cs="Times New Roman"/>
          <w:b/>
          <w:color w:val="FF0000"/>
          <w:sz w:val="32"/>
          <w:szCs w:val="32"/>
        </w:rPr>
      </w:pPr>
      <w:r>
        <w:rPr>
          <w:rFonts w:ascii="Times New Roman" w:hAnsi="Times New Roman" w:eastAsia="仿宋_GB2312" w:cs="Times New Roman"/>
          <w:sz w:val="32"/>
          <w:szCs w:val="32"/>
        </w:rPr>
        <w:t>我部门无其他需要说明的事项。</w:t>
      </w:r>
    </w:p>
    <w:sectPr>
      <w:pgSz w:w="16838" w:h="11906" w:orient="landscape"/>
      <w:pgMar w:top="1463"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sdtPr>
    <w:sdtContent>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10564"/>
    <w:rsid w:val="00037AF6"/>
    <w:rsid w:val="000410F2"/>
    <w:rsid w:val="0004565F"/>
    <w:rsid w:val="00072187"/>
    <w:rsid w:val="00075D5F"/>
    <w:rsid w:val="0008180F"/>
    <w:rsid w:val="00093DA3"/>
    <w:rsid w:val="000A125B"/>
    <w:rsid w:val="000B529B"/>
    <w:rsid w:val="000C24E6"/>
    <w:rsid w:val="000C345A"/>
    <w:rsid w:val="000C3A19"/>
    <w:rsid w:val="000E4305"/>
    <w:rsid w:val="000F0D09"/>
    <w:rsid w:val="001245BB"/>
    <w:rsid w:val="001251A3"/>
    <w:rsid w:val="0015229A"/>
    <w:rsid w:val="00160266"/>
    <w:rsid w:val="001643E8"/>
    <w:rsid w:val="00176C13"/>
    <w:rsid w:val="001919C4"/>
    <w:rsid w:val="0019723B"/>
    <w:rsid w:val="001A0943"/>
    <w:rsid w:val="001A5828"/>
    <w:rsid w:val="001B5C1D"/>
    <w:rsid w:val="001D287A"/>
    <w:rsid w:val="001E0757"/>
    <w:rsid w:val="001E6DDC"/>
    <w:rsid w:val="001E70E9"/>
    <w:rsid w:val="001F5C92"/>
    <w:rsid w:val="001F7873"/>
    <w:rsid w:val="00230E48"/>
    <w:rsid w:val="00241FD4"/>
    <w:rsid w:val="00246317"/>
    <w:rsid w:val="00251B12"/>
    <w:rsid w:val="00265318"/>
    <w:rsid w:val="00266BE3"/>
    <w:rsid w:val="002740C2"/>
    <w:rsid w:val="002835D7"/>
    <w:rsid w:val="00290FD6"/>
    <w:rsid w:val="00293364"/>
    <w:rsid w:val="00296113"/>
    <w:rsid w:val="002A673A"/>
    <w:rsid w:val="002C5E13"/>
    <w:rsid w:val="002C62BC"/>
    <w:rsid w:val="002E0449"/>
    <w:rsid w:val="002E0EB8"/>
    <w:rsid w:val="002F3E58"/>
    <w:rsid w:val="0030542C"/>
    <w:rsid w:val="00311B7A"/>
    <w:rsid w:val="003126B6"/>
    <w:rsid w:val="00313D9C"/>
    <w:rsid w:val="00325215"/>
    <w:rsid w:val="0033339C"/>
    <w:rsid w:val="00340B53"/>
    <w:rsid w:val="0035775D"/>
    <w:rsid w:val="0036086E"/>
    <w:rsid w:val="003874EF"/>
    <w:rsid w:val="003B6D37"/>
    <w:rsid w:val="003C7F80"/>
    <w:rsid w:val="00414BD3"/>
    <w:rsid w:val="00424943"/>
    <w:rsid w:val="0042727E"/>
    <w:rsid w:val="0043175C"/>
    <w:rsid w:val="00437296"/>
    <w:rsid w:val="00451590"/>
    <w:rsid w:val="00451871"/>
    <w:rsid w:val="004706DE"/>
    <w:rsid w:val="00472923"/>
    <w:rsid w:val="00486DCD"/>
    <w:rsid w:val="0049120C"/>
    <w:rsid w:val="004B0C3A"/>
    <w:rsid w:val="004C49A8"/>
    <w:rsid w:val="004D5788"/>
    <w:rsid w:val="004E3066"/>
    <w:rsid w:val="004E419C"/>
    <w:rsid w:val="004E74CD"/>
    <w:rsid w:val="004F05E7"/>
    <w:rsid w:val="00524EFD"/>
    <w:rsid w:val="00554F4B"/>
    <w:rsid w:val="00572067"/>
    <w:rsid w:val="00573562"/>
    <w:rsid w:val="00590ECE"/>
    <w:rsid w:val="005B3F56"/>
    <w:rsid w:val="005C0E90"/>
    <w:rsid w:val="005D0C27"/>
    <w:rsid w:val="005D37CA"/>
    <w:rsid w:val="005F5714"/>
    <w:rsid w:val="005F7AE1"/>
    <w:rsid w:val="00600299"/>
    <w:rsid w:val="00611D03"/>
    <w:rsid w:val="00614A29"/>
    <w:rsid w:val="00636109"/>
    <w:rsid w:val="00651BA2"/>
    <w:rsid w:val="00673D76"/>
    <w:rsid w:val="006854F0"/>
    <w:rsid w:val="006B1C4A"/>
    <w:rsid w:val="006B610D"/>
    <w:rsid w:val="006C206A"/>
    <w:rsid w:val="006E49F5"/>
    <w:rsid w:val="007013C8"/>
    <w:rsid w:val="00727C84"/>
    <w:rsid w:val="0074338E"/>
    <w:rsid w:val="00753836"/>
    <w:rsid w:val="0075393C"/>
    <w:rsid w:val="00754592"/>
    <w:rsid w:val="00776C08"/>
    <w:rsid w:val="007928BD"/>
    <w:rsid w:val="007B49AA"/>
    <w:rsid w:val="007C219A"/>
    <w:rsid w:val="007E1DA8"/>
    <w:rsid w:val="007F0BFC"/>
    <w:rsid w:val="007F1335"/>
    <w:rsid w:val="007F6C26"/>
    <w:rsid w:val="00800B4F"/>
    <w:rsid w:val="00800F72"/>
    <w:rsid w:val="00811795"/>
    <w:rsid w:val="00813208"/>
    <w:rsid w:val="00815157"/>
    <w:rsid w:val="0083348E"/>
    <w:rsid w:val="008334AE"/>
    <w:rsid w:val="00836FED"/>
    <w:rsid w:val="0083724E"/>
    <w:rsid w:val="00841D53"/>
    <w:rsid w:val="00845CD2"/>
    <w:rsid w:val="00852B0D"/>
    <w:rsid w:val="0085425A"/>
    <w:rsid w:val="00862CE4"/>
    <w:rsid w:val="00864B7F"/>
    <w:rsid w:val="00881692"/>
    <w:rsid w:val="00882539"/>
    <w:rsid w:val="008839D6"/>
    <w:rsid w:val="008858FF"/>
    <w:rsid w:val="008A6576"/>
    <w:rsid w:val="008B3CC5"/>
    <w:rsid w:val="008B52CD"/>
    <w:rsid w:val="008C7C4D"/>
    <w:rsid w:val="008E4261"/>
    <w:rsid w:val="008E70D4"/>
    <w:rsid w:val="008F4662"/>
    <w:rsid w:val="0090563F"/>
    <w:rsid w:val="00905D08"/>
    <w:rsid w:val="00906672"/>
    <w:rsid w:val="00925753"/>
    <w:rsid w:val="00937F8B"/>
    <w:rsid w:val="009425F4"/>
    <w:rsid w:val="00943BD8"/>
    <w:rsid w:val="00954B2C"/>
    <w:rsid w:val="00966C5C"/>
    <w:rsid w:val="00973104"/>
    <w:rsid w:val="009842F6"/>
    <w:rsid w:val="00995BF0"/>
    <w:rsid w:val="009A16D5"/>
    <w:rsid w:val="009A353D"/>
    <w:rsid w:val="009B0B77"/>
    <w:rsid w:val="009B511E"/>
    <w:rsid w:val="009B5215"/>
    <w:rsid w:val="009C6C86"/>
    <w:rsid w:val="009D37D3"/>
    <w:rsid w:val="00A16E6C"/>
    <w:rsid w:val="00A36F96"/>
    <w:rsid w:val="00A40F60"/>
    <w:rsid w:val="00A44E3D"/>
    <w:rsid w:val="00A539D4"/>
    <w:rsid w:val="00A72D2E"/>
    <w:rsid w:val="00A74447"/>
    <w:rsid w:val="00A74CE5"/>
    <w:rsid w:val="00A77500"/>
    <w:rsid w:val="00A8536F"/>
    <w:rsid w:val="00A911E7"/>
    <w:rsid w:val="00A939D9"/>
    <w:rsid w:val="00AB77AA"/>
    <w:rsid w:val="00AC4748"/>
    <w:rsid w:val="00AD5259"/>
    <w:rsid w:val="00B01D36"/>
    <w:rsid w:val="00B078CD"/>
    <w:rsid w:val="00B20712"/>
    <w:rsid w:val="00B43238"/>
    <w:rsid w:val="00B45DD3"/>
    <w:rsid w:val="00B54B90"/>
    <w:rsid w:val="00B64D40"/>
    <w:rsid w:val="00B64FA8"/>
    <w:rsid w:val="00B73582"/>
    <w:rsid w:val="00B75216"/>
    <w:rsid w:val="00B755A2"/>
    <w:rsid w:val="00B9104C"/>
    <w:rsid w:val="00B91D52"/>
    <w:rsid w:val="00B9490F"/>
    <w:rsid w:val="00BA1ACD"/>
    <w:rsid w:val="00BD09F8"/>
    <w:rsid w:val="00C005B2"/>
    <w:rsid w:val="00C1565C"/>
    <w:rsid w:val="00C21E0F"/>
    <w:rsid w:val="00C362CA"/>
    <w:rsid w:val="00C732BF"/>
    <w:rsid w:val="00C772C1"/>
    <w:rsid w:val="00CA7176"/>
    <w:rsid w:val="00CB51D7"/>
    <w:rsid w:val="00CC75B0"/>
    <w:rsid w:val="00CC7B84"/>
    <w:rsid w:val="00CD2773"/>
    <w:rsid w:val="00CE01BA"/>
    <w:rsid w:val="00CE143B"/>
    <w:rsid w:val="00CE3A91"/>
    <w:rsid w:val="00D07DBA"/>
    <w:rsid w:val="00D23C16"/>
    <w:rsid w:val="00D27003"/>
    <w:rsid w:val="00D324AD"/>
    <w:rsid w:val="00D9307A"/>
    <w:rsid w:val="00DA76CB"/>
    <w:rsid w:val="00DB4322"/>
    <w:rsid w:val="00DD1D0C"/>
    <w:rsid w:val="00DE186D"/>
    <w:rsid w:val="00E167C7"/>
    <w:rsid w:val="00E32E4D"/>
    <w:rsid w:val="00E55B78"/>
    <w:rsid w:val="00E76361"/>
    <w:rsid w:val="00E84020"/>
    <w:rsid w:val="00E906B2"/>
    <w:rsid w:val="00EB7A80"/>
    <w:rsid w:val="00EC47F6"/>
    <w:rsid w:val="00EE6D6D"/>
    <w:rsid w:val="00EF08C9"/>
    <w:rsid w:val="00EF535E"/>
    <w:rsid w:val="00F471F7"/>
    <w:rsid w:val="00F66032"/>
    <w:rsid w:val="00F83B96"/>
    <w:rsid w:val="00F8441D"/>
    <w:rsid w:val="00F87C1E"/>
    <w:rsid w:val="00F958C2"/>
    <w:rsid w:val="00FA740E"/>
    <w:rsid w:val="00FC06C7"/>
    <w:rsid w:val="00FD5DB4"/>
    <w:rsid w:val="00FD676E"/>
    <w:rsid w:val="00FE1724"/>
    <w:rsid w:val="00FE5FBF"/>
    <w:rsid w:val="00FE753C"/>
    <w:rsid w:val="00FF2346"/>
    <w:rsid w:val="18091DCC"/>
    <w:rsid w:val="21AA4A7C"/>
    <w:rsid w:val="3C3840BA"/>
    <w:rsid w:val="43221E01"/>
    <w:rsid w:val="46904D6F"/>
    <w:rsid w:val="4E5B17AA"/>
    <w:rsid w:val="7A8B2A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235F07-82AA-40D6-92CE-759812EE076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423</Words>
  <Characters>2417</Characters>
  <Lines>20</Lines>
  <Paragraphs>5</Paragraphs>
  <TotalTime>1</TotalTime>
  <ScaleCrop>false</ScaleCrop>
  <LinksUpToDate>false</LinksUpToDate>
  <CharactersWithSpaces>2835</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2019-01-16T09:51:00Z</dcterms:created>
  <dc:creator>guest</dc:creator>
  <cp:lastModifiedBy>董小姐</cp:lastModifiedBy>
  <cp:lastPrinted>2019-02-28T06:57:00Z</cp:lastPrinted>
  <dcterms:modified xsi:type="dcterms:W3CDTF">2019-03-04T02:31:08Z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