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5F7" w:rsidRDefault="003A4B25">
      <w:pPr>
        <w:widowControl/>
        <w:spacing w:before="167" w:line="584" w:lineRule="atLeast"/>
        <w:jc w:val="center"/>
        <w:rPr>
          <w:rFonts w:ascii="Verdana" w:hAnsi="Verdana"/>
          <w:b/>
          <w:bCs/>
          <w:color w:val="000000" w:themeColor="text1"/>
          <w:sz w:val="44"/>
          <w:szCs w:val="44"/>
        </w:rPr>
      </w:pPr>
      <w:r>
        <w:rPr>
          <w:rFonts w:ascii="Verdana" w:hAnsi="Verdana" w:hint="eastAsia"/>
          <w:b/>
          <w:bCs/>
          <w:color w:val="000000" w:themeColor="text1"/>
          <w:sz w:val="44"/>
          <w:szCs w:val="44"/>
        </w:rPr>
        <w:t>中共河北省大城县委办公室机关事务管理组</w:t>
      </w:r>
      <w:r>
        <w:rPr>
          <w:rFonts w:ascii="Verdana" w:hAnsi="Verdana"/>
          <w:b/>
          <w:bCs/>
          <w:color w:val="000000" w:themeColor="text1"/>
          <w:sz w:val="44"/>
          <w:szCs w:val="44"/>
        </w:rPr>
        <w:t>201</w:t>
      </w:r>
      <w:r>
        <w:rPr>
          <w:rFonts w:ascii="Verdana" w:hAnsi="Verdana" w:hint="eastAsia"/>
          <w:b/>
          <w:bCs/>
          <w:color w:val="000000" w:themeColor="text1"/>
          <w:sz w:val="44"/>
          <w:szCs w:val="44"/>
        </w:rPr>
        <w:t>7</w:t>
      </w:r>
      <w:r>
        <w:rPr>
          <w:rFonts w:ascii="Verdana" w:hAnsi="Verdana"/>
          <w:b/>
          <w:bCs/>
          <w:color w:val="000000" w:themeColor="text1"/>
          <w:sz w:val="44"/>
          <w:szCs w:val="44"/>
        </w:rPr>
        <w:t>年决算公开</w:t>
      </w:r>
    </w:p>
    <w:p w:rsidR="001C55F7" w:rsidRDefault="001C55F7">
      <w:pPr>
        <w:widowControl/>
        <w:spacing w:before="167" w:line="584" w:lineRule="atLeast"/>
        <w:jc w:val="center"/>
        <w:rPr>
          <w:rFonts w:ascii="Verdana" w:eastAsia="宋体" w:hAnsi="Verdana" w:cs="宋体"/>
          <w:color w:val="484747"/>
          <w:kern w:val="0"/>
          <w:sz w:val="44"/>
          <w:szCs w:val="44"/>
        </w:rPr>
      </w:pPr>
      <w:bookmarkStart w:id="0" w:name="_GoBack"/>
      <w:bookmarkEnd w:id="0"/>
    </w:p>
    <w:p w:rsidR="001C55F7" w:rsidRDefault="003A4B25">
      <w:pPr>
        <w:widowControl/>
        <w:spacing w:before="167" w:line="584" w:lineRule="atLeast"/>
        <w:jc w:val="center"/>
        <w:rPr>
          <w:rFonts w:ascii="Verdana" w:eastAsia="宋体" w:hAnsi="Verdana" w:cs="宋体"/>
          <w:color w:val="484747"/>
          <w:kern w:val="0"/>
          <w:sz w:val="23"/>
          <w:szCs w:val="23"/>
        </w:rPr>
      </w:pPr>
      <w:r>
        <w:rPr>
          <w:rFonts w:ascii="Verdana" w:eastAsia="宋体" w:hAnsi="Verdana" w:cs="宋体"/>
          <w:color w:val="484747"/>
          <w:kern w:val="0"/>
          <w:sz w:val="44"/>
          <w:szCs w:val="44"/>
        </w:rPr>
        <w:t>部门决算公开目录</w:t>
      </w:r>
    </w:p>
    <w:p w:rsidR="001C55F7" w:rsidRDefault="003A4B25">
      <w:pPr>
        <w:widowControl/>
        <w:spacing w:before="167" w:line="584" w:lineRule="atLeast"/>
        <w:ind w:firstLine="640"/>
        <w:jc w:val="left"/>
        <w:rPr>
          <w:rFonts w:ascii="Verdana" w:eastAsia="宋体" w:hAnsi="Verdana" w:cs="宋体"/>
          <w:color w:val="484747"/>
          <w:kern w:val="0"/>
          <w:sz w:val="23"/>
          <w:szCs w:val="23"/>
        </w:rPr>
      </w:pPr>
      <w:r>
        <w:rPr>
          <w:rFonts w:ascii="Verdana" w:eastAsia="宋体" w:hAnsi="Verdana" w:cs="宋体"/>
          <w:color w:val="484747"/>
          <w:kern w:val="0"/>
          <w:sz w:val="32"/>
          <w:szCs w:val="32"/>
        </w:rPr>
        <w:t>一、</w:t>
      </w:r>
      <w:r>
        <w:rPr>
          <w:rFonts w:ascii="Verdana" w:eastAsia="宋体" w:hAnsi="Verdana" w:cs="宋体" w:hint="eastAsia"/>
          <w:color w:val="484747"/>
          <w:kern w:val="0"/>
          <w:sz w:val="32"/>
          <w:szCs w:val="32"/>
        </w:rPr>
        <w:t>中共河北省</w:t>
      </w:r>
      <w:r>
        <w:rPr>
          <w:rFonts w:ascii="Verdana" w:eastAsia="宋体" w:hAnsi="Verdana" w:cs="宋体"/>
          <w:color w:val="484747"/>
          <w:kern w:val="0"/>
          <w:sz w:val="32"/>
          <w:szCs w:val="32"/>
        </w:rPr>
        <w:t>大城县</w:t>
      </w:r>
      <w:r>
        <w:rPr>
          <w:rFonts w:ascii="Verdana" w:eastAsia="宋体" w:hAnsi="Verdana" w:cs="宋体" w:hint="eastAsia"/>
          <w:color w:val="484747"/>
          <w:kern w:val="0"/>
          <w:sz w:val="32"/>
          <w:szCs w:val="32"/>
        </w:rPr>
        <w:t>委办公室机关事务管理组</w:t>
      </w:r>
      <w:r>
        <w:rPr>
          <w:rFonts w:ascii="Verdana" w:eastAsia="宋体" w:hAnsi="Verdana" w:cs="宋体"/>
          <w:color w:val="484747"/>
          <w:kern w:val="0"/>
          <w:sz w:val="32"/>
          <w:szCs w:val="32"/>
        </w:rPr>
        <w:t>概况</w:t>
      </w:r>
    </w:p>
    <w:p w:rsidR="001C55F7" w:rsidRDefault="003A4B25">
      <w:pPr>
        <w:widowControl/>
        <w:spacing w:before="167" w:line="584" w:lineRule="atLeast"/>
        <w:ind w:firstLine="1273"/>
        <w:jc w:val="left"/>
        <w:rPr>
          <w:rFonts w:ascii="Verdana" w:eastAsia="宋体" w:hAnsi="Verdana" w:cs="宋体"/>
          <w:color w:val="484747"/>
          <w:kern w:val="0"/>
          <w:sz w:val="23"/>
          <w:szCs w:val="23"/>
        </w:rPr>
      </w:pPr>
      <w:r>
        <w:rPr>
          <w:rFonts w:ascii="Verdana" w:eastAsia="宋体" w:hAnsi="Verdana" w:cs="宋体"/>
          <w:color w:val="484747"/>
          <w:kern w:val="0"/>
          <w:sz w:val="32"/>
          <w:szCs w:val="32"/>
        </w:rPr>
        <w:t>（一）部门职责</w:t>
      </w:r>
    </w:p>
    <w:p w:rsidR="001C55F7" w:rsidRDefault="003A4B25">
      <w:pPr>
        <w:widowControl/>
        <w:spacing w:before="167" w:line="584" w:lineRule="atLeast"/>
        <w:ind w:firstLine="1273"/>
        <w:jc w:val="left"/>
        <w:rPr>
          <w:rFonts w:ascii="Verdana" w:eastAsia="宋体" w:hAnsi="Verdana" w:cs="宋体"/>
          <w:color w:val="484747"/>
          <w:kern w:val="0"/>
          <w:sz w:val="23"/>
          <w:szCs w:val="23"/>
        </w:rPr>
      </w:pPr>
      <w:r>
        <w:rPr>
          <w:rFonts w:ascii="Verdana" w:eastAsia="宋体" w:hAnsi="Verdana" w:cs="宋体"/>
          <w:color w:val="484747"/>
          <w:kern w:val="0"/>
          <w:sz w:val="32"/>
          <w:szCs w:val="32"/>
        </w:rPr>
        <w:t>（二）机构设置</w:t>
      </w:r>
    </w:p>
    <w:p w:rsidR="001C55F7" w:rsidRDefault="003A4B25">
      <w:pPr>
        <w:widowControl/>
        <w:spacing w:before="167" w:line="584" w:lineRule="atLeast"/>
        <w:ind w:firstLine="640"/>
        <w:jc w:val="left"/>
        <w:rPr>
          <w:rFonts w:ascii="Verdana" w:eastAsia="宋体" w:hAnsi="Verdana" w:cs="宋体"/>
          <w:color w:val="484747"/>
          <w:kern w:val="0"/>
          <w:sz w:val="23"/>
          <w:szCs w:val="23"/>
        </w:rPr>
      </w:pPr>
      <w:r>
        <w:rPr>
          <w:rFonts w:ascii="Verdana" w:eastAsia="宋体" w:hAnsi="Verdana" w:cs="宋体"/>
          <w:color w:val="484747"/>
          <w:kern w:val="0"/>
          <w:sz w:val="32"/>
          <w:szCs w:val="32"/>
        </w:rPr>
        <w:t>二、</w:t>
      </w:r>
      <w:r>
        <w:rPr>
          <w:rFonts w:ascii="Verdana" w:eastAsia="宋体" w:hAnsi="Verdana" w:cs="宋体" w:hint="eastAsia"/>
          <w:color w:val="484747"/>
          <w:kern w:val="0"/>
          <w:sz w:val="32"/>
          <w:szCs w:val="32"/>
        </w:rPr>
        <w:t>中共河北省</w:t>
      </w:r>
      <w:r>
        <w:rPr>
          <w:rFonts w:ascii="Verdana" w:eastAsia="宋体" w:hAnsi="Verdana" w:cs="宋体"/>
          <w:color w:val="484747"/>
          <w:kern w:val="0"/>
          <w:sz w:val="32"/>
          <w:szCs w:val="32"/>
        </w:rPr>
        <w:t>大城县</w:t>
      </w:r>
      <w:r>
        <w:rPr>
          <w:rFonts w:ascii="Verdana" w:eastAsia="宋体" w:hAnsi="Verdana" w:cs="宋体" w:hint="eastAsia"/>
          <w:color w:val="484747"/>
          <w:kern w:val="0"/>
          <w:sz w:val="32"/>
          <w:szCs w:val="32"/>
        </w:rPr>
        <w:t>委办公室机关事务管理组</w:t>
      </w:r>
      <w:r>
        <w:rPr>
          <w:rFonts w:ascii="Verdana" w:eastAsia="宋体" w:hAnsi="Verdana" w:cs="宋体"/>
          <w:color w:val="484747"/>
          <w:kern w:val="0"/>
          <w:sz w:val="32"/>
          <w:szCs w:val="32"/>
        </w:rPr>
        <w:t>201</w:t>
      </w:r>
      <w:r>
        <w:rPr>
          <w:rFonts w:ascii="Verdana" w:eastAsia="宋体" w:hAnsi="Verdana" w:cs="宋体" w:hint="eastAsia"/>
          <w:color w:val="484747"/>
          <w:kern w:val="0"/>
          <w:sz w:val="32"/>
          <w:szCs w:val="32"/>
        </w:rPr>
        <w:t>7</w:t>
      </w:r>
      <w:r>
        <w:rPr>
          <w:rFonts w:ascii="Verdana" w:eastAsia="宋体" w:hAnsi="Verdana" w:cs="宋体"/>
          <w:color w:val="484747"/>
          <w:kern w:val="0"/>
          <w:sz w:val="32"/>
          <w:szCs w:val="32"/>
        </w:rPr>
        <w:t>年度部门决算报表</w:t>
      </w:r>
    </w:p>
    <w:p w:rsidR="001C55F7" w:rsidRDefault="003A4B25">
      <w:pPr>
        <w:widowControl/>
        <w:spacing w:before="167" w:line="584" w:lineRule="atLeast"/>
        <w:ind w:firstLine="1273"/>
        <w:jc w:val="left"/>
        <w:rPr>
          <w:rFonts w:ascii="Verdana" w:eastAsia="宋体" w:hAnsi="Verdana" w:cs="宋体"/>
          <w:color w:val="484747"/>
          <w:kern w:val="0"/>
          <w:sz w:val="23"/>
          <w:szCs w:val="23"/>
        </w:rPr>
      </w:pPr>
      <w:r>
        <w:rPr>
          <w:rFonts w:ascii="Verdana" w:eastAsia="宋体" w:hAnsi="Verdana" w:cs="宋体"/>
          <w:color w:val="484747"/>
          <w:kern w:val="0"/>
          <w:sz w:val="32"/>
          <w:szCs w:val="32"/>
        </w:rPr>
        <w:t>（一）收入支出决算总表</w:t>
      </w:r>
    </w:p>
    <w:p w:rsidR="001C55F7" w:rsidRDefault="003A4B25">
      <w:pPr>
        <w:widowControl/>
        <w:spacing w:before="167" w:line="584" w:lineRule="atLeast"/>
        <w:ind w:firstLine="1273"/>
        <w:jc w:val="left"/>
        <w:rPr>
          <w:rFonts w:ascii="Verdana" w:eastAsia="宋体" w:hAnsi="Verdana" w:cs="宋体"/>
          <w:color w:val="484747"/>
          <w:kern w:val="0"/>
          <w:sz w:val="23"/>
          <w:szCs w:val="23"/>
        </w:rPr>
      </w:pPr>
      <w:r>
        <w:rPr>
          <w:rFonts w:ascii="Verdana" w:eastAsia="宋体" w:hAnsi="Verdana" w:cs="宋体"/>
          <w:color w:val="484747"/>
          <w:kern w:val="0"/>
          <w:sz w:val="32"/>
          <w:szCs w:val="32"/>
        </w:rPr>
        <w:t>（二）收入决算表</w:t>
      </w:r>
    </w:p>
    <w:p w:rsidR="001C55F7" w:rsidRDefault="003A4B25">
      <w:pPr>
        <w:widowControl/>
        <w:spacing w:before="167" w:line="584" w:lineRule="atLeast"/>
        <w:ind w:firstLine="1273"/>
        <w:jc w:val="left"/>
        <w:rPr>
          <w:rFonts w:ascii="Verdana" w:eastAsia="宋体" w:hAnsi="Verdana" w:cs="宋体"/>
          <w:color w:val="484747"/>
          <w:kern w:val="0"/>
          <w:sz w:val="23"/>
          <w:szCs w:val="23"/>
        </w:rPr>
      </w:pPr>
      <w:r>
        <w:rPr>
          <w:rFonts w:ascii="Verdana" w:eastAsia="宋体" w:hAnsi="Verdana" w:cs="宋体"/>
          <w:color w:val="484747"/>
          <w:kern w:val="0"/>
          <w:sz w:val="32"/>
          <w:szCs w:val="32"/>
        </w:rPr>
        <w:t>（三）支出决算表</w:t>
      </w:r>
    </w:p>
    <w:p w:rsidR="001C55F7" w:rsidRDefault="003A4B25">
      <w:pPr>
        <w:widowControl/>
        <w:spacing w:before="167" w:line="584" w:lineRule="atLeast"/>
        <w:ind w:firstLine="1273"/>
        <w:jc w:val="left"/>
        <w:rPr>
          <w:rFonts w:ascii="Verdana" w:eastAsia="宋体" w:hAnsi="Verdana" w:cs="宋体"/>
          <w:color w:val="484747"/>
          <w:kern w:val="0"/>
          <w:sz w:val="23"/>
          <w:szCs w:val="23"/>
        </w:rPr>
      </w:pPr>
      <w:r>
        <w:rPr>
          <w:rFonts w:ascii="Verdana" w:eastAsia="宋体" w:hAnsi="Verdana" w:cs="宋体"/>
          <w:color w:val="484747"/>
          <w:kern w:val="0"/>
          <w:sz w:val="32"/>
          <w:szCs w:val="32"/>
        </w:rPr>
        <w:lastRenderedPageBreak/>
        <w:t>（四）财政拨款收入支出决算总表</w:t>
      </w:r>
    </w:p>
    <w:p w:rsidR="001C55F7" w:rsidRDefault="003A4B25">
      <w:pPr>
        <w:widowControl/>
        <w:spacing w:before="167" w:line="584" w:lineRule="atLeast"/>
        <w:ind w:firstLine="1273"/>
        <w:jc w:val="left"/>
        <w:rPr>
          <w:rFonts w:ascii="Verdana" w:eastAsia="宋体" w:hAnsi="Verdana" w:cs="宋体"/>
          <w:color w:val="484747"/>
          <w:kern w:val="0"/>
          <w:sz w:val="23"/>
          <w:szCs w:val="23"/>
        </w:rPr>
      </w:pPr>
      <w:r>
        <w:rPr>
          <w:rFonts w:ascii="Verdana" w:eastAsia="宋体" w:hAnsi="Verdana" w:cs="宋体"/>
          <w:color w:val="484747"/>
          <w:kern w:val="0"/>
          <w:sz w:val="32"/>
          <w:szCs w:val="32"/>
        </w:rPr>
        <w:t>（五）一般公共预算财政拨款支出决算表</w:t>
      </w:r>
    </w:p>
    <w:p w:rsidR="001C55F7" w:rsidRDefault="003A4B25">
      <w:pPr>
        <w:widowControl/>
        <w:spacing w:before="167" w:line="584" w:lineRule="atLeast"/>
        <w:ind w:firstLine="1273"/>
        <w:jc w:val="left"/>
        <w:rPr>
          <w:rFonts w:ascii="Verdana" w:eastAsia="宋体" w:hAnsi="Verdana" w:cs="宋体"/>
          <w:color w:val="484747"/>
          <w:kern w:val="0"/>
          <w:sz w:val="23"/>
          <w:szCs w:val="23"/>
        </w:rPr>
      </w:pPr>
      <w:r>
        <w:rPr>
          <w:rFonts w:ascii="Verdana" w:eastAsia="宋体" w:hAnsi="Verdana" w:cs="宋体"/>
          <w:color w:val="484747"/>
          <w:kern w:val="0"/>
          <w:sz w:val="32"/>
          <w:szCs w:val="32"/>
        </w:rPr>
        <w:t>（六）一般公共预算财政拨款基本支出决算表</w:t>
      </w:r>
    </w:p>
    <w:p w:rsidR="001C55F7" w:rsidRDefault="003A4B25">
      <w:pPr>
        <w:widowControl/>
        <w:spacing w:before="167" w:line="584" w:lineRule="atLeast"/>
        <w:ind w:firstLine="1280"/>
        <w:jc w:val="left"/>
        <w:rPr>
          <w:rFonts w:ascii="Verdana" w:eastAsia="宋体" w:hAnsi="Verdana" w:cs="宋体"/>
          <w:color w:val="484747"/>
          <w:kern w:val="0"/>
          <w:sz w:val="23"/>
          <w:szCs w:val="23"/>
        </w:rPr>
      </w:pPr>
      <w:r>
        <w:rPr>
          <w:rFonts w:ascii="Verdana" w:eastAsia="宋体" w:hAnsi="Verdana" w:cs="宋体"/>
          <w:color w:val="484747"/>
          <w:kern w:val="0"/>
          <w:sz w:val="32"/>
          <w:szCs w:val="32"/>
        </w:rPr>
        <w:t>（七）政府性基金预算财政拨款收入支出决算表</w:t>
      </w:r>
    </w:p>
    <w:p w:rsidR="001C55F7" w:rsidRDefault="003A4B25">
      <w:pPr>
        <w:widowControl/>
        <w:spacing w:before="167" w:line="584" w:lineRule="atLeast"/>
        <w:ind w:firstLine="1273"/>
        <w:jc w:val="left"/>
        <w:rPr>
          <w:rFonts w:ascii="Verdana" w:eastAsia="宋体" w:hAnsi="Verdana" w:cs="宋体"/>
          <w:color w:val="484747"/>
          <w:kern w:val="0"/>
          <w:sz w:val="23"/>
          <w:szCs w:val="23"/>
        </w:rPr>
      </w:pPr>
      <w:r>
        <w:rPr>
          <w:rFonts w:ascii="Verdana" w:eastAsia="宋体" w:hAnsi="Verdana" w:cs="宋体"/>
          <w:color w:val="484747"/>
          <w:kern w:val="0"/>
          <w:sz w:val="32"/>
          <w:szCs w:val="32"/>
        </w:rPr>
        <w:t>（八）国有资本经营预算财政拨款支出决算表</w:t>
      </w:r>
    </w:p>
    <w:p w:rsidR="001C55F7" w:rsidRDefault="003A4B25">
      <w:pPr>
        <w:widowControl/>
        <w:spacing w:before="167" w:line="584" w:lineRule="atLeast"/>
        <w:ind w:firstLine="1280"/>
        <w:jc w:val="left"/>
        <w:rPr>
          <w:rFonts w:ascii="Verdana" w:eastAsia="宋体" w:hAnsi="Verdana" w:cs="宋体"/>
          <w:color w:val="484747"/>
          <w:kern w:val="0"/>
          <w:sz w:val="23"/>
          <w:szCs w:val="23"/>
        </w:rPr>
      </w:pPr>
      <w:r>
        <w:rPr>
          <w:rFonts w:ascii="Verdana" w:eastAsia="宋体" w:hAnsi="Verdana" w:cs="宋体"/>
          <w:color w:val="484747"/>
          <w:kern w:val="0"/>
          <w:sz w:val="32"/>
          <w:szCs w:val="32"/>
        </w:rPr>
        <w:t>（九）</w:t>
      </w:r>
      <w:r>
        <w:rPr>
          <w:rFonts w:ascii="Verdana" w:eastAsia="宋体" w:hAnsi="Verdana" w:cs="宋体"/>
          <w:color w:val="484747"/>
          <w:kern w:val="0"/>
          <w:sz w:val="32"/>
          <w:szCs w:val="32"/>
        </w:rPr>
        <w:t>“</w:t>
      </w:r>
      <w:r>
        <w:rPr>
          <w:rFonts w:ascii="Verdana" w:eastAsia="宋体" w:hAnsi="Verdana" w:cs="宋体"/>
          <w:color w:val="484747"/>
          <w:kern w:val="0"/>
          <w:sz w:val="32"/>
          <w:szCs w:val="32"/>
        </w:rPr>
        <w:t>三公</w:t>
      </w:r>
      <w:r>
        <w:rPr>
          <w:rFonts w:ascii="Verdana" w:eastAsia="宋体" w:hAnsi="Verdana" w:cs="宋体"/>
          <w:color w:val="484747"/>
          <w:kern w:val="0"/>
          <w:sz w:val="32"/>
          <w:szCs w:val="32"/>
        </w:rPr>
        <w:t>”</w:t>
      </w:r>
      <w:r>
        <w:rPr>
          <w:rFonts w:ascii="Verdana" w:eastAsia="宋体" w:hAnsi="Verdana" w:cs="宋体"/>
          <w:color w:val="484747"/>
          <w:kern w:val="0"/>
          <w:sz w:val="32"/>
          <w:szCs w:val="32"/>
        </w:rPr>
        <w:t>经费及相关信息统计表</w:t>
      </w:r>
    </w:p>
    <w:p w:rsidR="001C55F7" w:rsidRDefault="003A4B25">
      <w:pPr>
        <w:widowControl/>
        <w:spacing w:before="167" w:line="584" w:lineRule="atLeast"/>
        <w:ind w:firstLine="1273"/>
        <w:jc w:val="left"/>
        <w:rPr>
          <w:rFonts w:ascii="Verdana" w:eastAsia="宋体" w:hAnsi="Verdana" w:cs="宋体"/>
          <w:color w:val="484747"/>
          <w:kern w:val="0"/>
          <w:sz w:val="23"/>
          <w:szCs w:val="23"/>
        </w:rPr>
      </w:pPr>
      <w:r>
        <w:rPr>
          <w:rFonts w:ascii="Verdana" w:eastAsia="宋体" w:hAnsi="Verdana" w:cs="宋体"/>
          <w:color w:val="484747"/>
          <w:kern w:val="0"/>
          <w:sz w:val="32"/>
          <w:szCs w:val="32"/>
        </w:rPr>
        <w:t>（十）政府采购情况表</w:t>
      </w:r>
    </w:p>
    <w:p w:rsidR="001C55F7" w:rsidRDefault="003A4B25">
      <w:pPr>
        <w:widowControl/>
        <w:spacing w:before="167" w:line="584" w:lineRule="atLeast"/>
        <w:ind w:firstLine="640"/>
        <w:jc w:val="left"/>
        <w:rPr>
          <w:rFonts w:ascii="Verdana" w:eastAsia="宋体" w:hAnsi="Verdana" w:cs="宋体"/>
          <w:color w:val="484747"/>
          <w:kern w:val="0"/>
          <w:sz w:val="23"/>
          <w:szCs w:val="23"/>
        </w:rPr>
      </w:pPr>
      <w:r>
        <w:rPr>
          <w:rFonts w:ascii="Verdana" w:eastAsia="宋体" w:hAnsi="Verdana" w:cs="宋体"/>
          <w:color w:val="484747"/>
          <w:kern w:val="0"/>
          <w:sz w:val="32"/>
          <w:szCs w:val="32"/>
        </w:rPr>
        <w:t>三、</w:t>
      </w:r>
      <w:r>
        <w:rPr>
          <w:rFonts w:ascii="Verdana" w:eastAsia="宋体" w:hAnsi="Verdana" w:cs="宋体"/>
          <w:color w:val="484747"/>
          <w:kern w:val="0"/>
          <w:sz w:val="23"/>
          <w:szCs w:val="23"/>
        </w:rPr>
        <w:t> </w:t>
      </w:r>
      <w:r>
        <w:rPr>
          <w:rFonts w:ascii="Verdana" w:eastAsia="宋体" w:hAnsi="Verdana" w:cs="宋体" w:hint="eastAsia"/>
          <w:color w:val="484747"/>
          <w:kern w:val="0"/>
          <w:sz w:val="32"/>
          <w:szCs w:val="32"/>
        </w:rPr>
        <w:t>中共河北省</w:t>
      </w:r>
      <w:r>
        <w:rPr>
          <w:rFonts w:ascii="Verdana" w:eastAsia="宋体" w:hAnsi="Verdana" w:cs="宋体"/>
          <w:color w:val="484747"/>
          <w:kern w:val="0"/>
          <w:sz w:val="32"/>
          <w:szCs w:val="32"/>
        </w:rPr>
        <w:t>大城县</w:t>
      </w:r>
      <w:r>
        <w:rPr>
          <w:rFonts w:ascii="Verdana" w:eastAsia="宋体" w:hAnsi="Verdana" w:cs="宋体" w:hint="eastAsia"/>
          <w:color w:val="484747"/>
          <w:kern w:val="0"/>
          <w:sz w:val="32"/>
          <w:szCs w:val="32"/>
        </w:rPr>
        <w:t>委办公室机关事务管理组</w:t>
      </w:r>
      <w:r>
        <w:rPr>
          <w:rFonts w:ascii="Verdana" w:eastAsia="宋体" w:hAnsi="Verdana" w:cs="宋体"/>
          <w:color w:val="484747"/>
          <w:kern w:val="0"/>
          <w:sz w:val="32"/>
          <w:szCs w:val="32"/>
        </w:rPr>
        <w:t>201</w:t>
      </w:r>
      <w:r>
        <w:rPr>
          <w:rFonts w:ascii="Verdana" w:eastAsia="宋体" w:hAnsi="Verdana" w:cs="宋体" w:hint="eastAsia"/>
          <w:color w:val="484747"/>
          <w:kern w:val="0"/>
          <w:sz w:val="32"/>
          <w:szCs w:val="32"/>
        </w:rPr>
        <w:t>7</w:t>
      </w:r>
      <w:r>
        <w:rPr>
          <w:rFonts w:ascii="Verdana" w:eastAsia="宋体" w:hAnsi="Verdana" w:cs="宋体"/>
          <w:color w:val="484747"/>
          <w:kern w:val="0"/>
          <w:sz w:val="32"/>
          <w:szCs w:val="32"/>
        </w:rPr>
        <w:t>年度部门决算情况说明</w:t>
      </w:r>
    </w:p>
    <w:p w:rsidR="001C55F7" w:rsidRDefault="003A4B25">
      <w:pPr>
        <w:widowControl/>
        <w:spacing w:before="167" w:line="584" w:lineRule="atLeast"/>
        <w:ind w:firstLine="1273"/>
        <w:jc w:val="left"/>
        <w:rPr>
          <w:rFonts w:ascii="Verdana" w:eastAsia="宋体" w:hAnsi="Verdana" w:cs="宋体"/>
          <w:color w:val="484747"/>
          <w:kern w:val="0"/>
          <w:sz w:val="23"/>
          <w:szCs w:val="23"/>
        </w:rPr>
      </w:pPr>
      <w:r>
        <w:rPr>
          <w:rFonts w:ascii="Verdana" w:eastAsia="宋体" w:hAnsi="Verdana" w:cs="宋体"/>
          <w:color w:val="484747"/>
          <w:kern w:val="0"/>
          <w:sz w:val="32"/>
          <w:szCs w:val="32"/>
        </w:rPr>
        <w:t>（一）收入支出决算总体情况说明</w:t>
      </w:r>
    </w:p>
    <w:p w:rsidR="001C55F7" w:rsidRDefault="003A4B25">
      <w:pPr>
        <w:widowControl/>
        <w:spacing w:before="167" w:line="584" w:lineRule="atLeast"/>
        <w:ind w:firstLine="1273"/>
        <w:jc w:val="left"/>
        <w:rPr>
          <w:rFonts w:ascii="Verdana" w:eastAsia="宋体" w:hAnsi="Verdana" w:cs="宋体"/>
          <w:color w:val="484747"/>
          <w:kern w:val="0"/>
          <w:sz w:val="23"/>
          <w:szCs w:val="23"/>
        </w:rPr>
      </w:pPr>
      <w:r>
        <w:rPr>
          <w:rFonts w:ascii="Verdana" w:eastAsia="宋体" w:hAnsi="Verdana" w:cs="宋体"/>
          <w:color w:val="484747"/>
          <w:kern w:val="0"/>
          <w:sz w:val="32"/>
          <w:szCs w:val="32"/>
        </w:rPr>
        <w:t>（二）收入决算情况说明</w:t>
      </w:r>
    </w:p>
    <w:p w:rsidR="001C55F7" w:rsidRDefault="003A4B25">
      <w:pPr>
        <w:widowControl/>
        <w:spacing w:before="167" w:line="584" w:lineRule="atLeast"/>
        <w:ind w:firstLine="1273"/>
        <w:jc w:val="left"/>
        <w:rPr>
          <w:rFonts w:ascii="Verdana" w:eastAsia="宋体" w:hAnsi="Verdana" w:cs="宋体"/>
          <w:color w:val="484747"/>
          <w:kern w:val="0"/>
          <w:sz w:val="23"/>
          <w:szCs w:val="23"/>
        </w:rPr>
      </w:pPr>
      <w:r>
        <w:rPr>
          <w:rFonts w:ascii="Verdana" w:eastAsia="宋体" w:hAnsi="Verdana" w:cs="宋体"/>
          <w:color w:val="484747"/>
          <w:kern w:val="0"/>
          <w:sz w:val="32"/>
          <w:szCs w:val="32"/>
        </w:rPr>
        <w:lastRenderedPageBreak/>
        <w:t>（三）支出决算情况说明</w:t>
      </w:r>
    </w:p>
    <w:p w:rsidR="001C55F7" w:rsidRDefault="003A4B25">
      <w:pPr>
        <w:widowControl/>
        <w:spacing w:before="167" w:line="584" w:lineRule="atLeast"/>
        <w:ind w:firstLine="1273"/>
        <w:jc w:val="left"/>
        <w:rPr>
          <w:rFonts w:ascii="Verdana" w:eastAsia="宋体" w:hAnsi="Verdana" w:cs="宋体"/>
          <w:color w:val="484747"/>
          <w:kern w:val="0"/>
          <w:sz w:val="23"/>
          <w:szCs w:val="23"/>
        </w:rPr>
      </w:pPr>
      <w:r>
        <w:rPr>
          <w:rFonts w:ascii="Verdana" w:eastAsia="宋体" w:hAnsi="Verdana" w:cs="宋体"/>
          <w:color w:val="484747"/>
          <w:kern w:val="0"/>
          <w:sz w:val="32"/>
          <w:szCs w:val="32"/>
        </w:rPr>
        <w:t>（四）财政拨款收入支出决算总体情况说明</w:t>
      </w:r>
    </w:p>
    <w:p w:rsidR="001C55F7" w:rsidRDefault="003A4B25">
      <w:pPr>
        <w:widowControl/>
        <w:spacing w:before="167" w:line="584" w:lineRule="atLeast"/>
        <w:ind w:firstLine="1273"/>
        <w:jc w:val="left"/>
        <w:rPr>
          <w:rFonts w:ascii="Verdana" w:eastAsia="宋体" w:hAnsi="Verdana" w:cs="宋体"/>
          <w:color w:val="484747"/>
          <w:kern w:val="0"/>
          <w:sz w:val="23"/>
          <w:szCs w:val="23"/>
        </w:rPr>
      </w:pPr>
      <w:r>
        <w:rPr>
          <w:rFonts w:ascii="Verdana" w:eastAsia="宋体" w:hAnsi="Verdana" w:cs="宋体"/>
          <w:color w:val="484747"/>
          <w:kern w:val="0"/>
          <w:sz w:val="32"/>
          <w:szCs w:val="32"/>
        </w:rPr>
        <w:t>（五）</w:t>
      </w:r>
      <w:r>
        <w:rPr>
          <w:rFonts w:ascii="Verdana" w:eastAsia="宋体" w:hAnsi="Verdana" w:cs="宋体"/>
          <w:color w:val="484747"/>
          <w:kern w:val="0"/>
          <w:sz w:val="32"/>
          <w:szCs w:val="32"/>
        </w:rPr>
        <w:t>“</w:t>
      </w:r>
      <w:r>
        <w:rPr>
          <w:rFonts w:ascii="Verdana" w:eastAsia="宋体" w:hAnsi="Verdana" w:cs="宋体"/>
          <w:color w:val="484747"/>
          <w:kern w:val="0"/>
          <w:sz w:val="32"/>
          <w:szCs w:val="32"/>
        </w:rPr>
        <w:t>三公</w:t>
      </w:r>
      <w:r>
        <w:rPr>
          <w:rFonts w:ascii="Verdana" w:eastAsia="宋体" w:hAnsi="Verdana" w:cs="宋体"/>
          <w:color w:val="484747"/>
          <w:kern w:val="0"/>
          <w:sz w:val="32"/>
          <w:szCs w:val="32"/>
        </w:rPr>
        <w:t>”</w:t>
      </w:r>
      <w:r>
        <w:rPr>
          <w:rFonts w:ascii="Verdana" w:eastAsia="宋体" w:hAnsi="Verdana" w:cs="宋体"/>
          <w:color w:val="484747"/>
          <w:kern w:val="0"/>
          <w:sz w:val="32"/>
          <w:szCs w:val="32"/>
        </w:rPr>
        <w:t>经费支出决算情况说明</w:t>
      </w:r>
    </w:p>
    <w:p w:rsidR="001C55F7" w:rsidRDefault="003A4B25">
      <w:pPr>
        <w:widowControl/>
        <w:spacing w:before="167" w:line="584" w:lineRule="atLeast"/>
        <w:ind w:firstLine="1273"/>
        <w:jc w:val="left"/>
        <w:rPr>
          <w:rFonts w:ascii="Verdana" w:eastAsia="宋体" w:hAnsi="Verdana" w:cs="宋体"/>
          <w:color w:val="484747"/>
          <w:kern w:val="0"/>
          <w:sz w:val="23"/>
          <w:szCs w:val="23"/>
        </w:rPr>
      </w:pPr>
      <w:r>
        <w:rPr>
          <w:rFonts w:ascii="Verdana" w:eastAsia="宋体" w:hAnsi="Verdana" w:cs="宋体"/>
          <w:color w:val="484747"/>
          <w:kern w:val="0"/>
          <w:sz w:val="32"/>
          <w:szCs w:val="32"/>
        </w:rPr>
        <w:t>（六）机关运行经费的支出情况的说明</w:t>
      </w:r>
    </w:p>
    <w:p w:rsidR="001C55F7" w:rsidRDefault="003A4B25">
      <w:pPr>
        <w:widowControl/>
        <w:spacing w:before="167" w:line="584" w:lineRule="atLeast"/>
        <w:ind w:firstLine="1273"/>
        <w:jc w:val="left"/>
        <w:rPr>
          <w:rFonts w:ascii="Verdana" w:eastAsia="宋体" w:hAnsi="Verdana" w:cs="宋体"/>
          <w:color w:val="484747"/>
          <w:kern w:val="0"/>
          <w:sz w:val="23"/>
          <w:szCs w:val="23"/>
        </w:rPr>
      </w:pPr>
      <w:r>
        <w:rPr>
          <w:rFonts w:ascii="Verdana" w:eastAsia="宋体" w:hAnsi="Verdana" w:cs="宋体"/>
          <w:color w:val="484747"/>
          <w:kern w:val="0"/>
          <w:sz w:val="32"/>
          <w:szCs w:val="32"/>
        </w:rPr>
        <w:t>（七）绩效预算信息</w:t>
      </w:r>
    </w:p>
    <w:p w:rsidR="001C55F7" w:rsidRDefault="003A4B25">
      <w:pPr>
        <w:widowControl/>
        <w:spacing w:before="167" w:line="584" w:lineRule="atLeast"/>
        <w:ind w:firstLine="1273"/>
        <w:jc w:val="left"/>
        <w:rPr>
          <w:rFonts w:ascii="Verdana" w:eastAsia="宋体" w:hAnsi="Verdana" w:cs="宋体"/>
          <w:color w:val="484747"/>
          <w:kern w:val="0"/>
          <w:sz w:val="23"/>
          <w:szCs w:val="23"/>
        </w:rPr>
      </w:pPr>
      <w:r>
        <w:rPr>
          <w:rFonts w:ascii="Verdana" w:eastAsia="宋体" w:hAnsi="Verdana" w:cs="宋体"/>
          <w:color w:val="484747"/>
          <w:kern w:val="0"/>
          <w:sz w:val="32"/>
          <w:szCs w:val="32"/>
        </w:rPr>
        <w:t>（八）政府采购情况的说明</w:t>
      </w:r>
    </w:p>
    <w:p w:rsidR="001C55F7" w:rsidRDefault="003A4B25">
      <w:pPr>
        <w:widowControl/>
        <w:spacing w:before="167" w:line="584" w:lineRule="atLeast"/>
        <w:ind w:firstLine="1273"/>
        <w:jc w:val="left"/>
        <w:rPr>
          <w:rFonts w:ascii="Verdana" w:eastAsia="宋体" w:hAnsi="Verdana" w:cs="宋体"/>
          <w:color w:val="484747"/>
          <w:kern w:val="0"/>
          <w:sz w:val="23"/>
          <w:szCs w:val="23"/>
        </w:rPr>
      </w:pPr>
      <w:r>
        <w:rPr>
          <w:rFonts w:ascii="Verdana" w:eastAsia="宋体" w:hAnsi="Verdana" w:cs="宋体"/>
          <w:color w:val="484747"/>
          <w:kern w:val="0"/>
          <w:sz w:val="32"/>
          <w:szCs w:val="32"/>
        </w:rPr>
        <w:t>（九）国有资产信息</w:t>
      </w:r>
    </w:p>
    <w:p w:rsidR="001C55F7" w:rsidRDefault="003A4B25">
      <w:pPr>
        <w:widowControl/>
        <w:spacing w:before="167" w:line="584" w:lineRule="atLeast"/>
        <w:ind w:firstLine="1273"/>
        <w:jc w:val="left"/>
        <w:rPr>
          <w:rFonts w:ascii="Verdana" w:eastAsia="宋体" w:hAnsi="Verdana" w:cs="宋体"/>
          <w:color w:val="484747"/>
          <w:kern w:val="0"/>
          <w:sz w:val="23"/>
          <w:szCs w:val="23"/>
        </w:rPr>
      </w:pPr>
      <w:r>
        <w:rPr>
          <w:rFonts w:ascii="Verdana" w:eastAsia="宋体" w:hAnsi="Verdana" w:cs="宋体"/>
          <w:color w:val="484747"/>
          <w:kern w:val="0"/>
          <w:sz w:val="32"/>
          <w:szCs w:val="32"/>
        </w:rPr>
        <w:t>（十）其他需要说明的情况（</w:t>
      </w:r>
      <w:r>
        <w:rPr>
          <w:rFonts w:ascii="Verdana" w:eastAsia="宋体" w:hAnsi="Verdana" w:cs="宋体"/>
          <w:color w:val="3E3E3E"/>
          <w:kern w:val="0"/>
          <w:sz w:val="32"/>
          <w:szCs w:val="32"/>
        </w:rPr>
        <w:t>没有注明：无其他需要说明的情况</w:t>
      </w:r>
      <w:r>
        <w:rPr>
          <w:rFonts w:ascii="Verdana" w:eastAsia="宋体" w:hAnsi="Verdana" w:cs="宋体"/>
          <w:color w:val="484747"/>
          <w:kern w:val="0"/>
          <w:sz w:val="32"/>
          <w:szCs w:val="32"/>
        </w:rPr>
        <w:t>）</w:t>
      </w:r>
    </w:p>
    <w:p w:rsidR="001C55F7" w:rsidRDefault="003A4B25">
      <w:pPr>
        <w:widowControl/>
        <w:spacing w:before="167" w:line="584" w:lineRule="atLeast"/>
        <w:ind w:firstLine="1273"/>
        <w:jc w:val="left"/>
        <w:rPr>
          <w:rFonts w:ascii="Verdana" w:eastAsia="宋体" w:hAnsi="Verdana" w:cs="宋体"/>
          <w:color w:val="484747"/>
          <w:kern w:val="0"/>
          <w:sz w:val="23"/>
          <w:szCs w:val="23"/>
        </w:rPr>
      </w:pPr>
      <w:r>
        <w:rPr>
          <w:rFonts w:ascii="Verdana" w:eastAsia="宋体" w:hAnsi="Verdana" w:cs="宋体"/>
          <w:color w:val="484747"/>
          <w:kern w:val="0"/>
          <w:sz w:val="32"/>
          <w:szCs w:val="32"/>
        </w:rPr>
        <w:t>四、名词解释</w:t>
      </w:r>
    </w:p>
    <w:p w:rsidR="001C55F7" w:rsidRDefault="003A4B25">
      <w:pPr>
        <w:widowControl/>
        <w:spacing w:before="167" w:line="584" w:lineRule="atLeast"/>
        <w:ind w:firstLine="633"/>
        <w:jc w:val="left"/>
        <w:rPr>
          <w:rFonts w:ascii="Verdana" w:eastAsia="宋体" w:hAnsi="Verdana" w:cs="宋体"/>
          <w:color w:val="484747"/>
          <w:kern w:val="0"/>
          <w:sz w:val="32"/>
          <w:szCs w:val="32"/>
        </w:rPr>
      </w:pPr>
      <w:r>
        <w:rPr>
          <w:rFonts w:ascii="Verdana" w:eastAsia="宋体" w:hAnsi="Verdana" w:cs="宋体"/>
          <w:color w:val="484747"/>
          <w:kern w:val="0"/>
          <w:sz w:val="32"/>
          <w:szCs w:val="32"/>
        </w:rPr>
        <w:t>对专业性较强的名词进行解释（比如：一般公共预算财政拨款收入、事业收入、基本支出、项目支出等）</w:t>
      </w:r>
    </w:p>
    <w:p w:rsidR="001C55F7" w:rsidRDefault="001C55F7">
      <w:pPr>
        <w:widowControl/>
        <w:spacing w:before="167" w:line="584" w:lineRule="atLeast"/>
        <w:ind w:firstLine="633"/>
        <w:jc w:val="left"/>
        <w:rPr>
          <w:rFonts w:ascii="Verdana" w:eastAsia="宋体" w:hAnsi="Verdana" w:cs="宋体"/>
          <w:color w:val="484747"/>
          <w:kern w:val="0"/>
          <w:sz w:val="32"/>
          <w:szCs w:val="32"/>
        </w:rPr>
      </w:pPr>
    </w:p>
    <w:p w:rsidR="001C55F7" w:rsidRDefault="001C55F7">
      <w:pPr>
        <w:widowControl/>
        <w:spacing w:before="167" w:line="584" w:lineRule="atLeast"/>
        <w:ind w:firstLine="633"/>
        <w:jc w:val="left"/>
        <w:rPr>
          <w:rFonts w:ascii="Verdana" w:eastAsia="宋体" w:hAnsi="Verdana" w:cs="宋体"/>
          <w:color w:val="484747"/>
          <w:kern w:val="0"/>
          <w:sz w:val="23"/>
          <w:szCs w:val="23"/>
        </w:rPr>
      </w:pPr>
    </w:p>
    <w:p w:rsidR="001C55F7" w:rsidRDefault="003A4B25">
      <w:pPr>
        <w:widowControl/>
        <w:spacing w:before="167" w:line="584" w:lineRule="atLeast"/>
        <w:ind w:firstLine="600"/>
        <w:jc w:val="center"/>
        <w:rPr>
          <w:rFonts w:ascii="Verdana" w:eastAsia="宋体" w:hAnsi="Verdana" w:cs="宋体"/>
          <w:color w:val="484747"/>
          <w:kern w:val="0"/>
          <w:sz w:val="23"/>
          <w:szCs w:val="23"/>
        </w:rPr>
      </w:pPr>
      <w:r>
        <w:rPr>
          <w:rFonts w:ascii="Verdana" w:eastAsia="宋体" w:hAnsi="Verdana" w:cs="宋体"/>
          <w:color w:val="484747"/>
          <w:kern w:val="0"/>
          <w:sz w:val="44"/>
          <w:szCs w:val="44"/>
        </w:rPr>
        <w:t>文字部分</w:t>
      </w:r>
    </w:p>
    <w:p w:rsidR="001C55F7" w:rsidRDefault="003A4B25">
      <w:pPr>
        <w:widowControl/>
        <w:spacing w:before="167" w:line="584" w:lineRule="atLeast"/>
        <w:ind w:firstLine="640"/>
        <w:jc w:val="left"/>
        <w:rPr>
          <w:rFonts w:ascii="Verdana" w:eastAsia="宋体" w:hAnsi="Verdana" w:cs="宋体"/>
          <w:color w:val="484747"/>
          <w:kern w:val="0"/>
          <w:sz w:val="23"/>
          <w:szCs w:val="23"/>
        </w:rPr>
      </w:pPr>
      <w:r>
        <w:rPr>
          <w:rFonts w:ascii="Verdana" w:eastAsia="宋体" w:hAnsi="Verdana" w:cs="宋体"/>
          <w:color w:val="484747"/>
          <w:kern w:val="0"/>
          <w:sz w:val="32"/>
          <w:szCs w:val="32"/>
        </w:rPr>
        <w:t>按照《预算法》、《河北省财政厅关于印发</w:t>
      </w:r>
      <w:r>
        <w:rPr>
          <w:rFonts w:ascii="Verdana" w:eastAsia="宋体" w:hAnsi="Verdana" w:cs="宋体"/>
          <w:color w:val="484747"/>
          <w:kern w:val="0"/>
          <w:sz w:val="32"/>
          <w:szCs w:val="32"/>
        </w:rPr>
        <w:t>&lt;</w:t>
      </w:r>
      <w:r>
        <w:rPr>
          <w:rFonts w:ascii="Verdana" w:eastAsia="宋体" w:hAnsi="Verdana" w:cs="宋体"/>
          <w:color w:val="484747"/>
          <w:kern w:val="0"/>
          <w:sz w:val="32"/>
          <w:szCs w:val="32"/>
        </w:rPr>
        <w:t>河北省预决算公开操作规程实施细则</w:t>
      </w:r>
      <w:r>
        <w:rPr>
          <w:rFonts w:ascii="Verdana" w:eastAsia="宋体" w:hAnsi="Verdana" w:cs="宋体"/>
          <w:color w:val="484747"/>
          <w:kern w:val="0"/>
          <w:sz w:val="32"/>
          <w:szCs w:val="32"/>
        </w:rPr>
        <w:t>&gt;</w:t>
      </w:r>
      <w:r>
        <w:rPr>
          <w:rFonts w:ascii="Verdana" w:eastAsia="宋体" w:hAnsi="Verdana" w:cs="宋体"/>
          <w:color w:val="484747"/>
          <w:kern w:val="0"/>
          <w:sz w:val="32"/>
          <w:szCs w:val="32"/>
        </w:rPr>
        <w:t>的通知》（冀财预﹝</w:t>
      </w:r>
      <w:r>
        <w:rPr>
          <w:rFonts w:ascii="Verdana" w:eastAsia="宋体" w:hAnsi="Verdana" w:cs="宋体"/>
          <w:color w:val="484747"/>
          <w:kern w:val="0"/>
          <w:sz w:val="32"/>
          <w:szCs w:val="32"/>
        </w:rPr>
        <w:t>2016</w:t>
      </w:r>
      <w:r>
        <w:rPr>
          <w:rFonts w:ascii="Verdana" w:eastAsia="宋体" w:hAnsi="Verdana" w:cs="宋体"/>
          <w:color w:val="484747"/>
          <w:kern w:val="0"/>
          <w:sz w:val="32"/>
          <w:szCs w:val="32"/>
        </w:rPr>
        <w:t>﹞</w:t>
      </w:r>
      <w:r>
        <w:rPr>
          <w:rFonts w:ascii="Verdana" w:eastAsia="宋体" w:hAnsi="Verdana" w:cs="宋体"/>
          <w:color w:val="484747"/>
          <w:kern w:val="0"/>
          <w:sz w:val="32"/>
          <w:szCs w:val="32"/>
        </w:rPr>
        <w:t>129</w:t>
      </w:r>
      <w:r>
        <w:rPr>
          <w:rFonts w:ascii="Verdana" w:eastAsia="宋体" w:hAnsi="Verdana" w:cs="宋体"/>
          <w:color w:val="484747"/>
          <w:kern w:val="0"/>
          <w:sz w:val="32"/>
          <w:szCs w:val="32"/>
        </w:rPr>
        <w:t>号）等规定，现将</w:t>
      </w:r>
      <w:r>
        <w:rPr>
          <w:rFonts w:ascii="Verdana" w:eastAsia="宋体" w:hAnsi="Verdana" w:cs="宋体"/>
          <w:color w:val="484747"/>
          <w:kern w:val="0"/>
          <w:sz w:val="32"/>
          <w:szCs w:val="32"/>
        </w:rPr>
        <w:t>201</w:t>
      </w:r>
      <w:r>
        <w:rPr>
          <w:rFonts w:ascii="Verdana" w:eastAsia="宋体" w:hAnsi="Verdana" w:cs="宋体" w:hint="eastAsia"/>
          <w:color w:val="484747"/>
          <w:kern w:val="0"/>
          <w:sz w:val="32"/>
          <w:szCs w:val="32"/>
        </w:rPr>
        <w:t>7</w:t>
      </w:r>
      <w:r>
        <w:rPr>
          <w:rFonts w:ascii="Verdana" w:eastAsia="宋体" w:hAnsi="Verdana" w:cs="宋体"/>
          <w:color w:val="484747"/>
          <w:kern w:val="0"/>
          <w:sz w:val="32"/>
          <w:szCs w:val="32"/>
        </w:rPr>
        <w:t>年部门决算公开如下：</w:t>
      </w:r>
    </w:p>
    <w:p w:rsidR="001C55F7" w:rsidRDefault="003A4B25">
      <w:pPr>
        <w:widowControl/>
        <w:spacing w:before="167" w:line="584" w:lineRule="atLeast"/>
        <w:ind w:firstLine="640"/>
        <w:jc w:val="left"/>
        <w:rPr>
          <w:rFonts w:ascii="Verdana" w:eastAsia="宋体" w:hAnsi="Verdana" w:cs="宋体"/>
          <w:color w:val="484747"/>
          <w:kern w:val="0"/>
          <w:sz w:val="23"/>
          <w:szCs w:val="23"/>
        </w:rPr>
      </w:pPr>
      <w:r>
        <w:rPr>
          <w:rFonts w:ascii="Verdana" w:eastAsia="宋体" w:hAnsi="Verdana" w:cs="宋体"/>
          <w:color w:val="484747"/>
          <w:kern w:val="0"/>
          <w:sz w:val="32"/>
          <w:szCs w:val="32"/>
        </w:rPr>
        <w:t>一、部门职责及机构设置情况</w:t>
      </w:r>
    </w:p>
    <w:p w:rsidR="001C55F7" w:rsidRDefault="003A4B25">
      <w:pPr>
        <w:widowControl/>
        <w:spacing w:before="167" w:line="584" w:lineRule="atLeast"/>
        <w:ind w:firstLine="560"/>
        <w:jc w:val="left"/>
        <w:rPr>
          <w:rFonts w:ascii="Verdana" w:eastAsia="宋体" w:hAnsi="Verdana" w:cs="宋体"/>
          <w:color w:val="484747"/>
          <w:kern w:val="0"/>
          <w:sz w:val="32"/>
          <w:szCs w:val="32"/>
        </w:rPr>
      </w:pPr>
      <w:r>
        <w:rPr>
          <w:rFonts w:ascii="Verdana" w:eastAsia="宋体" w:hAnsi="Verdana" w:cs="宋体"/>
          <w:color w:val="484747"/>
          <w:kern w:val="0"/>
          <w:sz w:val="32"/>
          <w:szCs w:val="32"/>
        </w:rPr>
        <w:t>部门职责：</w:t>
      </w:r>
    </w:p>
    <w:p w:rsidR="001C55F7" w:rsidRDefault="003A4B25">
      <w:pPr>
        <w:widowControl/>
        <w:spacing w:before="167" w:line="584" w:lineRule="atLeast"/>
        <w:ind w:firstLine="560"/>
        <w:jc w:val="left"/>
        <w:rPr>
          <w:rFonts w:ascii="Verdana" w:eastAsia="宋体" w:hAnsi="Verdana" w:cs="宋体"/>
          <w:color w:val="484747"/>
          <w:kern w:val="0"/>
          <w:sz w:val="32"/>
          <w:szCs w:val="32"/>
        </w:rPr>
      </w:pPr>
      <w:r>
        <w:rPr>
          <w:rFonts w:ascii="Verdana" w:eastAsia="宋体" w:hAnsi="Verdana" w:cs="宋体" w:hint="eastAsia"/>
          <w:color w:val="484747"/>
          <w:kern w:val="0"/>
          <w:sz w:val="32"/>
          <w:szCs w:val="32"/>
        </w:rPr>
        <w:t>全面做好行政中心院内美化、绿化、亮化及水电暖的正常维修检修工作，确保全体干部职工有一个舒适的工作环境，全力做好县行政中心的后勤保障服务工作为机关后勤发展做出积贡献。</w:t>
      </w:r>
    </w:p>
    <w:p w:rsidR="001C55F7" w:rsidRDefault="003A4B25">
      <w:pPr>
        <w:widowControl/>
        <w:spacing w:before="167" w:line="584" w:lineRule="atLeast"/>
        <w:ind w:firstLine="560"/>
        <w:jc w:val="left"/>
        <w:rPr>
          <w:rFonts w:ascii="Verdana" w:eastAsia="宋体" w:hAnsi="Verdana" w:cs="宋体"/>
          <w:color w:val="484747"/>
          <w:kern w:val="0"/>
          <w:sz w:val="32"/>
          <w:szCs w:val="32"/>
        </w:rPr>
      </w:pPr>
      <w:r>
        <w:rPr>
          <w:rFonts w:ascii="Verdana" w:eastAsia="宋体" w:hAnsi="Verdana" w:cs="宋体"/>
          <w:color w:val="484747"/>
          <w:kern w:val="0"/>
          <w:sz w:val="32"/>
          <w:szCs w:val="32"/>
        </w:rPr>
        <w:t>机构设置：</w:t>
      </w:r>
    </w:p>
    <w:p w:rsidR="001C55F7" w:rsidRDefault="003A4B25">
      <w:pPr>
        <w:widowControl/>
        <w:spacing w:before="167" w:line="420" w:lineRule="atLeast"/>
        <w:jc w:val="center"/>
        <w:rPr>
          <w:rFonts w:ascii="Verdana" w:eastAsia="宋体" w:hAnsi="Verdana" w:cs="宋体"/>
          <w:color w:val="484747"/>
          <w:kern w:val="0"/>
          <w:sz w:val="23"/>
          <w:szCs w:val="23"/>
        </w:rPr>
      </w:pPr>
      <w:r>
        <w:rPr>
          <w:rFonts w:ascii="Verdana" w:eastAsia="宋体" w:hAnsi="Verdana" w:cs="宋体"/>
          <w:color w:val="484747"/>
          <w:kern w:val="0"/>
          <w:sz w:val="32"/>
          <w:szCs w:val="32"/>
        </w:rPr>
        <w:t>部门机构设置情况</w:t>
      </w:r>
    </w:p>
    <w:tbl>
      <w:tblPr>
        <w:tblW w:w="9421" w:type="dxa"/>
        <w:jc w:val="center"/>
        <w:tblInd w:w="-550" w:type="dxa"/>
        <w:tblLayout w:type="fixed"/>
        <w:tblCellMar>
          <w:top w:w="15" w:type="dxa"/>
          <w:left w:w="15" w:type="dxa"/>
          <w:bottom w:w="15" w:type="dxa"/>
          <w:right w:w="15" w:type="dxa"/>
        </w:tblCellMar>
        <w:tblLook w:val="04A0"/>
      </w:tblPr>
      <w:tblGrid>
        <w:gridCol w:w="3184"/>
        <w:gridCol w:w="1985"/>
        <w:gridCol w:w="1701"/>
        <w:gridCol w:w="2551"/>
      </w:tblGrid>
      <w:tr w:rsidR="001C55F7">
        <w:trPr>
          <w:trHeight w:val="498"/>
          <w:jc w:val="center"/>
        </w:trPr>
        <w:tc>
          <w:tcPr>
            <w:tcW w:w="318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C55F7" w:rsidRDefault="003A4B25">
            <w:pPr>
              <w:widowControl/>
              <w:spacing w:before="100" w:beforeAutospacing="1" w:after="100" w:afterAutospacing="1" w:line="300" w:lineRule="exact"/>
              <w:jc w:val="center"/>
              <w:rPr>
                <w:rFonts w:ascii="Verdana" w:eastAsia="宋体" w:hAnsi="Verdana" w:cs="宋体"/>
                <w:kern w:val="0"/>
                <w:sz w:val="20"/>
                <w:szCs w:val="20"/>
              </w:rPr>
            </w:pPr>
            <w:r>
              <w:rPr>
                <w:rFonts w:ascii="Verdana" w:eastAsia="宋体" w:hAnsi="Verdana" w:cs="宋体"/>
                <w:b/>
                <w:bCs/>
                <w:kern w:val="0"/>
                <w:sz w:val="20"/>
                <w:szCs w:val="20"/>
              </w:rPr>
              <w:lastRenderedPageBreak/>
              <w:t>单位名称</w:t>
            </w:r>
          </w:p>
        </w:tc>
        <w:tc>
          <w:tcPr>
            <w:tcW w:w="19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C55F7" w:rsidRDefault="003A4B25">
            <w:pPr>
              <w:widowControl/>
              <w:spacing w:before="100" w:beforeAutospacing="1" w:after="100" w:afterAutospacing="1" w:line="300" w:lineRule="exact"/>
              <w:jc w:val="center"/>
              <w:rPr>
                <w:rFonts w:ascii="Verdana" w:eastAsia="宋体" w:hAnsi="Verdana" w:cs="宋体"/>
                <w:kern w:val="0"/>
                <w:sz w:val="20"/>
                <w:szCs w:val="20"/>
              </w:rPr>
            </w:pPr>
            <w:r>
              <w:rPr>
                <w:rFonts w:ascii="Verdana" w:eastAsia="宋体" w:hAnsi="Verdana" w:cs="宋体"/>
                <w:b/>
                <w:bCs/>
                <w:kern w:val="0"/>
                <w:sz w:val="20"/>
                <w:szCs w:val="20"/>
              </w:rPr>
              <w:t>单位性质</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C55F7" w:rsidRDefault="003A4B25">
            <w:pPr>
              <w:widowControl/>
              <w:spacing w:before="100" w:beforeAutospacing="1" w:after="100" w:afterAutospacing="1" w:line="300" w:lineRule="exact"/>
              <w:jc w:val="center"/>
              <w:rPr>
                <w:rFonts w:ascii="Verdana" w:eastAsia="宋体" w:hAnsi="Verdana" w:cs="宋体"/>
                <w:kern w:val="0"/>
                <w:sz w:val="20"/>
                <w:szCs w:val="20"/>
              </w:rPr>
            </w:pPr>
            <w:r>
              <w:rPr>
                <w:rFonts w:ascii="Verdana" w:eastAsia="宋体" w:hAnsi="Verdana" w:cs="宋体"/>
                <w:b/>
                <w:bCs/>
                <w:kern w:val="0"/>
                <w:sz w:val="20"/>
                <w:szCs w:val="20"/>
              </w:rPr>
              <w:t>单位规格</w:t>
            </w:r>
          </w:p>
        </w:tc>
        <w:tc>
          <w:tcPr>
            <w:tcW w:w="255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C55F7" w:rsidRDefault="003A4B25">
            <w:pPr>
              <w:widowControl/>
              <w:spacing w:before="100" w:beforeAutospacing="1" w:after="100" w:afterAutospacing="1" w:line="300" w:lineRule="exact"/>
              <w:jc w:val="center"/>
              <w:rPr>
                <w:rFonts w:ascii="Verdana" w:eastAsia="宋体" w:hAnsi="Verdana" w:cs="宋体"/>
                <w:kern w:val="0"/>
                <w:sz w:val="20"/>
                <w:szCs w:val="20"/>
              </w:rPr>
            </w:pPr>
            <w:r>
              <w:rPr>
                <w:rFonts w:ascii="Verdana" w:eastAsia="宋体" w:hAnsi="Verdana" w:cs="宋体"/>
                <w:b/>
                <w:bCs/>
                <w:kern w:val="0"/>
                <w:sz w:val="20"/>
                <w:szCs w:val="20"/>
              </w:rPr>
              <w:t>经费保障形式</w:t>
            </w:r>
          </w:p>
        </w:tc>
      </w:tr>
      <w:tr w:rsidR="001C55F7">
        <w:trPr>
          <w:trHeight w:val="498"/>
          <w:jc w:val="center"/>
        </w:trPr>
        <w:tc>
          <w:tcPr>
            <w:tcW w:w="31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C55F7" w:rsidRDefault="003A4B25">
            <w:pPr>
              <w:widowControl/>
              <w:spacing w:before="100" w:beforeAutospacing="1" w:after="100" w:afterAutospacing="1" w:line="300" w:lineRule="exact"/>
              <w:jc w:val="center"/>
              <w:rPr>
                <w:rFonts w:ascii="Verdana" w:eastAsia="宋体" w:hAnsi="Verdana" w:cs="宋体"/>
                <w:kern w:val="0"/>
                <w:sz w:val="20"/>
                <w:szCs w:val="20"/>
              </w:rPr>
            </w:pPr>
            <w:r>
              <w:rPr>
                <w:rFonts w:ascii="Verdana" w:eastAsia="宋体" w:hAnsi="Verdana" w:cs="宋体" w:hint="eastAsia"/>
                <w:color w:val="484747"/>
                <w:kern w:val="0"/>
                <w:sz w:val="20"/>
                <w:szCs w:val="20"/>
              </w:rPr>
              <w:t>中共河北省</w:t>
            </w:r>
            <w:r>
              <w:rPr>
                <w:rFonts w:ascii="Verdana" w:eastAsia="宋体" w:hAnsi="Verdana" w:cs="宋体"/>
                <w:color w:val="484747"/>
                <w:kern w:val="0"/>
                <w:sz w:val="20"/>
                <w:szCs w:val="20"/>
              </w:rPr>
              <w:t>大城县</w:t>
            </w:r>
            <w:r>
              <w:rPr>
                <w:rFonts w:ascii="Verdana" w:eastAsia="宋体" w:hAnsi="Verdana" w:cs="宋体" w:hint="eastAsia"/>
                <w:color w:val="484747"/>
                <w:kern w:val="0"/>
                <w:sz w:val="20"/>
                <w:szCs w:val="20"/>
              </w:rPr>
              <w:t>委办公室机关事务管理组</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C55F7" w:rsidRDefault="003A4B25">
            <w:pPr>
              <w:widowControl/>
              <w:spacing w:before="100" w:beforeAutospacing="1" w:after="100" w:afterAutospacing="1" w:line="300" w:lineRule="exact"/>
              <w:jc w:val="center"/>
              <w:rPr>
                <w:rFonts w:ascii="Verdana" w:eastAsia="宋体" w:hAnsi="Verdana" w:cs="宋体"/>
                <w:kern w:val="0"/>
                <w:sz w:val="20"/>
                <w:szCs w:val="20"/>
              </w:rPr>
            </w:pPr>
            <w:r>
              <w:rPr>
                <w:rFonts w:ascii="Verdana" w:eastAsia="宋体" w:hAnsi="Verdana" w:cs="宋体"/>
                <w:kern w:val="0"/>
                <w:sz w:val="20"/>
                <w:szCs w:val="20"/>
              </w:rPr>
              <w:t>行政</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C55F7" w:rsidRDefault="003A4B25">
            <w:pPr>
              <w:widowControl/>
              <w:spacing w:before="100" w:beforeAutospacing="1" w:after="100" w:afterAutospacing="1" w:line="300" w:lineRule="exact"/>
              <w:jc w:val="center"/>
              <w:rPr>
                <w:rFonts w:ascii="Verdana" w:eastAsia="宋体" w:hAnsi="Verdana" w:cs="宋体"/>
                <w:kern w:val="0"/>
                <w:sz w:val="20"/>
                <w:szCs w:val="20"/>
              </w:rPr>
            </w:pPr>
            <w:r>
              <w:rPr>
                <w:rFonts w:ascii="Verdana" w:eastAsia="宋体" w:hAnsi="Verdana" w:cs="宋体"/>
                <w:kern w:val="0"/>
                <w:sz w:val="20"/>
                <w:szCs w:val="20"/>
              </w:rPr>
              <w:t>科级</w:t>
            </w:r>
          </w:p>
        </w:tc>
        <w:tc>
          <w:tcPr>
            <w:tcW w:w="25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C55F7" w:rsidRDefault="003A4B25">
            <w:pPr>
              <w:widowControl/>
              <w:spacing w:before="100" w:beforeAutospacing="1" w:after="100" w:afterAutospacing="1" w:line="300" w:lineRule="exact"/>
              <w:jc w:val="center"/>
              <w:rPr>
                <w:rFonts w:ascii="Verdana" w:eastAsia="宋体" w:hAnsi="Verdana" w:cs="宋体"/>
                <w:kern w:val="0"/>
                <w:sz w:val="20"/>
                <w:szCs w:val="20"/>
              </w:rPr>
            </w:pPr>
            <w:r>
              <w:rPr>
                <w:rFonts w:ascii="Verdana" w:eastAsia="宋体" w:hAnsi="Verdana" w:cs="宋体"/>
                <w:kern w:val="0"/>
                <w:sz w:val="20"/>
                <w:szCs w:val="20"/>
              </w:rPr>
              <w:t>财政拨款</w:t>
            </w:r>
          </w:p>
        </w:tc>
      </w:tr>
    </w:tbl>
    <w:p w:rsidR="001C55F7" w:rsidRDefault="003A4B25">
      <w:pPr>
        <w:widowControl/>
        <w:spacing w:line="584" w:lineRule="atLeast"/>
        <w:ind w:firstLine="640"/>
        <w:jc w:val="left"/>
        <w:rPr>
          <w:rFonts w:ascii="Verdana" w:eastAsia="宋体" w:hAnsi="Verdana" w:cs="宋体"/>
          <w:color w:val="484747"/>
          <w:kern w:val="0"/>
          <w:sz w:val="23"/>
          <w:szCs w:val="23"/>
        </w:rPr>
      </w:pPr>
      <w:r>
        <w:rPr>
          <w:rFonts w:ascii="Verdana" w:eastAsia="宋体" w:hAnsi="Verdana" w:cs="宋体"/>
          <w:color w:val="484747"/>
          <w:kern w:val="0"/>
          <w:sz w:val="28"/>
          <w:szCs w:val="28"/>
        </w:rPr>
        <w:t>二、</w:t>
      </w:r>
      <w:r>
        <w:rPr>
          <w:rFonts w:ascii="Verdana" w:eastAsia="宋体" w:hAnsi="Verdana" w:cs="宋体"/>
          <w:color w:val="484747"/>
          <w:kern w:val="0"/>
          <w:sz w:val="32"/>
          <w:szCs w:val="32"/>
        </w:rPr>
        <w:t>部门决算报表（附表）</w:t>
      </w:r>
    </w:p>
    <w:p w:rsidR="001C55F7" w:rsidRDefault="003A4B25">
      <w:pPr>
        <w:widowControl/>
        <w:spacing w:line="584" w:lineRule="atLeast"/>
        <w:ind w:firstLine="640"/>
        <w:jc w:val="left"/>
        <w:rPr>
          <w:rFonts w:ascii="Verdana" w:eastAsia="宋体" w:hAnsi="Verdana" w:cs="宋体"/>
          <w:color w:val="484747"/>
          <w:kern w:val="0"/>
          <w:sz w:val="23"/>
          <w:szCs w:val="23"/>
        </w:rPr>
      </w:pPr>
      <w:r>
        <w:rPr>
          <w:rFonts w:ascii="Verdana" w:eastAsia="宋体" w:hAnsi="Verdana" w:cs="宋体"/>
          <w:color w:val="484747"/>
          <w:kern w:val="0"/>
          <w:sz w:val="32"/>
          <w:szCs w:val="32"/>
        </w:rPr>
        <w:t>三、</w:t>
      </w:r>
      <w:r>
        <w:rPr>
          <w:rFonts w:ascii="Verdana" w:eastAsia="宋体" w:hAnsi="Verdana" w:cs="宋体"/>
          <w:color w:val="484747"/>
          <w:kern w:val="0"/>
          <w:sz w:val="32"/>
          <w:szCs w:val="32"/>
        </w:rPr>
        <w:t>201</w:t>
      </w:r>
      <w:r>
        <w:rPr>
          <w:rFonts w:ascii="Verdana" w:eastAsia="宋体" w:hAnsi="Verdana" w:cs="宋体" w:hint="eastAsia"/>
          <w:color w:val="484747"/>
          <w:kern w:val="0"/>
          <w:sz w:val="32"/>
          <w:szCs w:val="32"/>
        </w:rPr>
        <w:t>7</w:t>
      </w:r>
      <w:r>
        <w:rPr>
          <w:rFonts w:ascii="Verdana" w:eastAsia="宋体" w:hAnsi="Verdana" w:cs="宋体"/>
          <w:color w:val="484747"/>
          <w:kern w:val="0"/>
          <w:sz w:val="32"/>
          <w:szCs w:val="32"/>
        </w:rPr>
        <w:t>年度部门决算情况说明</w:t>
      </w:r>
    </w:p>
    <w:p w:rsidR="001C55F7" w:rsidRDefault="003A4B25">
      <w:pPr>
        <w:widowControl/>
        <w:snapToGrid w:val="0"/>
        <w:spacing w:line="584" w:lineRule="atLeast"/>
        <w:ind w:firstLine="640"/>
        <w:jc w:val="left"/>
        <w:rPr>
          <w:rFonts w:ascii="Verdana" w:eastAsia="宋体" w:hAnsi="Verdana" w:cs="宋体"/>
          <w:color w:val="484747"/>
          <w:kern w:val="0"/>
          <w:sz w:val="23"/>
          <w:szCs w:val="23"/>
        </w:rPr>
      </w:pPr>
      <w:r>
        <w:rPr>
          <w:rFonts w:ascii="Verdana" w:eastAsia="宋体" w:hAnsi="Verdana" w:cs="宋体"/>
          <w:color w:val="484747"/>
          <w:kern w:val="0"/>
          <w:sz w:val="32"/>
          <w:szCs w:val="32"/>
        </w:rPr>
        <w:t>（一）收入支出决算总体情况说明</w:t>
      </w:r>
    </w:p>
    <w:p w:rsidR="001C55F7" w:rsidRDefault="003A4B25">
      <w:pPr>
        <w:widowControl/>
        <w:snapToGrid w:val="0"/>
        <w:spacing w:line="584" w:lineRule="atLeast"/>
        <w:ind w:firstLine="640"/>
        <w:jc w:val="left"/>
        <w:rPr>
          <w:rFonts w:ascii="Verdana" w:eastAsia="宋体" w:hAnsi="Verdana" w:cs="宋体"/>
          <w:color w:val="484747"/>
          <w:kern w:val="0"/>
          <w:sz w:val="23"/>
          <w:szCs w:val="23"/>
        </w:rPr>
      </w:pPr>
      <w:r>
        <w:rPr>
          <w:rFonts w:ascii="Verdana" w:eastAsia="宋体" w:hAnsi="Verdana" w:cs="宋体" w:hint="eastAsia"/>
          <w:color w:val="484747"/>
          <w:kern w:val="0"/>
          <w:sz w:val="32"/>
          <w:szCs w:val="32"/>
        </w:rPr>
        <w:t>中共河北省</w:t>
      </w:r>
      <w:r>
        <w:rPr>
          <w:rFonts w:ascii="Verdana" w:eastAsia="宋体" w:hAnsi="Verdana" w:cs="宋体"/>
          <w:color w:val="484747"/>
          <w:kern w:val="0"/>
          <w:sz w:val="32"/>
          <w:szCs w:val="32"/>
        </w:rPr>
        <w:t>大城县</w:t>
      </w:r>
      <w:r>
        <w:rPr>
          <w:rFonts w:ascii="Verdana" w:eastAsia="宋体" w:hAnsi="Verdana" w:cs="宋体" w:hint="eastAsia"/>
          <w:color w:val="484747"/>
          <w:kern w:val="0"/>
          <w:sz w:val="32"/>
          <w:szCs w:val="32"/>
        </w:rPr>
        <w:t>委办公室机关事务管理组</w:t>
      </w:r>
      <w:r>
        <w:rPr>
          <w:rFonts w:ascii="Verdana" w:eastAsia="宋体" w:hAnsi="Verdana" w:cs="宋体"/>
          <w:color w:val="484747"/>
          <w:kern w:val="0"/>
          <w:sz w:val="32"/>
          <w:szCs w:val="32"/>
        </w:rPr>
        <w:t>201</w:t>
      </w:r>
      <w:r>
        <w:rPr>
          <w:rFonts w:ascii="Verdana" w:eastAsia="宋体" w:hAnsi="Verdana" w:cs="宋体" w:hint="eastAsia"/>
          <w:color w:val="484747"/>
          <w:kern w:val="0"/>
          <w:sz w:val="32"/>
          <w:szCs w:val="32"/>
        </w:rPr>
        <w:t>7</w:t>
      </w:r>
      <w:r>
        <w:rPr>
          <w:rFonts w:ascii="Verdana" w:eastAsia="宋体" w:hAnsi="Verdana" w:cs="宋体"/>
          <w:color w:val="484747"/>
          <w:kern w:val="0"/>
          <w:sz w:val="32"/>
          <w:szCs w:val="32"/>
        </w:rPr>
        <w:t>年部门决算收入总计：</w:t>
      </w:r>
      <w:r>
        <w:rPr>
          <w:rFonts w:ascii="Verdana" w:eastAsia="宋体" w:hAnsi="Verdana" w:cs="宋体" w:hint="eastAsia"/>
          <w:color w:val="484747"/>
          <w:kern w:val="0"/>
          <w:sz w:val="32"/>
          <w:szCs w:val="32"/>
        </w:rPr>
        <w:t>329.16</w:t>
      </w:r>
      <w:r>
        <w:rPr>
          <w:rFonts w:ascii="Verdana" w:eastAsia="宋体" w:hAnsi="Verdana" w:cs="宋体"/>
          <w:color w:val="484747"/>
          <w:kern w:val="0"/>
          <w:sz w:val="32"/>
          <w:szCs w:val="32"/>
        </w:rPr>
        <w:t>万元。支出</w:t>
      </w:r>
      <w:r>
        <w:rPr>
          <w:rFonts w:ascii="Verdana" w:eastAsia="宋体" w:hAnsi="Verdana" w:cs="宋体" w:hint="eastAsia"/>
          <w:color w:val="484747"/>
          <w:kern w:val="0"/>
          <w:sz w:val="32"/>
          <w:szCs w:val="32"/>
        </w:rPr>
        <w:t>329.16</w:t>
      </w:r>
      <w:r>
        <w:rPr>
          <w:rFonts w:ascii="Verdana" w:eastAsia="宋体" w:hAnsi="Verdana" w:cs="宋体"/>
          <w:color w:val="484747"/>
          <w:kern w:val="0"/>
          <w:sz w:val="32"/>
          <w:szCs w:val="32"/>
        </w:rPr>
        <w:t>万元。</w:t>
      </w:r>
    </w:p>
    <w:p w:rsidR="001C55F7" w:rsidRDefault="003A4B25">
      <w:pPr>
        <w:widowControl/>
        <w:spacing w:line="584" w:lineRule="atLeast"/>
        <w:ind w:firstLine="640"/>
        <w:jc w:val="left"/>
        <w:rPr>
          <w:rFonts w:ascii="Verdana" w:eastAsia="宋体" w:hAnsi="Verdana" w:cs="宋体"/>
          <w:color w:val="484747"/>
          <w:kern w:val="0"/>
          <w:sz w:val="23"/>
          <w:szCs w:val="23"/>
        </w:rPr>
      </w:pPr>
      <w:r>
        <w:rPr>
          <w:rFonts w:ascii="Verdana" w:eastAsia="宋体" w:hAnsi="Verdana" w:cs="宋体"/>
          <w:color w:val="484747"/>
          <w:kern w:val="0"/>
          <w:sz w:val="32"/>
          <w:szCs w:val="32"/>
        </w:rPr>
        <w:t>（二）收入决算情况说明</w:t>
      </w:r>
    </w:p>
    <w:p w:rsidR="001C55F7" w:rsidRDefault="003A4B25">
      <w:pPr>
        <w:widowControl/>
        <w:spacing w:line="584" w:lineRule="atLeast"/>
        <w:ind w:firstLine="640"/>
        <w:jc w:val="left"/>
        <w:rPr>
          <w:rFonts w:ascii="Verdana" w:eastAsia="宋体" w:hAnsi="Verdana" w:cs="宋体"/>
          <w:color w:val="484747"/>
          <w:kern w:val="0"/>
          <w:sz w:val="23"/>
          <w:szCs w:val="23"/>
        </w:rPr>
      </w:pPr>
      <w:r>
        <w:rPr>
          <w:rFonts w:ascii="Verdana" w:eastAsia="宋体" w:hAnsi="Verdana" w:cs="宋体" w:hint="eastAsia"/>
          <w:color w:val="484747"/>
          <w:kern w:val="0"/>
          <w:sz w:val="32"/>
          <w:szCs w:val="32"/>
        </w:rPr>
        <w:t>中共河北省</w:t>
      </w:r>
      <w:r>
        <w:rPr>
          <w:rFonts w:ascii="Verdana" w:eastAsia="宋体" w:hAnsi="Verdana" w:cs="宋体"/>
          <w:color w:val="484747"/>
          <w:kern w:val="0"/>
          <w:sz w:val="32"/>
          <w:szCs w:val="32"/>
        </w:rPr>
        <w:t>大城县</w:t>
      </w:r>
      <w:r>
        <w:rPr>
          <w:rFonts w:ascii="Verdana" w:eastAsia="宋体" w:hAnsi="Verdana" w:cs="宋体" w:hint="eastAsia"/>
          <w:color w:val="484747"/>
          <w:kern w:val="0"/>
          <w:sz w:val="32"/>
          <w:szCs w:val="32"/>
        </w:rPr>
        <w:t>委办公室机关事务管理组</w:t>
      </w:r>
      <w:r>
        <w:rPr>
          <w:rFonts w:ascii="Verdana" w:eastAsia="宋体" w:hAnsi="Verdana" w:cs="宋体"/>
          <w:color w:val="484747"/>
          <w:kern w:val="0"/>
          <w:sz w:val="32"/>
          <w:szCs w:val="32"/>
        </w:rPr>
        <w:t>2017</w:t>
      </w:r>
      <w:r>
        <w:rPr>
          <w:rFonts w:ascii="Verdana" w:eastAsia="宋体" w:hAnsi="Verdana" w:cs="宋体"/>
          <w:color w:val="484747"/>
          <w:kern w:val="0"/>
          <w:sz w:val="32"/>
          <w:szCs w:val="32"/>
        </w:rPr>
        <w:t>年收入合计：</w:t>
      </w:r>
      <w:r>
        <w:rPr>
          <w:rFonts w:ascii="Verdana" w:eastAsia="宋体" w:hAnsi="Verdana" w:cs="宋体" w:hint="eastAsia"/>
          <w:color w:val="484747"/>
          <w:kern w:val="0"/>
          <w:sz w:val="32"/>
          <w:szCs w:val="32"/>
        </w:rPr>
        <w:t>329.16</w:t>
      </w:r>
      <w:r>
        <w:rPr>
          <w:rFonts w:ascii="Verdana" w:eastAsia="宋体" w:hAnsi="Verdana" w:cs="宋体"/>
          <w:color w:val="484747"/>
          <w:kern w:val="0"/>
          <w:sz w:val="32"/>
          <w:szCs w:val="32"/>
        </w:rPr>
        <w:t>万元。</w:t>
      </w:r>
    </w:p>
    <w:p w:rsidR="001C55F7" w:rsidRDefault="003A4B25">
      <w:pPr>
        <w:widowControl/>
        <w:spacing w:line="584" w:lineRule="atLeast"/>
        <w:ind w:firstLine="640"/>
        <w:jc w:val="left"/>
        <w:rPr>
          <w:rFonts w:ascii="Verdana" w:eastAsia="宋体" w:hAnsi="Verdana" w:cs="宋体"/>
          <w:color w:val="484747"/>
          <w:kern w:val="0"/>
          <w:sz w:val="23"/>
          <w:szCs w:val="23"/>
        </w:rPr>
      </w:pPr>
      <w:r>
        <w:rPr>
          <w:rFonts w:ascii="Verdana" w:eastAsia="宋体" w:hAnsi="Verdana" w:cs="宋体"/>
          <w:color w:val="484747"/>
          <w:kern w:val="0"/>
          <w:sz w:val="32"/>
          <w:szCs w:val="32"/>
        </w:rPr>
        <w:t>（三）支出决算情况说明</w:t>
      </w:r>
    </w:p>
    <w:p w:rsidR="001C55F7" w:rsidRDefault="003A4B25">
      <w:pPr>
        <w:widowControl/>
        <w:spacing w:line="584" w:lineRule="atLeast"/>
        <w:ind w:firstLine="640"/>
        <w:jc w:val="left"/>
        <w:rPr>
          <w:rFonts w:ascii="Verdana" w:eastAsia="宋体" w:hAnsi="Verdana" w:cs="宋体"/>
          <w:color w:val="484747"/>
          <w:kern w:val="0"/>
          <w:sz w:val="23"/>
          <w:szCs w:val="23"/>
        </w:rPr>
      </w:pPr>
      <w:r>
        <w:rPr>
          <w:rFonts w:ascii="Verdana" w:eastAsia="宋体" w:hAnsi="Verdana" w:cs="宋体" w:hint="eastAsia"/>
          <w:color w:val="484747"/>
          <w:kern w:val="0"/>
          <w:sz w:val="32"/>
          <w:szCs w:val="32"/>
        </w:rPr>
        <w:t>中共河北省</w:t>
      </w:r>
      <w:r>
        <w:rPr>
          <w:rFonts w:ascii="Verdana" w:eastAsia="宋体" w:hAnsi="Verdana" w:cs="宋体"/>
          <w:color w:val="484747"/>
          <w:kern w:val="0"/>
          <w:sz w:val="32"/>
          <w:szCs w:val="32"/>
        </w:rPr>
        <w:t>大城县</w:t>
      </w:r>
      <w:r>
        <w:rPr>
          <w:rFonts w:ascii="Verdana" w:eastAsia="宋体" w:hAnsi="Verdana" w:cs="宋体" w:hint="eastAsia"/>
          <w:color w:val="484747"/>
          <w:kern w:val="0"/>
          <w:sz w:val="32"/>
          <w:szCs w:val="32"/>
        </w:rPr>
        <w:t>委办公室机关事务管理组</w:t>
      </w:r>
      <w:r>
        <w:rPr>
          <w:rFonts w:ascii="Verdana" w:eastAsia="宋体" w:hAnsi="Verdana" w:cs="宋体"/>
          <w:color w:val="484747"/>
          <w:kern w:val="0"/>
          <w:sz w:val="32"/>
          <w:szCs w:val="32"/>
        </w:rPr>
        <w:t>2017</w:t>
      </w:r>
      <w:r>
        <w:rPr>
          <w:rFonts w:ascii="Verdana" w:eastAsia="宋体" w:hAnsi="Verdana" w:cs="宋体"/>
          <w:color w:val="484747"/>
          <w:kern w:val="0"/>
          <w:sz w:val="32"/>
          <w:szCs w:val="32"/>
        </w:rPr>
        <w:t>年收入合计：</w:t>
      </w:r>
      <w:r>
        <w:rPr>
          <w:rFonts w:ascii="Verdana" w:eastAsia="宋体" w:hAnsi="Verdana" w:cs="宋体" w:hint="eastAsia"/>
          <w:color w:val="484747"/>
          <w:kern w:val="0"/>
          <w:sz w:val="32"/>
          <w:szCs w:val="32"/>
        </w:rPr>
        <w:t>329.16</w:t>
      </w:r>
      <w:r>
        <w:rPr>
          <w:rFonts w:ascii="Verdana" w:eastAsia="宋体" w:hAnsi="Verdana" w:cs="宋体"/>
          <w:color w:val="484747"/>
          <w:kern w:val="0"/>
          <w:sz w:val="32"/>
          <w:szCs w:val="32"/>
        </w:rPr>
        <w:t>万元，其中基本支出</w:t>
      </w:r>
      <w:r>
        <w:rPr>
          <w:rFonts w:ascii="Verdana" w:eastAsia="宋体" w:hAnsi="Verdana" w:cs="宋体" w:hint="eastAsia"/>
          <w:color w:val="484747"/>
          <w:kern w:val="0"/>
          <w:sz w:val="32"/>
          <w:szCs w:val="32"/>
        </w:rPr>
        <w:t>106.87</w:t>
      </w:r>
      <w:r>
        <w:rPr>
          <w:rFonts w:ascii="Verdana" w:eastAsia="宋体" w:hAnsi="Verdana" w:cs="宋体"/>
          <w:color w:val="484747"/>
          <w:kern w:val="0"/>
          <w:sz w:val="32"/>
          <w:szCs w:val="32"/>
        </w:rPr>
        <w:t>万元（含人员工资支出和公用经费支出），项目支出</w:t>
      </w:r>
      <w:r>
        <w:rPr>
          <w:rFonts w:ascii="Verdana" w:eastAsia="宋体" w:hAnsi="Verdana" w:cs="宋体" w:hint="eastAsia"/>
          <w:color w:val="484747"/>
          <w:kern w:val="0"/>
          <w:sz w:val="32"/>
          <w:szCs w:val="32"/>
        </w:rPr>
        <w:t>222.29</w:t>
      </w:r>
      <w:r>
        <w:rPr>
          <w:rFonts w:ascii="Verdana" w:eastAsia="宋体" w:hAnsi="Verdana" w:cs="宋体"/>
          <w:color w:val="484747"/>
          <w:kern w:val="0"/>
          <w:sz w:val="32"/>
          <w:szCs w:val="32"/>
        </w:rPr>
        <w:t>万元。</w:t>
      </w:r>
    </w:p>
    <w:p w:rsidR="001C55F7" w:rsidRDefault="003A4B25">
      <w:pPr>
        <w:widowControl/>
        <w:spacing w:line="584" w:lineRule="atLeast"/>
        <w:ind w:firstLine="640"/>
        <w:jc w:val="left"/>
        <w:rPr>
          <w:rFonts w:ascii="Verdana" w:eastAsia="宋体" w:hAnsi="Verdana" w:cs="宋体"/>
          <w:color w:val="484747"/>
          <w:kern w:val="0"/>
          <w:sz w:val="23"/>
          <w:szCs w:val="23"/>
        </w:rPr>
      </w:pPr>
      <w:r>
        <w:rPr>
          <w:rFonts w:ascii="Verdana" w:eastAsia="宋体" w:hAnsi="Verdana" w:cs="宋体"/>
          <w:color w:val="484747"/>
          <w:kern w:val="0"/>
          <w:sz w:val="32"/>
          <w:szCs w:val="32"/>
        </w:rPr>
        <w:t>（四）财政拨款收入支出决算总体情况说明</w:t>
      </w:r>
    </w:p>
    <w:p w:rsidR="001C55F7" w:rsidRDefault="003A4B25">
      <w:pPr>
        <w:widowControl/>
        <w:spacing w:line="584" w:lineRule="atLeast"/>
        <w:ind w:firstLine="640"/>
        <w:jc w:val="left"/>
        <w:rPr>
          <w:rFonts w:ascii="Verdana" w:eastAsia="宋体" w:hAnsi="Verdana" w:cs="宋体"/>
          <w:color w:val="484747"/>
          <w:kern w:val="0"/>
          <w:sz w:val="23"/>
          <w:szCs w:val="23"/>
        </w:rPr>
      </w:pPr>
      <w:r>
        <w:rPr>
          <w:rFonts w:ascii="Verdana" w:eastAsia="宋体" w:hAnsi="Verdana" w:cs="宋体" w:hint="eastAsia"/>
          <w:color w:val="484747"/>
          <w:kern w:val="0"/>
          <w:sz w:val="32"/>
          <w:szCs w:val="32"/>
        </w:rPr>
        <w:lastRenderedPageBreak/>
        <w:t>中共河北省</w:t>
      </w:r>
      <w:r>
        <w:rPr>
          <w:rFonts w:ascii="Verdana" w:eastAsia="宋体" w:hAnsi="Verdana" w:cs="宋体"/>
          <w:color w:val="484747"/>
          <w:kern w:val="0"/>
          <w:sz w:val="32"/>
          <w:szCs w:val="32"/>
        </w:rPr>
        <w:t>大城县</w:t>
      </w:r>
      <w:r>
        <w:rPr>
          <w:rFonts w:ascii="Verdana" w:eastAsia="宋体" w:hAnsi="Verdana" w:cs="宋体" w:hint="eastAsia"/>
          <w:color w:val="484747"/>
          <w:kern w:val="0"/>
          <w:sz w:val="32"/>
          <w:szCs w:val="32"/>
        </w:rPr>
        <w:t>委办公室机关事务管理组</w:t>
      </w:r>
      <w:r>
        <w:rPr>
          <w:rFonts w:ascii="Verdana" w:eastAsia="宋体" w:hAnsi="Verdana" w:cs="宋体"/>
          <w:color w:val="484747"/>
          <w:kern w:val="0"/>
          <w:sz w:val="32"/>
          <w:szCs w:val="32"/>
        </w:rPr>
        <w:t>201</w:t>
      </w:r>
      <w:r>
        <w:rPr>
          <w:rFonts w:ascii="Verdana" w:eastAsia="宋体" w:hAnsi="Verdana" w:cs="宋体" w:hint="eastAsia"/>
          <w:color w:val="484747"/>
          <w:kern w:val="0"/>
          <w:sz w:val="32"/>
          <w:szCs w:val="32"/>
        </w:rPr>
        <w:t>7</w:t>
      </w:r>
      <w:r>
        <w:rPr>
          <w:rFonts w:ascii="Verdana" w:eastAsia="宋体" w:hAnsi="Verdana" w:cs="宋体"/>
          <w:color w:val="484747"/>
          <w:kern w:val="0"/>
          <w:sz w:val="32"/>
          <w:szCs w:val="32"/>
        </w:rPr>
        <w:t>年财政拨款收入决算</w:t>
      </w:r>
      <w:r>
        <w:rPr>
          <w:rFonts w:ascii="Verdana" w:eastAsia="宋体" w:hAnsi="Verdana" w:cs="宋体" w:hint="eastAsia"/>
          <w:color w:val="484747"/>
          <w:kern w:val="0"/>
          <w:sz w:val="32"/>
          <w:szCs w:val="32"/>
        </w:rPr>
        <w:t>329.16</w:t>
      </w:r>
      <w:r>
        <w:rPr>
          <w:rFonts w:ascii="Verdana" w:eastAsia="宋体" w:hAnsi="Verdana" w:cs="宋体"/>
          <w:color w:val="484747"/>
          <w:kern w:val="0"/>
          <w:sz w:val="32"/>
          <w:szCs w:val="32"/>
        </w:rPr>
        <w:t>万元，比</w:t>
      </w:r>
      <w:r>
        <w:rPr>
          <w:rFonts w:ascii="Verdana" w:eastAsia="宋体" w:hAnsi="Verdana" w:cs="宋体"/>
          <w:color w:val="484747"/>
          <w:kern w:val="0"/>
          <w:sz w:val="32"/>
          <w:szCs w:val="32"/>
        </w:rPr>
        <w:t>201</w:t>
      </w:r>
      <w:r>
        <w:rPr>
          <w:rFonts w:ascii="Verdana" w:eastAsia="宋体" w:hAnsi="Verdana" w:cs="宋体" w:hint="eastAsia"/>
          <w:color w:val="484747"/>
          <w:kern w:val="0"/>
          <w:sz w:val="32"/>
          <w:szCs w:val="32"/>
        </w:rPr>
        <w:t>6</w:t>
      </w:r>
      <w:r>
        <w:rPr>
          <w:rFonts w:ascii="Verdana" w:eastAsia="宋体" w:hAnsi="Verdana" w:cs="宋体"/>
          <w:color w:val="484747"/>
          <w:kern w:val="0"/>
          <w:sz w:val="32"/>
          <w:szCs w:val="32"/>
        </w:rPr>
        <w:t>年增加</w:t>
      </w:r>
      <w:r>
        <w:rPr>
          <w:rFonts w:ascii="Verdana" w:eastAsia="宋体" w:hAnsi="Verdana" w:cs="宋体" w:hint="eastAsia"/>
          <w:color w:val="484747"/>
          <w:kern w:val="0"/>
          <w:sz w:val="32"/>
          <w:szCs w:val="32"/>
        </w:rPr>
        <w:t>64.03</w:t>
      </w:r>
      <w:r>
        <w:rPr>
          <w:rFonts w:ascii="Verdana" w:eastAsia="宋体" w:hAnsi="Verdana" w:cs="宋体"/>
          <w:color w:val="484747"/>
          <w:kern w:val="0"/>
          <w:sz w:val="32"/>
          <w:szCs w:val="32"/>
        </w:rPr>
        <w:t>万元，主要是</w:t>
      </w:r>
      <w:r>
        <w:rPr>
          <w:rFonts w:ascii="Verdana" w:eastAsia="宋体" w:hAnsi="Verdana" w:cs="宋体" w:hint="eastAsia"/>
          <w:color w:val="484747"/>
          <w:kern w:val="0"/>
          <w:sz w:val="32"/>
          <w:szCs w:val="32"/>
        </w:rPr>
        <w:t>职工工资和项目</w:t>
      </w:r>
      <w:r>
        <w:rPr>
          <w:rFonts w:ascii="Verdana" w:eastAsia="宋体" w:hAnsi="Verdana" w:cs="宋体" w:hint="eastAsia"/>
          <w:color w:val="484747"/>
          <w:kern w:val="0"/>
          <w:sz w:val="32"/>
          <w:szCs w:val="32"/>
        </w:rPr>
        <w:t>支出</w:t>
      </w:r>
      <w:r>
        <w:rPr>
          <w:rFonts w:ascii="Verdana" w:eastAsia="宋体" w:hAnsi="Verdana" w:cs="宋体" w:hint="eastAsia"/>
          <w:color w:val="484747"/>
          <w:kern w:val="0"/>
          <w:sz w:val="32"/>
          <w:szCs w:val="32"/>
        </w:rPr>
        <w:t>增加</w:t>
      </w:r>
      <w:r>
        <w:rPr>
          <w:rFonts w:ascii="Verdana" w:eastAsia="宋体" w:hAnsi="Verdana" w:cs="宋体"/>
          <w:color w:val="484747"/>
          <w:kern w:val="0"/>
          <w:sz w:val="32"/>
          <w:szCs w:val="32"/>
        </w:rPr>
        <w:t>。</w:t>
      </w:r>
    </w:p>
    <w:p w:rsidR="001C55F7" w:rsidRDefault="003A4B25">
      <w:pPr>
        <w:widowControl/>
        <w:spacing w:line="584" w:lineRule="atLeast"/>
        <w:ind w:firstLine="640"/>
        <w:jc w:val="left"/>
        <w:rPr>
          <w:rFonts w:ascii="Verdana" w:eastAsia="宋体" w:hAnsi="Verdana" w:cs="宋体"/>
          <w:color w:val="484747"/>
          <w:kern w:val="0"/>
          <w:sz w:val="23"/>
          <w:szCs w:val="23"/>
        </w:rPr>
      </w:pPr>
      <w:r>
        <w:rPr>
          <w:rFonts w:ascii="Verdana" w:eastAsia="宋体" w:hAnsi="Verdana" w:cs="宋体"/>
          <w:color w:val="484747"/>
          <w:kern w:val="0"/>
          <w:sz w:val="32"/>
          <w:szCs w:val="32"/>
        </w:rPr>
        <w:t>（五）</w:t>
      </w:r>
      <w:r>
        <w:rPr>
          <w:rFonts w:ascii="Verdana" w:eastAsia="宋体" w:hAnsi="Verdana" w:cs="宋体"/>
          <w:color w:val="484747"/>
          <w:kern w:val="0"/>
          <w:sz w:val="32"/>
          <w:szCs w:val="32"/>
        </w:rPr>
        <w:t>“</w:t>
      </w:r>
      <w:r>
        <w:rPr>
          <w:rFonts w:ascii="Verdana" w:eastAsia="宋体" w:hAnsi="Verdana" w:cs="宋体"/>
          <w:color w:val="484747"/>
          <w:kern w:val="0"/>
          <w:sz w:val="32"/>
          <w:szCs w:val="32"/>
        </w:rPr>
        <w:t>三公</w:t>
      </w:r>
      <w:r>
        <w:rPr>
          <w:rFonts w:ascii="Verdana" w:eastAsia="宋体" w:hAnsi="Verdana" w:cs="宋体"/>
          <w:color w:val="484747"/>
          <w:kern w:val="0"/>
          <w:sz w:val="32"/>
          <w:szCs w:val="32"/>
        </w:rPr>
        <w:t>”</w:t>
      </w:r>
      <w:r>
        <w:rPr>
          <w:rFonts w:ascii="Verdana" w:eastAsia="宋体" w:hAnsi="Verdana" w:cs="宋体"/>
          <w:color w:val="484747"/>
          <w:kern w:val="0"/>
          <w:sz w:val="32"/>
          <w:szCs w:val="32"/>
        </w:rPr>
        <w:t>经费情况及增减变化原因</w:t>
      </w:r>
    </w:p>
    <w:p w:rsidR="001C55F7" w:rsidRDefault="003A4B25">
      <w:pPr>
        <w:widowControl/>
        <w:spacing w:line="584" w:lineRule="atLeast"/>
        <w:ind w:firstLine="640"/>
        <w:jc w:val="left"/>
        <w:rPr>
          <w:rFonts w:ascii="Verdana" w:eastAsia="宋体" w:hAnsi="Verdana" w:cs="宋体"/>
          <w:color w:val="484747"/>
          <w:kern w:val="0"/>
          <w:sz w:val="23"/>
          <w:szCs w:val="23"/>
        </w:rPr>
      </w:pPr>
      <w:r>
        <w:rPr>
          <w:rFonts w:ascii="Verdana" w:eastAsia="宋体" w:hAnsi="Verdana" w:cs="宋体"/>
          <w:color w:val="484747"/>
          <w:kern w:val="0"/>
          <w:sz w:val="32"/>
          <w:szCs w:val="32"/>
        </w:rPr>
        <w:t>201</w:t>
      </w:r>
      <w:r>
        <w:rPr>
          <w:rFonts w:ascii="Verdana" w:eastAsia="宋体" w:hAnsi="Verdana" w:cs="宋体" w:hint="eastAsia"/>
          <w:color w:val="484747"/>
          <w:kern w:val="0"/>
          <w:sz w:val="32"/>
          <w:szCs w:val="32"/>
        </w:rPr>
        <w:t>7</w:t>
      </w:r>
      <w:r>
        <w:rPr>
          <w:rFonts w:ascii="Verdana" w:eastAsia="宋体" w:hAnsi="Verdana" w:cs="宋体"/>
          <w:color w:val="484747"/>
          <w:kern w:val="0"/>
          <w:sz w:val="32"/>
          <w:szCs w:val="32"/>
        </w:rPr>
        <w:t>年度部门</w:t>
      </w:r>
      <w:r>
        <w:rPr>
          <w:rFonts w:ascii="Verdana" w:eastAsia="宋体" w:hAnsi="Verdana" w:cs="宋体"/>
          <w:color w:val="484747"/>
          <w:kern w:val="0"/>
          <w:sz w:val="32"/>
          <w:szCs w:val="32"/>
        </w:rPr>
        <w:t>“</w:t>
      </w:r>
      <w:r>
        <w:rPr>
          <w:rFonts w:ascii="Verdana" w:eastAsia="宋体" w:hAnsi="Verdana" w:cs="宋体"/>
          <w:color w:val="484747"/>
          <w:kern w:val="0"/>
          <w:sz w:val="32"/>
          <w:szCs w:val="32"/>
        </w:rPr>
        <w:t>三公</w:t>
      </w:r>
      <w:r>
        <w:rPr>
          <w:rFonts w:ascii="Verdana" w:eastAsia="宋体" w:hAnsi="Verdana" w:cs="宋体"/>
          <w:color w:val="484747"/>
          <w:kern w:val="0"/>
          <w:sz w:val="32"/>
          <w:szCs w:val="32"/>
        </w:rPr>
        <w:t>”</w:t>
      </w:r>
      <w:r>
        <w:rPr>
          <w:rFonts w:ascii="Verdana" w:eastAsia="宋体" w:hAnsi="Verdana" w:cs="宋体"/>
          <w:color w:val="484747"/>
          <w:kern w:val="0"/>
          <w:sz w:val="32"/>
          <w:szCs w:val="32"/>
        </w:rPr>
        <w:t>经费支出</w:t>
      </w:r>
      <w:r>
        <w:rPr>
          <w:rFonts w:ascii="Verdana" w:eastAsia="宋体" w:hAnsi="Verdana" w:cs="宋体" w:hint="eastAsia"/>
          <w:color w:val="484747"/>
          <w:kern w:val="0"/>
          <w:sz w:val="32"/>
          <w:szCs w:val="32"/>
        </w:rPr>
        <w:t>0</w:t>
      </w:r>
      <w:r>
        <w:rPr>
          <w:rFonts w:ascii="Verdana" w:eastAsia="宋体" w:hAnsi="Verdana" w:cs="宋体"/>
          <w:color w:val="484747"/>
          <w:kern w:val="0"/>
          <w:sz w:val="32"/>
          <w:szCs w:val="32"/>
        </w:rPr>
        <w:t>万元，比预算</w:t>
      </w:r>
      <w:r>
        <w:rPr>
          <w:rFonts w:ascii="Verdana" w:eastAsia="宋体" w:hAnsi="Verdana" w:cs="宋体" w:hint="eastAsia"/>
          <w:color w:val="484747"/>
          <w:kern w:val="0"/>
          <w:sz w:val="32"/>
          <w:szCs w:val="32"/>
        </w:rPr>
        <w:t>增加</w:t>
      </w:r>
      <w:r>
        <w:rPr>
          <w:rFonts w:ascii="Verdana" w:eastAsia="宋体" w:hAnsi="Verdana" w:cs="宋体" w:hint="eastAsia"/>
          <w:color w:val="484747"/>
          <w:kern w:val="0"/>
          <w:sz w:val="32"/>
          <w:szCs w:val="32"/>
        </w:rPr>
        <w:t>0</w:t>
      </w:r>
      <w:r>
        <w:rPr>
          <w:rFonts w:ascii="Verdana" w:eastAsia="宋体" w:hAnsi="Verdana" w:cs="宋体"/>
          <w:color w:val="484747"/>
          <w:kern w:val="0"/>
          <w:sz w:val="32"/>
          <w:szCs w:val="32"/>
        </w:rPr>
        <w:t>万元，比</w:t>
      </w:r>
      <w:r>
        <w:rPr>
          <w:rFonts w:ascii="Verdana" w:eastAsia="宋体" w:hAnsi="Verdana" w:cs="宋体"/>
          <w:color w:val="484747"/>
          <w:kern w:val="0"/>
          <w:sz w:val="32"/>
          <w:szCs w:val="32"/>
        </w:rPr>
        <w:t>201</w:t>
      </w:r>
      <w:r>
        <w:rPr>
          <w:rFonts w:ascii="Verdana" w:eastAsia="宋体" w:hAnsi="Verdana" w:cs="宋体" w:hint="eastAsia"/>
          <w:color w:val="484747"/>
          <w:kern w:val="0"/>
          <w:sz w:val="32"/>
          <w:szCs w:val="32"/>
        </w:rPr>
        <w:t>6</w:t>
      </w:r>
      <w:r>
        <w:rPr>
          <w:rFonts w:ascii="Verdana" w:eastAsia="宋体" w:hAnsi="Verdana" w:cs="宋体"/>
          <w:color w:val="484747"/>
          <w:kern w:val="0"/>
          <w:sz w:val="32"/>
          <w:szCs w:val="32"/>
        </w:rPr>
        <w:t>年度决算</w:t>
      </w:r>
      <w:r>
        <w:rPr>
          <w:rFonts w:ascii="Verdana" w:eastAsia="宋体" w:hAnsi="Verdana" w:cs="宋体" w:hint="eastAsia"/>
          <w:color w:val="484747"/>
          <w:kern w:val="0"/>
          <w:sz w:val="32"/>
          <w:szCs w:val="32"/>
        </w:rPr>
        <w:t>增加</w:t>
      </w:r>
      <w:r>
        <w:rPr>
          <w:rFonts w:ascii="Verdana" w:eastAsia="宋体" w:hAnsi="Verdana" w:cs="宋体" w:hint="eastAsia"/>
          <w:color w:val="484747"/>
          <w:kern w:val="0"/>
          <w:sz w:val="32"/>
          <w:szCs w:val="32"/>
        </w:rPr>
        <w:t>0</w:t>
      </w:r>
      <w:r>
        <w:rPr>
          <w:rFonts w:ascii="Verdana" w:eastAsia="宋体" w:hAnsi="Verdana" w:cs="宋体"/>
          <w:color w:val="484747"/>
          <w:kern w:val="0"/>
          <w:sz w:val="32"/>
          <w:szCs w:val="32"/>
        </w:rPr>
        <w:t>万元。</w:t>
      </w:r>
    </w:p>
    <w:p w:rsidR="001C55F7" w:rsidRDefault="003A4B25">
      <w:pPr>
        <w:widowControl/>
        <w:spacing w:line="584" w:lineRule="atLeast"/>
        <w:ind w:firstLine="640"/>
        <w:jc w:val="left"/>
        <w:rPr>
          <w:rFonts w:ascii="Verdana" w:eastAsia="宋体" w:hAnsi="Verdana" w:cs="宋体"/>
          <w:color w:val="484747"/>
          <w:kern w:val="0"/>
          <w:sz w:val="23"/>
          <w:szCs w:val="23"/>
        </w:rPr>
      </w:pPr>
      <w:r>
        <w:rPr>
          <w:rFonts w:ascii="Verdana" w:eastAsia="宋体" w:hAnsi="Verdana" w:cs="宋体"/>
          <w:color w:val="484747"/>
          <w:kern w:val="0"/>
          <w:sz w:val="32"/>
          <w:szCs w:val="32"/>
        </w:rPr>
        <w:t>其中：因公出国（境）费</w:t>
      </w:r>
      <w:r>
        <w:rPr>
          <w:rFonts w:ascii="Verdana" w:eastAsia="宋体" w:hAnsi="Verdana" w:cs="宋体"/>
          <w:color w:val="484747"/>
          <w:kern w:val="0"/>
          <w:sz w:val="32"/>
          <w:szCs w:val="32"/>
        </w:rPr>
        <w:t>0</w:t>
      </w:r>
      <w:r>
        <w:rPr>
          <w:rFonts w:ascii="Verdana" w:eastAsia="宋体" w:hAnsi="Verdana" w:cs="宋体"/>
          <w:color w:val="484747"/>
          <w:kern w:val="0"/>
          <w:sz w:val="32"/>
          <w:szCs w:val="32"/>
        </w:rPr>
        <w:t>万元（本单位</w:t>
      </w:r>
      <w:r>
        <w:rPr>
          <w:rFonts w:ascii="Verdana" w:eastAsia="宋体" w:hAnsi="Verdana" w:cs="宋体"/>
          <w:color w:val="484747"/>
          <w:kern w:val="0"/>
          <w:sz w:val="32"/>
          <w:szCs w:val="32"/>
        </w:rPr>
        <w:t>2016</w:t>
      </w:r>
      <w:r>
        <w:rPr>
          <w:rFonts w:ascii="Verdana" w:eastAsia="宋体" w:hAnsi="Verdana" w:cs="宋体"/>
          <w:color w:val="484747"/>
          <w:kern w:val="0"/>
          <w:sz w:val="32"/>
          <w:szCs w:val="32"/>
        </w:rPr>
        <w:t>年度组织出国（境）团组</w:t>
      </w:r>
      <w:r>
        <w:rPr>
          <w:rFonts w:ascii="Verdana" w:eastAsia="宋体" w:hAnsi="Verdana" w:cs="宋体"/>
          <w:color w:val="484747"/>
          <w:kern w:val="0"/>
          <w:sz w:val="32"/>
          <w:szCs w:val="32"/>
        </w:rPr>
        <w:t>0</w:t>
      </w:r>
      <w:r>
        <w:rPr>
          <w:rFonts w:ascii="Verdana" w:eastAsia="宋体" w:hAnsi="Verdana" w:cs="宋体"/>
          <w:color w:val="484747"/>
          <w:kern w:val="0"/>
          <w:sz w:val="32"/>
          <w:szCs w:val="32"/>
        </w:rPr>
        <w:t>个，因公出国（境）</w:t>
      </w:r>
      <w:r>
        <w:rPr>
          <w:rFonts w:ascii="Verdana" w:eastAsia="宋体" w:hAnsi="Verdana" w:cs="宋体"/>
          <w:color w:val="484747"/>
          <w:kern w:val="0"/>
          <w:sz w:val="32"/>
          <w:szCs w:val="32"/>
        </w:rPr>
        <w:t>0</w:t>
      </w:r>
      <w:r>
        <w:rPr>
          <w:rFonts w:ascii="Verdana" w:eastAsia="宋体" w:hAnsi="Verdana" w:cs="宋体"/>
          <w:color w:val="484747"/>
          <w:kern w:val="0"/>
          <w:sz w:val="32"/>
          <w:szCs w:val="32"/>
        </w:rPr>
        <w:t>次</w:t>
      </w:r>
      <w:r>
        <w:rPr>
          <w:rFonts w:ascii="Verdana" w:eastAsia="宋体" w:hAnsi="Verdana" w:cs="宋体"/>
          <w:color w:val="484747"/>
          <w:kern w:val="0"/>
          <w:sz w:val="32"/>
          <w:szCs w:val="32"/>
        </w:rPr>
        <w:t>0</w:t>
      </w:r>
      <w:r>
        <w:rPr>
          <w:rFonts w:ascii="Verdana" w:eastAsia="宋体" w:hAnsi="Verdana" w:cs="宋体"/>
          <w:color w:val="484747"/>
          <w:kern w:val="0"/>
          <w:sz w:val="32"/>
          <w:szCs w:val="32"/>
        </w:rPr>
        <w:t>人），与</w:t>
      </w:r>
      <w:r>
        <w:rPr>
          <w:rFonts w:ascii="Verdana" w:eastAsia="宋体" w:hAnsi="Verdana" w:cs="宋体"/>
          <w:color w:val="484747"/>
          <w:kern w:val="0"/>
          <w:sz w:val="32"/>
          <w:szCs w:val="32"/>
        </w:rPr>
        <w:t>201</w:t>
      </w:r>
      <w:r>
        <w:rPr>
          <w:rFonts w:ascii="Verdana" w:eastAsia="宋体" w:hAnsi="Verdana" w:cs="宋体" w:hint="eastAsia"/>
          <w:color w:val="484747"/>
          <w:kern w:val="0"/>
          <w:sz w:val="32"/>
          <w:szCs w:val="32"/>
        </w:rPr>
        <w:t>6</w:t>
      </w:r>
      <w:r>
        <w:rPr>
          <w:rFonts w:ascii="Verdana" w:eastAsia="宋体" w:hAnsi="Verdana" w:cs="宋体"/>
          <w:color w:val="484747"/>
          <w:kern w:val="0"/>
          <w:sz w:val="32"/>
          <w:szCs w:val="32"/>
        </w:rPr>
        <w:t>年度决算持平；公务用车购置及运行维护费</w:t>
      </w:r>
      <w:r>
        <w:rPr>
          <w:rFonts w:ascii="Verdana" w:eastAsia="宋体" w:hAnsi="Verdana" w:cs="宋体" w:hint="eastAsia"/>
          <w:color w:val="484747"/>
          <w:kern w:val="0"/>
          <w:sz w:val="32"/>
          <w:szCs w:val="32"/>
        </w:rPr>
        <w:t>0</w:t>
      </w:r>
      <w:r>
        <w:rPr>
          <w:rFonts w:ascii="Verdana" w:eastAsia="宋体" w:hAnsi="Verdana" w:cs="宋体"/>
          <w:color w:val="484747"/>
          <w:kern w:val="0"/>
          <w:sz w:val="32"/>
          <w:szCs w:val="32"/>
        </w:rPr>
        <w:t>万元（公务用车购置数量</w:t>
      </w:r>
      <w:r>
        <w:rPr>
          <w:rFonts w:ascii="Verdana" w:eastAsia="宋体" w:hAnsi="Verdana" w:cs="宋体"/>
          <w:color w:val="484747"/>
          <w:kern w:val="0"/>
          <w:sz w:val="32"/>
          <w:szCs w:val="32"/>
        </w:rPr>
        <w:t>0</w:t>
      </w:r>
      <w:r>
        <w:rPr>
          <w:rFonts w:ascii="Verdana" w:eastAsia="宋体" w:hAnsi="Verdana" w:cs="宋体"/>
          <w:color w:val="484747"/>
          <w:kern w:val="0"/>
          <w:sz w:val="32"/>
          <w:szCs w:val="32"/>
        </w:rPr>
        <w:t>辆，购置金额</w:t>
      </w:r>
      <w:r>
        <w:rPr>
          <w:rFonts w:ascii="Verdana" w:eastAsia="宋体" w:hAnsi="Verdana" w:cs="宋体"/>
          <w:color w:val="484747"/>
          <w:kern w:val="0"/>
          <w:sz w:val="32"/>
          <w:szCs w:val="32"/>
        </w:rPr>
        <w:t>0</w:t>
      </w:r>
      <w:r>
        <w:rPr>
          <w:rFonts w:ascii="Verdana" w:eastAsia="宋体" w:hAnsi="Verdana" w:cs="宋体"/>
          <w:color w:val="484747"/>
          <w:kern w:val="0"/>
          <w:sz w:val="32"/>
          <w:szCs w:val="32"/>
        </w:rPr>
        <w:t>万元，公车运行维护费</w:t>
      </w:r>
      <w:r>
        <w:rPr>
          <w:rFonts w:ascii="Verdana" w:eastAsia="宋体" w:hAnsi="Verdana" w:cs="宋体" w:hint="eastAsia"/>
          <w:color w:val="484747"/>
          <w:kern w:val="0"/>
          <w:sz w:val="32"/>
          <w:szCs w:val="32"/>
        </w:rPr>
        <w:t>0</w:t>
      </w:r>
      <w:r>
        <w:rPr>
          <w:rFonts w:ascii="Verdana" w:eastAsia="宋体" w:hAnsi="Verdana" w:cs="宋体"/>
          <w:color w:val="484747"/>
          <w:kern w:val="0"/>
          <w:sz w:val="32"/>
          <w:szCs w:val="32"/>
        </w:rPr>
        <w:t>万元，年末公务用车保有量</w:t>
      </w:r>
      <w:r>
        <w:rPr>
          <w:rFonts w:ascii="Verdana" w:eastAsia="宋体" w:hAnsi="Verdana" w:cs="宋体" w:hint="eastAsia"/>
          <w:color w:val="484747"/>
          <w:kern w:val="0"/>
          <w:sz w:val="32"/>
          <w:szCs w:val="32"/>
        </w:rPr>
        <w:t>0</w:t>
      </w:r>
      <w:r>
        <w:rPr>
          <w:rFonts w:ascii="Verdana" w:eastAsia="宋体" w:hAnsi="Verdana" w:cs="宋体"/>
          <w:color w:val="484747"/>
          <w:kern w:val="0"/>
          <w:sz w:val="32"/>
          <w:szCs w:val="32"/>
        </w:rPr>
        <w:t>辆），</w:t>
      </w:r>
      <w:r>
        <w:rPr>
          <w:rFonts w:ascii="Verdana" w:eastAsia="宋体" w:hAnsi="Verdana" w:cs="宋体" w:hint="eastAsia"/>
          <w:color w:val="484747"/>
          <w:kern w:val="0"/>
          <w:sz w:val="32"/>
          <w:szCs w:val="32"/>
        </w:rPr>
        <w:t>比</w:t>
      </w:r>
      <w:r>
        <w:rPr>
          <w:rFonts w:ascii="Verdana" w:eastAsia="宋体" w:hAnsi="Verdana" w:cs="宋体"/>
          <w:color w:val="484747"/>
          <w:kern w:val="0"/>
          <w:sz w:val="32"/>
          <w:szCs w:val="32"/>
        </w:rPr>
        <w:t>201</w:t>
      </w:r>
      <w:r>
        <w:rPr>
          <w:rFonts w:ascii="Verdana" w:eastAsia="宋体" w:hAnsi="Verdana" w:cs="宋体" w:hint="eastAsia"/>
          <w:color w:val="484747"/>
          <w:kern w:val="0"/>
          <w:sz w:val="32"/>
          <w:szCs w:val="32"/>
        </w:rPr>
        <w:t>6</w:t>
      </w:r>
      <w:r>
        <w:rPr>
          <w:rFonts w:ascii="Verdana" w:eastAsia="宋体" w:hAnsi="Verdana" w:cs="宋体"/>
          <w:color w:val="484747"/>
          <w:kern w:val="0"/>
          <w:sz w:val="32"/>
          <w:szCs w:val="32"/>
        </w:rPr>
        <w:t>年度</w:t>
      </w:r>
      <w:r>
        <w:rPr>
          <w:rFonts w:ascii="Verdana" w:eastAsia="宋体" w:hAnsi="Verdana" w:cs="宋体" w:hint="eastAsia"/>
          <w:color w:val="484747"/>
          <w:kern w:val="0"/>
          <w:sz w:val="32"/>
          <w:szCs w:val="32"/>
        </w:rPr>
        <w:t>减少</w:t>
      </w:r>
      <w:r>
        <w:rPr>
          <w:rFonts w:ascii="Verdana" w:eastAsia="宋体" w:hAnsi="Verdana" w:cs="宋体" w:hint="eastAsia"/>
          <w:color w:val="484747"/>
          <w:kern w:val="0"/>
          <w:sz w:val="32"/>
          <w:szCs w:val="32"/>
        </w:rPr>
        <w:t>0</w:t>
      </w:r>
      <w:r>
        <w:rPr>
          <w:rFonts w:ascii="Verdana" w:eastAsia="宋体" w:hAnsi="Verdana" w:cs="宋体"/>
          <w:color w:val="484747"/>
          <w:kern w:val="0"/>
          <w:sz w:val="32"/>
          <w:szCs w:val="32"/>
        </w:rPr>
        <w:t>万元；公务接待费</w:t>
      </w:r>
      <w:r>
        <w:rPr>
          <w:rFonts w:ascii="Verdana" w:eastAsia="宋体" w:hAnsi="Verdana" w:cs="宋体" w:hint="eastAsia"/>
          <w:color w:val="484747"/>
          <w:kern w:val="0"/>
          <w:sz w:val="32"/>
          <w:szCs w:val="32"/>
        </w:rPr>
        <w:t>0</w:t>
      </w:r>
      <w:r>
        <w:rPr>
          <w:rFonts w:ascii="Verdana" w:eastAsia="宋体" w:hAnsi="Verdana" w:cs="宋体"/>
          <w:color w:val="484747"/>
          <w:kern w:val="0"/>
          <w:sz w:val="32"/>
          <w:szCs w:val="32"/>
        </w:rPr>
        <w:t>万元（</w:t>
      </w:r>
      <w:r>
        <w:rPr>
          <w:rFonts w:ascii="Verdana" w:eastAsia="宋体" w:hAnsi="Verdana" w:cs="宋体"/>
          <w:color w:val="484747"/>
          <w:kern w:val="0"/>
          <w:sz w:val="32"/>
          <w:szCs w:val="32"/>
        </w:rPr>
        <w:t>201</w:t>
      </w:r>
      <w:r>
        <w:rPr>
          <w:rFonts w:ascii="Verdana" w:eastAsia="宋体" w:hAnsi="Verdana" w:cs="宋体" w:hint="eastAsia"/>
          <w:color w:val="484747"/>
          <w:kern w:val="0"/>
          <w:sz w:val="32"/>
          <w:szCs w:val="32"/>
        </w:rPr>
        <w:t>7</w:t>
      </w:r>
      <w:r>
        <w:rPr>
          <w:rFonts w:ascii="Verdana" w:eastAsia="宋体" w:hAnsi="Verdana" w:cs="宋体"/>
          <w:color w:val="484747"/>
          <w:kern w:val="0"/>
          <w:sz w:val="32"/>
          <w:szCs w:val="32"/>
        </w:rPr>
        <w:t>年度国内公务接待</w:t>
      </w:r>
      <w:r>
        <w:rPr>
          <w:rFonts w:ascii="Verdana" w:eastAsia="宋体" w:hAnsi="Verdana" w:cs="宋体" w:hint="eastAsia"/>
          <w:color w:val="484747"/>
          <w:kern w:val="0"/>
          <w:sz w:val="32"/>
          <w:szCs w:val="32"/>
        </w:rPr>
        <w:t>0</w:t>
      </w:r>
      <w:r>
        <w:rPr>
          <w:rFonts w:ascii="Verdana" w:eastAsia="宋体" w:hAnsi="Verdana" w:cs="宋体"/>
          <w:color w:val="484747"/>
          <w:kern w:val="0"/>
          <w:sz w:val="32"/>
          <w:szCs w:val="32"/>
        </w:rPr>
        <w:t>批次，合计接待</w:t>
      </w:r>
      <w:r>
        <w:rPr>
          <w:rFonts w:ascii="Verdana" w:eastAsia="宋体" w:hAnsi="Verdana" w:cs="宋体" w:hint="eastAsia"/>
          <w:color w:val="484747"/>
          <w:kern w:val="0"/>
          <w:sz w:val="32"/>
          <w:szCs w:val="32"/>
        </w:rPr>
        <w:t>0</w:t>
      </w:r>
      <w:r>
        <w:rPr>
          <w:rFonts w:ascii="Verdana" w:eastAsia="宋体" w:hAnsi="Verdana" w:cs="宋体"/>
          <w:color w:val="484747"/>
          <w:kern w:val="0"/>
          <w:sz w:val="32"/>
          <w:szCs w:val="32"/>
        </w:rPr>
        <w:t>人次）。</w:t>
      </w:r>
    </w:p>
    <w:p w:rsidR="001C55F7" w:rsidRDefault="003A4B25">
      <w:pPr>
        <w:widowControl/>
        <w:spacing w:line="584" w:lineRule="atLeast"/>
        <w:ind w:firstLine="640"/>
        <w:jc w:val="left"/>
        <w:rPr>
          <w:rFonts w:ascii="Verdana" w:eastAsia="宋体" w:hAnsi="Verdana" w:cs="宋体"/>
          <w:color w:val="484747"/>
          <w:kern w:val="0"/>
          <w:sz w:val="23"/>
          <w:szCs w:val="23"/>
        </w:rPr>
      </w:pPr>
      <w:r>
        <w:rPr>
          <w:rFonts w:ascii="Verdana" w:eastAsia="宋体" w:hAnsi="Verdana" w:cs="宋体"/>
          <w:color w:val="484747"/>
          <w:kern w:val="0"/>
          <w:sz w:val="32"/>
          <w:szCs w:val="32"/>
        </w:rPr>
        <w:t>（六）机关运行经费支出情况的说明</w:t>
      </w:r>
    </w:p>
    <w:p w:rsidR="001C55F7" w:rsidRDefault="003A4B25">
      <w:pPr>
        <w:widowControl/>
        <w:spacing w:line="584" w:lineRule="atLeast"/>
        <w:ind w:firstLine="640"/>
        <w:jc w:val="left"/>
        <w:rPr>
          <w:rFonts w:ascii="Verdana" w:eastAsia="宋体" w:hAnsi="Verdana" w:cs="宋体"/>
          <w:color w:val="484747"/>
          <w:kern w:val="0"/>
          <w:sz w:val="23"/>
          <w:szCs w:val="23"/>
        </w:rPr>
      </w:pPr>
      <w:r>
        <w:rPr>
          <w:rFonts w:ascii="Verdana" w:eastAsia="宋体" w:hAnsi="Verdana" w:cs="宋体"/>
          <w:color w:val="484747"/>
          <w:kern w:val="0"/>
          <w:sz w:val="32"/>
          <w:szCs w:val="32"/>
        </w:rPr>
        <w:t>201</w:t>
      </w:r>
      <w:r>
        <w:rPr>
          <w:rFonts w:ascii="Verdana" w:eastAsia="宋体" w:hAnsi="Verdana" w:cs="宋体" w:hint="eastAsia"/>
          <w:color w:val="484747"/>
          <w:kern w:val="0"/>
          <w:sz w:val="32"/>
          <w:szCs w:val="32"/>
        </w:rPr>
        <w:t>7</w:t>
      </w:r>
      <w:r>
        <w:rPr>
          <w:rFonts w:ascii="Verdana" w:eastAsia="宋体" w:hAnsi="Verdana" w:cs="宋体"/>
          <w:color w:val="484747"/>
          <w:kern w:val="0"/>
          <w:sz w:val="32"/>
          <w:szCs w:val="32"/>
        </w:rPr>
        <w:t>年度部门机关运行经费支出</w:t>
      </w:r>
      <w:r>
        <w:rPr>
          <w:rFonts w:ascii="Verdana" w:eastAsia="宋体" w:hAnsi="Verdana" w:cs="宋体" w:hint="eastAsia"/>
          <w:color w:val="484747"/>
          <w:kern w:val="0"/>
          <w:sz w:val="32"/>
          <w:szCs w:val="32"/>
        </w:rPr>
        <w:t>57.65</w:t>
      </w:r>
      <w:r>
        <w:rPr>
          <w:rFonts w:ascii="Verdana" w:eastAsia="宋体" w:hAnsi="Verdana" w:cs="宋体"/>
          <w:color w:val="484747"/>
          <w:kern w:val="0"/>
          <w:sz w:val="32"/>
          <w:szCs w:val="32"/>
        </w:rPr>
        <w:t>万元，</w:t>
      </w:r>
      <w:r>
        <w:rPr>
          <w:rFonts w:ascii="Verdana" w:eastAsia="宋体" w:hAnsi="Verdana" w:cs="宋体" w:hint="eastAsia"/>
          <w:color w:val="484747"/>
          <w:kern w:val="0"/>
          <w:sz w:val="32"/>
          <w:szCs w:val="32"/>
        </w:rPr>
        <w:t>比</w:t>
      </w:r>
      <w:r>
        <w:rPr>
          <w:rFonts w:ascii="Verdana" w:eastAsia="宋体" w:hAnsi="Verdana" w:cs="宋体"/>
          <w:color w:val="484747"/>
          <w:kern w:val="0"/>
          <w:sz w:val="32"/>
          <w:szCs w:val="32"/>
        </w:rPr>
        <w:t>201</w:t>
      </w:r>
      <w:r>
        <w:rPr>
          <w:rFonts w:ascii="Verdana" w:eastAsia="宋体" w:hAnsi="Verdana" w:cs="宋体" w:hint="eastAsia"/>
          <w:color w:val="484747"/>
          <w:kern w:val="0"/>
          <w:sz w:val="32"/>
          <w:szCs w:val="32"/>
        </w:rPr>
        <w:t>6</w:t>
      </w:r>
      <w:r>
        <w:rPr>
          <w:rFonts w:ascii="Verdana" w:eastAsia="宋体" w:hAnsi="Verdana" w:cs="宋体"/>
          <w:color w:val="484747"/>
          <w:kern w:val="0"/>
          <w:sz w:val="32"/>
          <w:szCs w:val="32"/>
        </w:rPr>
        <w:t>年度</w:t>
      </w:r>
      <w:r>
        <w:rPr>
          <w:rFonts w:ascii="Verdana" w:eastAsia="宋体" w:hAnsi="Verdana" w:cs="宋体" w:hint="eastAsia"/>
          <w:color w:val="484747"/>
          <w:kern w:val="0"/>
          <w:sz w:val="32"/>
          <w:szCs w:val="32"/>
        </w:rPr>
        <w:t>增加</w:t>
      </w:r>
      <w:r>
        <w:rPr>
          <w:rFonts w:ascii="Verdana" w:eastAsia="宋体" w:hAnsi="Verdana" w:cs="宋体" w:hint="eastAsia"/>
          <w:color w:val="484747"/>
          <w:kern w:val="0"/>
          <w:sz w:val="32"/>
          <w:szCs w:val="32"/>
        </w:rPr>
        <w:t>0.03</w:t>
      </w:r>
      <w:r>
        <w:rPr>
          <w:rFonts w:ascii="Verdana" w:eastAsia="宋体" w:hAnsi="Verdana" w:cs="宋体" w:hint="eastAsia"/>
          <w:color w:val="484747"/>
          <w:kern w:val="0"/>
          <w:sz w:val="32"/>
          <w:szCs w:val="32"/>
        </w:rPr>
        <w:t>万元，主要用于</w:t>
      </w:r>
      <w:r>
        <w:rPr>
          <w:rFonts w:ascii="Verdana" w:eastAsia="宋体" w:hAnsi="Verdana" w:cs="宋体" w:hint="eastAsia"/>
          <w:color w:val="484747"/>
          <w:kern w:val="0"/>
          <w:sz w:val="32"/>
          <w:szCs w:val="32"/>
        </w:rPr>
        <w:t>办公费</w:t>
      </w:r>
      <w:r>
        <w:rPr>
          <w:rFonts w:ascii="Verdana" w:eastAsia="宋体" w:hAnsi="Verdana" w:cs="宋体"/>
          <w:color w:val="484747"/>
          <w:kern w:val="0"/>
          <w:sz w:val="32"/>
          <w:szCs w:val="32"/>
        </w:rPr>
        <w:t>。</w:t>
      </w:r>
    </w:p>
    <w:p w:rsidR="001C55F7" w:rsidRDefault="003A4B25">
      <w:pPr>
        <w:widowControl/>
        <w:numPr>
          <w:ilvl w:val="0"/>
          <w:numId w:val="1"/>
        </w:numPr>
        <w:spacing w:line="584" w:lineRule="atLeast"/>
        <w:ind w:firstLine="640"/>
        <w:jc w:val="left"/>
        <w:rPr>
          <w:rFonts w:ascii="Verdana" w:eastAsia="宋体" w:hAnsi="Verdana" w:cs="宋体"/>
          <w:color w:val="484747"/>
          <w:kern w:val="0"/>
          <w:sz w:val="32"/>
          <w:szCs w:val="32"/>
        </w:rPr>
      </w:pPr>
      <w:r>
        <w:rPr>
          <w:rFonts w:ascii="Verdana" w:eastAsia="宋体" w:hAnsi="Verdana" w:cs="宋体"/>
          <w:color w:val="484747"/>
          <w:kern w:val="0"/>
          <w:sz w:val="32"/>
          <w:szCs w:val="32"/>
        </w:rPr>
        <w:t>绩效预算信息</w:t>
      </w:r>
    </w:p>
    <w:p w:rsidR="00277ED1" w:rsidRDefault="003A4B25" w:rsidP="00277ED1">
      <w:pPr>
        <w:pStyle w:val="a3"/>
        <w:widowControl/>
        <w:spacing w:line="584" w:lineRule="exact"/>
        <w:ind w:firstLineChars="230" w:firstLine="736"/>
        <w:jc w:val="left"/>
        <w:rPr>
          <w:rFonts w:ascii="宋体" w:hAnsi="宋体" w:cs="宋体" w:hint="eastAsia"/>
          <w:sz w:val="32"/>
          <w:szCs w:val="32"/>
        </w:rPr>
      </w:pPr>
      <w:bookmarkStart w:id="1" w:name="_Toc504489147"/>
      <w:r>
        <w:rPr>
          <w:rFonts w:ascii="宋体" w:hAnsi="宋体" w:cs="宋体" w:hint="eastAsia"/>
          <w:sz w:val="32"/>
          <w:szCs w:val="32"/>
        </w:rPr>
        <w:t>中共河北省大城</w:t>
      </w:r>
      <w:r>
        <w:rPr>
          <w:rFonts w:ascii="宋体" w:hAnsi="宋体" w:cs="宋体" w:hint="eastAsia"/>
          <w:sz w:val="32"/>
          <w:szCs w:val="32"/>
        </w:rPr>
        <w:t>县委办机关事务管理组在县委、县政府的正确领导下，紧紧围绕县委、县政府工作的总体部署和目标要求，扎实开展工作，严格落实既定目标任务，</w:t>
      </w:r>
      <w:r>
        <w:rPr>
          <w:rFonts w:ascii="宋体" w:hAnsi="宋体" w:cs="宋体" w:hint="eastAsia"/>
          <w:color w:val="484747"/>
          <w:kern w:val="0"/>
          <w:sz w:val="32"/>
          <w:szCs w:val="32"/>
        </w:rPr>
        <w:t>保障正常工作秩序，确保水电</w:t>
      </w:r>
      <w:r>
        <w:rPr>
          <w:rFonts w:ascii="宋体" w:hAnsi="宋体" w:cs="宋体" w:hint="eastAsia"/>
          <w:color w:val="484747"/>
          <w:kern w:val="0"/>
          <w:sz w:val="32"/>
          <w:szCs w:val="32"/>
        </w:rPr>
        <w:lastRenderedPageBreak/>
        <w:t>暖的正常供应，提高保安人员素质，推进县直机关单位办公环境改善，</w:t>
      </w:r>
      <w:r>
        <w:rPr>
          <w:rFonts w:ascii="宋体" w:hAnsi="宋体" w:cs="宋体" w:hint="eastAsia"/>
          <w:sz w:val="32"/>
          <w:szCs w:val="32"/>
        </w:rPr>
        <w:t>全力做好县行政中心的后勤保障服务工作，全面做好行政中心院内美化、绿化、亮化及水电暖的正常维修检修工作</w:t>
      </w:r>
      <w:r>
        <w:rPr>
          <w:rFonts w:ascii="宋体" w:hAnsi="宋体" w:cs="宋体" w:hint="eastAsia"/>
          <w:sz w:val="32"/>
          <w:szCs w:val="32"/>
        </w:rPr>
        <w:t>,</w:t>
      </w:r>
      <w:r>
        <w:rPr>
          <w:rFonts w:ascii="宋体" w:hAnsi="宋体" w:cs="宋体" w:hint="eastAsia"/>
          <w:sz w:val="32"/>
          <w:szCs w:val="32"/>
        </w:rPr>
        <w:t>确保全体干部职工有一个舒适的工作环境。</w:t>
      </w:r>
    </w:p>
    <w:p w:rsidR="00277ED1" w:rsidRPr="00277ED1" w:rsidRDefault="00277ED1" w:rsidP="00277ED1">
      <w:pPr>
        <w:pStyle w:val="a3"/>
        <w:widowControl/>
        <w:spacing w:line="584" w:lineRule="exact"/>
        <w:ind w:firstLineChars="230" w:firstLine="736"/>
        <w:jc w:val="left"/>
        <w:rPr>
          <w:rFonts w:ascii="宋体" w:hAnsi="宋体" w:cs="宋体"/>
          <w:sz w:val="32"/>
          <w:szCs w:val="32"/>
        </w:rPr>
      </w:pPr>
      <w:r w:rsidRPr="00277ED1">
        <w:rPr>
          <w:rFonts w:ascii="宋体" w:hAnsi="宋体" w:cs="宋体" w:hint="eastAsia"/>
          <w:sz w:val="32"/>
          <w:szCs w:val="32"/>
        </w:rPr>
        <w:t>1、绩效管理工作开展情况</w:t>
      </w:r>
    </w:p>
    <w:p w:rsidR="00277ED1" w:rsidRPr="00277ED1" w:rsidRDefault="00277ED1" w:rsidP="00277ED1">
      <w:pPr>
        <w:widowControl/>
        <w:spacing w:line="584" w:lineRule="exact"/>
        <w:ind w:firstLineChars="200" w:firstLine="640"/>
        <w:jc w:val="left"/>
        <w:rPr>
          <w:rFonts w:ascii="宋体" w:eastAsia="宋体" w:hAnsi="宋体" w:cs="宋体" w:hint="eastAsia"/>
          <w:sz w:val="32"/>
          <w:szCs w:val="32"/>
        </w:rPr>
      </w:pPr>
      <w:r w:rsidRPr="00277ED1">
        <w:rPr>
          <w:rFonts w:ascii="宋体" w:eastAsia="宋体" w:hAnsi="宋体" w:cs="宋体" w:hint="eastAsia"/>
          <w:sz w:val="32"/>
          <w:szCs w:val="32"/>
        </w:rPr>
        <w:t>根据县财政预算绩效管理要求，</w:t>
      </w:r>
      <w:r>
        <w:rPr>
          <w:rFonts w:ascii="宋体" w:eastAsia="宋体" w:hAnsi="宋体" w:cs="宋体" w:hint="eastAsia"/>
          <w:sz w:val="32"/>
          <w:szCs w:val="32"/>
        </w:rPr>
        <w:t>我</w:t>
      </w:r>
      <w:r w:rsidRPr="00277ED1">
        <w:rPr>
          <w:rFonts w:ascii="宋体" w:eastAsia="宋体" w:hAnsi="宋体" w:cs="宋体" w:hint="eastAsia"/>
          <w:sz w:val="32"/>
          <w:szCs w:val="32"/>
        </w:rPr>
        <w:t>局以“部门职责－工作活动”为依据，确定部门预算项目和预算额度，清晰描述预算项目开支范围和内容，确定预算项目的绩效目标、绩效指标和评价标准，为预算绩效控制、绩效分析、绩效评价打下好的基础。</w:t>
      </w:r>
    </w:p>
    <w:p w:rsidR="00277ED1" w:rsidRPr="00277ED1" w:rsidRDefault="00277ED1" w:rsidP="00277ED1">
      <w:pPr>
        <w:pStyle w:val="a3"/>
        <w:widowControl/>
        <w:numPr>
          <w:ilvl w:val="0"/>
          <w:numId w:val="2"/>
        </w:numPr>
        <w:spacing w:line="584" w:lineRule="exact"/>
        <w:ind w:firstLineChars="0"/>
        <w:jc w:val="left"/>
        <w:rPr>
          <w:rFonts w:ascii="宋体" w:hAnsi="宋体" w:cs="宋体"/>
          <w:sz w:val="32"/>
          <w:szCs w:val="32"/>
        </w:rPr>
      </w:pPr>
      <w:r w:rsidRPr="00277ED1">
        <w:rPr>
          <w:rFonts w:ascii="宋体" w:hAnsi="宋体" w:cs="宋体" w:hint="eastAsia"/>
          <w:sz w:val="32"/>
          <w:szCs w:val="32"/>
        </w:rPr>
        <w:t>预算项目绩效评价开展情况</w:t>
      </w:r>
    </w:p>
    <w:p w:rsidR="00277ED1" w:rsidRPr="00277ED1" w:rsidRDefault="00277ED1" w:rsidP="00277ED1">
      <w:pPr>
        <w:widowControl/>
        <w:spacing w:line="584" w:lineRule="exact"/>
        <w:ind w:firstLineChars="200" w:firstLine="640"/>
        <w:rPr>
          <w:rFonts w:ascii="宋体" w:eastAsia="宋体" w:hAnsi="宋体" w:cs="宋体"/>
          <w:sz w:val="32"/>
          <w:szCs w:val="32"/>
        </w:rPr>
      </w:pPr>
      <w:r w:rsidRPr="00277ED1">
        <w:rPr>
          <w:rFonts w:ascii="宋体" w:eastAsia="宋体" w:hAnsi="宋体" w:cs="宋体" w:hint="eastAsia"/>
          <w:sz w:val="32"/>
          <w:szCs w:val="32"/>
        </w:rPr>
        <w:t>按照县财政局预算绩效管理要求，</w:t>
      </w:r>
      <w:r>
        <w:rPr>
          <w:rFonts w:ascii="宋体" w:eastAsia="宋体" w:hAnsi="宋体" w:cs="宋体" w:hint="eastAsia"/>
          <w:sz w:val="32"/>
          <w:szCs w:val="32"/>
        </w:rPr>
        <w:t>我</w:t>
      </w:r>
      <w:r w:rsidRPr="00277ED1">
        <w:rPr>
          <w:rFonts w:ascii="宋体" w:eastAsia="宋体" w:hAnsi="宋体" w:cs="宋体" w:hint="eastAsia"/>
          <w:sz w:val="32"/>
          <w:szCs w:val="32"/>
        </w:rPr>
        <w:t>局对2017年度财政支出项目开展了绩效自评。从评价结果可以看出，我局预算支出管理较为规范，能按照有关规章制度开展工作，重大支出项目资金到位及时，资金使用合理规范，实现了部门职责绩效目标，自评覆盖率达到100%。</w:t>
      </w:r>
    </w:p>
    <w:p w:rsidR="00277ED1" w:rsidRPr="00277ED1" w:rsidRDefault="00277ED1" w:rsidP="00277ED1">
      <w:pPr>
        <w:pStyle w:val="a3"/>
        <w:widowControl/>
        <w:numPr>
          <w:ilvl w:val="0"/>
          <w:numId w:val="2"/>
        </w:numPr>
        <w:spacing w:line="584" w:lineRule="exact"/>
        <w:ind w:firstLineChars="0"/>
        <w:rPr>
          <w:rFonts w:ascii="宋体" w:hAnsi="宋体" w:cs="宋体" w:hint="eastAsia"/>
          <w:sz w:val="32"/>
          <w:szCs w:val="32"/>
        </w:rPr>
      </w:pPr>
      <w:r w:rsidRPr="00277ED1">
        <w:rPr>
          <w:rFonts w:ascii="宋体" w:hAnsi="宋体" w:cs="宋体" w:hint="eastAsia"/>
          <w:sz w:val="32"/>
          <w:szCs w:val="32"/>
        </w:rPr>
        <w:t>预算项目绩效自评选例</w:t>
      </w:r>
    </w:p>
    <w:p w:rsidR="001C55F7" w:rsidRDefault="00277ED1" w:rsidP="00277ED1">
      <w:pPr>
        <w:spacing w:line="500" w:lineRule="exact"/>
        <w:ind w:firstLineChars="200" w:firstLine="640"/>
        <w:rPr>
          <w:rFonts w:ascii="宋体" w:eastAsia="宋体" w:hAnsi="宋体" w:cs="宋体"/>
          <w:bCs/>
          <w:sz w:val="32"/>
        </w:rPr>
      </w:pPr>
      <w:r w:rsidRPr="00277ED1">
        <w:rPr>
          <w:rFonts w:ascii="宋体" w:eastAsia="宋体" w:hAnsi="宋体" w:cs="宋体" w:hint="eastAsia"/>
          <w:sz w:val="32"/>
          <w:szCs w:val="32"/>
        </w:rPr>
        <w:t>抓好工作创新，全面提升</w:t>
      </w:r>
      <w:r>
        <w:rPr>
          <w:rFonts w:ascii="宋体" w:eastAsia="宋体" w:hAnsi="宋体" w:cs="宋体" w:hint="eastAsia"/>
          <w:sz w:val="32"/>
          <w:szCs w:val="32"/>
        </w:rPr>
        <w:t>我</w:t>
      </w:r>
      <w:r w:rsidRPr="00277ED1">
        <w:rPr>
          <w:rFonts w:ascii="宋体" w:eastAsia="宋体" w:hAnsi="宋体" w:cs="宋体" w:hint="eastAsia"/>
          <w:sz w:val="32"/>
          <w:szCs w:val="32"/>
        </w:rPr>
        <w:t>局整体形象。着眼于“依法、规范、便捷”，对审批流程进行全面梳理，实现审批工作标准化，规范化。主动服务，为全县重点工程，重点项目保驾护航。综合评价结果</w:t>
      </w:r>
      <w:r w:rsidRPr="00277ED1">
        <w:rPr>
          <w:rFonts w:ascii="宋体" w:eastAsia="宋体" w:hAnsi="宋体" w:cs="宋体" w:hint="eastAsia"/>
          <w:sz w:val="32"/>
          <w:szCs w:val="32"/>
        </w:rPr>
        <w:lastRenderedPageBreak/>
        <w:t>为优。</w:t>
      </w:r>
    </w:p>
    <w:p w:rsidR="001C55F7" w:rsidRDefault="001C55F7">
      <w:pPr>
        <w:widowControl/>
        <w:spacing w:line="584" w:lineRule="atLeast"/>
        <w:ind w:firstLineChars="200" w:firstLine="640"/>
        <w:rPr>
          <w:rFonts w:ascii="宋体" w:eastAsia="宋体" w:hAnsi="宋体" w:cs="宋体"/>
          <w:bCs/>
          <w:sz w:val="32"/>
        </w:rPr>
      </w:pPr>
    </w:p>
    <w:p w:rsidR="001C55F7" w:rsidRDefault="003A4B25">
      <w:pPr>
        <w:widowControl/>
        <w:spacing w:line="584" w:lineRule="atLeast"/>
        <w:ind w:firstLineChars="200" w:firstLine="640"/>
        <w:rPr>
          <w:rFonts w:ascii="宋体" w:eastAsia="宋体" w:hAnsi="宋体" w:cs="宋体"/>
          <w:bCs/>
          <w:color w:val="484747"/>
          <w:kern w:val="0"/>
          <w:sz w:val="32"/>
          <w:szCs w:val="32"/>
        </w:rPr>
      </w:pPr>
      <w:r>
        <w:rPr>
          <w:rFonts w:ascii="宋体" w:eastAsia="宋体" w:hAnsi="宋体" w:cs="宋体" w:hint="eastAsia"/>
          <w:bCs/>
          <w:sz w:val="32"/>
        </w:rPr>
        <w:t>部门职责</w:t>
      </w:r>
      <w:r>
        <w:rPr>
          <w:rFonts w:ascii="宋体" w:eastAsia="宋体" w:hAnsi="宋体" w:cs="宋体" w:hint="eastAsia"/>
          <w:bCs/>
          <w:sz w:val="32"/>
        </w:rPr>
        <w:t>及</w:t>
      </w:r>
      <w:r>
        <w:rPr>
          <w:rFonts w:ascii="宋体" w:eastAsia="宋体" w:hAnsi="宋体" w:cs="宋体" w:hint="eastAsia"/>
          <w:bCs/>
          <w:sz w:val="32"/>
        </w:rPr>
        <w:t>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842"/>
        <w:gridCol w:w="900"/>
        <w:gridCol w:w="810"/>
        <w:gridCol w:w="810"/>
        <w:gridCol w:w="930"/>
        <w:gridCol w:w="1049"/>
      </w:tblGrid>
      <w:tr w:rsidR="001C55F7">
        <w:trPr>
          <w:trHeight w:val="227"/>
          <w:tblHeader/>
          <w:jc w:val="center"/>
        </w:trPr>
        <w:tc>
          <w:tcPr>
            <w:tcW w:w="10335" w:type="dxa"/>
            <w:gridSpan w:val="5"/>
            <w:tcBorders>
              <w:top w:val="single" w:sz="6" w:space="0" w:color="FFFFFF"/>
              <w:left w:val="single" w:sz="6" w:space="0" w:color="FFFFFF"/>
              <w:right w:val="single" w:sz="6" w:space="0" w:color="FFFFFF"/>
            </w:tcBorders>
            <w:vAlign w:val="center"/>
          </w:tcPr>
          <w:p w:rsidR="001C55F7" w:rsidRDefault="003A4B25">
            <w:pPr>
              <w:spacing w:line="300" w:lineRule="exact"/>
              <w:jc w:val="left"/>
              <w:rPr>
                <w:rFonts w:ascii="宋体" w:eastAsia="宋体" w:hAnsi="宋体" w:cs="宋体"/>
                <w:bCs/>
                <w:sz w:val="18"/>
                <w:szCs w:val="18"/>
              </w:rPr>
            </w:pPr>
            <w:r>
              <w:rPr>
                <w:rFonts w:ascii="宋体" w:eastAsia="宋体" w:hAnsi="宋体" w:cs="宋体" w:hint="eastAsia"/>
                <w:bCs/>
                <w:sz w:val="18"/>
                <w:szCs w:val="18"/>
              </w:rPr>
              <w:t>430</w:t>
            </w:r>
            <w:r>
              <w:rPr>
                <w:rFonts w:ascii="宋体" w:eastAsia="宋体" w:hAnsi="宋体" w:cs="宋体" w:hint="eastAsia"/>
                <w:bCs/>
                <w:sz w:val="18"/>
                <w:szCs w:val="18"/>
              </w:rPr>
              <w:t>中共河北省大城县委办公室机关事务管理组</w:t>
            </w:r>
          </w:p>
        </w:tc>
        <w:tc>
          <w:tcPr>
            <w:tcW w:w="3599" w:type="dxa"/>
            <w:gridSpan w:val="4"/>
            <w:tcBorders>
              <w:top w:val="single" w:sz="6" w:space="0" w:color="FFFFFF"/>
              <w:left w:val="single" w:sz="6" w:space="0" w:color="FFFFFF"/>
              <w:right w:val="single" w:sz="6" w:space="0" w:color="FFFFFF"/>
            </w:tcBorders>
            <w:vAlign w:val="center"/>
          </w:tcPr>
          <w:p w:rsidR="001C55F7" w:rsidRDefault="003A4B25">
            <w:pPr>
              <w:spacing w:line="300" w:lineRule="exact"/>
              <w:jc w:val="right"/>
              <w:rPr>
                <w:rFonts w:ascii="宋体" w:eastAsia="宋体" w:hAnsi="宋体" w:cs="宋体"/>
                <w:bCs/>
                <w:sz w:val="18"/>
                <w:szCs w:val="18"/>
              </w:rPr>
            </w:pPr>
            <w:r>
              <w:rPr>
                <w:rFonts w:ascii="宋体" w:eastAsia="宋体" w:hAnsi="宋体" w:cs="宋体" w:hint="eastAsia"/>
                <w:bCs/>
                <w:sz w:val="18"/>
                <w:szCs w:val="18"/>
              </w:rPr>
              <w:t>单位：万元</w:t>
            </w:r>
          </w:p>
        </w:tc>
      </w:tr>
      <w:tr w:rsidR="001C55F7">
        <w:trPr>
          <w:trHeight w:val="227"/>
          <w:tblHeader/>
          <w:jc w:val="center"/>
        </w:trPr>
        <w:tc>
          <w:tcPr>
            <w:tcW w:w="2341" w:type="dxa"/>
            <w:vMerge w:val="restart"/>
            <w:vAlign w:val="center"/>
          </w:tcPr>
          <w:p w:rsidR="001C55F7" w:rsidRDefault="003A4B25">
            <w:pPr>
              <w:spacing w:line="300" w:lineRule="exact"/>
              <w:jc w:val="center"/>
              <w:rPr>
                <w:rFonts w:ascii="宋体" w:eastAsia="宋体" w:hAnsi="宋体" w:cs="宋体"/>
                <w:bCs/>
                <w:sz w:val="18"/>
                <w:szCs w:val="18"/>
              </w:rPr>
            </w:pPr>
            <w:r>
              <w:rPr>
                <w:rFonts w:ascii="宋体" w:eastAsia="宋体" w:hAnsi="宋体" w:cs="宋体" w:hint="eastAsia"/>
                <w:bCs/>
                <w:sz w:val="18"/>
                <w:szCs w:val="18"/>
              </w:rPr>
              <w:t>职责活动</w:t>
            </w:r>
          </w:p>
        </w:tc>
        <w:tc>
          <w:tcPr>
            <w:tcW w:w="1276" w:type="dxa"/>
            <w:vMerge w:val="restart"/>
            <w:vAlign w:val="center"/>
          </w:tcPr>
          <w:p w:rsidR="001C55F7" w:rsidRDefault="003A4B25">
            <w:pPr>
              <w:spacing w:line="300" w:lineRule="exact"/>
              <w:jc w:val="center"/>
              <w:rPr>
                <w:rFonts w:ascii="宋体" w:eastAsia="宋体" w:hAnsi="宋体" w:cs="宋体"/>
                <w:bCs/>
                <w:sz w:val="18"/>
                <w:szCs w:val="18"/>
              </w:rPr>
            </w:pPr>
            <w:r>
              <w:rPr>
                <w:rFonts w:ascii="宋体" w:eastAsia="宋体" w:hAnsi="宋体" w:cs="宋体" w:hint="eastAsia"/>
                <w:bCs/>
                <w:sz w:val="18"/>
                <w:szCs w:val="18"/>
              </w:rPr>
              <w:t>年度预算数</w:t>
            </w:r>
          </w:p>
        </w:tc>
        <w:tc>
          <w:tcPr>
            <w:tcW w:w="2976" w:type="dxa"/>
            <w:vMerge w:val="restart"/>
            <w:vAlign w:val="center"/>
          </w:tcPr>
          <w:p w:rsidR="001C55F7" w:rsidRDefault="003A4B25">
            <w:pPr>
              <w:spacing w:line="300" w:lineRule="exact"/>
              <w:jc w:val="center"/>
              <w:rPr>
                <w:rFonts w:ascii="宋体" w:eastAsia="宋体" w:hAnsi="宋体" w:cs="宋体"/>
                <w:bCs/>
                <w:sz w:val="18"/>
                <w:szCs w:val="18"/>
              </w:rPr>
            </w:pPr>
            <w:r>
              <w:rPr>
                <w:rFonts w:ascii="宋体" w:eastAsia="宋体" w:hAnsi="宋体" w:cs="宋体" w:hint="eastAsia"/>
                <w:bCs/>
                <w:sz w:val="18"/>
                <w:szCs w:val="18"/>
              </w:rPr>
              <w:t>内容描述</w:t>
            </w:r>
          </w:p>
        </w:tc>
        <w:tc>
          <w:tcPr>
            <w:tcW w:w="2842" w:type="dxa"/>
            <w:vMerge w:val="restart"/>
            <w:vAlign w:val="center"/>
          </w:tcPr>
          <w:p w:rsidR="001C55F7" w:rsidRDefault="003A4B25">
            <w:pPr>
              <w:spacing w:line="300" w:lineRule="exact"/>
              <w:jc w:val="center"/>
              <w:rPr>
                <w:rFonts w:ascii="宋体" w:eastAsia="宋体" w:hAnsi="宋体" w:cs="宋体"/>
                <w:bCs/>
                <w:sz w:val="18"/>
                <w:szCs w:val="18"/>
              </w:rPr>
            </w:pPr>
            <w:r>
              <w:rPr>
                <w:rFonts w:ascii="宋体" w:eastAsia="宋体" w:hAnsi="宋体" w:cs="宋体" w:hint="eastAsia"/>
                <w:bCs/>
                <w:sz w:val="18"/>
                <w:szCs w:val="18"/>
              </w:rPr>
              <w:t>绩效目标</w:t>
            </w:r>
          </w:p>
        </w:tc>
        <w:tc>
          <w:tcPr>
            <w:tcW w:w="900" w:type="dxa"/>
            <w:vMerge w:val="restart"/>
            <w:vAlign w:val="center"/>
          </w:tcPr>
          <w:p w:rsidR="001C55F7" w:rsidRDefault="003A4B25">
            <w:pPr>
              <w:spacing w:line="300" w:lineRule="exact"/>
              <w:jc w:val="center"/>
              <w:rPr>
                <w:rFonts w:ascii="宋体" w:eastAsia="宋体" w:hAnsi="宋体" w:cs="宋体"/>
                <w:bCs/>
                <w:sz w:val="18"/>
                <w:szCs w:val="18"/>
              </w:rPr>
            </w:pPr>
            <w:r>
              <w:rPr>
                <w:rFonts w:ascii="宋体" w:eastAsia="宋体" w:hAnsi="宋体" w:cs="宋体" w:hint="eastAsia"/>
                <w:bCs/>
                <w:sz w:val="18"/>
                <w:szCs w:val="18"/>
              </w:rPr>
              <w:t>绩效指标</w:t>
            </w:r>
          </w:p>
        </w:tc>
        <w:tc>
          <w:tcPr>
            <w:tcW w:w="3599" w:type="dxa"/>
            <w:gridSpan w:val="4"/>
            <w:vAlign w:val="center"/>
          </w:tcPr>
          <w:p w:rsidR="001C55F7" w:rsidRDefault="003A4B25">
            <w:pPr>
              <w:spacing w:line="300" w:lineRule="exact"/>
              <w:jc w:val="center"/>
              <w:rPr>
                <w:rFonts w:ascii="宋体" w:eastAsia="宋体" w:hAnsi="宋体" w:cs="宋体"/>
                <w:bCs/>
                <w:sz w:val="18"/>
                <w:szCs w:val="18"/>
              </w:rPr>
            </w:pPr>
            <w:r>
              <w:rPr>
                <w:rFonts w:ascii="宋体" w:eastAsia="宋体" w:hAnsi="宋体" w:cs="宋体" w:hint="eastAsia"/>
                <w:bCs/>
                <w:sz w:val="18"/>
                <w:szCs w:val="18"/>
              </w:rPr>
              <w:t>评价标准</w:t>
            </w:r>
          </w:p>
        </w:tc>
      </w:tr>
      <w:tr w:rsidR="001C55F7">
        <w:trPr>
          <w:trHeight w:val="227"/>
          <w:tblHeader/>
          <w:jc w:val="center"/>
        </w:trPr>
        <w:tc>
          <w:tcPr>
            <w:tcW w:w="2341" w:type="dxa"/>
            <w:vMerge/>
            <w:vAlign w:val="center"/>
          </w:tcPr>
          <w:p w:rsidR="001C55F7" w:rsidRDefault="001C55F7">
            <w:pPr>
              <w:spacing w:line="300" w:lineRule="exact"/>
              <w:jc w:val="left"/>
              <w:outlineLvl w:val="0"/>
              <w:rPr>
                <w:rFonts w:ascii="宋体" w:eastAsia="宋体" w:hAnsi="宋体" w:cs="宋体"/>
                <w:bCs/>
                <w:sz w:val="18"/>
                <w:szCs w:val="18"/>
              </w:rPr>
            </w:pPr>
          </w:p>
        </w:tc>
        <w:tc>
          <w:tcPr>
            <w:tcW w:w="1276" w:type="dxa"/>
            <w:vMerge/>
            <w:vAlign w:val="center"/>
          </w:tcPr>
          <w:p w:rsidR="001C55F7" w:rsidRDefault="001C55F7">
            <w:pPr>
              <w:spacing w:line="300" w:lineRule="exact"/>
              <w:jc w:val="left"/>
              <w:outlineLvl w:val="0"/>
              <w:rPr>
                <w:rFonts w:ascii="宋体" w:eastAsia="宋体" w:hAnsi="宋体" w:cs="宋体"/>
                <w:bCs/>
                <w:sz w:val="18"/>
                <w:szCs w:val="18"/>
              </w:rPr>
            </w:pPr>
          </w:p>
        </w:tc>
        <w:tc>
          <w:tcPr>
            <w:tcW w:w="2976" w:type="dxa"/>
            <w:vMerge/>
            <w:vAlign w:val="center"/>
          </w:tcPr>
          <w:p w:rsidR="001C55F7" w:rsidRDefault="001C55F7">
            <w:pPr>
              <w:spacing w:line="300" w:lineRule="exact"/>
              <w:jc w:val="left"/>
              <w:outlineLvl w:val="0"/>
              <w:rPr>
                <w:rFonts w:ascii="宋体" w:eastAsia="宋体" w:hAnsi="宋体" w:cs="宋体"/>
                <w:bCs/>
                <w:sz w:val="18"/>
                <w:szCs w:val="18"/>
              </w:rPr>
            </w:pPr>
          </w:p>
        </w:tc>
        <w:tc>
          <w:tcPr>
            <w:tcW w:w="2842" w:type="dxa"/>
            <w:vMerge/>
            <w:vAlign w:val="center"/>
          </w:tcPr>
          <w:p w:rsidR="001C55F7" w:rsidRDefault="001C55F7">
            <w:pPr>
              <w:spacing w:line="300" w:lineRule="exact"/>
              <w:jc w:val="left"/>
              <w:outlineLvl w:val="0"/>
              <w:rPr>
                <w:rFonts w:ascii="宋体" w:eastAsia="宋体" w:hAnsi="宋体" w:cs="宋体"/>
                <w:bCs/>
                <w:sz w:val="18"/>
                <w:szCs w:val="18"/>
              </w:rPr>
            </w:pPr>
          </w:p>
        </w:tc>
        <w:tc>
          <w:tcPr>
            <w:tcW w:w="900" w:type="dxa"/>
            <w:vMerge/>
            <w:vAlign w:val="center"/>
          </w:tcPr>
          <w:p w:rsidR="001C55F7" w:rsidRDefault="001C55F7">
            <w:pPr>
              <w:spacing w:line="300" w:lineRule="exact"/>
              <w:jc w:val="left"/>
              <w:outlineLvl w:val="0"/>
              <w:rPr>
                <w:rFonts w:ascii="宋体" w:eastAsia="宋体" w:hAnsi="宋体" w:cs="宋体"/>
                <w:bCs/>
                <w:sz w:val="18"/>
                <w:szCs w:val="18"/>
              </w:rPr>
            </w:pPr>
          </w:p>
        </w:tc>
        <w:tc>
          <w:tcPr>
            <w:tcW w:w="810" w:type="dxa"/>
            <w:vAlign w:val="center"/>
          </w:tcPr>
          <w:p w:rsidR="001C55F7" w:rsidRDefault="003A4B25">
            <w:pPr>
              <w:spacing w:line="300" w:lineRule="exact"/>
              <w:jc w:val="center"/>
              <w:rPr>
                <w:rFonts w:ascii="宋体" w:eastAsia="宋体" w:hAnsi="宋体" w:cs="宋体"/>
                <w:bCs/>
                <w:sz w:val="18"/>
                <w:szCs w:val="18"/>
              </w:rPr>
            </w:pPr>
            <w:r>
              <w:rPr>
                <w:rFonts w:ascii="宋体" w:eastAsia="宋体" w:hAnsi="宋体" w:cs="宋体" w:hint="eastAsia"/>
                <w:bCs/>
                <w:sz w:val="18"/>
                <w:szCs w:val="18"/>
              </w:rPr>
              <w:t>优</w:t>
            </w:r>
          </w:p>
        </w:tc>
        <w:tc>
          <w:tcPr>
            <w:tcW w:w="810" w:type="dxa"/>
            <w:vAlign w:val="center"/>
          </w:tcPr>
          <w:p w:rsidR="001C55F7" w:rsidRDefault="003A4B25">
            <w:pPr>
              <w:spacing w:line="300" w:lineRule="exact"/>
              <w:jc w:val="center"/>
              <w:rPr>
                <w:rFonts w:ascii="宋体" w:eastAsia="宋体" w:hAnsi="宋体" w:cs="宋体"/>
                <w:bCs/>
                <w:sz w:val="18"/>
                <w:szCs w:val="18"/>
              </w:rPr>
            </w:pPr>
            <w:r>
              <w:rPr>
                <w:rFonts w:ascii="宋体" w:eastAsia="宋体" w:hAnsi="宋体" w:cs="宋体" w:hint="eastAsia"/>
                <w:bCs/>
                <w:sz w:val="18"/>
                <w:szCs w:val="18"/>
              </w:rPr>
              <w:t>良</w:t>
            </w:r>
          </w:p>
        </w:tc>
        <w:tc>
          <w:tcPr>
            <w:tcW w:w="930" w:type="dxa"/>
            <w:vAlign w:val="center"/>
          </w:tcPr>
          <w:p w:rsidR="001C55F7" w:rsidRDefault="003A4B25">
            <w:pPr>
              <w:spacing w:line="300" w:lineRule="exact"/>
              <w:jc w:val="center"/>
              <w:rPr>
                <w:rFonts w:ascii="宋体" w:eastAsia="宋体" w:hAnsi="宋体" w:cs="宋体"/>
                <w:bCs/>
                <w:sz w:val="18"/>
                <w:szCs w:val="18"/>
              </w:rPr>
            </w:pPr>
            <w:r>
              <w:rPr>
                <w:rFonts w:ascii="宋体" w:eastAsia="宋体" w:hAnsi="宋体" w:cs="宋体" w:hint="eastAsia"/>
                <w:bCs/>
                <w:sz w:val="18"/>
                <w:szCs w:val="18"/>
              </w:rPr>
              <w:t>中</w:t>
            </w:r>
          </w:p>
        </w:tc>
        <w:tc>
          <w:tcPr>
            <w:tcW w:w="1049" w:type="dxa"/>
            <w:vAlign w:val="center"/>
          </w:tcPr>
          <w:p w:rsidR="001C55F7" w:rsidRDefault="003A4B25">
            <w:pPr>
              <w:spacing w:line="300" w:lineRule="exact"/>
              <w:jc w:val="center"/>
              <w:rPr>
                <w:rFonts w:ascii="宋体" w:eastAsia="宋体" w:hAnsi="宋体" w:cs="宋体"/>
                <w:bCs/>
                <w:sz w:val="18"/>
                <w:szCs w:val="18"/>
              </w:rPr>
            </w:pPr>
            <w:r>
              <w:rPr>
                <w:rFonts w:ascii="宋体" w:eastAsia="宋体" w:hAnsi="宋体" w:cs="宋体" w:hint="eastAsia"/>
                <w:bCs/>
                <w:sz w:val="18"/>
                <w:szCs w:val="18"/>
              </w:rPr>
              <w:t>差</w:t>
            </w:r>
          </w:p>
        </w:tc>
      </w:tr>
      <w:tr w:rsidR="001C55F7">
        <w:trPr>
          <w:trHeight w:val="227"/>
          <w:jc w:val="center"/>
        </w:trPr>
        <w:tc>
          <w:tcPr>
            <w:tcW w:w="2341" w:type="dxa"/>
            <w:vMerge w:val="restart"/>
            <w:vAlign w:val="center"/>
          </w:tcPr>
          <w:p w:rsidR="001C55F7" w:rsidRDefault="003A4B25">
            <w:pPr>
              <w:spacing w:line="300" w:lineRule="exact"/>
              <w:jc w:val="left"/>
              <w:rPr>
                <w:rFonts w:ascii="宋体" w:eastAsia="宋体" w:hAnsi="宋体" w:cs="宋体"/>
                <w:bCs/>
              </w:rPr>
            </w:pPr>
            <w:r>
              <w:rPr>
                <w:rFonts w:ascii="宋体" w:eastAsia="宋体" w:hAnsi="宋体" w:cs="宋体" w:hint="eastAsia"/>
                <w:bCs/>
              </w:rPr>
              <w:t xml:space="preserve">　　县直房地产管理、资产、节能管理</w:t>
            </w:r>
          </w:p>
        </w:tc>
        <w:tc>
          <w:tcPr>
            <w:tcW w:w="1276" w:type="dxa"/>
            <w:vMerge w:val="restart"/>
            <w:vAlign w:val="center"/>
          </w:tcPr>
          <w:p w:rsidR="001C55F7" w:rsidRDefault="001C55F7">
            <w:pPr>
              <w:spacing w:line="300" w:lineRule="exact"/>
              <w:jc w:val="left"/>
              <w:rPr>
                <w:rFonts w:ascii="宋体" w:eastAsia="宋体" w:hAnsi="宋体" w:cs="宋体"/>
                <w:bCs/>
              </w:rPr>
            </w:pPr>
          </w:p>
        </w:tc>
        <w:tc>
          <w:tcPr>
            <w:tcW w:w="2976" w:type="dxa"/>
            <w:vMerge w:val="restart"/>
            <w:vAlign w:val="center"/>
          </w:tcPr>
          <w:p w:rsidR="001C55F7" w:rsidRDefault="003A4B25">
            <w:pPr>
              <w:spacing w:line="300" w:lineRule="exact"/>
              <w:jc w:val="left"/>
              <w:rPr>
                <w:rFonts w:ascii="宋体" w:eastAsia="宋体" w:hAnsi="宋体" w:cs="宋体"/>
                <w:bCs/>
              </w:rPr>
            </w:pPr>
            <w:r>
              <w:rPr>
                <w:rFonts w:ascii="宋体" w:eastAsia="宋体" w:hAnsi="宋体" w:cs="宋体" w:hint="eastAsia"/>
                <w:bCs/>
              </w:rPr>
              <w:t>县直行政用房规划、建设、管理；县直房地产管理和办公用房修缮管理；县直住房改革与住房保障；县级住宅区和县直统管住宅区维修服务；重大工程项目管理。县直机关、直属（部门）事业机构和县直部门机关后勤服务中心国有资产监督管理；县直机关公务用车的配备、更新、处置工作；承担县直公务用车购置经费管理工作；县公共机构节能管理。</w:t>
            </w:r>
          </w:p>
        </w:tc>
        <w:tc>
          <w:tcPr>
            <w:tcW w:w="2842" w:type="dxa"/>
            <w:vMerge w:val="restart"/>
            <w:vAlign w:val="center"/>
          </w:tcPr>
          <w:p w:rsidR="001C55F7" w:rsidRDefault="003A4B25">
            <w:pPr>
              <w:spacing w:line="300" w:lineRule="exact"/>
              <w:jc w:val="left"/>
              <w:rPr>
                <w:rFonts w:ascii="宋体" w:eastAsia="宋体" w:hAnsi="宋体" w:cs="宋体"/>
                <w:bCs/>
              </w:rPr>
            </w:pPr>
            <w:r>
              <w:rPr>
                <w:rFonts w:ascii="宋体" w:eastAsia="宋体" w:hAnsi="宋体" w:cs="宋体" w:hint="eastAsia"/>
                <w:bCs/>
              </w:rPr>
              <w:t>规范管理，合理使用，保障房屋安全；确保各种设施、设备运转正常。为县直广大干部职工提供优质、高效服务。深入推进全县公共机构节能工作，对既有建筑制定节能改造计划。</w:t>
            </w:r>
          </w:p>
        </w:tc>
        <w:tc>
          <w:tcPr>
            <w:tcW w:w="900" w:type="dxa"/>
            <w:vAlign w:val="center"/>
          </w:tcPr>
          <w:p w:rsidR="001C55F7" w:rsidRDefault="003A4B25">
            <w:pPr>
              <w:spacing w:line="300" w:lineRule="exact"/>
              <w:jc w:val="left"/>
              <w:rPr>
                <w:rFonts w:ascii="宋体" w:eastAsia="宋体" w:hAnsi="宋体" w:cs="宋体"/>
                <w:bCs/>
              </w:rPr>
            </w:pPr>
            <w:r>
              <w:rPr>
                <w:rFonts w:ascii="宋体" w:eastAsia="宋体" w:hAnsi="宋体" w:cs="宋体" w:hint="eastAsia"/>
                <w:bCs/>
              </w:rPr>
              <w:t>公车统计报告率</w:t>
            </w:r>
          </w:p>
        </w:tc>
        <w:tc>
          <w:tcPr>
            <w:tcW w:w="810" w:type="dxa"/>
            <w:vAlign w:val="center"/>
          </w:tcPr>
          <w:p w:rsidR="001C55F7" w:rsidRDefault="003A4B25">
            <w:pPr>
              <w:spacing w:line="300" w:lineRule="exact"/>
              <w:jc w:val="center"/>
              <w:rPr>
                <w:rFonts w:ascii="宋体" w:eastAsia="宋体" w:hAnsi="宋体" w:cs="宋体"/>
                <w:bCs/>
              </w:rPr>
            </w:pPr>
            <w:r>
              <w:rPr>
                <w:rFonts w:ascii="宋体" w:eastAsia="宋体" w:hAnsi="宋体" w:cs="宋体" w:hint="eastAsia"/>
                <w:bCs/>
              </w:rPr>
              <w:t>≥</w:t>
            </w:r>
            <w:r>
              <w:rPr>
                <w:rFonts w:ascii="宋体" w:eastAsia="宋体" w:hAnsi="宋体" w:cs="宋体" w:hint="eastAsia"/>
                <w:bCs/>
              </w:rPr>
              <w:t>95%</w:t>
            </w:r>
          </w:p>
        </w:tc>
        <w:tc>
          <w:tcPr>
            <w:tcW w:w="810" w:type="dxa"/>
            <w:vAlign w:val="center"/>
          </w:tcPr>
          <w:p w:rsidR="001C55F7" w:rsidRDefault="003A4B25">
            <w:pPr>
              <w:spacing w:line="300" w:lineRule="exact"/>
              <w:jc w:val="center"/>
              <w:rPr>
                <w:rFonts w:ascii="宋体" w:eastAsia="宋体" w:hAnsi="宋体" w:cs="宋体"/>
                <w:bCs/>
              </w:rPr>
            </w:pPr>
            <w:r>
              <w:rPr>
                <w:rFonts w:ascii="宋体" w:eastAsia="宋体" w:hAnsi="宋体" w:cs="宋体" w:hint="eastAsia"/>
                <w:bCs/>
              </w:rPr>
              <w:t>≥</w:t>
            </w:r>
            <w:r>
              <w:rPr>
                <w:rFonts w:ascii="宋体" w:eastAsia="宋体" w:hAnsi="宋体" w:cs="宋体" w:hint="eastAsia"/>
                <w:bCs/>
              </w:rPr>
              <w:t>90%</w:t>
            </w:r>
          </w:p>
        </w:tc>
        <w:tc>
          <w:tcPr>
            <w:tcW w:w="930" w:type="dxa"/>
            <w:vAlign w:val="center"/>
          </w:tcPr>
          <w:p w:rsidR="001C55F7" w:rsidRDefault="003A4B25">
            <w:pPr>
              <w:spacing w:line="300" w:lineRule="exact"/>
              <w:jc w:val="center"/>
              <w:rPr>
                <w:rFonts w:ascii="宋体" w:eastAsia="宋体" w:hAnsi="宋体" w:cs="宋体"/>
                <w:bCs/>
              </w:rPr>
            </w:pPr>
            <w:r>
              <w:rPr>
                <w:rFonts w:ascii="宋体" w:eastAsia="宋体" w:hAnsi="宋体" w:cs="宋体" w:hint="eastAsia"/>
                <w:bCs/>
              </w:rPr>
              <w:t>≥</w:t>
            </w:r>
            <w:r>
              <w:rPr>
                <w:rFonts w:ascii="宋体" w:eastAsia="宋体" w:hAnsi="宋体" w:cs="宋体" w:hint="eastAsia"/>
                <w:bCs/>
              </w:rPr>
              <w:t>85%</w:t>
            </w:r>
          </w:p>
        </w:tc>
        <w:tc>
          <w:tcPr>
            <w:tcW w:w="1049" w:type="dxa"/>
            <w:vAlign w:val="center"/>
          </w:tcPr>
          <w:p w:rsidR="001C55F7" w:rsidRDefault="003A4B25">
            <w:pPr>
              <w:spacing w:line="300" w:lineRule="exact"/>
              <w:jc w:val="center"/>
              <w:rPr>
                <w:rFonts w:ascii="宋体" w:eastAsia="宋体" w:hAnsi="宋体" w:cs="宋体"/>
                <w:bCs/>
              </w:rPr>
            </w:pPr>
            <w:r>
              <w:rPr>
                <w:rFonts w:ascii="宋体" w:eastAsia="宋体" w:hAnsi="宋体" w:cs="宋体" w:hint="eastAsia"/>
                <w:bCs/>
              </w:rPr>
              <w:t>＜</w:t>
            </w:r>
            <w:r>
              <w:rPr>
                <w:rFonts w:ascii="宋体" w:eastAsia="宋体" w:hAnsi="宋体" w:cs="宋体" w:hint="eastAsia"/>
                <w:bCs/>
              </w:rPr>
              <w:t>85%</w:t>
            </w:r>
          </w:p>
        </w:tc>
      </w:tr>
      <w:tr w:rsidR="001C55F7">
        <w:trPr>
          <w:trHeight w:val="227"/>
          <w:jc w:val="center"/>
        </w:trPr>
        <w:tc>
          <w:tcPr>
            <w:tcW w:w="2341" w:type="dxa"/>
            <w:vMerge/>
            <w:vAlign w:val="center"/>
          </w:tcPr>
          <w:p w:rsidR="001C55F7" w:rsidRDefault="001C55F7">
            <w:pPr>
              <w:spacing w:line="300" w:lineRule="exact"/>
              <w:jc w:val="left"/>
              <w:rPr>
                <w:rFonts w:ascii="宋体" w:eastAsia="宋体" w:hAnsi="宋体" w:cs="宋体"/>
                <w:bCs/>
              </w:rPr>
            </w:pPr>
          </w:p>
        </w:tc>
        <w:tc>
          <w:tcPr>
            <w:tcW w:w="1276" w:type="dxa"/>
            <w:vMerge/>
            <w:vAlign w:val="center"/>
          </w:tcPr>
          <w:p w:rsidR="001C55F7" w:rsidRDefault="001C55F7">
            <w:pPr>
              <w:spacing w:line="300" w:lineRule="exact"/>
              <w:jc w:val="left"/>
              <w:rPr>
                <w:rFonts w:ascii="宋体" w:eastAsia="宋体" w:hAnsi="宋体" w:cs="宋体"/>
                <w:bCs/>
              </w:rPr>
            </w:pPr>
          </w:p>
        </w:tc>
        <w:tc>
          <w:tcPr>
            <w:tcW w:w="2976" w:type="dxa"/>
            <w:vMerge/>
            <w:vAlign w:val="center"/>
          </w:tcPr>
          <w:p w:rsidR="001C55F7" w:rsidRDefault="001C55F7">
            <w:pPr>
              <w:spacing w:line="300" w:lineRule="exact"/>
              <w:jc w:val="left"/>
              <w:rPr>
                <w:rFonts w:ascii="宋体" w:eastAsia="宋体" w:hAnsi="宋体" w:cs="宋体"/>
                <w:bCs/>
              </w:rPr>
            </w:pPr>
          </w:p>
        </w:tc>
        <w:tc>
          <w:tcPr>
            <w:tcW w:w="2842" w:type="dxa"/>
            <w:vMerge/>
            <w:vAlign w:val="center"/>
          </w:tcPr>
          <w:p w:rsidR="001C55F7" w:rsidRDefault="001C55F7">
            <w:pPr>
              <w:spacing w:line="300" w:lineRule="exact"/>
              <w:jc w:val="left"/>
              <w:rPr>
                <w:rFonts w:ascii="宋体" w:eastAsia="宋体" w:hAnsi="宋体" w:cs="宋体"/>
                <w:bCs/>
              </w:rPr>
            </w:pPr>
          </w:p>
        </w:tc>
        <w:tc>
          <w:tcPr>
            <w:tcW w:w="900" w:type="dxa"/>
            <w:vAlign w:val="center"/>
          </w:tcPr>
          <w:p w:rsidR="001C55F7" w:rsidRDefault="003A4B25">
            <w:pPr>
              <w:spacing w:line="300" w:lineRule="exact"/>
              <w:jc w:val="left"/>
              <w:rPr>
                <w:rFonts w:ascii="宋体" w:eastAsia="宋体" w:hAnsi="宋体" w:cs="宋体"/>
                <w:bCs/>
              </w:rPr>
            </w:pPr>
            <w:r>
              <w:rPr>
                <w:rFonts w:ascii="宋体" w:eastAsia="宋体" w:hAnsi="宋体" w:cs="宋体" w:hint="eastAsia"/>
                <w:bCs/>
              </w:rPr>
              <w:t>公共机构节能推进率</w:t>
            </w:r>
          </w:p>
        </w:tc>
        <w:tc>
          <w:tcPr>
            <w:tcW w:w="810" w:type="dxa"/>
            <w:vAlign w:val="center"/>
          </w:tcPr>
          <w:p w:rsidR="001C55F7" w:rsidRDefault="003A4B25">
            <w:pPr>
              <w:spacing w:line="300" w:lineRule="exact"/>
              <w:jc w:val="center"/>
              <w:rPr>
                <w:rFonts w:ascii="宋体" w:eastAsia="宋体" w:hAnsi="宋体" w:cs="宋体"/>
                <w:bCs/>
              </w:rPr>
            </w:pPr>
            <w:r>
              <w:rPr>
                <w:rFonts w:ascii="宋体" w:eastAsia="宋体" w:hAnsi="宋体" w:cs="宋体" w:hint="eastAsia"/>
                <w:bCs/>
              </w:rPr>
              <w:t>≥</w:t>
            </w:r>
            <w:r>
              <w:rPr>
                <w:rFonts w:ascii="宋体" w:eastAsia="宋体" w:hAnsi="宋体" w:cs="宋体" w:hint="eastAsia"/>
                <w:bCs/>
              </w:rPr>
              <w:t>95%</w:t>
            </w:r>
          </w:p>
        </w:tc>
        <w:tc>
          <w:tcPr>
            <w:tcW w:w="810" w:type="dxa"/>
            <w:vAlign w:val="center"/>
          </w:tcPr>
          <w:p w:rsidR="001C55F7" w:rsidRDefault="003A4B25">
            <w:pPr>
              <w:spacing w:line="300" w:lineRule="exact"/>
              <w:jc w:val="center"/>
              <w:rPr>
                <w:rFonts w:ascii="宋体" w:eastAsia="宋体" w:hAnsi="宋体" w:cs="宋体"/>
                <w:bCs/>
              </w:rPr>
            </w:pPr>
            <w:r>
              <w:rPr>
                <w:rFonts w:ascii="宋体" w:eastAsia="宋体" w:hAnsi="宋体" w:cs="宋体" w:hint="eastAsia"/>
                <w:bCs/>
              </w:rPr>
              <w:t>≥</w:t>
            </w:r>
            <w:r>
              <w:rPr>
                <w:rFonts w:ascii="宋体" w:eastAsia="宋体" w:hAnsi="宋体" w:cs="宋体" w:hint="eastAsia"/>
                <w:bCs/>
              </w:rPr>
              <w:t>90%</w:t>
            </w:r>
          </w:p>
        </w:tc>
        <w:tc>
          <w:tcPr>
            <w:tcW w:w="930" w:type="dxa"/>
            <w:vAlign w:val="center"/>
          </w:tcPr>
          <w:p w:rsidR="001C55F7" w:rsidRDefault="003A4B25">
            <w:pPr>
              <w:spacing w:line="300" w:lineRule="exact"/>
              <w:jc w:val="center"/>
              <w:rPr>
                <w:rFonts w:ascii="宋体" w:eastAsia="宋体" w:hAnsi="宋体" w:cs="宋体"/>
                <w:bCs/>
              </w:rPr>
            </w:pPr>
            <w:r>
              <w:rPr>
                <w:rFonts w:ascii="宋体" w:eastAsia="宋体" w:hAnsi="宋体" w:cs="宋体" w:hint="eastAsia"/>
                <w:bCs/>
              </w:rPr>
              <w:t>≥</w:t>
            </w:r>
            <w:r>
              <w:rPr>
                <w:rFonts w:ascii="宋体" w:eastAsia="宋体" w:hAnsi="宋体" w:cs="宋体" w:hint="eastAsia"/>
                <w:bCs/>
              </w:rPr>
              <w:t>85%</w:t>
            </w:r>
          </w:p>
        </w:tc>
        <w:tc>
          <w:tcPr>
            <w:tcW w:w="1049" w:type="dxa"/>
            <w:vAlign w:val="center"/>
          </w:tcPr>
          <w:p w:rsidR="001C55F7" w:rsidRDefault="003A4B25">
            <w:pPr>
              <w:spacing w:line="300" w:lineRule="exact"/>
              <w:jc w:val="center"/>
              <w:rPr>
                <w:rFonts w:ascii="宋体" w:eastAsia="宋体" w:hAnsi="宋体" w:cs="宋体"/>
                <w:bCs/>
              </w:rPr>
            </w:pPr>
            <w:r>
              <w:rPr>
                <w:rFonts w:ascii="宋体" w:eastAsia="宋体" w:hAnsi="宋体" w:cs="宋体" w:hint="eastAsia"/>
                <w:bCs/>
              </w:rPr>
              <w:t>＜</w:t>
            </w:r>
            <w:r>
              <w:rPr>
                <w:rFonts w:ascii="宋体" w:eastAsia="宋体" w:hAnsi="宋体" w:cs="宋体" w:hint="eastAsia"/>
                <w:bCs/>
              </w:rPr>
              <w:t>85%</w:t>
            </w:r>
          </w:p>
        </w:tc>
      </w:tr>
      <w:tr w:rsidR="001C55F7">
        <w:trPr>
          <w:trHeight w:val="227"/>
          <w:jc w:val="center"/>
        </w:trPr>
        <w:tc>
          <w:tcPr>
            <w:tcW w:w="2341" w:type="dxa"/>
            <w:vMerge/>
            <w:vAlign w:val="center"/>
          </w:tcPr>
          <w:p w:rsidR="001C55F7" w:rsidRDefault="001C55F7">
            <w:pPr>
              <w:spacing w:line="300" w:lineRule="exact"/>
              <w:jc w:val="left"/>
              <w:rPr>
                <w:rFonts w:ascii="宋体" w:eastAsia="宋体" w:hAnsi="宋体" w:cs="宋体"/>
                <w:bCs/>
              </w:rPr>
            </w:pPr>
          </w:p>
        </w:tc>
        <w:tc>
          <w:tcPr>
            <w:tcW w:w="1276" w:type="dxa"/>
            <w:vMerge/>
            <w:vAlign w:val="center"/>
          </w:tcPr>
          <w:p w:rsidR="001C55F7" w:rsidRDefault="001C55F7">
            <w:pPr>
              <w:spacing w:line="300" w:lineRule="exact"/>
              <w:jc w:val="left"/>
              <w:rPr>
                <w:rFonts w:ascii="宋体" w:eastAsia="宋体" w:hAnsi="宋体" w:cs="宋体"/>
                <w:bCs/>
              </w:rPr>
            </w:pPr>
          </w:p>
        </w:tc>
        <w:tc>
          <w:tcPr>
            <w:tcW w:w="2976" w:type="dxa"/>
            <w:vMerge/>
            <w:vAlign w:val="center"/>
          </w:tcPr>
          <w:p w:rsidR="001C55F7" w:rsidRDefault="001C55F7">
            <w:pPr>
              <w:spacing w:line="300" w:lineRule="exact"/>
              <w:jc w:val="left"/>
              <w:rPr>
                <w:rFonts w:ascii="宋体" w:eastAsia="宋体" w:hAnsi="宋体" w:cs="宋体"/>
                <w:bCs/>
              </w:rPr>
            </w:pPr>
          </w:p>
        </w:tc>
        <w:tc>
          <w:tcPr>
            <w:tcW w:w="2842" w:type="dxa"/>
            <w:vMerge/>
            <w:vAlign w:val="center"/>
          </w:tcPr>
          <w:p w:rsidR="001C55F7" w:rsidRDefault="001C55F7">
            <w:pPr>
              <w:spacing w:line="300" w:lineRule="exact"/>
              <w:jc w:val="left"/>
              <w:rPr>
                <w:rFonts w:ascii="宋体" w:eastAsia="宋体" w:hAnsi="宋体" w:cs="宋体"/>
                <w:bCs/>
              </w:rPr>
            </w:pPr>
          </w:p>
        </w:tc>
        <w:tc>
          <w:tcPr>
            <w:tcW w:w="900" w:type="dxa"/>
            <w:vAlign w:val="center"/>
          </w:tcPr>
          <w:p w:rsidR="001C55F7" w:rsidRDefault="003A4B25">
            <w:pPr>
              <w:spacing w:line="300" w:lineRule="exact"/>
              <w:jc w:val="left"/>
              <w:rPr>
                <w:rFonts w:ascii="宋体" w:eastAsia="宋体" w:hAnsi="宋体" w:cs="宋体"/>
                <w:bCs/>
              </w:rPr>
            </w:pPr>
            <w:r>
              <w:rPr>
                <w:rFonts w:ascii="宋体" w:eastAsia="宋体" w:hAnsi="宋体" w:cs="宋体" w:hint="eastAsia"/>
                <w:bCs/>
              </w:rPr>
              <w:t>办公用房修缮改造完成率</w:t>
            </w:r>
          </w:p>
        </w:tc>
        <w:tc>
          <w:tcPr>
            <w:tcW w:w="810" w:type="dxa"/>
            <w:vAlign w:val="center"/>
          </w:tcPr>
          <w:p w:rsidR="001C55F7" w:rsidRDefault="003A4B25">
            <w:pPr>
              <w:spacing w:line="300" w:lineRule="exact"/>
              <w:jc w:val="center"/>
              <w:rPr>
                <w:rFonts w:ascii="宋体" w:eastAsia="宋体" w:hAnsi="宋体" w:cs="宋体"/>
                <w:bCs/>
              </w:rPr>
            </w:pPr>
            <w:r>
              <w:rPr>
                <w:rFonts w:ascii="宋体" w:eastAsia="宋体" w:hAnsi="宋体" w:cs="宋体" w:hint="eastAsia"/>
                <w:bCs/>
              </w:rPr>
              <w:t>≥</w:t>
            </w:r>
            <w:r>
              <w:rPr>
                <w:rFonts w:ascii="宋体" w:eastAsia="宋体" w:hAnsi="宋体" w:cs="宋体" w:hint="eastAsia"/>
                <w:bCs/>
              </w:rPr>
              <w:t>90%</w:t>
            </w:r>
          </w:p>
        </w:tc>
        <w:tc>
          <w:tcPr>
            <w:tcW w:w="810" w:type="dxa"/>
            <w:vAlign w:val="center"/>
          </w:tcPr>
          <w:p w:rsidR="001C55F7" w:rsidRDefault="003A4B25">
            <w:pPr>
              <w:spacing w:line="300" w:lineRule="exact"/>
              <w:jc w:val="center"/>
              <w:rPr>
                <w:rFonts w:ascii="宋体" w:eastAsia="宋体" w:hAnsi="宋体" w:cs="宋体"/>
                <w:bCs/>
              </w:rPr>
            </w:pPr>
            <w:r>
              <w:rPr>
                <w:rFonts w:ascii="宋体" w:eastAsia="宋体" w:hAnsi="宋体" w:cs="宋体" w:hint="eastAsia"/>
                <w:bCs/>
              </w:rPr>
              <w:t>≥</w:t>
            </w:r>
            <w:r>
              <w:rPr>
                <w:rFonts w:ascii="宋体" w:eastAsia="宋体" w:hAnsi="宋体" w:cs="宋体" w:hint="eastAsia"/>
                <w:bCs/>
              </w:rPr>
              <w:t>70%</w:t>
            </w:r>
          </w:p>
        </w:tc>
        <w:tc>
          <w:tcPr>
            <w:tcW w:w="930" w:type="dxa"/>
            <w:vAlign w:val="center"/>
          </w:tcPr>
          <w:p w:rsidR="001C55F7" w:rsidRDefault="003A4B25">
            <w:pPr>
              <w:spacing w:line="300" w:lineRule="exact"/>
              <w:jc w:val="center"/>
              <w:rPr>
                <w:rFonts w:ascii="宋体" w:eastAsia="宋体" w:hAnsi="宋体" w:cs="宋体"/>
                <w:bCs/>
              </w:rPr>
            </w:pPr>
            <w:r>
              <w:rPr>
                <w:rFonts w:ascii="宋体" w:eastAsia="宋体" w:hAnsi="宋体" w:cs="宋体" w:hint="eastAsia"/>
                <w:bCs/>
              </w:rPr>
              <w:t>≥</w:t>
            </w:r>
            <w:r>
              <w:rPr>
                <w:rFonts w:ascii="宋体" w:eastAsia="宋体" w:hAnsi="宋体" w:cs="宋体" w:hint="eastAsia"/>
                <w:bCs/>
              </w:rPr>
              <w:t>60%</w:t>
            </w:r>
          </w:p>
        </w:tc>
        <w:tc>
          <w:tcPr>
            <w:tcW w:w="1049" w:type="dxa"/>
            <w:vAlign w:val="center"/>
          </w:tcPr>
          <w:p w:rsidR="001C55F7" w:rsidRDefault="003A4B25">
            <w:pPr>
              <w:spacing w:line="300" w:lineRule="exact"/>
              <w:jc w:val="center"/>
              <w:rPr>
                <w:rFonts w:ascii="宋体" w:eastAsia="宋体" w:hAnsi="宋体" w:cs="宋体"/>
                <w:bCs/>
              </w:rPr>
            </w:pPr>
            <w:r>
              <w:rPr>
                <w:rFonts w:ascii="宋体" w:eastAsia="宋体" w:hAnsi="宋体" w:cs="宋体" w:hint="eastAsia"/>
                <w:bCs/>
              </w:rPr>
              <w:t>＜</w:t>
            </w:r>
            <w:r>
              <w:rPr>
                <w:rFonts w:ascii="宋体" w:eastAsia="宋体" w:hAnsi="宋体" w:cs="宋体" w:hint="eastAsia"/>
                <w:bCs/>
              </w:rPr>
              <w:t>60%</w:t>
            </w:r>
          </w:p>
        </w:tc>
      </w:tr>
      <w:tr w:rsidR="001C55F7">
        <w:trPr>
          <w:trHeight w:val="227"/>
          <w:jc w:val="center"/>
        </w:trPr>
        <w:tc>
          <w:tcPr>
            <w:tcW w:w="2341" w:type="dxa"/>
            <w:vMerge/>
            <w:vAlign w:val="center"/>
          </w:tcPr>
          <w:p w:rsidR="001C55F7" w:rsidRDefault="001C55F7">
            <w:pPr>
              <w:spacing w:line="300" w:lineRule="exact"/>
              <w:jc w:val="left"/>
              <w:rPr>
                <w:rFonts w:ascii="宋体" w:eastAsia="宋体" w:hAnsi="宋体" w:cs="宋体"/>
                <w:bCs/>
              </w:rPr>
            </w:pPr>
          </w:p>
        </w:tc>
        <w:tc>
          <w:tcPr>
            <w:tcW w:w="1276" w:type="dxa"/>
            <w:vMerge/>
            <w:vAlign w:val="center"/>
          </w:tcPr>
          <w:p w:rsidR="001C55F7" w:rsidRDefault="001C55F7">
            <w:pPr>
              <w:spacing w:line="300" w:lineRule="exact"/>
              <w:jc w:val="left"/>
              <w:rPr>
                <w:rFonts w:ascii="宋体" w:eastAsia="宋体" w:hAnsi="宋体" w:cs="宋体"/>
                <w:bCs/>
              </w:rPr>
            </w:pPr>
          </w:p>
        </w:tc>
        <w:tc>
          <w:tcPr>
            <w:tcW w:w="2976" w:type="dxa"/>
            <w:vMerge/>
            <w:vAlign w:val="center"/>
          </w:tcPr>
          <w:p w:rsidR="001C55F7" w:rsidRDefault="001C55F7">
            <w:pPr>
              <w:spacing w:line="300" w:lineRule="exact"/>
              <w:jc w:val="left"/>
              <w:rPr>
                <w:rFonts w:ascii="宋体" w:eastAsia="宋体" w:hAnsi="宋体" w:cs="宋体"/>
                <w:bCs/>
              </w:rPr>
            </w:pPr>
          </w:p>
        </w:tc>
        <w:tc>
          <w:tcPr>
            <w:tcW w:w="2842" w:type="dxa"/>
            <w:vMerge/>
            <w:vAlign w:val="center"/>
          </w:tcPr>
          <w:p w:rsidR="001C55F7" w:rsidRDefault="001C55F7">
            <w:pPr>
              <w:spacing w:line="300" w:lineRule="exact"/>
              <w:jc w:val="left"/>
              <w:rPr>
                <w:rFonts w:ascii="宋体" w:eastAsia="宋体" w:hAnsi="宋体" w:cs="宋体"/>
                <w:bCs/>
              </w:rPr>
            </w:pPr>
          </w:p>
        </w:tc>
        <w:tc>
          <w:tcPr>
            <w:tcW w:w="900" w:type="dxa"/>
            <w:vAlign w:val="center"/>
          </w:tcPr>
          <w:p w:rsidR="001C55F7" w:rsidRDefault="003A4B25">
            <w:pPr>
              <w:spacing w:line="300" w:lineRule="exact"/>
              <w:jc w:val="left"/>
              <w:rPr>
                <w:rFonts w:ascii="宋体" w:eastAsia="宋体" w:hAnsi="宋体" w:cs="宋体"/>
                <w:bCs/>
              </w:rPr>
            </w:pPr>
            <w:r>
              <w:rPr>
                <w:rFonts w:ascii="宋体" w:eastAsia="宋体" w:hAnsi="宋体" w:cs="宋体" w:hint="eastAsia"/>
                <w:bCs/>
              </w:rPr>
              <w:t>绿化、亮化保障率</w:t>
            </w:r>
          </w:p>
        </w:tc>
        <w:tc>
          <w:tcPr>
            <w:tcW w:w="810" w:type="dxa"/>
            <w:vAlign w:val="center"/>
          </w:tcPr>
          <w:p w:rsidR="001C55F7" w:rsidRDefault="003A4B25">
            <w:pPr>
              <w:spacing w:line="300" w:lineRule="exact"/>
              <w:jc w:val="center"/>
              <w:rPr>
                <w:rFonts w:ascii="宋体" w:eastAsia="宋体" w:hAnsi="宋体" w:cs="宋体"/>
                <w:bCs/>
              </w:rPr>
            </w:pPr>
            <w:r>
              <w:rPr>
                <w:rFonts w:ascii="宋体" w:eastAsia="宋体" w:hAnsi="宋体" w:cs="宋体" w:hint="eastAsia"/>
                <w:bCs/>
              </w:rPr>
              <w:t>≥</w:t>
            </w:r>
            <w:r>
              <w:rPr>
                <w:rFonts w:ascii="宋体" w:eastAsia="宋体" w:hAnsi="宋体" w:cs="宋体" w:hint="eastAsia"/>
                <w:bCs/>
              </w:rPr>
              <w:t>90%</w:t>
            </w:r>
          </w:p>
        </w:tc>
        <w:tc>
          <w:tcPr>
            <w:tcW w:w="810" w:type="dxa"/>
            <w:vAlign w:val="center"/>
          </w:tcPr>
          <w:p w:rsidR="001C55F7" w:rsidRDefault="003A4B25">
            <w:pPr>
              <w:spacing w:line="300" w:lineRule="exact"/>
              <w:jc w:val="center"/>
              <w:rPr>
                <w:rFonts w:ascii="宋体" w:eastAsia="宋体" w:hAnsi="宋体" w:cs="宋体"/>
                <w:bCs/>
              </w:rPr>
            </w:pPr>
            <w:r>
              <w:rPr>
                <w:rFonts w:ascii="宋体" w:eastAsia="宋体" w:hAnsi="宋体" w:cs="宋体" w:hint="eastAsia"/>
                <w:bCs/>
              </w:rPr>
              <w:t>≥</w:t>
            </w:r>
            <w:r>
              <w:rPr>
                <w:rFonts w:ascii="宋体" w:eastAsia="宋体" w:hAnsi="宋体" w:cs="宋体" w:hint="eastAsia"/>
                <w:bCs/>
              </w:rPr>
              <w:t>80%</w:t>
            </w:r>
          </w:p>
        </w:tc>
        <w:tc>
          <w:tcPr>
            <w:tcW w:w="930" w:type="dxa"/>
            <w:vAlign w:val="center"/>
          </w:tcPr>
          <w:p w:rsidR="001C55F7" w:rsidRDefault="003A4B25">
            <w:pPr>
              <w:spacing w:line="300" w:lineRule="exact"/>
              <w:jc w:val="center"/>
              <w:rPr>
                <w:rFonts w:ascii="宋体" w:eastAsia="宋体" w:hAnsi="宋体" w:cs="宋体"/>
                <w:bCs/>
              </w:rPr>
            </w:pPr>
            <w:r>
              <w:rPr>
                <w:rFonts w:ascii="宋体" w:eastAsia="宋体" w:hAnsi="宋体" w:cs="宋体" w:hint="eastAsia"/>
                <w:bCs/>
              </w:rPr>
              <w:t>≥</w:t>
            </w:r>
            <w:r>
              <w:rPr>
                <w:rFonts w:ascii="宋体" w:eastAsia="宋体" w:hAnsi="宋体" w:cs="宋体" w:hint="eastAsia"/>
                <w:bCs/>
              </w:rPr>
              <w:t>70%</w:t>
            </w:r>
          </w:p>
        </w:tc>
        <w:tc>
          <w:tcPr>
            <w:tcW w:w="1049" w:type="dxa"/>
            <w:vAlign w:val="center"/>
          </w:tcPr>
          <w:p w:rsidR="001C55F7" w:rsidRDefault="003A4B25">
            <w:pPr>
              <w:spacing w:line="300" w:lineRule="exact"/>
              <w:jc w:val="center"/>
              <w:rPr>
                <w:rFonts w:ascii="宋体" w:eastAsia="宋体" w:hAnsi="宋体" w:cs="宋体"/>
                <w:bCs/>
              </w:rPr>
            </w:pPr>
            <w:r>
              <w:rPr>
                <w:rFonts w:ascii="宋体" w:eastAsia="宋体" w:hAnsi="宋体" w:cs="宋体" w:hint="eastAsia"/>
                <w:bCs/>
              </w:rPr>
              <w:t>＜</w:t>
            </w:r>
            <w:r>
              <w:rPr>
                <w:rFonts w:ascii="宋体" w:eastAsia="宋体" w:hAnsi="宋体" w:cs="宋体" w:hint="eastAsia"/>
                <w:bCs/>
              </w:rPr>
              <w:t>70%</w:t>
            </w:r>
          </w:p>
        </w:tc>
      </w:tr>
      <w:tr w:rsidR="001C55F7">
        <w:trPr>
          <w:trHeight w:val="390"/>
          <w:jc w:val="center"/>
        </w:trPr>
        <w:tc>
          <w:tcPr>
            <w:tcW w:w="2341" w:type="dxa"/>
            <w:vMerge/>
            <w:vAlign w:val="center"/>
          </w:tcPr>
          <w:p w:rsidR="001C55F7" w:rsidRDefault="001C55F7">
            <w:pPr>
              <w:spacing w:line="300" w:lineRule="exact"/>
              <w:jc w:val="left"/>
              <w:rPr>
                <w:rFonts w:ascii="宋体" w:eastAsia="宋体" w:hAnsi="宋体" w:cs="宋体"/>
                <w:bCs/>
              </w:rPr>
            </w:pPr>
          </w:p>
        </w:tc>
        <w:tc>
          <w:tcPr>
            <w:tcW w:w="1276" w:type="dxa"/>
            <w:vMerge/>
            <w:vAlign w:val="center"/>
          </w:tcPr>
          <w:p w:rsidR="001C55F7" w:rsidRDefault="001C55F7">
            <w:pPr>
              <w:spacing w:line="300" w:lineRule="exact"/>
              <w:jc w:val="left"/>
              <w:rPr>
                <w:rFonts w:ascii="宋体" w:eastAsia="宋体" w:hAnsi="宋体" w:cs="宋体"/>
                <w:bCs/>
              </w:rPr>
            </w:pPr>
          </w:p>
        </w:tc>
        <w:tc>
          <w:tcPr>
            <w:tcW w:w="2976" w:type="dxa"/>
            <w:vMerge/>
            <w:vAlign w:val="center"/>
          </w:tcPr>
          <w:p w:rsidR="001C55F7" w:rsidRDefault="001C55F7">
            <w:pPr>
              <w:spacing w:line="300" w:lineRule="exact"/>
              <w:jc w:val="left"/>
              <w:rPr>
                <w:rFonts w:ascii="宋体" w:eastAsia="宋体" w:hAnsi="宋体" w:cs="宋体"/>
                <w:bCs/>
              </w:rPr>
            </w:pPr>
          </w:p>
        </w:tc>
        <w:tc>
          <w:tcPr>
            <w:tcW w:w="2842" w:type="dxa"/>
            <w:vMerge/>
            <w:vAlign w:val="center"/>
          </w:tcPr>
          <w:p w:rsidR="001C55F7" w:rsidRDefault="001C55F7">
            <w:pPr>
              <w:spacing w:line="300" w:lineRule="exact"/>
              <w:jc w:val="left"/>
              <w:rPr>
                <w:rFonts w:ascii="宋体" w:eastAsia="宋体" w:hAnsi="宋体" w:cs="宋体"/>
                <w:bCs/>
              </w:rPr>
            </w:pPr>
          </w:p>
        </w:tc>
        <w:tc>
          <w:tcPr>
            <w:tcW w:w="900" w:type="dxa"/>
            <w:vAlign w:val="center"/>
          </w:tcPr>
          <w:p w:rsidR="001C55F7" w:rsidRDefault="003A4B25">
            <w:pPr>
              <w:spacing w:line="300" w:lineRule="exact"/>
              <w:jc w:val="left"/>
              <w:rPr>
                <w:rFonts w:ascii="宋体" w:eastAsia="宋体" w:hAnsi="宋体" w:cs="宋体"/>
                <w:bCs/>
              </w:rPr>
            </w:pPr>
            <w:r>
              <w:rPr>
                <w:rFonts w:ascii="宋体" w:eastAsia="宋体" w:hAnsi="宋体" w:cs="宋体" w:hint="eastAsia"/>
                <w:bCs/>
              </w:rPr>
              <w:t>集中供热改造完成率</w:t>
            </w:r>
          </w:p>
        </w:tc>
        <w:tc>
          <w:tcPr>
            <w:tcW w:w="810" w:type="dxa"/>
            <w:vAlign w:val="center"/>
          </w:tcPr>
          <w:p w:rsidR="001C55F7" w:rsidRDefault="003A4B25">
            <w:pPr>
              <w:spacing w:line="300" w:lineRule="exact"/>
              <w:jc w:val="center"/>
              <w:rPr>
                <w:rFonts w:ascii="宋体" w:eastAsia="宋体" w:hAnsi="宋体" w:cs="宋体"/>
                <w:bCs/>
              </w:rPr>
            </w:pPr>
            <w:r>
              <w:rPr>
                <w:rFonts w:ascii="宋体" w:eastAsia="宋体" w:hAnsi="宋体" w:cs="宋体" w:hint="eastAsia"/>
                <w:bCs/>
              </w:rPr>
              <w:t>≥</w:t>
            </w:r>
            <w:r>
              <w:rPr>
                <w:rFonts w:ascii="宋体" w:eastAsia="宋体" w:hAnsi="宋体" w:cs="宋体" w:hint="eastAsia"/>
                <w:bCs/>
              </w:rPr>
              <w:t>90%</w:t>
            </w:r>
          </w:p>
        </w:tc>
        <w:tc>
          <w:tcPr>
            <w:tcW w:w="810" w:type="dxa"/>
            <w:vAlign w:val="center"/>
          </w:tcPr>
          <w:p w:rsidR="001C55F7" w:rsidRDefault="003A4B25">
            <w:pPr>
              <w:spacing w:line="300" w:lineRule="exact"/>
              <w:jc w:val="center"/>
              <w:rPr>
                <w:rFonts w:ascii="宋体" w:eastAsia="宋体" w:hAnsi="宋体" w:cs="宋体"/>
                <w:bCs/>
              </w:rPr>
            </w:pPr>
            <w:r>
              <w:rPr>
                <w:rFonts w:ascii="宋体" w:eastAsia="宋体" w:hAnsi="宋体" w:cs="宋体" w:hint="eastAsia"/>
                <w:bCs/>
              </w:rPr>
              <w:t>≥</w:t>
            </w:r>
            <w:r>
              <w:rPr>
                <w:rFonts w:ascii="宋体" w:eastAsia="宋体" w:hAnsi="宋体" w:cs="宋体" w:hint="eastAsia"/>
                <w:bCs/>
              </w:rPr>
              <w:t>70%</w:t>
            </w:r>
          </w:p>
        </w:tc>
        <w:tc>
          <w:tcPr>
            <w:tcW w:w="930" w:type="dxa"/>
            <w:vAlign w:val="center"/>
          </w:tcPr>
          <w:p w:rsidR="001C55F7" w:rsidRDefault="003A4B25">
            <w:pPr>
              <w:spacing w:line="300" w:lineRule="exact"/>
              <w:jc w:val="center"/>
              <w:rPr>
                <w:rFonts w:ascii="宋体" w:eastAsia="宋体" w:hAnsi="宋体" w:cs="宋体"/>
                <w:bCs/>
              </w:rPr>
            </w:pPr>
            <w:r>
              <w:rPr>
                <w:rFonts w:ascii="宋体" w:eastAsia="宋体" w:hAnsi="宋体" w:cs="宋体" w:hint="eastAsia"/>
                <w:bCs/>
              </w:rPr>
              <w:t>≥</w:t>
            </w:r>
            <w:r>
              <w:rPr>
                <w:rFonts w:ascii="宋体" w:eastAsia="宋体" w:hAnsi="宋体" w:cs="宋体" w:hint="eastAsia"/>
                <w:bCs/>
              </w:rPr>
              <w:t>60%</w:t>
            </w:r>
          </w:p>
        </w:tc>
        <w:tc>
          <w:tcPr>
            <w:tcW w:w="1049" w:type="dxa"/>
            <w:vAlign w:val="center"/>
          </w:tcPr>
          <w:p w:rsidR="001C55F7" w:rsidRDefault="003A4B25">
            <w:pPr>
              <w:spacing w:line="300" w:lineRule="exact"/>
              <w:jc w:val="center"/>
              <w:rPr>
                <w:rFonts w:ascii="宋体" w:eastAsia="宋体" w:hAnsi="宋体" w:cs="宋体"/>
                <w:bCs/>
              </w:rPr>
            </w:pPr>
            <w:r>
              <w:rPr>
                <w:rFonts w:ascii="宋体" w:eastAsia="宋体" w:hAnsi="宋体" w:cs="宋体" w:hint="eastAsia"/>
                <w:bCs/>
              </w:rPr>
              <w:t>＜</w:t>
            </w:r>
            <w:r>
              <w:rPr>
                <w:rFonts w:ascii="宋体" w:eastAsia="宋体" w:hAnsi="宋体" w:cs="宋体" w:hint="eastAsia"/>
                <w:bCs/>
              </w:rPr>
              <w:t>60%</w:t>
            </w:r>
          </w:p>
        </w:tc>
      </w:tr>
      <w:tr w:rsidR="001C55F7">
        <w:trPr>
          <w:trHeight w:val="227"/>
          <w:jc w:val="center"/>
        </w:trPr>
        <w:tc>
          <w:tcPr>
            <w:tcW w:w="2341" w:type="dxa"/>
            <w:vAlign w:val="center"/>
          </w:tcPr>
          <w:p w:rsidR="001C55F7" w:rsidRDefault="003A4B25">
            <w:pPr>
              <w:spacing w:line="300" w:lineRule="exact"/>
              <w:jc w:val="left"/>
              <w:rPr>
                <w:rFonts w:ascii="宋体" w:eastAsia="宋体" w:hAnsi="宋体" w:cs="宋体"/>
                <w:bCs/>
              </w:rPr>
            </w:pPr>
            <w:r>
              <w:rPr>
                <w:rFonts w:ascii="宋体" w:eastAsia="宋体" w:hAnsi="宋体" w:cs="宋体" w:hint="eastAsia"/>
                <w:bCs/>
              </w:rPr>
              <w:t>综合服务保障</w:t>
            </w:r>
          </w:p>
        </w:tc>
        <w:tc>
          <w:tcPr>
            <w:tcW w:w="1276" w:type="dxa"/>
            <w:vAlign w:val="center"/>
          </w:tcPr>
          <w:p w:rsidR="001C55F7" w:rsidRDefault="001C55F7">
            <w:pPr>
              <w:spacing w:line="300" w:lineRule="exact"/>
              <w:jc w:val="left"/>
              <w:rPr>
                <w:rFonts w:ascii="宋体" w:eastAsia="宋体" w:hAnsi="宋体" w:cs="宋体"/>
                <w:bCs/>
              </w:rPr>
            </w:pPr>
          </w:p>
        </w:tc>
        <w:tc>
          <w:tcPr>
            <w:tcW w:w="2976" w:type="dxa"/>
            <w:vAlign w:val="center"/>
          </w:tcPr>
          <w:p w:rsidR="001C55F7" w:rsidRDefault="003A4B25">
            <w:pPr>
              <w:spacing w:line="300" w:lineRule="exact"/>
              <w:jc w:val="left"/>
              <w:rPr>
                <w:rFonts w:ascii="宋体" w:eastAsia="宋体" w:hAnsi="宋体" w:cs="宋体"/>
                <w:bCs/>
              </w:rPr>
            </w:pPr>
            <w:r>
              <w:rPr>
                <w:rFonts w:ascii="宋体" w:eastAsia="宋体" w:hAnsi="宋体" w:cs="宋体" w:hint="eastAsia"/>
                <w:bCs/>
              </w:rPr>
              <w:t>水、电、暖保障；对保安人员加强管理，加强对理发室人员、</w:t>
            </w:r>
            <w:r>
              <w:rPr>
                <w:rFonts w:ascii="宋体" w:eastAsia="宋体" w:hAnsi="宋体" w:cs="宋体" w:hint="eastAsia"/>
                <w:bCs/>
              </w:rPr>
              <w:lastRenderedPageBreak/>
              <w:t>机关食堂及食堂工作人员的管理，加强对县级领导生活服务</w:t>
            </w:r>
          </w:p>
        </w:tc>
        <w:tc>
          <w:tcPr>
            <w:tcW w:w="2842" w:type="dxa"/>
            <w:vAlign w:val="center"/>
          </w:tcPr>
          <w:p w:rsidR="001C55F7" w:rsidRDefault="003A4B25">
            <w:pPr>
              <w:spacing w:line="300" w:lineRule="exact"/>
              <w:jc w:val="left"/>
              <w:rPr>
                <w:rFonts w:ascii="宋体" w:eastAsia="宋体" w:hAnsi="宋体" w:cs="宋体"/>
                <w:bCs/>
              </w:rPr>
            </w:pPr>
            <w:r>
              <w:rPr>
                <w:rFonts w:ascii="宋体" w:eastAsia="宋体" w:hAnsi="宋体" w:cs="宋体" w:hint="eastAsia"/>
                <w:bCs/>
              </w:rPr>
              <w:lastRenderedPageBreak/>
              <w:t>保障机关后勤工作，保障正常工作秩序，保障搞好各种服务</w:t>
            </w:r>
            <w:r>
              <w:rPr>
                <w:rFonts w:ascii="宋体" w:eastAsia="宋体" w:hAnsi="宋体" w:cs="宋体" w:hint="eastAsia"/>
                <w:bCs/>
              </w:rPr>
              <w:lastRenderedPageBreak/>
              <w:t>保障</w:t>
            </w:r>
            <w:r>
              <w:rPr>
                <w:rFonts w:ascii="宋体" w:eastAsia="宋体" w:hAnsi="宋体" w:cs="宋体" w:hint="eastAsia"/>
                <w:bCs/>
              </w:rPr>
              <w:t>,</w:t>
            </w:r>
            <w:r>
              <w:rPr>
                <w:rFonts w:ascii="宋体" w:eastAsia="宋体" w:hAnsi="宋体" w:cs="宋体" w:hint="eastAsia"/>
                <w:bCs/>
              </w:rPr>
              <w:t>服务周到。</w:t>
            </w:r>
          </w:p>
        </w:tc>
        <w:tc>
          <w:tcPr>
            <w:tcW w:w="900" w:type="dxa"/>
            <w:vAlign w:val="center"/>
          </w:tcPr>
          <w:p w:rsidR="001C55F7" w:rsidRDefault="001C55F7">
            <w:pPr>
              <w:spacing w:line="300" w:lineRule="exact"/>
              <w:jc w:val="left"/>
              <w:rPr>
                <w:rFonts w:ascii="宋体" w:eastAsia="宋体" w:hAnsi="宋体" w:cs="宋体"/>
                <w:bCs/>
              </w:rPr>
            </w:pPr>
          </w:p>
        </w:tc>
        <w:tc>
          <w:tcPr>
            <w:tcW w:w="810" w:type="dxa"/>
            <w:vAlign w:val="center"/>
          </w:tcPr>
          <w:p w:rsidR="001C55F7" w:rsidRDefault="001C55F7">
            <w:pPr>
              <w:spacing w:line="300" w:lineRule="exact"/>
              <w:jc w:val="center"/>
              <w:rPr>
                <w:rFonts w:ascii="宋体" w:eastAsia="宋体" w:hAnsi="宋体" w:cs="宋体"/>
                <w:bCs/>
              </w:rPr>
            </w:pPr>
          </w:p>
        </w:tc>
        <w:tc>
          <w:tcPr>
            <w:tcW w:w="810" w:type="dxa"/>
            <w:vAlign w:val="center"/>
          </w:tcPr>
          <w:p w:rsidR="001C55F7" w:rsidRDefault="001C55F7">
            <w:pPr>
              <w:spacing w:line="300" w:lineRule="exact"/>
              <w:jc w:val="center"/>
              <w:rPr>
                <w:rFonts w:ascii="宋体" w:eastAsia="宋体" w:hAnsi="宋体" w:cs="宋体"/>
                <w:bCs/>
              </w:rPr>
            </w:pPr>
          </w:p>
        </w:tc>
        <w:tc>
          <w:tcPr>
            <w:tcW w:w="930" w:type="dxa"/>
            <w:vAlign w:val="center"/>
          </w:tcPr>
          <w:p w:rsidR="001C55F7" w:rsidRDefault="001C55F7">
            <w:pPr>
              <w:spacing w:line="300" w:lineRule="exact"/>
              <w:jc w:val="center"/>
              <w:rPr>
                <w:rFonts w:ascii="宋体" w:eastAsia="宋体" w:hAnsi="宋体" w:cs="宋体"/>
                <w:bCs/>
              </w:rPr>
            </w:pPr>
          </w:p>
        </w:tc>
        <w:tc>
          <w:tcPr>
            <w:tcW w:w="1049" w:type="dxa"/>
            <w:vAlign w:val="center"/>
          </w:tcPr>
          <w:p w:rsidR="001C55F7" w:rsidRDefault="001C55F7">
            <w:pPr>
              <w:spacing w:line="300" w:lineRule="exact"/>
              <w:jc w:val="center"/>
              <w:rPr>
                <w:rFonts w:ascii="宋体" w:eastAsia="宋体" w:hAnsi="宋体" w:cs="宋体"/>
                <w:bCs/>
              </w:rPr>
            </w:pPr>
          </w:p>
        </w:tc>
      </w:tr>
      <w:tr w:rsidR="001C55F7">
        <w:trPr>
          <w:trHeight w:val="227"/>
          <w:jc w:val="center"/>
        </w:trPr>
        <w:tc>
          <w:tcPr>
            <w:tcW w:w="2341" w:type="dxa"/>
            <w:vAlign w:val="center"/>
          </w:tcPr>
          <w:p w:rsidR="001C55F7" w:rsidRDefault="003A4B25">
            <w:pPr>
              <w:spacing w:line="300" w:lineRule="exact"/>
              <w:jc w:val="left"/>
              <w:rPr>
                <w:rFonts w:ascii="宋体" w:eastAsia="宋体" w:hAnsi="宋体" w:cs="宋体"/>
                <w:bCs/>
              </w:rPr>
            </w:pPr>
            <w:r>
              <w:rPr>
                <w:rFonts w:ascii="宋体" w:eastAsia="宋体" w:hAnsi="宋体" w:cs="宋体" w:hint="eastAsia"/>
                <w:bCs/>
              </w:rPr>
              <w:lastRenderedPageBreak/>
              <w:t xml:space="preserve">　　县级领导生活服务管理</w:t>
            </w:r>
          </w:p>
        </w:tc>
        <w:tc>
          <w:tcPr>
            <w:tcW w:w="1276" w:type="dxa"/>
            <w:vAlign w:val="center"/>
          </w:tcPr>
          <w:p w:rsidR="001C55F7" w:rsidRDefault="001C55F7">
            <w:pPr>
              <w:spacing w:line="300" w:lineRule="exact"/>
              <w:jc w:val="left"/>
              <w:rPr>
                <w:rFonts w:ascii="宋体" w:eastAsia="宋体" w:hAnsi="宋体" w:cs="宋体"/>
                <w:bCs/>
              </w:rPr>
            </w:pPr>
          </w:p>
        </w:tc>
        <w:tc>
          <w:tcPr>
            <w:tcW w:w="2976" w:type="dxa"/>
            <w:vAlign w:val="center"/>
          </w:tcPr>
          <w:p w:rsidR="001C55F7" w:rsidRDefault="003A4B25">
            <w:pPr>
              <w:spacing w:line="300" w:lineRule="exact"/>
              <w:jc w:val="left"/>
              <w:rPr>
                <w:rFonts w:ascii="宋体" w:eastAsia="宋体" w:hAnsi="宋体" w:cs="宋体"/>
                <w:bCs/>
              </w:rPr>
            </w:pPr>
            <w:r>
              <w:rPr>
                <w:rFonts w:ascii="宋体" w:eastAsia="宋体" w:hAnsi="宋体" w:cs="宋体" w:hint="eastAsia"/>
                <w:bCs/>
              </w:rPr>
              <w:t>县级领导同志、已退出领导岗位的县级领导同志及有关服务对象的生活服务管理。</w:t>
            </w:r>
          </w:p>
        </w:tc>
        <w:tc>
          <w:tcPr>
            <w:tcW w:w="2842" w:type="dxa"/>
            <w:vAlign w:val="center"/>
          </w:tcPr>
          <w:p w:rsidR="001C55F7" w:rsidRDefault="003A4B25">
            <w:pPr>
              <w:spacing w:line="300" w:lineRule="exact"/>
              <w:jc w:val="left"/>
              <w:rPr>
                <w:rFonts w:ascii="宋体" w:eastAsia="宋体" w:hAnsi="宋体" w:cs="宋体"/>
                <w:bCs/>
              </w:rPr>
            </w:pPr>
            <w:r>
              <w:rPr>
                <w:rFonts w:ascii="宋体" w:eastAsia="宋体" w:hAnsi="宋体" w:cs="宋体" w:hint="eastAsia"/>
                <w:bCs/>
              </w:rPr>
              <w:t>提高理发室工作人员及食堂工作人员素质，进一步提高生活服务管理水平，让领导满意。</w:t>
            </w:r>
          </w:p>
        </w:tc>
        <w:tc>
          <w:tcPr>
            <w:tcW w:w="900" w:type="dxa"/>
            <w:vAlign w:val="center"/>
          </w:tcPr>
          <w:p w:rsidR="001C55F7" w:rsidRDefault="003A4B25">
            <w:pPr>
              <w:spacing w:line="300" w:lineRule="exact"/>
              <w:jc w:val="left"/>
              <w:rPr>
                <w:rFonts w:ascii="宋体" w:eastAsia="宋体" w:hAnsi="宋体" w:cs="宋体"/>
                <w:bCs/>
              </w:rPr>
            </w:pPr>
            <w:r>
              <w:rPr>
                <w:rFonts w:ascii="宋体" w:eastAsia="宋体" w:hAnsi="宋体" w:cs="宋体" w:hint="eastAsia"/>
                <w:bCs/>
              </w:rPr>
              <w:t>领导满意率</w:t>
            </w:r>
          </w:p>
        </w:tc>
        <w:tc>
          <w:tcPr>
            <w:tcW w:w="810" w:type="dxa"/>
            <w:vAlign w:val="center"/>
          </w:tcPr>
          <w:p w:rsidR="001C55F7" w:rsidRDefault="003A4B25">
            <w:pPr>
              <w:spacing w:line="300" w:lineRule="exact"/>
              <w:jc w:val="center"/>
              <w:rPr>
                <w:rFonts w:ascii="宋体" w:eastAsia="宋体" w:hAnsi="宋体" w:cs="宋体"/>
                <w:bCs/>
                <w:sz w:val="18"/>
                <w:szCs w:val="18"/>
              </w:rPr>
            </w:pPr>
            <w:r>
              <w:rPr>
                <w:rFonts w:ascii="宋体" w:eastAsia="宋体" w:hAnsi="宋体" w:cs="宋体" w:hint="eastAsia"/>
                <w:bCs/>
                <w:sz w:val="18"/>
                <w:szCs w:val="18"/>
              </w:rPr>
              <w:t>≥</w:t>
            </w:r>
            <w:r>
              <w:rPr>
                <w:rFonts w:ascii="宋体" w:eastAsia="宋体" w:hAnsi="宋体" w:cs="宋体" w:hint="eastAsia"/>
                <w:bCs/>
                <w:sz w:val="18"/>
                <w:szCs w:val="18"/>
              </w:rPr>
              <w:t>95%</w:t>
            </w:r>
          </w:p>
        </w:tc>
        <w:tc>
          <w:tcPr>
            <w:tcW w:w="810" w:type="dxa"/>
            <w:vAlign w:val="center"/>
          </w:tcPr>
          <w:p w:rsidR="001C55F7" w:rsidRDefault="003A4B25">
            <w:pPr>
              <w:spacing w:line="300" w:lineRule="exact"/>
              <w:jc w:val="center"/>
              <w:rPr>
                <w:rFonts w:ascii="宋体" w:eastAsia="宋体" w:hAnsi="宋体" w:cs="宋体"/>
                <w:bCs/>
                <w:sz w:val="18"/>
                <w:szCs w:val="18"/>
              </w:rPr>
            </w:pPr>
            <w:r>
              <w:rPr>
                <w:rFonts w:ascii="宋体" w:eastAsia="宋体" w:hAnsi="宋体" w:cs="宋体" w:hint="eastAsia"/>
                <w:bCs/>
                <w:sz w:val="18"/>
                <w:szCs w:val="18"/>
              </w:rPr>
              <w:t>≥</w:t>
            </w:r>
            <w:r>
              <w:rPr>
                <w:rFonts w:ascii="宋体" w:eastAsia="宋体" w:hAnsi="宋体" w:cs="宋体" w:hint="eastAsia"/>
                <w:bCs/>
                <w:sz w:val="18"/>
                <w:szCs w:val="18"/>
              </w:rPr>
              <w:t>90%</w:t>
            </w:r>
          </w:p>
        </w:tc>
        <w:tc>
          <w:tcPr>
            <w:tcW w:w="930" w:type="dxa"/>
            <w:vAlign w:val="center"/>
          </w:tcPr>
          <w:p w:rsidR="001C55F7" w:rsidRDefault="003A4B25">
            <w:pPr>
              <w:spacing w:line="300" w:lineRule="exact"/>
              <w:jc w:val="center"/>
              <w:rPr>
                <w:rFonts w:ascii="宋体" w:eastAsia="宋体" w:hAnsi="宋体" w:cs="宋体"/>
                <w:bCs/>
                <w:sz w:val="18"/>
                <w:szCs w:val="18"/>
              </w:rPr>
            </w:pPr>
            <w:r>
              <w:rPr>
                <w:rFonts w:ascii="宋体" w:eastAsia="宋体" w:hAnsi="宋体" w:cs="宋体" w:hint="eastAsia"/>
                <w:bCs/>
                <w:sz w:val="18"/>
                <w:szCs w:val="18"/>
              </w:rPr>
              <w:t>≥</w:t>
            </w:r>
            <w:r>
              <w:rPr>
                <w:rFonts w:ascii="宋体" w:eastAsia="宋体" w:hAnsi="宋体" w:cs="宋体" w:hint="eastAsia"/>
                <w:bCs/>
                <w:sz w:val="18"/>
                <w:szCs w:val="18"/>
              </w:rPr>
              <w:t>85%</w:t>
            </w:r>
          </w:p>
        </w:tc>
        <w:tc>
          <w:tcPr>
            <w:tcW w:w="1049" w:type="dxa"/>
            <w:vAlign w:val="center"/>
          </w:tcPr>
          <w:p w:rsidR="001C55F7" w:rsidRDefault="003A4B25">
            <w:pPr>
              <w:spacing w:line="300" w:lineRule="exact"/>
              <w:jc w:val="center"/>
              <w:rPr>
                <w:rFonts w:ascii="宋体" w:eastAsia="宋体" w:hAnsi="宋体" w:cs="宋体"/>
                <w:bCs/>
                <w:sz w:val="18"/>
                <w:szCs w:val="18"/>
              </w:rPr>
            </w:pPr>
            <w:r>
              <w:rPr>
                <w:rFonts w:ascii="宋体" w:eastAsia="宋体" w:hAnsi="宋体" w:cs="宋体" w:hint="eastAsia"/>
                <w:bCs/>
                <w:sz w:val="18"/>
                <w:szCs w:val="18"/>
              </w:rPr>
              <w:t>＜</w:t>
            </w:r>
            <w:r>
              <w:rPr>
                <w:rFonts w:ascii="宋体" w:eastAsia="宋体" w:hAnsi="宋体" w:cs="宋体" w:hint="eastAsia"/>
                <w:bCs/>
                <w:sz w:val="18"/>
                <w:szCs w:val="18"/>
              </w:rPr>
              <w:t>85%</w:t>
            </w:r>
          </w:p>
        </w:tc>
      </w:tr>
      <w:tr w:rsidR="001C55F7">
        <w:trPr>
          <w:trHeight w:val="227"/>
          <w:jc w:val="center"/>
        </w:trPr>
        <w:tc>
          <w:tcPr>
            <w:tcW w:w="2341" w:type="dxa"/>
            <w:vAlign w:val="center"/>
          </w:tcPr>
          <w:p w:rsidR="001C55F7" w:rsidRDefault="003A4B25">
            <w:pPr>
              <w:spacing w:line="300" w:lineRule="exact"/>
              <w:jc w:val="left"/>
              <w:rPr>
                <w:rFonts w:ascii="宋体" w:eastAsia="宋体" w:hAnsi="宋体" w:cs="宋体"/>
                <w:bCs/>
              </w:rPr>
            </w:pPr>
            <w:r>
              <w:rPr>
                <w:rFonts w:ascii="宋体" w:eastAsia="宋体" w:hAnsi="宋体" w:cs="宋体" w:hint="eastAsia"/>
                <w:bCs/>
              </w:rPr>
              <w:t>政务管理</w:t>
            </w:r>
          </w:p>
        </w:tc>
        <w:tc>
          <w:tcPr>
            <w:tcW w:w="1276" w:type="dxa"/>
            <w:vAlign w:val="center"/>
          </w:tcPr>
          <w:p w:rsidR="001C55F7" w:rsidRDefault="001C55F7">
            <w:pPr>
              <w:spacing w:line="300" w:lineRule="exact"/>
              <w:jc w:val="left"/>
              <w:rPr>
                <w:rFonts w:ascii="宋体" w:eastAsia="宋体" w:hAnsi="宋体" w:cs="宋体"/>
                <w:bCs/>
              </w:rPr>
            </w:pPr>
          </w:p>
        </w:tc>
        <w:tc>
          <w:tcPr>
            <w:tcW w:w="2976" w:type="dxa"/>
            <w:vAlign w:val="center"/>
          </w:tcPr>
          <w:p w:rsidR="001C55F7" w:rsidRDefault="003A4B25">
            <w:pPr>
              <w:spacing w:line="300" w:lineRule="exact"/>
              <w:jc w:val="left"/>
              <w:rPr>
                <w:rFonts w:ascii="宋体" w:eastAsia="宋体" w:hAnsi="宋体" w:cs="宋体"/>
                <w:bCs/>
              </w:rPr>
            </w:pPr>
            <w:r>
              <w:rPr>
                <w:rFonts w:ascii="宋体" w:eastAsia="宋体" w:hAnsi="宋体" w:cs="宋体" w:hint="eastAsia"/>
                <w:bCs/>
              </w:rPr>
              <w:t>承担系统综合业务管理和部门综合事务管理。</w:t>
            </w:r>
          </w:p>
        </w:tc>
        <w:tc>
          <w:tcPr>
            <w:tcW w:w="2842" w:type="dxa"/>
            <w:vAlign w:val="center"/>
          </w:tcPr>
          <w:p w:rsidR="001C55F7" w:rsidRDefault="003A4B25">
            <w:pPr>
              <w:spacing w:line="300" w:lineRule="exact"/>
              <w:jc w:val="left"/>
              <w:rPr>
                <w:rFonts w:ascii="宋体" w:eastAsia="宋体" w:hAnsi="宋体" w:cs="宋体"/>
                <w:bCs/>
              </w:rPr>
            </w:pPr>
            <w:r>
              <w:rPr>
                <w:rFonts w:ascii="宋体" w:eastAsia="宋体" w:hAnsi="宋体" w:cs="宋体" w:hint="eastAsia"/>
                <w:bCs/>
              </w:rPr>
              <w:t>促进全县机关事务管理工作科学发展。</w:t>
            </w:r>
          </w:p>
        </w:tc>
        <w:tc>
          <w:tcPr>
            <w:tcW w:w="900" w:type="dxa"/>
            <w:vAlign w:val="center"/>
          </w:tcPr>
          <w:p w:rsidR="001C55F7" w:rsidRDefault="001C55F7">
            <w:pPr>
              <w:spacing w:line="300" w:lineRule="exact"/>
              <w:jc w:val="left"/>
              <w:rPr>
                <w:rFonts w:ascii="宋体" w:eastAsia="宋体" w:hAnsi="宋体" w:cs="宋体"/>
                <w:bCs/>
              </w:rPr>
            </w:pPr>
          </w:p>
        </w:tc>
        <w:tc>
          <w:tcPr>
            <w:tcW w:w="810" w:type="dxa"/>
            <w:vAlign w:val="center"/>
          </w:tcPr>
          <w:p w:rsidR="001C55F7" w:rsidRDefault="001C55F7">
            <w:pPr>
              <w:spacing w:line="300" w:lineRule="exact"/>
              <w:jc w:val="center"/>
              <w:rPr>
                <w:rFonts w:ascii="宋体" w:eastAsia="宋体" w:hAnsi="宋体" w:cs="宋体"/>
                <w:bCs/>
                <w:sz w:val="18"/>
                <w:szCs w:val="18"/>
              </w:rPr>
            </w:pPr>
          </w:p>
        </w:tc>
        <w:tc>
          <w:tcPr>
            <w:tcW w:w="810" w:type="dxa"/>
            <w:vAlign w:val="center"/>
          </w:tcPr>
          <w:p w:rsidR="001C55F7" w:rsidRDefault="001C55F7">
            <w:pPr>
              <w:spacing w:line="300" w:lineRule="exact"/>
              <w:jc w:val="center"/>
              <w:rPr>
                <w:rFonts w:ascii="宋体" w:eastAsia="宋体" w:hAnsi="宋体" w:cs="宋体"/>
                <w:bCs/>
                <w:sz w:val="18"/>
                <w:szCs w:val="18"/>
              </w:rPr>
            </w:pPr>
          </w:p>
        </w:tc>
        <w:tc>
          <w:tcPr>
            <w:tcW w:w="930" w:type="dxa"/>
            <w:vAlign w:val="center"/>
          </w:tcPr>
          <w:p w:rsidR="001C55F7" w:rsidRDefault="001C55F7">
            <w:pPr>
              <w:spacing w:line="300" w:lineRule="exact"/>
              <w:jc w:val="center"/>
              <w:rPr>
                <w:rFonts w:ascii="宋体" w:eastAsia="宋体" w:hAnsi="宋体" w:cs="宋体"/>
                <w:bCs/>
                <w:sz w:val="18"/>
                <w:szCs w:val="18"/>
              </w:rPr>
            </w:pPr>
          </w:p>
        </w:tc>
        <w:tc>
          <w:tcPr>
            <w:tcW w:w="1049" w:type="dxa"/>
            <w:vAlign w:val="center"/>
          </w:tcPr>
          <w:p w:rsidR="001C55F7" w:rsidRDefault="001C55F7">
            <w:pPr>
              <w:spacing w:line="300" w:lineRule="exact"/>
              <w:jc w:val="center"/>
              <w:rPr>
                <w:rFonts w:ascii="宋体" w:eastAsia="宋体" w:hAnsi="宋体" w:cs="宋体"/>
                <w:bCs/>
                <w:sz w:val="18"/>
                <w:szCs w:val="18"/>
              </w:rPr>
            </w:pPr>
          </w:p>
        </w:tc>
      </w:tr>
      <w:tr w:rsidR="001C55F7">
        <w:trPr>
          <w:trHeight w:val="227"/>
          <w:jc w:val="center"/>
        </w:trPr>
        <w:tc>
          <w:tcPr>
            <w:tcW w:w="2341" w:type="dxa"/>
            <w:vAlign w:val="center"/>
          </w:tcPr>
          <w:p w:rsidR="001C55F7" w:rsidRDefault="003A4B25">
            <w:pPr>
              <w:spacing w:line="300" w:lineRule="exact"/>
              <w:jc w:val="left"/>
              <w:rPr>
                <w:rFonts w:ascii="宋体" w:eastAsia="宋体" w:hAnsi="宋体" w:cs="宋体"/>
                <w:bCs/>
              </w:rPr>
            </w:pPr>
            <w:r>
              <w:rPr>
                <w:rFonts w:ascii="宋体" w:eastAsia="宋体" w:hAnsi="宋体" w:cs="宋体" w:hint="eastAsia"/>
                <w:bCs/>
              </w:rPr>
              <w:t xml:space="preserve">　　综合业务管理</w:t>
            </w:r>
          </w:p>
        </w:tc>
        <w:tc>
          <w:tcPr>
            <w:tcW w:w="1276" w:type="dxa"/>
            <w:vAlign w:val="center"/>
          </w:tcPr>
          <w:p w:rsidR="001C55F7" w:rsidRDefault="001C55F7">
            <w:pPr>
              <w:spacing w:line="300" w:lineRule="exact"/>
              <w:jc w:val="left"/>
              <w:rPr>
                <w:rFonts w:ascii="宋体" w:eastAsia="宋体" w:hAnsi="宋体" w:cs="宋体"/>
                <w:bCs/>
              </w:rPr>
            </w:pPr>
          </w:p>
        </w:tc>
        <w:tc>
          <w:tcPr>
            <w:tcW w:w="2976" w:type="dxa"/>
            <w:vAlign w:val="center"/>
          </w:tcPr>
          <w:p w:rsidR="001C55F7" w:rsidRDefault="003A4B25">
            <w:pPr>
              <w:spacing w:line="300" w:lineRule="exact"/>
              <w:jc w:val="left"/>
              <w:rPr>
                <w:rFonts w:ascii="宋体" w:eastAsia="宋体" w:hAnsi="宋体" w:cs="宋体"/>
                <w:bCs/>
              </w:rPr>
            </w:pPr>
            <w:r>
              <w:rPr>
                <w:rFonts w:ascii="宋体" w:eastAsia="宋体" w:hAnsi="宋体" w:cs="宋体" w:hint="eastAsia"/>
                <w:bCs/>
              </w:rPr>
              <w:t>指导全县机关后勤工作；开展全县机关事务工作人员业务培训；按规定对县直机关事业单位工人岗位技术等级考核；指导、协调县直机关事业单位绿化、爱国卫生、交通安全、环境综合整治等社会事务。</w:t>
            </w:r>
          </w:p>
        </w:tc>
        <w:tc>
          <w:tcPr>
            <w:tcW w:w="2842" w:type="dxa"/>
            <w:vAlign w:val="center"/>
          </w:tcPr>
          <w:p w:rsidR="001C55F7" w:rsidRDefault="003A4B25">
            <w:pPr>
              <w:spacing w:line="300" w:lineRule="exact"/>
              <w:jc w:val="left"/>
              <w:rPr>
                <w:rFonts w:ascii="宋体" w:eastAsia="宋体" w:hAnsi="宋体" w:cs="宋体"/>
                <w:bCs/>
              </w:rPr>
            </w:pPr>
            <w:r>
              <w:rPr>
                <w:rFonts w:ascii="宋体" w:eastAsia="宋体" w:hAnsi="宋体" w:cs="宋体" w:hint="eastAsia"/>
                <w:bCs/>
              </w:rPr>
              <w:t>推进全县机关事务管理工作科学发展；提高管理、保障、服务水平；协调推进改革进程，理顺全县机关事务管理工作体制。</w:t>
            </w:r>
          </w:p>
        </w:tc>
        <w:tc>
          <w:tcPr>
            <w:tcW w:w="900" w:type="dxa"/>
            <w:vAlign w:val="center"/>
          </w:tcPr>
          <w:p w:rsidR="001C55F7" w:rsidRDefault="003A4B25">
            <w:pPr>
              <w:spacing w:line="300" w:lineRule="exact"/>
              <w:jc w:val="left"/>
              <w:rPr>
                <w:rFonts w:ascii="宋体" w:eastAsia="宋体" w:hAnsi="宋体" w:cs="宋体"/>
                <w:bCs/>
              </w:rPr>
            </w:pPr>
            <w:r>
              <w:rPr>
                <w:rFonts w:ascii="宋体" w:eastAsia="宋体" w:hAnsi="宋体" w:cs="宋体" w:hint="eastAsia"/>
                <w:bCs/>
              </w:rPr>
              <w:t>综合事务管理工作完成率</w:t>
            </w:r>
          </w:p>
        </w:tc>
        <w:tc>
          <w:tcPr>
            <w:tcW w:w="810" w:type="dxa"/>
            <w:vAlign w:val="center"/>
          </w:tcPr>
          <w:p w:rsidR="001C55F7" w:rsidRDefault="003A4B25">
            <w:pPr>
              <w:spacing w:line="300" w:lineRule="exact"/>
              <w:jc w:val="center"/>
              <w:rPr>
                <w:rFonts w:ascii="宋体" w:eastAsia="宋体" w:hAnsi="宋体" w:cs="宋体"/>
                <w:bCs/>
                <w:sz w:val="18"/>
                <w:szCs w:val="18"/>
              </w:rPr>
            </w:pPr>
            <w:r>
              <w:rPr>
                <w:rFonts w:ascii="宋体" w:eastAsia="宋体" w:hAnsi="宋体" w:cs="宋体" w:hint="eastAsia"/>
                <w:bCs/>
                <w:sz w:val="18"/>
                <w:szCs w:val="18"/>
              </w:rPr>
              <w:t>100%</w:t>
            </w:r>
          </w:p>
        </w:tc>
        <w:tc>
          <w:tcPr>
            <w:tcW w:w="810" w:type="dxa"/>
            <w:vAlign w:val="center"/>
          </w:tcPr>
          <w:p w:rsidR="001C55F7" w:rsidRDefault="003A4B25">
            <w:pPr>
              <w:spacing w:line="300" w:lineRule="exact"/>
              <w:jc w:val="center"/>
              <w:rPr>
                <w:rFonts w:ascii="宋体" w:eastAsia="宋体" w:hAnsi="宋体" w:cs="宋体"/>
                <w:bCs/>
                <w:sz w:val="18"/>
                <w:szCs w:val="18"/>
              </w:rPr>
            </w:pPr>
            <w:r>
              <w:rPr>
                <w:rFonts w:ascii="宋体" w:eastAsia="宋体" w:hAnsi="宋体" w:cs="宋体" w:hint="eastAsia"/>
                <w:bCs/>
                <w:sz w:val="18"/>
                <w:szCs w:val="18"/>
              </w:rPr>
              <w:t>≥</w:t>
            </w:r>
            <w:r>
              <w:rPr>
                <w:rFonts w:ascii="宋体" w:eastAsia="宋体" w:hAnsi="宋体" w:cs="宋体" w:hint="eastAsia"/>
                <w:bCs/>
                <w:sz w:val="18"/>
                <w:szCs w:val="18"/>
              </w:rPr>
              <w:t>95%</w:t>
            </w:r>
          </w:p>
        </w:tc>
        <w:tc>
          <w:tcPr>
            <w:tcW w:w="930" w:type="dxa"/>
            <w:vAlign w:val="center"/>
          </w:tcPr>
          <w:p w:rsidR="001C55F7" w:rsidRDefault="003A4B25">
            <w:pPr>
              <w:spacing w:line="300" w:lineRule="exact"/>
              <w:jc w:val="center"/>
              <w:rPr>
                <w:rFonts w:ascii="宋体" w:eastAsia="宋体" w:hAnsi="宋体" w:cs="宋体"/>
                <w:bCs/>
                <w:sz w:val="18"/>
                <w:szCs w:val="18"/>
              </w:rPr>
            </w:pPr>
            <w:r>
              <w:rPr>
                <w:rFonts w:ascii="宋体" w:eastAsia="宋体" w:hAnsi="宋体" w:cs="宋体" w:hint="eastAsia"/>
                <w:bCs/>
                <w:sz w:val="18"/>
                <w:szCs w:val="18"/>
              </w:rPr>
              <w:t>≥</w:t>
            </w:r>
            <w:r>
              <w:rPr>
                <w:rFonts w:ascii="宋体" w:eastAsia="宋体" w:hAnsi="宋体" w:cs="宋体" w:hint="eastAsia"/>
                <w:bCs/>
                <w:sz w:val="18"/>
                <w:szCs w:val="18"/>
              </w:rPr>
              <w:t>90%</w:t>
            </w:r>
          </w:p>
        </w:tc>
        <w:tc>
          <w:tcPr>
            <w:tcW w:w="1049" w:type="dxa"/>
            <w:vAlign w:val="center"/>
          </w:tcPr>
          <w:p w:rsidR="001C55F7" w:rsidRDefault="003A4B25">
            <w:pPr>
              <w:spacing w:line="300" w:lineRule="exact"/>
              <w:jc w:val="center"/>
              <w:rPr>
                <w:rFonts w:ascii="宋体" w:eastAsia="宋体" w:hAnsi="宋体" w:cs="宋体"/>
                <w:bCs/>
                <w:sz w:val="18"/>
                <w:szCs w:val="18"/>
              </w:rPr>
            </w:pPr>
            <w:r>
              <w:rPr>
                <w:rFonts w:ascii="宋体" w:eastAsia="宋体" w:hAnsi="宋体" w:cs="宋体" w:hint="eastAsia"/>
                <w:bCs/>
                <w:sz w:val="18"/>
                <w:szCs w:val="18"/>
              </w:rPr>
              <w:t>＜</w:t>
            </w:r>
            <w:r>
              <w:rPr>
                <w:rFonts w:ascii="宋体" w:eastAsia="宋体" w:hAnsi="宋体" w:cs="宋体" w:hint="eastAsia"/>
                <w:bCs/>
                <w:sz w:val="18"/>
                <w:szCs w:val="18"/>
              </w:rPr>
              <w:t>90%</w:t>
            </w:r>
          </w:p>
        </w:tc>
      </w:tr>
      <w:tr w:rsidR="001C55F7">
        <w:trPr>
          <w:trHeight w:val="227"/>
          <w:jc w:val="center"/>
        </w:trPr>
        <w:tc>
          <w:tcPr>
            <w:tcW w:w="2341" w:type="dxa"/>
            <w:vAlign w:val="center"/>
          </w:tcPr>
          <w:p w:rsidR="001C55F7" w:rsidRDefault="003A4B25">
            <w:pPr>
              <w:spacing w:line="300" w:lineRule="exact"/>
              <w:jc w:val="left"/>
              <w:rPr>
                <w:rFonts w:ascii="宋体" w:eastAsia="宋体" w:hAnsi="宋体" w:cs="宋体"/>
                <w:bCs/>
              </w:rPr>
            </w:pPr>
            <w:r>
              <w:rPr>
                <w:rFonts w:ascii="宋体" w:eastAsia="宋体" w:hAnsi="宋体" w:cs="宋体" w:hint="eastAsia"/>
                <w:bCs/>
              </w:rPr>
              <w:t xml:space="preserve">　　综合事务管理</w:t>
            </w:r>
          </w:p>
        </w:tc>
        <w:tc>
          <w:tcPr>
            <w:tcW w:w="1276" w:type="dxa"/>
            <w:vAlign w:val="center"/>
          </w:tcPr>
          <w:p w:rsidR="001C55F7" w:rsidRDefault="003A4B25">
            <w:pPr>
              <w:spacing w:line="300" w:lineRule="exact"/>
              <w:jc w:val="left"/>
              <w:rPr>
                <w:rFonts w:ascii="宋体" w:eastAsia="宋体" w:hAnsi="宋体" w:cs="宋体"/>
                <w:bCs/>
              </w:rPr>
            </w:pPr>
            <w:r>
              <w:rPr>
                <w:rFonts w:ascii="宋体" w:eastAsia="宋体" w:hAnsi="宋体" w:cs="宋体" w:hint="eastAsia"/>
                <w:bCs/>
                <w:szCs w:val="21"/>
              </w:rPr>
              <w:t>329.16</w:t>
            </w:r>
          </w:p>
        </w:tc>
        <w:tc>
          <w:tcPr>
            <w:tcW w:w="2976" w:type="dxa"/>
            <w:vAlign w:val="center"/>
          </w:tcPr>
          <w:p w:rsidR="001C55F7" w:rsidRDefault="003A4B25">
            <w:pPr>
              <w:spacing w:line="300" w:lineRule="exact"/>
              <w:jc w:val="left"/>
              <w:rPr>
                <w:rFonts w:ascii="宋体" w:eastAsia="宋体" w:hAnsi="宋体" w:cs="宋体"/>
                <w:bCs/>
              </w:rPr>
            </w:pPr>
            <w:r>
              <w:rPr>
                <w:rFonts w:ascii="宋体" w:eastAsia="宋体" w:hAnsi="宋体" w:cs="宋体" w:hint="eastAsia"/>
                <w:bCs/>
              </w:rPr>
              <w:t>管理局机关网络建设、运转维护和电子政务；机关标准化建设、保密、档案以及政务接待、会务。办公楼物业管理和机关食堂管理；机关办公楼修缮、供水、供电、供暖以及机关环境绿化美化、卫生保洁、安全保卫。</w:t>
            </w:r>
          </w:p>
        </w:tc>
        <w:tc>
          <w:tcPr>
            <w:tcW w:w="2842" w:type="dxa"/>
            <w:vAlign w:val="center"/>
          </w:tcPr>
          <w:p w:rsidR="001C55F7" w:rsidRDefault="003A4B25">
            <w:pPr>
              <w:spacing w:line="300" w:lineRule="exact"/>
              <w:jc w:val="left"/>
              <w:rPr>
                <w:rFonts w:ascii="宋体" w:eastAsia="宋体" w:hAnsi="宋体" w:cs="宋体"/>
                <w:bCs/>
              </w:rPr>
            </w:pPr>
            <w:r>
              <w:rPr>
                <w:rFonts w:ascii="宋体" w:eastAsia="宋体" w:hAnsi="宋体" w:cs="宋体" w:hint="eastAsia"/>
                <w:bCs/>
              </w:rPr>
              <w:t>提高人员素质；推进县直机关事业单位办公环境改善。搞好服务保障，为广大干部职工提供安全、快捷、细致、周到的工作环境；加强财务管理，确保资金安全，提高财政资金使用效益。</w:t>
            </w:r>
          </w:p>
        </w:tc>
        <w:tc>
          <w:tcPr>
            <w:tcW w:w="900" w:type="dxa"/>
            <w:vAlign w:val="center"/>
          </w:tcPr>
          <w:p w:rsidR="001C55F7" w:rsidRDefault="003A4B25">
            <w:pPr>
              <w:spacing w:line="300" w:lineRule="exact"/>
              <w:jc w:val="left"/>
              <w:rPr>
                <w:rFonts w:ascii="宋体" w:eastAsia="宋体" w:hAnsi="宋体" w:cs="宋体"/>
                <w:bCs/>
              </w:rPr>
            </w:pPr>
            <w:r>
              <w:rPr>
                <w:rFonts w:ascii="宋体" w:eastAsia="宋体" w:hAnsi="宋体" w:cs="宋体" w:hint="eastAsia"/>
                <w:bCs/>
              </w:rPr>
              <w:t>综合事务管理工作完成率</w:t>
            </w:r>
          </w:p>
        </w:tc>
        <w:tc>
          <w:tcPr>
            <w:tcW w:w="810" w:type="dxa"/>
            <w:vAlign w:val="center"/>
          </w:tcPr>
          <w:p w:rsidR="001C55F7" w:rsidRDefault="003A4B25">
            <w:pPr>
              <w:spacing w:line="300" w:lineRule="exact"/>
              <w:jc w:val="center"/>
              <w:rPr>
                <w:rFonts w:ascii="宋体" w:eastAsia="宋体" w:hAnsi="宋体" w:cs="宋体"/>
                <w:bCs/>
                <w:sz w:val="18"/>
                <w:szCs w:val="18"/>
              </w:rPr>
            </w:pPr>
            <w:r>
              <w:rPr>
                <w:rFonts w:ascii="宋体" w:eastAsia="宋体" w:hAnsi="宋体" w:cs="宋体" w:hint="eastAsia"/>
                <w:bCs/>
                <w:sz w:val="18"/>
                <w:szCs w:val="18"/>
              </w:rPr>
              <w:t>100%</w:t>
            </w:r>
          </w:p>
        </w:tc>
        <w:tc>
          <w:tcPr>
            <w:tcW w:w="810" w:type="dxa"/>
            <w:vAlign w:val="center"/>
          </w:tcPr>
          <w:p w:rsidR="001C55F7" w:rsidRDefault="003A4B25">
            <w:pPr>
              <w:spacing w:line="300" w:lineRule="exact"/>
              <w:jc w:val="center"/>
              <w:rPr>
                <w:rFonts w:ascii="宋体" w:eastAsia="宋体" w:hAnsi="宋体" w:cs="宋体"/>
                <w:bCs/>
                <w:sz w:val="18"/>
                <w:szCs w:val="18"/>
              </w:rPr>
            </w:pPr>
            <w:r>
              <w:rPr>
                <w:rFonts w:ascii="宋体" w:eastAsia="宋体" w:hAnsi="宋体" w:cs="宋体" w:hint="eastAsia"/>
                <w:bCs/>
                <w:sz w:val="18"/>
                <w:szCs w:val="18"/>
              </w:rPr>
              <w:t>≥</w:t>
            </w:r>
            <w:r>
              <w:rPr>
                <w:rFonts w:ascii="宋体" w:eastAsia="宋体" w:hAnsi="宋体" w:cs="宋体" w:hint="eastAsia"/>
                <w:bCs/>
                <w:sz w:val="18"/>
                <w:szCs w:val="18"/>
              </w:rPr>
              <w:t>95%</w:t>
            </w:r>
          </w:p>
        </w:tc>
        <w:tc>
          <w:tcPr>
            <w:tcW w:w="930" w:type="dxa"/>
            <w:vAlign w:val="center"/>
          </w:tcPr>
          <w:p w:rsidR="001C55F7" w:rsidRDefault="003A4B25">
            <w:pPr>
              <w:spacing w:line="300" w:lineRule="exact"/>
              <w:jc w:val="center"/>
              <w:rPr>
                <w:rFonts w:ascii="宋体" w:eastAsia="宋体" w:hAnsi="宋体" w:cs="宋体"/>
                <w:bCs/>
                <w:sz w:val="18"/>
                <w:szCs w:val="18"/>
              </w:rPr>
            </w:pPr>
            <w:r>
              <w:rPr>
                <w:rFonts w:ascii="宋体" w:eastAsia="宋体" w:hAnsi="宋体" w:cs="宋体" w:hint="eastAsia"/>
                <w:bCs/>
                <w:sz w:val="18"/>
                <w:szCs w:val="18"/>
              </w:rPr>
              <w:t>≥</w:t>
            </w:r>
            <w:r>
              <w:rPr>
                <w:rFonts w:ascii="宋体" w:eastAsia="宋体" w:hAnsi="宋体" w:cs="宋体" w:hint="eastAsia"/>
                <w:bCs/>
                <w:sz w:val="18"/>
                <w:szCs w:val="18"/>
              </w:rPr>
              <w:t>90%</w:t>
            </w:r>
          </w:p>
        </w:tc>
        <w:tc>
          <w:tcPr>
            <w:tcW w:w="1049" w:type="dxa"/>
            <w:vAlign w:val="center"/>
          </w:tcPr>
          <w:p w:rsidR="001C55F7" w:rsidRDefault="003A4B25">
            <w:pPr>
              <w:spacing w:line="300" w:lineRule="exact"/>
              <w:jc w:val="center"/>
              <w:rPr>
                <w:rFonts w:ascii="宋体" w:eastAsia="宋体" w:hAnsi="宋体" w:cs="宋体"/>
                <w:bCs/>
                <w:sz w:val="18"/>
                <w:szCs w:val="18"/>
              </w:rPr>
            </w:pPr>
            <w:r>
              <w:rPr>
                <w:rFonts w:ascii="宋体" w:eastAsia="宋体" w:hAnsi="宋体" w:cs="宋体" w:hint="eastAsia"/>
                <w:bCs/>
                <w:sz w:val="18"/>
                <w:szCs w:val="18"/>
              </w:rPr>
              <w:t>＜</w:t>
            </w:r>
            <w:r>
              <w:rPr>
                <w:rFonts w:ascii="宋体" w:eastAsia="宋体" w:hAnsi="宋体" w:cs="宋体" w:hint="eastAsia"/>
                <w:bCs/>
                <w:sz w:val="18"/>
                <w:szCs w:val="18"/>
              </w:rPr>
              <w:t>90%</w:t>
            </w:r>
          </w:p>
        </w:tc>
      </w:tr>
    </w:tbl>
    <w:p w:rsidR="001C55F7" w:rsidRDefault="003A4B25">
      <w:pPr>
        <w:widowControl/>
        <w:spacing w:line="584" w:lineRule="atLeast"/>
        <w:ind w:firstLine="640"/>
        <w:jc w:val="left"/>
        <w:rPr>
          <w:rFonts w:ascii="Verdana" w:eastAsia="宋体" w:hAnsi="Verdana" w:cs="宋体"/>
          <w:color w:val="484747"/>
          <w:kern w:val="0"/>
          <w:sz w:val="23"/>
          <w:szCs w:val="23"/>
        </w:rPr>
      </w:pPr>
      <w:r>
        <w:rPr>
          <w:rFonts w:ascii="Verdana" w:eastAsia="宋体" w:hAnsi="Verdana" w:cs="宋体"/>
          <w:color w:val="484747"/>
          <w:kern w:val="0"/>
          <w:sz w:val="32"/>
          <w:szCs w:val="32"/>
        </w:rPr>
        <w:lastRenderedPageBreak/>
        <w:t>（八）</w:t>
      </w:r>
      <w:r>
        <w:rPr>
          <w:rFonts w:ascii="Verdana" w:eastAsia="宋体" w:hAnsi="Verdana" w:cs="宋体"/>
          <w:color w:val="333333"/>
          <w:kern w:val="0"/>
          <w:sz w:val="32"/>
          <w:szCs w:val="32"/>
          <w:shd w:val="clear" w:color="auto" w:fill="FFFFFF"/>
        </w:rPr>
        <w:t>政府采购决算情况</w:t>
      </w:r>
    </w:p>
    <w:p w:rsidR="001C55F7" w:rsidRDefault="003A4B25">
      <w:pPr>
        <w:widowControl/>
        <w:spacing w:line="584" w:lineRule="atLeast"/>
        <w:ind w:firstLine="640"/>
        <w:jc w:val="left"/>
        <w:rPr>
          <w:rFonts w:ascii="Verdana" w:eastAsia="宋体" w:hAnsi="Verdana" w:cs="宋体"/>
          <w:color w:val="484747"/>
          <w:kern w:val="0"/>
          <w:sz w:val="23"/>
          <w:szCs w:val="23"/>
        </w:rPr>
      </w:pPr>
      <w:r>
        <w:rPr>
          <w:rFonts w:ascii="Verdana" w:eastAsia="宋体" w:hAnsi="Verdana" w:cs="宋体"/>
          <w:color w:val="333333"/>
          <w:kern w:val="0"/>
          <w:sz w:val="32"/>
          <w:szCs w:val="32"/>
          <w:shd w:val="clear" w:color="auto" w:fill="FFFFFF"/>
        </w:rPr>
        <w:t>201</w:t>
      </w:r>
      <w:r>
        <w:rPr>
          <w:rFonts w:ascii="Verdana" w:eastAsia="宋体" w:hAnsi="Verdana" w:cs="宋体" w:hint="eastAsia"/>
          <w:color w:val="333333"/>
          <w:kern w:val="0"/>
          <w:sz w:val="32"/>
          <w:szCs w:val="32"/>
          <w:shd w:val="clear" w:color="auto" w:fill="FFFFFF"/>
        </w:rPr>
        <w:t>7</w:t>
      </w:r>
      <w:r>
        <w:rPr>
          <w:rFonts w:ascii="Verdana" w:eastAsia="宋体" w:hAnsi="Verdana" w:cs="宋体"/>
          <w:color w:val="333333"/>
          <w:kern w:val="0"/>
          <w:sz w:val="32"/>
          <w:szCs w:val="32"/>
          <w:shd w:val="clear" w:color="auto" w:fill="FFFFFF"/>
        </w:rPr>
        <w:t>年度部门政府采购支出</w:t>
      </w:r>
      <w:r>
        <w:rPr>
          <w:rFonts w:ascii="Verdana" w:eastAsia="宋体" w:hAnsi="Verdana" w:cs="宋体" w:hint="eastAsia"/>
          <w:color w:val="333333"/>
          <w:kern w:val="0"/>
          <w:sz w:val="32"/>
          <w:szCs w:val="32"/>
          <w:shd w:val="clear" w:color="auto" w:fill="FFFFFF"/>
        </w:rPr>
        <w:t>89.9</w:t>
      </w:r>
      <w:r>
        <w:rPr>
          <w:rFonts w:ascii="Verdana" w:eastAsia="宋体" w:hAnsi="Verdana" w:cs="宋体"/>
          <w:color w:val="333333"/>
          <w:kern w:val="0"/>
          <w:sz w:val="32"/>
          <w:szCs w:val="32"/>
          <w:shd w:val="clear" w:color="auto" w:fill="FFFFFF"/>
        </w:rPr>
        <w:t>万元，其中：政府采购货物支出</w:t>
      </w:r>
      <w:r>
        <w:rPr>
          <w:rFonts w:ascii="Verdana" w:eastAsia="宋体" w:hAnsi="Verdana" w:cs="宋体" w:hint="eastAsia"/>
          <w:color w:val="333333"/>
          <w:kern w:val="0"/>
          <w:sz w:val="32"/>
          <w:szCs w:val="32"/>
          <w:shd w:val="clear" w:color="auto" w:fill="FFFFFF"/>
        </w:rPr>
        <w:t>0</w:t>
      </w:r>
      <w:r>
        <w:rPr>
          <w:rFonts w:ascii="Verdana" w:eastAsia="宋体" w:hAnsi="Verdana" w:cs="宋体"/>
          <w:color w:val="333333"/>
          <w:kern w:val="0"/>
          <w:sz w:val="32"/>
          <w:szCs w:val="32"/>
          <w:shd w:val="clear" w:color="auto" w:fill="FFFFFF"/>
        </w:rPr>
        <w:t>万元，政府采购工程支出</w:t>
      </w:r>
      <w:r>
        <w:rPr>
          <w:rFonts w:ascii="Verdana" w:eastAsia="宋体" w:hAnsi="Verdana" w:cs="宋体" w:hint="eastAsia"/>
          <w:color w:val="333333"/>
          <w:kern w:val="0"/>
          <w:sz w:val="32"/>
          <w:szCs w:val="32"/>
          <w:shd w:val="clear" w:color="auto" w:fill="FFFFFF"/>
        </w:rPr>
        <w:t>89.9</w:t>
      </w:r>
      <w:r>
        <w:rPr>
          <w:rFonts w:ascii="Verdana" w:eastAsia="宋体" w:hAnsi="Verdana" w:cs="宋体"/>
          <w:color w:val="333333"/>
          <w:kern w:val="0"/>
          <w:sz w:val="32"/>
          <w:szCs w:val="32"/>
          <w:shd w:val="clear" w:color="auto" w:fill="FFFFFF"/>
        </w:rPr>
        <w:t>万元，政府采购服务支出</w:t>
      </w:r>
      <w:r>
        <w:rPr>
          <w:rFonts w:ascii="Verdana" w:eastAsia="宋体" w:hAnsi="Verdana" w:cs="宋体"/>
          <w:color w:val="333333"/>
          <w:kern w:val="0"/>
          <w:sz w:val="32"/>
          <w:szCs w:val="32"/>
          <w:shd w:val="clear" w:color="auto" w:fill="FFFFFF"/>
        </w:rPr>
        <w:t>0</w:t>
      </w:r>
      <w:r>
        <w:rPr>
          <w:rFonts w:ascii="Verdana" w:eastAsia="宋体" w:hAnsi="Verdana" w:cs="宋体"/>
          <w:color w:val="333333"/>
          <w:kern w:val="0"/>
          <w:sz w:val="32"/>
          <w:szCs w:val="32"/>
          <w:shd w:val="clear" w:color="auto" w:fill="FFFFFF"/>
        </w:rPr>
        <w:t>万元。</w:t>
      </w:r>
    </w:p>
    <w:p w:rsidR="001C55F7" w:rsidRDefault="003A4B25">
      <w:pPr>
        <w:widowControl/>
        <w:spacing w:line="584" w:lineRule="atLeast"/>
        <w:ind w:firstLine="640"/>
        <w:jc w:val="left"/>
        <w:rPr>
          <w:rFonts w:ascii="Verdana" w:eastAsia="宋体" w:hAnsi="Verdana" w:cs="宋体"/>
          <w:color w:val="484747"/>
          <w:kern w:val="0"/>
          <w:sz w:val="23"/>
          <w:szCs w:val="23"/>
        </w:rPr>
      </w:pPr>
      <w:r>
        <w:rPr>
          <w:rFonts w:ascii="Verdana" w:eastAsia="宋体" w:hAnsi="Verdana" w:cs="宋体"/>
          <w:color w:val="484747"/>
          <w:kern w:val="0"/>
          <w:sz w:val="32"/>
          <w:szCs w:val="32"/>
        </w:rPr>
        <w:t>（九）国有资产信息</w:t>
      </w:r>
    </w:p>
    <w:p w:rsidR="001C55F7" w:rsidRDefault="003A4B25">
      <w:pPr>
        <w:spacing w:line="520" w:lineRule="exact"/>
        <w:ind w:firstLineChars="200" w:firstLine="640"/>
        <w:rPr>
          <w:rFonts w:ascii="宋体" w:eastAsia="宋体" w:hAnsi="宋体" w:cs="宋体"/>
          <w:sz w:val="32"/>
          <w:szCs w:val="32"/>
        </w:rPr>
      </w:pPr>
      <w:r>
        <w:rPr>
          <w:rFonts w:ascii="宋体" w:eastAsia="宋体" w:hAnsi="宋体" w:cs="宋体" w:hint="eastAsia"/>
          <w:sz w:val="32"/>
          <w:szCs w:val="32"/>
        </w:rPr>
        <w:t>反映本部门当年国有资产总体信息情况。</w:t>
      </w:r>
      <w:r>
        <w:rPr>
          <w:rFonts w:ascii="宋体" w:eastAsia="宋体" w:hAnsi="宋体" w:cs="宋体" w:hint="eastAsia"/>
          <w:sz w:val="32"/>
          <w:szCs w:val="32"/>
        </w:rPr>
        <w:t>2016</w:t>
      </w:r>
      <w:r>
        <w:rPr>
          <w:rFonts w:ascii="宋体" w:eastAsia="宋体" w:hAnsi="宋体" w:cs="宋体" w:hint="eastAsia"/>
          <w:sz w:val="32"/>
          <w:szCs w:val="32"/>
        </w:rPr>
        <w:t>年年初总资产</w:t>
      </w:r>
      <w:r>
        <w:rPr>
          <w:rFonts w:ascii="宋体" w:eastAsia="宋体" w:hAnsi="宋体" w:cs="宋体" w:hint="eastAsia"/>
          <w:sz w:val="32"/>
          <w:szCs w:val="32"/>
        </w:rPr>
        <w:t>50.1467</w:t>
      </w:r>
      <w:r>
        <w:rPr>
          <w:rFonts w:ascii="宋体" w:eastAsia="宋体" w:hAnsi="宋体" w:cs="宋体" w:hint="eastAsia"/>
          <w:sz w:val="32"/>
          <w:szCs w:val="32"/>
        </w:rPr>
        <w:t>万元，年末总资产</w:t>
      </w:r>
      <w:r>
        <w:rPr>
          <w:rFonts w:ascii="宋体" w:eastAsia="宋体" w:hAnsi="宋体" w:cs="宋体" w:hint="eastAsia"/>
          <w:sz w:val="32"/>
          <w:szCs w:val="32"/>
        </w:rPr>
        <w:t>50.1467</w:t>
      </w:r>
      <w:r>
        <w:rPr>
          <w:rFonts w:ascii="宋体" w:eastAsia="宋体" w:hAnsi="宋体" w:cs="宋体" w:hint="eastAsia"/>
          <w:sz w:val="32"/>
          <w:szCs w:val="32"/>
        </w:rPr>
        <w:t>万元，</w:t>
      </w:r>
      <w:r>
        <w:rPr>
          <w:rFonts w:ascii="宋体" w:eastAsia="宋体" w:hAnsi="宋体" w:cs="宋体" w:hint="eastAsia"/>
          <w:sz w:val="32"/>
          <w:szCs w:val="32"/>
        </w:rPr>
        <w:t>没有增减变化，固定资产主要是一般办公设备等，无公务车</w:t>
      </w:r>
      <w:r>
        <w:rPr>
          <w:rFonts w:ascii="宋体" w:eastAsia="宋体" w:hAnsi="宋体" w:cs="宋体" w:hint="eastAsia"/>
          <w:sz w:val="32"/>
          <w:szCs w:val="32"/>
        </w:rPr>
        <w:t>。</w:t>
      </w:r>
    </w:p>
    <w:p w:rsidR="001C55F7" w:rsidRDefault="003A4B25">
      <w:pPr>
        <w:widowControl/>
        <w:spacing w:line="420" w:lineRule="atLeast"/>
        <w:ind w:firstLine="640"/>
        <w:jc w:val="left"/>
        <w:rPr>
          <w:rFonts w:ascii="Verdana" w:eastAsia="宋体" w:hAnsi="Verdana" w:cs="宋体"/>
          <w:color w:val="484747"/>
          <w:kern w:val="0"/>
          <w:sz w:val="23"/>
          <w:szCs w:val="23"/>
        </w:rPr>
      </w:pPr>
      <w:r>
        <w:rPr>
          <w:rFonts w:ascii="Verdana" w:eastAsia="宋体" w:hAnsi="Verdana" w:cs="宋体"/>
          <w:color w:val="484747"/>
          <w:kern w:val="0"/>
          <w:sz w:val="32"/>
          <w:szCs w:val="32"/>
        </w:rPr>
        <w:t>（十）其他需要说明的情况</w:t>
      </w:r>
    </w:p>
    <w:p w:rsidR="001C55F7" w:rsidRDefault="003A4B25">
      <w:pPr>
        <w:widowControl/>
        <w:spacing w:line="420" w:lineRule="atLeast"/>
        <w:jc w:val="left"/>
        <w:rPr>
          <w:rFonts w:ascii="Verdana" w:eastAsia="宋体" w:hAnsi="Verdana" w:cs="宋体"/>
          <w:color w:val="484747"/>
          <w:kern w:val="0"/>
          <w:sz w:val="23"/>
          <w:szCs w:val="23"/>
        </w:rPr>
      </w:pPr>
      <w:r>
        <w:rPr>
          <w:rFonts w:ascii="Verdana" w:eastAsia="宋体" w:hAnsi="Verdana" w:cs="宋体"/>
          <w:color w:val="484747"/>
          <w:kern w:val="0"/>
          <w:sz w:val="32"/>
          <w:szCs w:val="32"/>
        </w:rPr>
        <w:t>（如无内容写上无其他需要说明的事项）</w:t>
      </w:r>
    </w:p>
    <w:p w:rsidR="001C55F7" w:rsidRDefault="003A4B25">
      <w:pPr>
        <w:widowControl/>
        <w:spacing w:line="584" w:lineRule="atLeast"/>
        <w:ind w:firstLine="640"/>
        <w:jc w:val="left"/>
        <w:rPr>
          <w:rFonts w:ascii="Verdana" w:eastAsia="宋体" w:hAnsi="Verdana" w:cs="宋体"/>
          <w:color w:val="484747"/>
          <w:kern w:val="0"/>
          <w:sz w:val="23"/>
          <w:szCs w:val="23"/>
        </w:rPr>
      </w:pPr>
      <w:r>
        <w:rPr>
          <w:rFonts w:ascii="Verdana" w:eastAsia="宋体" w:hAnsi="Verdana" w:cs="宋体"/>
          <w:color w:val="484747"/>
          <w:kern w:val="0"/>
          <w:sz w:val="32"/>
          <w:szCs w:val="32"/>
        </w:rPr>
        <w:t>四、名词解释</w:t>
      </w:r>
    </w:p>
    <w:p w:rsidR="001C55F7" w:rsidRDefault="003A4B25">
      <w:pPr>
        <w:widowControl/>
        <w:snapToGrid w:val="0"/>
        <w:spacing w:line="520" w:lineRule="atLeast"/>
        <w:ind w:firstLine="640"/>
        <w:jc w:val="left"/>
        <w:rPr>
          <w:rFonts w:ascii="Verdana" w:eastAsia="宋体" w:hAnsi="Verdana" w:cs="宋体"/>
          <w:color w:val="484747"/>
          <w:kern w:val="0"/>
          <w:sz w:val="23"/>
          <w:szCs w:val="23"/>
        </w:rPr>
      </w:pPr>
      <w:r>
        <w:rPr>
          <w:rFonts w:ascii="Verdana" w:eastAsia="宋体" w:hAnsi="Verdana" w:cs="宋体"/>
          <w:color w:val="484747"/>
          <w:kern w:val="0"/>
          <w:sz w:val="32"/>
          <w:szCs w:val="32"/>
        </w:rPr>
        <w:t>（一）财政拨款收入：本年度从本级财政部门取得的财政拨款，包括一般公共预算财政拨款和政府性基金预算财政拨款。</w:t>
      </w:r>
    </w:p>
    <w:p w:rsidR="001C55F7" w:rsidRDefault="003A4B25">
      <w:pPr>
        <w:widowControl/>
        <w:snapToGrid w:val="0"/>
        <w:spacing w:line="520" w:lineRule="atLeast"/>
        <w:ind w:firstLine="645"/>
        <w:jc w:val="left"/>
        <w:rPr>
          <w:rFonts w:ascii="Verdana" w:eastAsia="宋体" w:hAnsi="Verdana" w:cs="宋体"/>
          <w:color w:val="484747"/>
          <w:kern w:val="0"/>
          <w:sz w:val="23"/>
          <w:szCs w:val="23"/>
        </w:rPr>
      </w:pPr>
      <w:r>
        <w:rPr>
          <w:rFonts w:ascii="Verdana" w:eastAsia="宋体" w:hAnsi="Verdana" w:cs="宋体"/>
          <w:color w:val="484747"/>
          <w:kern w:val="0"/>
          <w:sz w:val="32"/>
          <w:szCs w:val="32"/>
        </w:rPr>
        <w:t>（二）其他收入：指除上述</w:t>
      </w:r>
      <w:r>
        <w:rPr>
          <w:rFonts w:ascii="Verdana" w:eastAsia="宋体" w:hAnsi="Verdana" w:cs="宋体"/>
          <w:color w:val="484747"/>
          <w:kern w:val="0"/>
          <w:sz w:val="32"/>
          <w:szCs w:val="32"/>
        </w:rPr>
        <w:t>“</w:t>
      </w:r>
      <w:r>
        <w:rPr>
          <w:rFonts w:ascii="Verdana" w:eastAsia="宋体" w:hAnsi="Verdana" w:cs="宋体"/>
          <w:color w:val="484747"/>
          <w:kern w:val="0"/>
          <w:sz w:val="32"/>
          <w:szCs w:val="32"/>
        </w:rPr>
        <w:t>财政拨款收入</w:t>
      </w:r>
      <w:r>
        <w:rPr>
          <w:rFonts w:ascii="Verdana" w:eastAsia="宋体" w:hAnsi="Verdana" w:cs="宋体"/>
          <w:color w:val="484747"/>
          <w:kern w:val="0"/>
          <w:sz w:val="32"/>
          <w:szCs w:val="32"/>
        </w:rPr>
        <w:t>”</w:t>
      </w:r>
      <w:r>
        <w:rPr>
          <w:rFonts w:ascii="Verdana" w:eastAsia="宋体" w:hAnsi="Verdana" w:cs="宋体"/>
          <w:color w:val="484747"/>
          <w:kern w:val="0"/>
          <w:sz w:val="32"/>
          <w:szCs w:val="32"/>
        </w:rPr>
        <w:t>、</w:t>
      </w:r>
      <w:r>
        <w:rPr>
          <w:rFonts w:ascii="Verdana" w:eastAsia="宋体" w:hAnsi="Verdana" w:cs="宋体"/>
          <w:color w:val="484747"/>
          <w:kern w:val="0"/>
          <w:sz w:val="32"/>
          <w:szCs w:val="32"/>
        </w:rPr>
        <w:t>“</w:t>
      </w:r>
      <w:r>
        <w:rPr>
          <w:rFonts w:ascii="Verdana" w:eastAsia="宋体" w:hAnsi="Verdana" w:cs="宋体"/>
          <w:color w:val="484747"/>
          <w:kern w:val="0"/>
          <w:sz w:val="32"/>
          <w:szCs w:val="32"/>
        </w:rPr>
        <w:t>事业收入</w:t>
      </w:r>
      <w:r>
        <w:rPr>
          <w:rFonts w:ascii="Verdana" w:eastAsia="宋体" w:hAnsi="Verdana" w:cs="宋体"/>
          <w:color w:val="484747"/>
          <w:kern w:val="0"/>
          <w:sz w:val="32"/>
          <w:szCs w:val="32"/>
        </w:rPr>
        <w:t>”</w:t>
      </w:r>
      <w:r>
        <w:rPr>
          <w:rFonts w:ascii="Verdana" w:eastAsia="宋体" w:hAnsi="Verdana" w:cs="宋体"/>
          <w:color w:val="484747"/>
          <w:kern w:val="0"/>
          <w:sz w:val="32"/>
          <w:szCs w:val="32"/>
        </w:rPr>
        <w:t>、</w:t>
      </w:r>
      <w:r>
        <w:rPr>
          <w:rFonts w:ascii="Verdana" w:eastAsia="宋体" w:hAnsi="Verdana" w:cs="宋体"/>
          <w:color w:val="484747"/>
          <w:kern w:val="0"/>
          <w:sz w:val="32"/>
          <w:szCs w:val="32"/>
        </w:rPr>
        <w:t>“</w:t>
      </w:r>
      <w:r>
        <w:rPr>
          <w:rFonts w:ascii="Verdana" w:eastAsia="宋体" w:hAnsi="Verdana" w:cs="宋体"/>
          <w:color w:val="484747"/>
          <w:kern w:val="0"/>
          <w:sz w:val="32"/>
          <w:szCs w:val="32"/>
        </w:rPr>
        <w:t>经营收入</w:t>
      </w:r>
      <w:r>
        <w:rPr>
          <w:rFonts w:ascii="Verdana" w:eastAsia="宋体" w:hAnsi="Verdana" w:cs="宋体"/>
          <w:color w:val="484747"/>
          <w:kern w:val="0"/>
          <w:sz w:val="32"/>
          <w:szCs w:val="32"/>
        </w:rPr>
        <w:t>”</w:t>
      </w:r>
      <w:r>
        <w:rPr>
          <w:rFonts w:ascii="Verdana" w:eastAsia="宋体" w:hAnsi="Verdana" w:cs="宋体"/>
          <w:color w:val="484747"/>
          <w:kern w:val="0"/>
          <w:sz w:val="32"/>
          <w:szCs w:val="32"/>
        </w:rPr>
        <w:t>等以外的收入。</w:t>
      </w:r>
    </w:p>
    <w:p w:rsidR="001C55F7" w:rsidRDefault="003A4B25">
      <w:pPr>
        <w:widowControl/>
        <w:snapToGrid w:val="0"/>
        <w:spacing w:line="520" w:lineRule="atLeast"/>
        <w:ind w:firstLine="645"/>
        <w:jc w:val="left"/>
        <w:rPr>
          <w:rFonts w:ascii="Verdana" w:eastAsia="宋体" w:hAnsi="Verdana" w:cs="宋体"/>
          <w:color w:val="484747"/>
          <w:kern w:val="0"/>
          <w:sz w:val="23"/>
          <w:szCs w:val="23"/>
        </w:rPr>
      </w:pPr>
      <w:r>
        <w:rPr>
          <w:rFonts w:ascii="Verdana" w:eastAsia="宋体" w:hAnsi="Verdana" w:cs="宋体"/>
          <w:color w:val="484747"/>
          <w:kern w:val="0"/>
          <w:sz w:val="32"/>
          <w:szCs w:val="32"/>
        </w:rPr>
        <w:t>（三）年初结转和结余：指以前年度尚未完成、结转到本年仍按原规定用途继续使用的资金，或项目已完成等产生的结余资金。</w:t>
      </w:r>
    </w:p>
    <w:p w:rsidR="001C55F7" w:rsidRDefault="003A4B25">
      <w:pPr>
        <w:widowControl/>
        <w:snapToGrid w:val="0"/>
        <w:spacing w:line="520" w:lineRule="atLeast"/>
        <w:ind w:firstLine="645"/>
        <w:jc w:val="left"/>
        <w:rPr>
          <w:rFonts w:ascii="Verdana" w:eastAsia="宋体" w:hAnsi="Verdana" w:cs="宋体"/>
          <w:color w:val="484747"/>
          <w:kern w:val="0"/>
          <w:sz w:val="23"/>
          <w:szCs w:val="23"/>
        </w:rPr>
      </w:pPr>
      <w:r>
        <w:rPr>
          <w:rFonts w:ascii="Verdana" w:eastAsia="宋体" w:hAnsi="Verdana" w:cs="宋体"/>
          <w:color w:val="484747"/>
          <w:kern w:val="0"/>
          <w:sz w:val="32"/>
          <w:szCs w:val="32"/>
        </w:rPr>
        <w:lastRenderedPageBreak/>
        <w:t>（四）年末结转和结余：指单位按有关规定结转到下年或以后年度继续使用的资金，或项目已完成等产生的结余资金。</w:t>
      </w:r>
    </w:p>
    <w:p w:rsidR="001C55F7" w:rsidRDefault="003A4B25">
      <w:pPr>
        <w:widowControl/>
        <w:snapToGrid w:val="0"/>
        <w:spacing w:line="520" w:lineRule="atLeast"/>
        <w:ind w:firstLine="645"/>
        <w:jc w:val="left"/>
        <w:rPr>
          <w:rFonts w:ascii="Verdana" w:eastAsia="宋体" w:hAnsi="Verdana" w:cs="宋体"/>
          <w:color w:val="484747"/>
          <w:kern w:val="0"/>
          <w:sz w:val="23"/>
          <w:szCs w:val="23"/>
        </w:rPr>
      </w:pPr>
      <w:r>
        <w:rPr>
          <w:rFonts w:ascii="Verdana" w:eastAsia="宋体" w:hAnsi="Verdana" w:cs="宋体"/>
          <w:color w:val="484747"/>
          <w:kern w:val="0"/>
          <w:sz w:val="32"/>
          <w:szCs w:val="32"/>
        </w:rPr>
        <w:t>（五）基本支出：填列单位为保障机构正常运转、完成日常工作任务而发生的各项支出。</w:t>
      </w:r>
    </w:p>
    <w:p w:rsidR="001C55F7" w:rsidRDefault="003A4B25">
      <w:pPr>
        <w:widowControl/>
        <w:snapToGrid w:val="0"/>
        <w:spacing w:line="520" w:lineRule="atLeast"/>
        <w:ind w:firstLine="645"/>
        <w:jc w:val="left"/>
        <w:rPr>
          <w:rFonts w:ascii="Verdana" w:eastAsia="宋体" w:hAnsi="Verdana" w:cs="宋体"/>
          <w:color w:val="484747"/>
          <w:kern w:val="0"/>
          <w:sz w:val="23"/>
          <w:szCs w:val="23"/>
        </w:rPr>
      </w:pPr>
      <w:r>
        <w:rPr>
          <w:rFonts w:ascii="Verdana" w:eastAsia="宋体" w:hAnsi="Verdana" w:cs="宋体"/>
          <w:color w:val="484747"/>
          <w:kern w:val="0"/>
          <w:sz w:val="32"/>
          <w:szCs w:val="32"/>
        </w:rPr>
        <w:t>（六）项目支出：填列单位为完成特定的行政工作任务或事业发展目标，在基本支出之外发生的各项支出。</w:t>
      </w:r>
    </w:p>
    <w:p w:rsidR="001C55F7" w:rsidRDefault="003A4B25">
      <w:pPr>
        <w:widowControl/>
        <w:snapToGrid w:val="0"/>
        <w:spacing w:line="520" w:lineRule="atLeast"/>
        <w:ind w:firstLine="645"/>
        <w:jc w:val="left"/>
        <w:rPr>
          <w:rFonts w:ascii="Verdana" w:eastAsia="宋体" w:hAnsi="Verdana" w:cs="宋体"/>
          <w:color w:val="484747"/>
          <w:kern w:val="0"/>
          <w:sz w:val="23"/>
          <w:szCs w:val="23"/>
        </w:rPr>
      </w:pPr>
      <w:r>
        <w:rPr>
          <w:rFonts w:ascii="Verdana" w:eastAsia="宋体" w:hAnsi="Verdana" w:cs="宋体"/>
          <w:color w:val="484747"/>
          <w:kern w:val="0"/>
          <w:sz w:val="32"/>
          <w:szCs w:val="32"/>
        </w:rPr>
        <w:t>（七）</w:t>
      </w:r>
      <w:r>
        <w:rPr>
          <w:rFonts w:ascii="Verdana" w:eastAsia="宋体" w:hAnsi="Verdana" w:cs="宋体"/>
          <w:color w:val="484747"/>
          <w:kern w:val="0"/>
          <w:sz w:val="32"/>
          <w:szCs w:val="32"/>
        </w:rPr>
        <w:t>“</w:t>
      </w:r>
      <w:r>
        <w:rPr>
          <w:rFonts w:ascii="Verdana" w:eastAsia="宋体" w:hAnsi="Verdana" w:cs="宋体"/>
          <w:color w:val="484747"/>
          <w:kern w:val="0"/>
          <w:sz w:val="32"/>
          <w:szCs w:val="32"/>
        </w:rPr>
        <w:t>三公</w:t>
      </w:r>
      <w:r>
        <w:rPr>
          <w:rFonts w:ascii="Verdana" w:eastAsia="宋体" w:hAnsi="Verdana" w:cs="宋体"/>
          <w:color w:val="484747"/>
          <w:kern w:val="0"/>
          <w:sz w:val="32"/>
          <w:szCs w:val="32"/>
        </w:rPr>
        <w:t>”</w:t>
      </w:r>
      <w:r>
        <w:rPr>
          <w:rFonts w:ascii="Verdana" w:eastAsia="宋体" w:hAnsi="Verdana" w:cs="宋体"/>
          <w:color w:val="484747"/>
          <w:kern w:val="0"/>
          <w:sz w:val="32"/>
          <w:szCs w:val="32"/>
        </w:rPr>
        <w:t>经费：指部门用财政拨款安排的因公出国（境）费、公务用车购置及运行费和公务接待费。其中，因公出国（境）费</w:t>
      </w:r>
      <w:r>
        <w:rPr>
          <w:rFonts w:ascii="Verdana" w:eastAsia="宋体" w:hAnsi="Verdana" w:cs="宋体"/>
          <w:color w:val="484747"/>
          <w:kern w:val="0"/>
          <w:sz w:val="32"/>
          <w:szCs w:val="32"/>
        </w:rPr>
        <w:t>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1C55F7" w:rsidRDefault="003A4B25">
      <w:pPr>
        <w:widowControl/>
        <w:snapToGrid w:val="0"/>
        <w:spacing w:line="520" w:lineRule="atLeast"/>
        <w:ind w:firstLine="645"/>
        <w:jc w:val="left"/>
        <w:rPr>
          <w:rFonts w:ascii="Verdana" w:eastAsia="宋体" w:hAnsi="Verdana" w:cs="宋体"/>
          <w:color w:val="484747"/>
          <w:kern w:val="0"/>
          <w:sz w:val="23"/>
          <w:szCs w:val="23"/>
        </w:rPr>
      </w:pPr>
      <w:r>
        <w:rPr>
          <w:rFonts w:ascii="Verdana" w:eastAsia="宋体" w:hAnsi="Verdana" w:cs="宋体"/>
          <w:color w:val="484747"/>
          <w:kern w:val="0"/>
          <w:sz w:val="32"/>
          <w:szCs w:val="32"/>
        </w:rPr>
        <w:t>（八）公务用车购置：填列单位公务用车车辆购置支出（含车辆购置税）。</w:t>
      </w:r>
    </w:p>
    <w:p w:rsidR="001C55F7" w:rsidRDefault="003A4B25">
      <w:pPr>
        <w:widowControl/>
        <w:snapToGrid w:val="0"/>
        <w:spacing w:line="520" w:lineRule="atLeast"/>
        <w:ind w:firstLine="645"/>
        <w:jc w:val="left"/>
        <w:rPr>
          <w:rFonts w:ascii="Verdana" w:eastAsia="宋体" w:hAnsi="Verdana" w:cs="宋体"/>
          <w:color w:val="484747"/>
          <w:kern w:val="0"/>
          <w:sz w:val="23"/>
          <w:szCs w:val="23"/>
        </w:rPr>
      </w:pPr>
      <w:r>
        <w:rPr>
          <w:rFonts w:ascii="Verdana" w:eastAsia="宋体" w:hAnsi="Verdana" w:cs="宋体"/>
          <w:color w:val="484747"/>
          <w:kern w:val="0"/>
          <w:sz w:val="32"/>
          <w:szCs w:val="32"/>
        </w:rPr>
        <w:t>（九）机关运行经费：指为保障行政单位（包括参照公务员法管理的事业单位）运行用于购买货物和服务的各项资金，包括办公及印刷费、邮电费、差旅费、会议费、福利费、日常维修费</w:t>
      </w:r>
      <w:r>
        <w:rPr>
          <w:rFonts w:ascii="Verdana" w:eastAsia="宋体" w:hAnsi="Verdana" w:cs="宋体"/>
          <w:color w:val="484747"/>
          <w:kern w:val="0"/>
          <w:sz w:val="32"/>
          <w:szCs w:val="32"/>
        </w:rPr>
        <w:t>、专用材料以及一般设备购置费、办公用房水电费、办公用房取暖费、办公用房物业管理费、公务用车运行维护费以及其他费用。</w:t>
      </w:r>
    </w:p>
    <w:p w:rsidR="001C55F7" w:rsidRDefault="001C55F7"/>
    <w:sectPr w:rsidR="001C55F7" w:rsidSect="001C55F7">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9C63F"/>
    <w:multiLevelType w:val="singleLevel"/>
    <w:tmpl w:val="3729C63F"/>
    <w:lvl w:ilvl="0">
      <w:start w:val="7"/>
      <w:numFmt w:val="chineseCounting"/>
      <w:suff w:val="nothing"/>
      <w:lvlText w:val="（%1）"/>
      <w:lvlJc w:val="left"/>
      <w:rPr>
        <w:rFonts w:hint="eastAsia"/>
      </w:rPr>
    </w:lvl>
  </w:abstractNum>
  <w:abstractNum w:abstractNumId="1">
    <w:nsid w:val="4E723F43"/>
    <w:multiLevelType w:val="hybridMultilevel"/>
    <w:tmpl w:val="6E9CEC56"/>
    <w:lvl w:ilvl="0" w:tplc="D4704E5C">
      <w:start w:val="2"/>
      <w:numFmt w:val="decimal"/>
      <w:lvlText w:val="%1、"/>
      <w:lvlJc w:val="left"/>
      <w:pPr>
        <w:ind w:left="1456" w:hanging="720"/>
      </w:pPr>
      <w:rPr>
        <w:rFonts w:hint="default"/>
      </w:rPr>
    </w:lvl>
    <w:lvl w:ilvl="1" w:tplc="04090019" w:tentative="1">
      <w:start w:val="1"/>
      <w:numFmt w:val="lowerLetter"/>
      <w:lvlText w:val="%2)"/>
      <w:lvlJc w:val="left"/>
      <w:pPr>
        <w:ind w:left="1576" w:hanging="420"/>
      </w:pPr>
    </w:lvl>
    <w:lvl w:ilvl="2" w:tplc="0409001B" w:tentative="1">
      <w:start w:val="1"/>
      <w:numFmt w:val="lowerRoman"/>
      <w:lvlText w:val="%3."/>
      <w:lvlJc w:val="right"/>
      <w:pPr>
        <w:ind w:left="1996" w:hanging="420"/>
      </w:pPr>
    </w:lvl>
    <w:lvl w:ilvl="3" w:tplc="0409000F" w:tentative="1">
      <w:start w:val="1"/>
      <w:numFmt w:val="decimal"/>
      <w:lvlText w:val="%4."/>
      <w:lvlJc w:val="left"/>
      <w:pPr>
        <w:ind w:left="2416" w:hanging="420"/>
      </w:pPr>
    </w:lvl>
    <w:lvl w:ilvl="4" w:tplc="04090019" w:tentative="1">
      <w:start w:val="1"/>
      <w:numFmt w:val="lowerLetter"/>
      <w:lvlText w:val="%5)"/>
      <w:lvlJc w:val="left"/>
      <w:pPr>
        <w:ind w:left="2836" w:hanging="420"/>
      </w:pPr>
    </w:lvl>
    <w:lvl w:ilvl="5" w:tplc="0409001B" w:tentative="1">
      <w:start w:val="1"/>
      <w:numFmt w:val="lowerRoman"/>
      <w:lvlText w:val="%6."/>
      <w:lvlJc w:val="right"/>
      <w:pPr>
        <w:ind w:left="3256" w:hanging="420"/>
      </w:pPr>
    </w:lvl>
    <w:lvl w:ilvl="6" w:tplc="0409000F" w:tentative="1">
      <w:start w:val="1"/>
      <w:numFmt w:val="decimal"/>
      <w:lvlText w:val="%7."/>
      <w:lvlJc w:val="left"/>
      <w:pPr>
        <w:ind w:left="3676" w:hanging="420"/>
      </w:pPr>
    </w:lvl>
    <w:lvl w:ilvl="7" w:tplc="04090019" w:tentative="1">
      <w:start w:val="1"/>
      <w:numFmt w:val="lowerLetter"/>
      <w:lvlText w:val="%8)"/>
      <w:lvlJc w:val="left"/>
      <w:pPr>
        <w:ind w:left="4096" w:hanging="420"/>
      </w:pPr>
    </w:lvl>
    <w:lvl w:ilvl="8" w:tplc="0409001B" w:tentative="1">
      <w:start w:val="1"/>
      <w:numFmt w:val="lowerRoman"/>
      <w:lvlText w:val="%9."/>
      <w:lvlJc w:val="right"/>
      <w:pPr>
        <w:ind w:left="4516"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1487"/>
    <w:rsid w:val="000E08C2"/>
    <w:rsid w:val="000F55D2"/>
    <w:rsid w:val="00164E5D"/>
    <w:rsid w:val="001C55F7"/>
    <w:rsid w:val="0026443A"/>
    <w:rsid w:val="00277ED1"/>
    <w:rsid w:val="003A4B25"/>
    <w:rsid w:val="005B0B55"/>
    <w:rsid w:val="00881487"/>
    <w:rsid w:val="00B02C5B"/>
    <w:rsid w:val="00D0115D"/>
    <w:rsid w:val="00E00A77"/>
    <w:rsid w:val="00E43A51"/>
    <w:rsid w:val="00F54E7F"/>
    <w:rsid w:val="00F84A1E"/>
    <w:rsid w:val="01B72EA4"/>
    <w:rsid w:val="10F33374"/>
    <w:rsid w:val="1A046B70"/>
    <w:rsid w:val="1A4450C6"/>
    <w:rsid w:val="609C3F18"/>
    <w:rsid w:val="6147775F"/>
    <w:rsid w:val="6A133A8F"/>
    <w:rsid w:val="6B18023C"/>
    <w:rsid w:val="78AD69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5F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277ED1"/>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122570-2B28-4118-A7F0-DE6B4D5D1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2018-11-01T23:54:00Z</dcterms:created>
  <dcterms:modified xsi:type="dcterms:W3CDTF">2019-03-06T01:06:00Z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