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C5" w:rsidRDefault="00E94DF9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2017年度廊坊市大城县委党史研究室决算</w:t>
      </w:r>
    </w:p>
    <w:p w:rsidR="002C67C5" w:rsidRDefault="00E94DF9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信息公开情况</w:t>
      </w:r>
    </w:p>
    <w:p w:rsidR="002C67C5" w:rsidRDefault="002C67C5"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C67C5" w:rsidRDefault="00E94DF9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部门决算公开目录</w:t>
      </w:r>
    </w:p>
    <w:p w:rsidR="002C67C5" w:rsidRDefault="00E94DF9">
      <w:pPr>
        <w:spacing w:line="584" w:lineRule="exact"/>
        <w:ind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</w:t>
      </w:r>
      <w:r>
        <w:rPr>
          <w:rFonts w:ascii="Calibri" w:eastAsia="黑体" w:hAnsi="Calibri" w:cs="Times New Roman" w:hint="eastAsia"/>
          <w:sz w:val="32"/>
          <w:szCs w:val="32"/>
        </w:rPr>
        <w:t>县委党史研究室</w:t>
      </w:r>
      <w:r>
        <w:rPr>
          <w:rFonts w:ascii="Calibri" w:eastAsia="黑体" w:hAnsi="Calibri" w:cs="Times New Roman"/>
          <w:sz w:val="32"/>
          <w:szCs w:val="32"/>
        </w:rPr>
        <w:t>概况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 w:cs="Times New Roman"/>
          <w:sz w:val="32"/>
          <w:szCs w:val="32"/>
        </w:rPr>
        <w:t>部门职责</w:t>
      </w:r>
    </w:p>
    <w:p w:rsidR="002C67C5" w:rsidRDefault="00E94DF9">
      <w:pPr>
        <w:spacing w:line="584" w:lineRule="exact"/>
        <w:ind w:firstLineChars="400" w:firstLine="12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（二）机构设置</w:t>
      </w:r>
    </w:p>
    <w:p w:rsidR="002C67C5" w:rsidRDefault="00E94DF9">
      <w:pPr>
        <w:spacing w:line="584" w:lineRule="exact"/>
        <w:ind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>
        <w:rPr>
          <w:rFonts w:ascii="Calibri" w:eastAsia="黑体" w:hAnsi="Calibri" w:cs="Times New Roman" w:hint="eastAsia"/>
          <w:sz w:val="32"/>
          <w:szCs w:val="32"/>
        </w:rPr>
        <w:t>县委党史研究室</w:t>
      </w:r>
      <w:r>
        <w:rPr>
          <w:rFonts w:ascii="Calibri" w:eastAsia="黑体" w:hAnsi="Calibri" w:cs="Times New Roman"/>
          <w:sz w:val="32"/>
          <w:szCs w:val="32"/>
        </w:rPr>
        <w:t>201</w:t>
      </w:r>
      <w:r>
        <w:rPr>
          <w:rFonts w:ascii="Calibri" w:eastAsia="黑体" w:hAnsi="Calibri" w:cs="Times New Roman" w:hint="eastAsia"/>
          <w:sz w:val="32"/>
          <w:szCs w:val="32"/>
        </w:rPr>
        <w:t>7</w:t>
      </w:r>
      <w:r>
        <w:rPr>
          <w:rFonts w:ascii="Calibri" w:eastAsia="黑体" w:hAnsi="Calibri" w:cs="Times New Roman"/>
          <w:sz w:val="32"/>
          <w:szCs w:val="32"/>
        </w:rPr>
        <w:t>年度部门决算报表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收入支出决算总表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收入决算表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支出决算表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财政拨款收入支出决算总表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一般公共预算财政拨款支出决算表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一般公共预算财政拨款基本支出决算表</w:t>
      </w:r>
    </w:p>
    <w:p w:rsidR="002C67C5" w:rsidRDefault="00E94DF9">
      <w:pPr>
        <w:spacing w:line="584" w:lineRule="exact"/>
        <w:ind w:firstLineChars="400" w:firstLine="12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>
        <w:rPr>
          <w:rFonts w:ascii="仿宋" w:eastAsia="仿宋" w:hAnsi="仿宋" w:cs="Times New Roman"/>
          <w:sz w:val="32"/>
          <w:szCs w:val="32"/>
        </w:rPr>
        <w:t>七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政府性基金预算财政拨款收入支出决算表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0"/>
        </w:rPr>
        <w:t>（</w:t>
      </w:r>
      <w:r>
        <w:rPr>
          <w:rFonts w:ascii="仿宋" w:eastAsia="仿宋" w:hAnsi="仿宋" w:cs="Times New Roman"/>
          <w:sz w:val="32"/>
          <w:szCs w:val="30"/>
        </w:rPr>
        <w:t>八</w:t>
      </w:r>
      <w:r>
        <w:rPr>
          <w:rFonts w:ascii="仿宋" w:eastAsia="仿宋" w:hAnsi="仿宋" w:hint="eastAsia"/>
          <w:sz w:val="32"/>
          <w:szCs w:val="30"/>
        </w:rPr>
        <w:t>）</w:t>
      </w:r>
      <w:r>
        <w:rPr>
          <w:rFonts w:ascii="仿宋" w:eastAsia="仿宋" w:hAnsi="仿宋" w:cs="Times New Roman"/>
          <w:sz w:val="32"/>
          <w:szCs w:val="30"/>
        </w:rPr>
        <w:t>国有资本经营预算财政拨款支出决算表</w:t>
      </w:r>
    </w:p>
    <w:p w:rsidR="002C67C5" w:rsidRDefault="00E94DF9">
      <w:pPr>
        <w:spacing w:line="584" w:lineRule="exact"/>
        <w:ind w:firstLineChars="400" w:firstLine="12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九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“三公”经费及相关信息统计表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十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政府采购情况表</w:t>
      </w:r>
    </w:p>
    <w:p w:rsidR="002C67C5" w:rsidRDefault="00E94DF9">
      <w:pPr>
        <w:spacing w:line="584" w:lineRule="exact"/>
        <w:ind w:firstLine="640"/>
        <w:rPr>
          <w:rFonts w:ascii="Calibri" w:eastAsia="黑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>
        <w:rPr>
          <w:rFonts w:ascii="Calibri" w:eastAsia="黑体" w:hAnsi="Calibri" w:cs="Times New Roman" w:hint="eastAsia"/>
          <w:sz w:val="32"/>
          <w:szCs w:val="32"/>
        </w:rPr>
        <w:t>县委党史研究室</w:t>
      </w:r>
      <w:r>
        <w:rPr>
          <w:rFonts w:ascii="Calibri" w:eastAsia="黑体" w:hAnsi="Calibri" w:cs="Times New Roman"/>
          <w:sz w:val="32"/>
          <w:szCs w:val="32"/>
        </w:rPr>
        <w:t>201</w:t>
      </w:r>
      <w:r>
        <w:rPr>
          <w:rFonts w:ascii="Calibri" w:eastAsia="黑体" w:hAnsi="Calibri" w:cs="Times New Roman" w:hint="eastAsia"/>
          <w:sz w:val="32"/>
          <w:szCs w:val="32"/>
        </w:rPr>
        <w:t>7</w:t>
      </w:r>
      <w:r>
        <w:rPr>
          <w:rFonts w:ascii="Calibri" w:eastAsia="黑体" w:hAnsi="Calibri" w:cs="Times New Roman"/>
          <w:sz w:val="32"/>
          <w:szCs w:val="32"/>
        </w:rPr>
        <w:t>年度部门决算情况说明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收入支出决算总体情况说明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收入决算情况说明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支出决算情况说明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财政拨款收入支出决算总体情况说明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“三公”经费支出决算情况说明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机关运行经费的支出情况的说明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七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绩效预算信息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0"/>
        </w:rPr>
        <w:t>（</w:t>
      </w:r>
      <w:r>
        <w:rPr>
          <w:rFonts w:ascii="仿宋" w:eastAsia="仿宋" w:hAnsi="仿宋" w:cs="Times New Roman"/>
          <w:sz w:val="32"/>
          <w:szCs w:val="30"/>
        </w:rPr>
        <w:t>八</w:t>
      </w:r>
      <w:r>
        <w:rPr>
          <w:rFonts w:ascii="仿宋" w:eastAsia="仿宋" w:hAnsi="仿宋" w:hint="eastAsia"/>
          <w:sz w:val="32"/>
          <w:szCs w:val="30"/>
        </w:rPr>
        <w:t>）</w:t>
      </w:r>
      <w:r>
        <w:rPr>
          <w:rFonts w:ascii="仿宋" w:eastAsia="仿宋" w:hAnsi="仿宋" w:cs="Times New Roman"/>
          <w:sz w:val="32"/>
          <w:szCs w:val="32"/>
        </w:rPr>
        <w:t>政府采购情况的说明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九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国有资产信息</w:t>
      </w:r>
    </w:p>
    <w:p w:rsidR="002C67C5" w:rsidRDefault="00E94DF9" w:rsidP="00314625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>
        <w:rPr>
          <w:rFonts w:ascii="仿宋" w:eastAsia="仿宋" w:hAnsi="仿宋" w:cs="Times New Roman"/>
          <w:sz w:val="32"/>
          <w:szCs w:val="32"/>
        </w:rPr>
        <w:t>十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其他需要说明的情况</w:t>
      </w:r>
    </w:p>
    <w:p w:rsidR="002C67C5" w:rsidRDefault="00E94DF9" w:rsidP="00314625">
      <w:pPr>
        <w:spacing w:line="584" w:lineRule="exact"/>
        <w:ind w:firstLineChars="398" w:firstLine="1274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>
        <w:rPr>
          <w:rFonts w:ascii="Calibri" w:eastAsia="黑体" w:hAnsi="Calibri" w:cs="Times New Roman"/>
          <w:sz w:val="32"/>
          <w:szCs w:val="32"/>
        </w:rPr>
        <w:t>名词解释</w:t>
      </w:r>
    </w:p>
    <w:p w:rsidR="002C67C5" w:rsidRDefault="00E94DF9" w:rsidP="00314625">
      <w:pPr>
        <w:spacing w:line="584" w:lineRule="exact"/>
        <w:ind w:leftChars="304" w:left="638" w:firstLineChars="198" w:firstLine="6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对专业性较强的名词进行解释（比如：一般公共预算财政拨款收入、事业收入、基本支出、项目支出等）</w:t>
      </w:r>
    </w:p>
    <w:p w:rsidR="002C67C5" w:rsidRDefault="002C67C5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2C67C5" w:rsidRDefault="002C67C5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2C67C5" w:rsidRDefault="002C67C5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2C67C5" w:rsidRDefault="002C67C5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2C67C5" w:rsidRDefault="002C67C5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2C67C5" w:rsidRDefault="002C67C5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2C67C5" w:rsidRDefault="002C67C5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2C67C5" w:rsidRDefault="002C67C5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2C67C5" w:rsidRDefault="002C67C5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2C67C5" w:rsidRDefault="002C67C5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2C67C5" w:rsidRDefault="00E94DF9">
      <w:pPr>
        <w:spacing w:line="584" w:lineRule="exact"/>
        <w:ind w:firstLine="6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文字部分</w:t>
      </w:r>
    </w:p>
    <w:p w:rsidR="002C67C5" w:rsidRDefault="00E94DF9">
      <w:pPr>
        <w:widowControl/>
        <w:spacing w:line="584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按照《预算法》、《河北省财政厅关于印发&lt;河北省预决算公开操作规程实施细则&gt;的通知》（冀财预﹝2016﹞129号）等规定，现将201</w:t>
      </w:r>
      <w:r>
        <w:rPr>
          <w:rFonts w:ascii="仿宋" w:eastAsia="仿宋" w:hAnsi="仿宋" w:cs="Times New Roman" w:hint="eastAsia"/>
          <w:sz w:val="32"/>
          <w:szCs w:val="32"/>
        </w:rPr>
        <w:t>7</w:t>
      </w:r>
      <w:r>
        <w:rPr>
          <w:rFonts w:ascii="仿宋" w:eastAsia="仿宋" w:hAnsi="仿宋" w:cs="Times New Roman"/>
          <w:sz w:val="32"/>
          <w:szCs w:val="32"/>
        </w:rPr>
        <w:t>年部门决算公开如下：</w:t>
      </w:r>
    </w:p>
    <w:p w:rsidR="002C67C5" w:rsidRDefault="00E94DF9">
      <w:pPr>
        <w:widowControl/>
        <w:numPr>
          <w:ilvl w:val="0"/>
          <w:numId w:val="1"/>
        </w:numPr>
        <w:spacing w:line="584" w:lineRule="exact"/>
        <w:ind w:firstLineChars="200" w:firstLine="640"/>
        <w:jc w:val="left"/>
        <w:rPr>
          <w:rFonts w:ascii="Calibri" w:eastAsia="黑体" w:hAnsi="Calibri" w:cs="Times New Roman"/>
          <w:sz w:val="32"/>
          <w:szCs w:val="32"/>
        </w:rPr>
      </w:pPr>
      <w:r>
        <w:rPr>
          <w:rFonts w:ascii="Calibri" w:eastAsia="黑体" w:hAnsi="Calibri" w:cs="Times New Roman"/>
          <w:sz w:val="32"/>
          <w:szCs w:val="32"/>
        </w:rPr>
        <w:t>部门职责及机构设置情况</w:t>
      </w:r>
    </w:p>
    <w:p w:rsidR="002C67C5" w:rsidRDefault="00E94DF9">
      <w:pPr>
        <w:widowControl/>
        <w:spacing w:line="584" w:lineRule="exact"/>
        <w:ind w:firstLineChars="200" w:firstLine="560"/>
        <w:jc w:val="left"/>
        <w:rPr>
          <w:rFonts w:ascii="Calibri" w:eastAsia="黑体" w:hAnsi="Calibri" w:cs="Times New Roman"/>
          <w:sz w:val="28"/>
          <w:szCs w:val="28"/>
        </w:rPr>
      </w:pPr>
      <w:r>
        <w:rPr>
          <w:rFonts w:ascii="Calibri" w:eastAsia="黑体" w:hAnsi="Calibri" w:cs="Times New Roman"/>
          <w:sz w:val="28"/>
          <w:szCs w:val="28"/>
        </w:rPr>
        <w:t>部门职责：</w:t>
      </w:r>
    </w:p>
    <w:p w:rsidR="002C67C5" w:rsidRDefault="00E94DF9">
      <w:pPr>
        <w:pStyle w:val="Normal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、党史研究，承担党史宣传教育工作围绕党委、政府中心工作，充分发挥党史资政育人作用。举办全市党史干部业务培训班。努力建设一支具有丰富理论素养和研究能力的党史工作者队伍。资料征集，收集整理历史资料、人物回忆录，搜集、整理和研究市内有关市历史的信息资料。征集我市历史上的重要人物资料并进行综合研究，完成部分传稿。</w:t>
      </w:r>
    </w:p>
    <w:p w:rsidR="002C67C5" w:rsidRDefault="00E94DF9">
      <w:pPr>
        <w:pStyle w:val="Normal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、党史事务管理，完成市委交办的党史方面及其他方面的工作任务，为市委解决有关党史方面的问题提供资料的意见。承担全市爱国主义教育基地陈展内容的审定工作；承担机关运转各项工作。完成内部刊物编辑和印发。</w:t>
      </w:r>
    </w:p>
    <w:p w:rsidR="002C67C5" w:rsidRDefault="00E94DF9">
      <w:pPr>
        <w:pStyle w:val="Normal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主要工作职能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</w:p>
    <w:p w:rsidR="002C67C5" w:rsidRDefault="00E94DF9">
      <w:pPr>
        <w:pStyle w:val="Normal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1、存史。通过各种渠道广泛征集党史资料，编纂党史资料书刊，编纂党的地方志、地方史、党史大事记及党史人物传记。</w:t>
      </w:r>
    </w:p>
    <w:p w:rsidR="002C67C5" w:rsidRDefault="00E94DF9">
      <w:pPr>
        <w:pStyle w:val="Normal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2、资政。围绕党的中心任务和工作大局开展党史专题研究，为党委和政府决策提供依据和咨询。</w:t>
      </w:r>
    </w:p>
    <w:p w:rsidR="002C67C5" w:rsidRDefault="00E94DF9">
      <w:pPr>
        <w:pStyle w:val="Normal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3、育人。运用党史资料和编研成果对党员干部和广大群众进行党史宣传教育，为促进党的自身建设和社会主义精神文明建设，为培养合格干部和“四有”新人服务。</w:t>
      </w:r>
    </w:p>
    <w:p w:rsidR="002C67C5" w:rsidRDefault="00E94DF9">
      <w:pPr>
        <w:pStyle w:val="a5"/>
        <w:spacing w:before="0" w:beforeAutospacing="0" w:after="0" w:afterAutospacing="0" w:line="360" w:lineRule="atLeas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大城县委党史研究室部门决算为县本级决算,没有下属单位。</w:t>
      </w:r>
    </w:p>
    <w:p w:rsidR="002C67C5" w:rsidRDefault="00E94DF9">
      <w:pPr>
        <w:widowControl/>
        <w:spacing w:line="584" w:lineRule="exact"/>
        <w:ind w:firstLineChars="200" w:firstLine="560"/>
        <w:jc w:val="left"/>
        <w:rPr>
          <w:rFonts w:ascii="Calibri" w:eastAsia="黑体" w:hAnsi="Calibri" w:cs="Times New Roman"/>
          <w:sz w:val="28"/>
          <w:szCs w:val="28"/>
        </w:rPr>
      </w:pPr>
      <w:r>
        <w:rPr>
          <w:rFonts w:ascii="Calibri" w:eastAsia="黑体" w:hAnsi="Calibri" w:cs="Times New Roman"/>
          <w:sz w:val="28"/>
          <w:szCs w:val="28"/>
        </w:rPr>
        <w:t>机构设置：</w:t>
      </w:r>
    </w:p>
    <w:tbl>
      <w:tblPr>
        <w:tblW w:w="12098" w:type="dxa"/>
        <w:jc w:val="center"/>
        <w:tblInd w:w="-1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995"/>
        <w:gridCol w:w="2119"/>
        <w:gridCol w:w="2086"/>
        <w:gridCol w:w="2898"/>
      </w:tblGrid>
      <w:tr w:rsidR="002C67C5">
        <w:trPr>
          <w:trHeight w:val="300"/>
          <w:tblHeader/>
          <w:jc w:val="center"/>
        </w:trPr>
        <w:tc>
          <w:tcPr>
            <w:tcW w:w="4995" w:type="dxa"/>
            <w:vMerge w:val="restart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sz w:val="28"/>
                <w:szCs w:val="28"/>
              </w:rPr>
              <w:t>单位名称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sz w:val="28"/>
                <w:szCs w:val="28"/>
              </w:rPr>
              <w:t>单位性质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sz w:val="28"/>
                <w:szCs w:val="28"/>
              </w:rPr>
              <w:t>单位规格</w:t>
            </w:r>
          </w:p>
        </w:tc>
        <w:tc>
          <w:tcPr>
            <w:tcW w:w="2898" w:type="dxa"/>
            <w:vMerge w:val="restart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sz w:val="28"/>
                <w:szCs w:val="28"/>
              </w:rPr>
              <w:t>经费保障形式</w:t>
            </w:r>
          </w:p>
        </w:tc>
      </w:tr>
      <w:tr w:rsidR="002C67C5">
        <w:trPr>
          <w:trHeight w:val="455"/>
          <w:tblHeader/>
          <w:jc w:val="center"/>
        </w:trPr>
        <w:tc>
          <w:tcPr>
            <w:tcW w:w="4995" w:type="dxa"/>
            <w:vMerge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center"/>
              <w:outlineLvl w:val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center"/>
              <w:outlineLvl w:val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center"/>
              <w:outlineLvl w:val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898" w:type="dxa"/>
            <w:vMerge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center"/>
              <w:outlineLvl w:val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C67C5">
        <w:trPr>
          <w:trHeight w:val="844"/>
          <w:jc w:val="center"/>
        </w:trPr>
        <w:tc>
          <w:tcPr>
            <w:tcW w:w="4995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中共大城县委党史研究室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事业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科级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财政性资金基本保证</w:t>
            </w:r>
          </w:p>
        </w:tc>
      </w:tr>
    </w:tbl>
    <w:p w:rsidR="002C67C5" w:rsidRDefault="00E94DF9">
      <w:pPr>
        <w:spacing w:line="584" w:lineRule="exact"/>
        <w:ind w:firstLine="640"/>
        <w:rPr>
          <w:rFonts w:ascii="Calibri" w:eastAsia="黑体" w:hAnsi="Calibri" w:cs="Times New Roman"/>
          <w:sz w:val="32"/>
          <w:szCs w:val="32"/>
        </w:rPr>
      </w:pPr>
      <w:r>
        <w:rPr>
          <w:rFonts w:ascii="Calibri" w:eastAsia="黑体" w:hAnsi="Calibri" w:cs="Times New Roman"/>
          <w:sz w:val="28"/>
          <w:szCs w:val="28"/>
        </w:rPr>
        <w:t>二、</w:t>
      </w:r>
      <w:r>
        <w:rPr>
          <w:rFonts w:ascii="Calibri" w:eastAsia="黑体" w:hAnsi="Calibri" w:cs="Times New Roman"/>
          <w:sz w:val="32"/>
          <w:szCs w:val="32"/>
        </w:rPr>
        <w:t>部门决算报表（附表）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收入支出决算总表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收入决算表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>
        <w:rPr>
          <w:rFonts w:ascii="仿宋" w:eastAsia="仿宋" w:hAnsi="仿宋" w:cs="Times New Roman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支出决算表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财政拨款收入支出决算总表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一般公共预算财政拨款支出决算表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一般公共预算财政拨款基本支出决算表</w:t>
      </w:r>
    </w:p>
    <w:p w:rsidR="002C67C5" w:rsidRDefault="00E94DF9">
      <w:pPr>
        <w:spacing w:line="584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（</w:t>
      </w:r>
      <w:r>
        <w:rPr>
          <w:rFonts w:ascii="仿宋" w:eastAsia="仿宋" w:hAnsi="仿宋" w:cs="Times New Roman"/>
          <w:sz w:val="32"/>
          <w:szCs w:val="32"/>
        </w:rPr>
        <w:t>七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政府性基金预算财政拨款收入支出决算表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0"/>
        </w:rPr>
        <w:t>（</w:t>
      </w:r>
      <w:r>
        <w:rPr>
          <w:rFonts w:ascii="仿宋" w:eastAsia="仿宋" w:hAnsi="仿宋" w:cs="Times New Roman"/>
          <w:sz w:val="32"/>
          <w:szCs w:val="30"/>
        </w:rPr>
        <w:t>八</w:t>
      </w:r>
      <w:r>
        <w:rPr>
          <w:rFonts w:ascii="仿宋" w:eastAsia="仿宋" w:hAnsi="仿宋" w:hint="eastAsia"/>
          <w:sz w:val="32"/>
          <w:szCs w:val="30"/>
        </w:rPr>
        <w:t>）</w:t>
      </w:r>
      <w:r>
        <w:rPr>
          <w:rFonts w:ascii="仿宋" w:eastAsia="仿宋" w:hAnsi="仿宋" w:cs="Times New Roman"/>
          <w:sz w:val="32"/>
          <w:szCs w:val="30"/>
        </w:rPr>
        <w:t>国有资本经营预算财政拨款支出决算表</w:t>
      </w:r>
    </w:p>
    <w:p w:rsidR="002C67C5" w:rsidRDefault="00E94DF9">
      <w:pPr>
        <w:spacing w:line="584" w:lineRule="exact"/>
        <w:ind w:firstLineChars="400" w:firstLine="12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九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“三公”经费及相关信息统计表</w:t>
      </w:r>
    </w:p>
    <w:p w:rsidR="002C67C5" w:rsidRDefault="00E94DF9" w:rsidP="00314625">
      <w:pPr>
        <w:spacing w:line="584" w:lineRule="exact"/>
        <w:ind w:firstLineChars="398" w:firstLine="127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十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政府采购情况表</w:t>
      </w:r>
    </w:p>
    <w:p w:rsidR="002C67C5" w:rsidRDefault="00E94DF9">
      <w:pPr>
        <w:spacing w:line="584" w:lineRule="exact"/>
        <w:ind w:firstLine="640"/>
        <w:rPr>
          <w:rFonts w:ascii="Calibri" w:eastAsia="黑体" w:hAnsi="Calibri" w:cs="Times New Roman"/>
          <w:sz w:val="32"/>
          <w:szCs w:val="32"/>
        </w:rPr>
      </w:pPr>
      <w:r>
        <w:rPr>
          <w:rFonts w:ascii="Calibri" w:eastAsia="黑体" w:hAnsi="Calibri" w:cs="Times New Roman"/>
          <w:sz w:val="32"/>
          <w:szCs w:val="32"/>
        </w:rPr>
        <w:t>三、</w:t>
      </w:r>
      <w:r>
        <w:rPr>
          <w:rFonts w:ascii="Calibri" w:eastAsia="黑体" w:hAnsi="Calibri" w:cs="Times New Roman"/>
          <w:sz w:val="32"/>
          <w:szCs w:val="32"/>
        </w:rPr>
        <w:t>201</w:t>
      </w:r>
      <w:r>
        <w:rPr>
          <w:rFonts w:ascii="Calibri" w:eastAsia="黑体" w:hAnsi="Calibri" w:cs="Times New Roman" w:hint="eastAsia"/>
          <w:sz w:val="32"/>
          <w:szCs w:val="32"/>
        </w:rPr>
        <w:t>7</w:t>
      </w:r>
      <w:r>
        <w:rPr>
          <w:rFonts w:ascii="Calibri" w:eastAsia="黑体" w:hAnsi="Calibri" w:cs="Times New Roman"/>
          <w:sz w:val="32"/>
          <w:szCs w:val="32"/>
        </w:rPr>
        <w:t>年度部门决算情况说明</w:t>
      </w:r>
    </w:p>
    <w:p w:rsidR="002C67C5" w:rsidRDefault="00E94DF9">
      <w:pPr>
        <w:widowControl/>
        <w:snapToGrid w:val="0"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反映本部门综合收支情况。</w:t>
      </w:r>
      <w:r>
        <w:rPr>
          <w:rFonts w:ascii="仿宋" w:eastAsia="仿宋" w:hAnsi="仿宋" w:hint="eastAsia"/>
          <w:sz w:val="32"/>
          <w:szCs w:val="32"/>
        </w:rPr>
        <w:t>我单位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7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年部门决算收入总计：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87.87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万元。支出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86.91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万元，结余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0.96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万元。</w:t>
      </w:r>
    </w:p>
    <w:p w:rsidR="002C67C5" w:rsidRDefault="00E94DF9">
      <w:pPr>
        <w:widowControl/>
        <w:spacing w:line="700" w:lineRule="exact"/>
        <w:ind w:firstLineChars="200" w:firstLine="643"/>
        <w:jc w:val="left"/>
        <w:rPr>
          <w:rFonts w:ascii="楷体" w:eastAsia="楷体" w:hAnsi="楷体" w:cs="宋体"/>
          <w:b/>
          <w:color w:val="484747"/>
          <w:kern w:val="0"/>
          <w:sz w:val="32"/>
          <w:szCs w:val="32"/>
        </w:rPr>
      </w:pPr>
      <w:r>
        <w:rPr>
          <w:rFonts w:ascii="楷体" w:eastAsia="楷体" w:hAnsi="楷体" w:cs="宋体"/>
          <w:b/>
          <w:color w:val="484747"/>
          <w:kern w:val="0"/>
          <w:sz w:val="32"/>
          <w:szCs w:val="32"/>
        </w:rPr>
        <w:t>（二）收入决算情况说明</w:t>
      </w:r>
    </w:p>
    <w:p w:rsidR="002C67C5" w:rsidRDefault="00E94DF9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lastRenderedPageBreak/>
        <w:t>反映本部门当年总体收入情况。</w:t>
      </w:r>
      <w:r>
        <w:rPr>
          <w:rFonts w:ascii="仿宋" w:eastAsia="仿宋" w:hAnsi="仿宋" w:hint="eastAsia"/>
          <w:sz w:val="32"/>
          <w:szCs w:val="32"/>
        </w:rPr>
        <w:t>我单位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2017年收入合计：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87.87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其中：财政拨款收入87.87万元。</w:t>
      </w:r>
    </w:p>
    <w:p w:rsidR="002C67C5" w:rsidRDefault="00E94DF9">
      <w:pPr>
        <w:widowControl/>
        <w:spacing w:line="700" w:lineRule="exact"/>
        <w:ind w:firstLineChars="200" w:firstLine="643"/>
        <w:jc w:val="left"/>
        <w:rPr>
          <w:rFonts w:ascii="楷体" w:eastAsia="楷体" w:hAnsi="楷体" w:cs="宋体"/>
          <w:b/>
          <w:color w:val="484747"/>
          <w:kern w:val="0"/>
          <w:sz w:val="32"/>
          <w:szCs w:val="32"/>
        </w:rPr>
      </w:pPr>
      <w:r>
        <w:rPr>
          <w:rFonts w:ascii="楷体" w:eastAsia="楷体" w:hAnsi="楷体" w:cs="宋体"/>
          <w:b/>
          <w:color w:val="484747"/>
          <w:kern w:val="0"/>
          <w:sz w:val="32"/>
          <w:szCs w:val="32"/>
        </w:rPr>
        <w:t>（三）支出决算情况说明</w:t>
      </w:r>
    </w:p>
    <w:p w:rsidR="002C67C5" w:rsidRDefault="00E94DF9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反映本部门当年总体支出情况。</w:t>
      </w:r>
      <w:r>
        <w:rPr>
          <w:rFonts w:ascii="仿宋" w:eastAsia="仿宋" w:hAnsi="仿宋" w:hint="eastAsia"/>
          <w:sz w:val="32"/>
          <w:szCs w:val="32"/>
        </w:rPr>
        <w:t>我单位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2017年支出合计：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86.91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其中：</w:t>
      </w:r>
      <w:r>
        <w:rPr>
          <w:rFonts w:ascii="仿宋" w:eastAsia="仿宋" w:hAnsi="仿宋" w:cs="仿宋_GB2312" w:hint="eastAsia"/>
          <w:sz w:val="32"/>
          <w:szCs w:val="32"/>
        </w:rPr>
        <w:t>其中基本支出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74.91</w:t>
      </w:r>
      <w:r>
        <w:rPr>
          <w:rFonts w:ascii="仿宋" w:eastAsia="仿宋" w:hAnsi="仿宋" w:cs="仿宋_GB2312" w:hint="eastAsia"/>
          <w:sz w:val="32"/>
          <w:szCs w:val="32"/>
        </w:rPr>
        <w:t>万元，项目支出12万元。</w:t>
      </w:r>
    </w:p>
    <w:p w:rsidR="002C67C5" w:rsidRDefault="00E94DF9">
      <w:pPr>
        <w:widowControl/>
        <w:spacing w:line="700" w:lineRule="exact"/>
        <w:ind w:firstLineChars="200" w:firstLine="643"/>
        <w:jc w:val="left"/>
        <w:rPr>
          <w:rFonts w:ascii="楷体" w:eastAsia="楷体" w:hAnsi="楷体" w:cs="宋体"/>
          <w:b/>
          <w:color w:val="484747"/>
          <w:kern w:val="0"/>
          <w:sz w:val="32"/>
          <w:szCs w:val="32"/>
        </w:rPr>
      </w:pPr>
      <w:r>
        <w:rPr>
          <w:rFonts w:ascii="楷体" w:eastAsia="楷体" w:hAnsi="楷体" w:cs="宋体"/>
          <w:b/>
          <w:color w:val="484747"/>
          <w:kern w:val="0"/>
          <w:sz w:val="32"/>
          <w:szCs w:val="32"/>
        </w:rPr>
        <w:t>（四）财政拨款收入支出决算总体情况说明</w:t>
      </w:r>
    </w:p>
    <w:p w:rsidR="002C67C5" w:rsidRDefault="00E94DF9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反映本部门财政拨款收支情况。</w:t>
      </w:r>
      <w:r>
        <w:rPr>
          <w:rFonts w:ascii="仿宋" w:eastAsia="仿宋" w:hAnsi="仿宋" w:hint="eastAsia"/>
          <w:sz w:val="32"/>
          <w:szCs w:val="32"/>
        </w:rPr>
        <w:t>我单位2017年一般公共预算财政拨款87.87万元，其中：基本支出75.87万元，比上年增加13.87万元，增减原因：人员经费和</w:t>
      </w:r>
      <w:r>
        <w:rPr>
          <w:rFonts w:ascii="仿宋" w:eastAsia="仿宋" w:hAnsi="仿宋" w:cs="仿宋_GB2312" w:hint="eastAsia"/>
          <w:sz w:val="32"/>
          <w:szCs w:val="32"/>
        </w:rPr>
        <w:t>日常公用经费</w:t>
      </w:r>
      <w:r>
        <w:rPr>
          <w:rFonts w:ascii="仿宋" w:eastAsia="仿宋" w:hAnsi="仿宋" w:hint="eastAsia"/>
          <w:sz w:val="32"/>
          <w:szCs w:val="32"/>
        </w:rPr>
        <w:t>支出；项目支出12万元，比上年增加2万元，增减原因：</w:t>
      </w:r>
      <w:r>
        <w:rPr>
          <w:rFonts w:ascii="仿宋" w:eastAsia="仿宋" w:hAnsi="仿宋" w:cs="仿宋_GB2312" w:hint="eastAsia"/>
          <w:sz w:val="32"/>
          <w:szCs w:val="32"/>
        </w:rPr>
        <w:t>主要为调查征集党史资料经费、出版《中共大城县历史》(二卷本）经费、出版《中共大城年鉴》（2016）经费等项目支出</w:t>
      </w:r>
      <w:r>
        <w:rPr>
          <w:rFonts w:ascii="仿宋" w:eastAsia="仿宋" w:hAnsi="仿宋" w:hint="eastAsia"/>
          <w:sz w:val="32"/>
          <w:szCs w:val="32"/>
        </w:rPr>
        <w:t>。2017年财政拨款支出86.91万元，其中：</w:t>
      </w:r>
      <w:r>
        <w:rPr>
          <w:rFonts w:ascii="仿宋" w:eastAsia="仿宋" w:hAnsi="仿宋" w:cs="仿宋_GB2312" w:hint="eastAsia"/>
          <w:sz w:val="32"/>
          <w:szCs w:val="32"/>
        </w:rPr>
        <w:t>其中基本支出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74.91</w:t>
      </w:r>
      <w:r>
        <w:rPr>
          <w:rFonts w:ascii="仿宋" w:eastAsia="仿宋" w:hAnsi="仿宋" w:cs="仿宋_GB2312" w:hint="eastAsia"/>
          <w:sz w:val="32"/>
          <w:szCs w:val="32"/>
        </w:rPr>
        <w:t>万元，包括人员经费和日常公用经费；项目支出12万元，全部为本级支出，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主要为主要为调查征集党史资料经费、出版《中共大城县历史》（二卷本）经费、出版《中共大城年鉴》（2016）经费等。</w:t>
      </w:r>
    </w:p>
    <w:p w:rsidR="002C67C5" w:rsidRDefault="00E94DF9">
      <w:pPr>
        <w:widowControl/>
        <w:spacing w:line="584" w:lineRule="exact"/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（五）“三公”经费情况及增减变化原因</w:t>
      </w:r>
    </w:p>
    <w:p w:rsidR="002C67C5" w:rsidRDefault="00E94DF9">
      <w:pPr>
        <w:widowControl/>
        <w:spacing w:line="584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201</w:t>
      </w:r>
      <w:r>
        <w:rPr>
          <w:rFonts w:ascii="仿宋" w:eastAsia="仿宋" w:hAnsi="仿宋" w:cs="Times New Roman" w:hint="eastAsia"/>
          <w:sz w:val="32"/>
          <w:szCs w:val="32"/>
        </w:rPr>
        <w:t>7</w:t>
      </w:r>
      <w:r>
        <w:rPr>
          <w:rFonts w:ascii="仿宋" w:eastAsia="仿宋" w:hAnsi="仿宋" w:cs="Times New Roman"/>
          <w:sz w:val="32"/>
          <w:szCs w:val="32"/>
        </w:rPr>
        <w:t>年度部门“三公”经费支出</w:t>
      </w:r>
      <w:r>
        <w:rPr>
          <w:rFonts w:ascii="仿宋" w:eastAsia="仿宋" w:hAnsi="仿宋" w:cs="Times New Roman" w:hint="eastAsia"/>
          <w:sz w:val="32"/>
          <w:szCs w:val="32"/>
        </w:rPr>
        <w:t>4.2</w:t>
      </w:r>
      <w:r>
        <w:rPr>
          <w:rFonts w:ascii="仿宋" w:eastAsia="仿宋" w:hAnsi="仿宋" w:cs="Times New Roman"/>
          <w:sz w:val="32"/>
          <w:szCs w:val="32"/>
        </w:rPr>
        <w:t>万元，比预算增加</w:t>
      </w:r>
      <w:r>
        <w:rPr>
          <w:rFonts w:ascii="仿宋" w:eastAsia="仿宋" w:hAnsi="仿宋" w:cs="Times New Roman" w:hint="eastAsia"/>
          <w:sz w:val="32"/>
          <w:szCs w:val="32"/>
        </w:rPr>
        <w:t>0.7</w:t>
      </w:r>
      <w:r>
        <w:rPr>
          <w:rFonts w:ascii="仿宋" w:eastAsia="仿宋" w:hAnsi="仿宋" w:cs="Times New Roman"/>
          <w:sz w:val="32"/>
          <w:szCs w:val="32"/>
        </w:rPr>
        <w:t>万元，比201</w:t>
      </w:r>
      <w:r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/>
          <w:sz w:val="32"/>
          <w:szCs w:val="32"/>
        </w:rPr>
        <w:t>年度决算增加</w:t>
      </w:r>
      <w:r>
        <w:rPr>
          <w:rFonts w:ascii="仿宋" w:eastAsia="仿宋" w:hAnsi="仿宋" w:cs="Times New Roman" w:hint="eastAsia"/>
          <w:sz w:val="32"/>
          <w:szCs w:val="32"/>
        </w:rPr>
        <w:t>0.7</w:t>
      </w:r>
      <w:r>
        <w:rPr>
          <w:rFonts w:ascii="仿宋" w:eastAsia="仿宋" w:hAnsi="仿宋" w:cs="Times New Roman"/>
          <w:sz w:val="32"/>
          <w:szCs w:val="32"/>
        </w:rPr>
        <w:t>万元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2C67C5" w:rsidRDefault="00E94DF9">
      <w:pPr>
        <w:widowControl/>
        <w:spacing w:line="584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其中：因公出国（境）费万元（本单位201</w:t>
      </w:r>
      <w:r>
        <w:rPr>
          <w:rFonts w:ascii="仿宋" w:eastAsia="仿宋" w:hAnsi="仿宋" w:cs="Times New Roman" w:hint="eastAsia"/>
          <w:sz w:val="32"/>
          <w:szCs w:val="32"/>
        </w:rPr>
        <w:t>7</w:t>
      </w:r>
      <w:r>
        <w:rPr>
          <w:rFonts w:ascii="仿宋" w:eastAsia="仿宋" w:hAnsi="仿宋" w:cs="Times New Roman"/>
          <w:sz w:val="32"/>
          <w:szCs w:val="32"/>
        </w:rPr>
        <w:t>年度组织出国（境）团组个，因公出国（境）人次数人），比预算增加（减少）万元，比201</w:t>
      </w:r>
      <w:r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/>
          <w:sz w:val="32"/>
          <w:szCs w:val="32"/>
        </w:rPr>
        <w:t>年度决算增加（减少）万元；公务用车购置及运行维护费</w:t>
      </w:r>
      <w:r>
        <w:rPr>
          <w:rFonts w:ascii="仿宋" w:eastAsia="仿宋" w:hAnsi="仿宋" w:cs="Times New Roman" w:hint="eastAsia"/>
          <w:sz w:val="32"/>
          <w:szCs w:val="32"/>
        </w:rPr>
        <w:t>4.2</w:t>
      </w:r>
      <w:r>
        <w:rPr>
          <w:rFonts w:ascii="仿宋" w:eastAsia="仿宋" w:hAnsi="仿宋" w:cs="Times New Roman"/>
          <w:sz w:val="32"/>
          <w:szCs w:val="32"/>
        </w:rPr>
        <w:t>万元（公务用车购置数量辆，购置金额万元，公车运行维护费</w:t>
      </w:r>
      <w:r>
        <w:rPr>
          <w:rFonts w:ascii="仿宋" w:eastAsia="仿宋" w:hAnsi="仿宋" w:cs="Times New Roman" w:hint="eastAsia"/>
          <w:sz w:val="32"/>
          <w:szCs w:val="32"/>
        </w:rPr>
        <w:t>4.2</w:t>
      </w:r>
      <w:r>
        <w:rPr>
          <w:rFonts w:ascii="仿宋" w:eastAsia="仿宋" w:hAnsi="仿宋" w:cs="Times New Roman"/>
          <w:sz w:val="32"/>
          <w:szCs w:val="32"/>
        </w:rPr>
        <w:t>万元，年末公务用车保有量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辆），比预算增加</w:t>
      </w:r>
      <w:r>
        <w:rPr>
          <w:rFonts w:ascii="仿宋" w:eastAsia="仿宋" w:hAnsi="仿宋" w:cs="Times New Roman" w:hint="eastAsia"/>
          <w:sz w:val="32"/>
          <w:szCs w:val="32"/>
        </w:rPr>
        <w:t>0.7</w:t>
      </w:r>
      <w:r>
        <w:rPr>
          <w:rFonts w:ascii="仿宋" w:eastAsia="仿宋" w:hAnsi="仿宋" w:cs="Times New Roman"/>
          <w:sz w:val="32"/>
          <w:szCs w:val="32"/>
        </w:rPr>
        <w:t>万元，比201</w:t>
      </w:r>
      <w:r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/>
          <w:sz w:val="32"/>
          <w:szCs w:val="32"/>
        </w:rPr>
        <w:t>年度决算增加</w:t>
      </w:r>
      <w:r>
        <w:rPr>
          <w:rFonts w:ascii="仿宋" w:eastAsia="仿宋" w:hAnsi="仿宋" w:cs="Times New Roman" w:hint="eastAsia"/>
          <w:sz w:val="32"/>
          <w:szCs w:val="32"/>
        </w:rPr>
        <w:t>0.7</w:t>
      </w:r>
      <w:r>
        <w:rPr>
          <w:rFonts w:ascii="仿宋" w:eastAsia="仿宋" w:hAnsi="仿宋" w:cs="Times New Roman"/>
          <w:sz w:val="32"/>
          <w:szCs w:val="32"/>
        </w:rPr>
        <w:t>万元，原因是</w:t>
      </w:r>
      <w:r>
        <w:rPr>
          <w:rFonts w:ascii="仿宋" w:eastAsia="仿宋" w:hAnsi="仿宋" w:cs="Times New Roman" w:hint="eastAsia"/>
          <w:sz w:val="32"/>
          <w:szCs w:val="32"/>
        </w:rPr>
        <w:t>主要是公务用车车辆多次故障维修增加支出</w:t>
      </w:r>
      <w:r>
        <w:rPr>
          <w:rFonts w:ascii="仿宋" w:eastAsia="仿宋" w:hAnsi="仿宋" w:cs="Times New Roman"/>
          <w:sz w:val="32"/>
          <w:szCs w:val="32"/>
        </w:rPr>
        <w:t>；公务接待费万元（201</w:t>
      </w:r>
      <w:r>
        <w:rPr>
          <w:rFonts w:ascii="仿宋" w:eastAsia="仿宋" w:hAnsi="仿宋" w:cs="Times New Roman" w:hint="eastAsia"/>
          <w:sz w:val="32"/>
          <w:szCs w:val="32"/>
        </w:rPr>
        <w:t>7</w:t>
      </w:r>
      <w:r>
        <w:rPr>
          <w:rFonts w:ascii="仿宋" w:eastAsia="仿宋" w:hAnsi="仿宋" w:cs="Times New Roman"/>
          <w:sz w:val="32"/>
          <w:szCs w:val="32"/>
        </w:rPr>
        <w:t>年度国内公务接待批次，合计接待人次），比预算增加（减少）万元，比201</w:t>
      </w:r>
      <w:r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/>
          <w:sz w:val="32"/>
          <w:szCs w:val="32"/>
        </w:rPr>
        <w:t>年度决算增加（减少）万元。</w:t>
      </w:r>
    </w:p>
    <w:p w:rsidR="002C67C5" w:rsidRDefault="00E94DF9">
      <w:pPr>
        <w:widowControl/>
        <w:spacing w:line="584" w:lineRule="exact"/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（六）机关运行经费支出情况的说明</w:t>
      </w:r>
    </w:p>
    <w:p w:rsidR="002C67C5" w:rsidRDefault="00E94DF9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lastRenderedPageBreak/>
        <w:t>201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7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年度部门机关运行经费支出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7.83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万元，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比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6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年度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增加1.58万元，</w:t>
      </w:r>
      <w:r>
        <w:rPr>
          <w:rFonts w:ascii="仿宋" w:eastAsia="仿宋" w:hAnsi="仿宋" w:cs="Times New Roman"/>
          <w:sz w:val="32"/>
          <w:szCs w:val="32"/>
        </w:rPr>
        <w:t>原因是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公务交通补贴增加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。</w:t>
      </w:r>
    </w:p>
    <w:p w:rsidR="007C4655" w:rsidRDefault="00E94DF9">
      <w:pPr>
        <w:widowControl/>
        <w:spacing w:line="584" w:lineRule="exact"/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（七）绩效预算信息</w:t>
      </w:r>
    </w:p>
    <w:p w:rsidR="002C67C5" w:rsidRDefault="00E94DF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征集、编辑、出版《中共大城县历史》二卷本。征集、编辑、出版《中共大城年鉴（2015年卷）》。</w:t>
      </w:r>
    </w:p>
    <w:p w:rsidR="007C4655" w:rsidRPr="00FA7725" w:rsidRDefault="00E94DF9" w:rsidP="007C4655">
      <w:pPr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完成2017年的党史大事记资料征集工作。完成</w:t>
      </w:r>
      <w:r>
        <w:rPr>
          <w:rFonts w:ascii="仿宋" w:eastAsia="仿宋" w:hAnsi="仿宋" w:cs="仿宋" w:hint="eastAsia"/>
          <w:sz w:val="32"/>
          <w:szCs w:val="32"/>
        </w:rPr>
        <w:t>《全面拨乱反正与工作重点转移》《平反冤假错案》《家庭联产承包责任制的实行》3篇</w:t>
      </w:r>
      <w:r>
        <w:rPr>
          <w:rFonts w:ascii="仿宋" w:eastAsia="仿宋" w:hAnsi="仿宋" w:cs="仿宋_GB2312" w:hint="eastAsia"/>
          <w:sz w:val="32"/>
          <w:szCs w:val="32"/>
        </w:rPr>
        <w:t>专题资料。</w:t>
      </w:r>
    </w:p>
    <w:p w:rsidR="002C67C5" w:rsidRDefault="002C67C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C67C5" w:rsidRDefault="00E94DF9">
      <w:pPr>
        <w:jc w:val="left"/>
        <w:outlineLvl w:val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部门职责及工作活动绩效目标指标：</w:t>
      </w:r>
    </w:p>
    <w:p w:rsidR="002C67C5" w:rsidRDefault="00E94DF9">
      <w:pPr>
        <w:jc w:val="center"/>
        <w:outlineLvl w:val="0"/>
        <w:rPr>
          <w:rFonts w:ascii="仿宋" w:eastAsia="仿宋" w:hAnsi="仿宋"/>
          <w:sz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部门职责-工作活动绩效目标</w:t>
      </w:r>
    </w:p>
    <w:tbl>
      <w:tblPr>
        <w:tblW w:w="13902" w:type="dxa"/>
        <w:jc w:val="center"/>
        <w:tblInd w:w="-1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665"/>
        <w:gridCol w:w="862"/>
        <w:gridCol w:w="3195"/>
        <w:gridCol w:w="3750"/>
        <w:gridCol w:w="1170"/>
        <w:gridCol w:w="870"/>
        <w:gridCol w:w="750"/>
        <w:gridCol w:w="905"/>
        <w:gridCol w:w="735"/>
      </w:tblGrid>
      <w:tr w:rsidR="002C67C5">
        <w:trPr>
          <w:trHeight w:val="227"/>
          <w:tblHeader/>
          <w:jc w:val="center"/>
        </w:trPr>
        <w:tc>
          <w:tcPr>
            <w:tcW w:w="10642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283</w:t>
            </w:r>
            <w:r>
              <w:rPr>
                <w:rFonts w:ascii="仿宋" w:eastAsia="仿宋" w:hAnsi="仿宋" w:hint="eastAsia"/>
                <w:sz w:val="24"/>
              </w:rPr>
              <w:t>中共大城县委党史研究室</w:t>
            </w:r>
          </w:p>
        </w:tc>
        <w:tc>
          <w:tcPr>
            <w:tcW w:w="3260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单位：万元</w:t>
            </w:r>
          </w:p>
        </w:tc>
      </w:tr>
      <w:tr w:rsidR="002C67C5">
        <w:trPr>
          <w:trHeight w:val="227"/>
          <w:tblHeader/>
          <w:jc w:val="center"/>
        </w:trPr>
        <w:tc>
          <w:tcPr>
            <w:tcW w:w="1665" w:type="dxa"/>
            <w:vMerge w:val="restart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职责活动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年度预算数</w:t>
            </w:r>
          </w:p>
        </w:tc>
        <w:tc>
          <w:tcPr>
            <w:tcW w:w="3195" w:type="dxa"/>
            <w:vMerge w:val="restart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内容描述</w:t>
            </w:r>
          </w:p>
        </w:tc>
        <w:tc>
          <w:tcPr>
            <w:tcW w:w="3750" w:type="dxa"/>
            <w:vMerge w:val="restart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绩效目标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绩效指标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评价标准</w:t>
            </w:r>
          </w:p>
        </w:tc>
      </w:tr>
      <w:tr w:rsidR="002C67C5">
        <w:trPr>
          <w:trHeight w:val="227"/>
          <w:tblHeader/>
          <w:jc w:val="center"/>
        </w:trPr>
        <w:tc>
          <w:tcPr>
            <w:tcW w:w="1665" w:type="dxa"/>
            <w:vMerge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left"/>
              <w:outlineLvl w:val="0"/>
              <w:rPr>
                <w:rFonts w:ascii="仿宋" w:eastAsia="仿宋" w:hAnsi="仿宋"/>
                <w:bCs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left"/>
              <w:outlineLvl w:val="0"/>
              <w:rPr>
                <w:rFonts w:ascii="仿宋" w:eastAsia="仿宋" w:hAnsi="仿宋"/>
                <w:bCs/>
              </w:rPr>
            </w:pPr>
          </w:p>
        </w:tc>
        <w:tc>
          <w:tcPr>
            <w:tcW w:w="3195" w:type="dxa"/>
            <w:vMerge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left"/>
              <w:outlineLvl w:val="0"/>
              <w:rPr>
                <w:rFonts w:ascii="仿宋" w:eastAsia="仿宋" w:hAnsi="仿宋"/>
                <w:bCs/>
              </w:rPr>
            </w:pPr>
          </w:p>
        </w:tc>
        <w:tc>
          <w:tcPr>
            <w:tcW w:w="3750" w:type="dxa"/>
            <w:vMerge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left"/>
              <w:outlineLvl w:val="0"/>
              <w:rPr>
                <w:rFonts w:ascii="仿宋" w:eastAsia="仿宋" w:hAnsi="仿宋"/>
                <w:bCs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left"/>
              <w:outlineLvl w:val="0"/>
              <w:rPr>
                <w:rFonts w:ascii="仿宋" w:eastAsia="仿宋" w:hAnsi="仿宋"/>
                <w:bCs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优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良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中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差</w:t>
            </w:r>
          </w:p>
        </w:tc>
      </w:tr>
      <w:tr w:rsidR="002C67C5">
        <w:trPr>
          <w:trHeight w:val="1663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党史研究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承担党史宣传教育工作。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围绕党委、政府中心工作，充分发挥党史资政育人作用。举办全县党史干部业务培训班。努力建设一支具有丰富理论素养和研究能力的党史工作者队伍。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C67C5">
        <w:trPr>
          <w:trHeight w:val="1417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资料征集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12.00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收集整理历史资料、人物回忆录，搜集、整理和研究县内有关县历史的信息资料。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征集中共我县历史上的重要人物资料并进行综合研究，完成部分传稿。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完成历史资料编辑情况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100％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</w:tr>
      <w:tr w:rsidR="002C67C5">
        <w:trPr>
          <w:trHeight w:val="1261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党史事务管理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负责综合事务管理工作。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完成县委交办的党史方面及其他方面的工作任务，为县委解决有关党史方面的问题提供资料的意见。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C67C5">
        <w:trPr>
          <w:trHeight w:val="1428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综合事务管理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承担全县爱国主义教育基地陈展内容的审定工作；；承担机关运转各项工作。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完成内部刊物编辑和印发。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综合事务保障率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</w:t>
            </w:r>
            <w:r>
              <w:rPr>
                <w:rFonts w:ascii="仿宋" w:eastAsia="仿宋" w:hAnsi="仿宋"/>
                <w:szCs w:val="21"/>
              </w:rPr>
              <w:t>9</w:t>
            </w:r>
            <w:r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/>
                <w:szCs w:val="21"/>
              </w:rPr>
              <w:t>%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</w:tr>
      <w:tr w:rsidR="002C67C5">
        <w:trPr>
          <w:trHeight w:val="2194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综合业务管理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C67C5" w:rsidRDefault="002C67C5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完成县委交办的党史方面及其他方面的工作任务，为县委解决有关党史方面的问题提供资料的意见。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保障正常运转情况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全县有关党史方面正常运转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加强党史研究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加强党史宣传力度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为党员干部讲解历史知识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C67C5" w:rsidRDefault="00E94DF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为学生讲解历史知识</w:t>
            </w:r>
          </w:p>
        </w:tc>
      </w:tr>
    </w:tbl>
    <w:p w:rsidR="00E5771E" w:rsidRDefault="00E5771E" w:rsidP="00E5771E">
      <w:pPr>
        <w:autoSpaceDE w:val="0"/>
        <w:autoSpaceDN w:val="0"/>
        <w:adjustRightInd w:val="0"/>
        <w:spacing w:line="584" w:lineRule="exact"/>
        <w:jc w:val="left"/>
        <w:rPr>
          <w:rFonts w:ascii="仿宋" w:eastAsia="仿宋" w:hAnsi="仿宋" w:cs="Times New Roman"/>
          <w:b/>
          <w:sz w:val="32"/>
          <w:szCs w:val="32"/>
        </w:rPr>
      </w:pPr>
    </w:p>
    <w:p w:rsidR="00E5771E" w:rsidRPr="00E5771E" w:rsidRDefault="00E5771E" w:rsidP="00E5771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(八)</w:t>
      </w:r>
      <w:r w:rsidRPr="00E5771E">
        <w:rPr>
          <w:rFonts w:ascii="仿宋" w:eastAsia="仿宋" w:hAnsi="仿宋"/>
          <w:sz w:val="32"/>
          <w:szCs w:val="32"/>
        </w:rPr>
        <w:t xml:space="preserve">2017年度预算绩效管理工作开展情况说明 </w:t>
      </w:r>
    </w:p>
    <w:p w:rsidR="00E5771E" w:rsidRPr="00E5771E" w:rsidRDefault="00E5771E" w:rsidP="00E5771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1、</w:t>
      </w:r>
      <w:r w:rsidRPr="00E5771E">
        <w:rPr>
          <w:rFonts w:ascii="仿宋" w:eastAsia="仿宋" w:hAnsi="仿宋"/>
          <w:sz w:val="32"/>
          <w:szCs w:val="32"/>
        </w:rPr>
        <w:t xml:space="preserve">预算绩效管理工作开展情况 </w:t>
      </w:r>
    </w:p>
    <w:p w:rsidR="00E5771E" w:rsidRPr="00E5771E" w:rsidRDefault="00E5771E" w:rsidP="00E5771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E5771E">
        <w:rPr>
          <w:rFonts w:ascii="仿宋" w:eastAsia="仿宋" w:hAnsi="仿宋"/>
          <w:sz w:val="32"/>
          <w:szCs w:val="32"/>
        </w:rPr>
        <w:t xml:space="preserve">根据市财政局预算绩效管理要求，市委党史研究室以“部门 职责--工作活动”为依据，确定部门预算项目和预算额度，清晰 描述预算项目开支范围和内容，确定预算项目的绩效目标、绩效 指标和评价标准，为预算绩效控制、绩效分析、绩效评价打下好 的基础。 </w:t>
      </w:r>
    </w:p>
    <w:p w:rsidR="00E5771E" w:rsidRPr="00E5771E" w:rsidRDefault="00E5771E" w:rsidP="00E5771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2、</w:t>
      </w:r>
      <w:r w:rsidRPr="00E5771E">
        <w:rPr>
          <w:rFonts w:ascii="仿宋" w:eastAsia="仿宋" w:hAnsi="仿宋"/>
          <w:sz w:val="32"/>
          <w:szCs w:val="32"/>
        </w:rPr>
        <w:t xml:space="preserve">预算项目绩效评价开展情况 </w:t>
      </w:r>
    </w:p>
    <w:p w:rsidR="00E5771E" w:rsidRPr="00E5771E" w:rsidRDefault="00E5771E" w:rsidP="00E5771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E5771E">
        <w:rPr>
          <w:rFonts w:ascii="仿宋" w:eastAsia="仿宋" w:hAnsi="仿宋"/>
          <w:sz w:val="32"/>
          <w:szCs w:val="32"/>
        </w:rPr>
        <w:t>按照市财政局预算绩效管理要求，市委党史研究室对2017年 初确定的部门一般公共预算支出全</w:t>
      </w:r>
      <w:r w:rsidRPr="00E5771E">
        <w:rPr>
          <w:rFonts w:ascii="仿宋" w:eastAsia="仿宋" w:hAnsi="仿宋"/>
          <w:sz w:val="32"/>
          <w:szCs w:val="32"/>
        </w:rPr>
        <w:lastRenderedPageBreak/>
        <w:t xml:space="preserve">面开展了绩效自评。绩效自评 覆盖率达到100%。 </w:t>
      </w:r>
    </w:p>
    <w:p w:rsidR="00E5771E" w:rsidRPr="00E5771E" w:rsidRDefault="00E5771E" w:rsidP="00E5771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3、</w:t>
      </w:r>
      <w:r w:rsidRPr="00E5771E">
        <w:rPr>
          <w:rFonts w:ascii="仿宋" w:eastAsia="仿宋" w:hAnsi="仿宋"/>
          <w:sz w:val="32"/>
          <w:szCs w:val="32"/>
        </w:rPr>
        <w:t xml:space="preserve">预算项目绩效自评选例 </w:t>
      </w:r>
    </w:p>
    <w:p w:rsidR="00E5771E" w:rsidRPr="00E5771E" w:rsidRDefault="00E5771E" w:rsidP="00E5771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E5771E">
        <w:rPr>
          <w:rFonts w:ascii="仿宋" w:eastAsia="仿宋" w:hAnsi="仿宋"/>
          <w:sz w:val="32"/>
          <w:szCs w:val="32"/>
        </w:rPr>
        <w:t>“《</w:t>
      </w:r>
      <w:r w:rsidRPr="00E5771E">
        <w:rPr>
          <w:rFonts w:ascii="仿宋" w:eastAsia="仿宋" w:hAnsi="仿宋" w:hint="eastAsia"/>
          <w:sz w:val="32"/>
          <w:szCs w:val="32"/>
        </w:rPr>
        <w:t>中共大城年鉴</w:t>
      </w:r>
      <w:r w:rsidRPr="00E5771E">
        <w:rPr>
          <w:rFonts w:ascii="仿宋" w:eastAsia="仿宋" w:hAnsi="仿宋"/>
          <w:sz w:val="32"/>
          <w:szCs w:val="32"/>
        </w:rPr>
        <w:t>》</w:t>
      </w:r>
      <w:r w:rsidRPr="00E5771E">
        <w:rPr>
          <w:rFonts w:ascii="仿宋" w:eastAsia="仿宋" w:hAnsi="仿宋" w:hint="eastAsia"/>
          <w:sz w:val="32"/>
          <w:szCs w:val="32"/>
        </w:rPr>
        <w:t>(2015年卷)</w:t>
      </w:r>
      <w:r w:rsidRPr="00E5771E">
        <w:rPr>
          <w:rFonts w:ascii="仿宋" w:eastAsia="仿宋" w:hAnsi="仿宋"/>
          <w:sz w:val="32"/>
          <w:szCs w:val="32"/>
        </w:rPr>
        <w:t>编辑出版发行”项目，该项目年初预算安排</w:t>
      </w:r>
      <w:r w:rsidRPr="00E5771E">
        <w:rPr>
          <w:rFonts w:ascii="仿宋" w:eastAsia="仿宋" w:hAnsi="仿宋" w:hint="eastAsia"/>
          <w:sz w:val="32"/>
          <w:szCs w:val="32"/>
        </w:rPr>
        <w:t>4</w:t>
      </w:r>
      <w:r w:rsidRPr="00E5771E">
        <w:rPr>
          <w:rFonts w:ascii="仿宋" w:eastAsia="仿宋" w:hAnsi="仿宋"/>
          <w:sz w:val="32"/>
          <w:szCs w:val="32"/>
        </w:rPr>
        <w:t>万元，截至年末实际支出</w:t>
      </w:r>
      <w:r w:rsidRPr="00E5771E">
        <w:rPr>
          <w:rFonts w:ascii="仿宋" w:eastAsia="仿宋" w:hAnsi="仿宋" w:hint="eastAsia"/>
          <w:sz w:val="32"/>
          <w:szCs w:val="32"/>
        </w:rPr>
        <w:t>4</w:t>
      </w:r>
      <w:r w:rsidRPr="00E5771E">
        <w:rPr>
          <w:rFonts w:ascii="仿宋" w:eastAsia="仿宋" w:hAnsi="仿宋"/>
          <w:sz w:val="32"/>
          <w:szCs w:val="32"/>
        </w:rPr>
        <w:t>万元，该《</w:t>
      </w:r>
      <w:r w:rsidRPr="00E5771E">
        <w:rPr>
          <w:rFonts w:ascii="仿宋" w:eastAsia="仿宋" w:hAnsi="仿宋" w:hint="eastAsia"/>
          <w:sz w:val="32"/>
          <w:szCs w:val="32"/>
        </w:rPr>
        <w:t>中共大城年鉴</w:t>
      </w:r>
      <w:r w:rsidRPr="00E5771E">
        <w:rPr>
          <w:rFonts w:ascii="仿宋" w:eastAsia="仿宋" w:hAnsi="仿宋"/>
          <w:sz w:val="32"/>
          <w:szCs w:val="32"/>
        </w:rPr>
        <w:t xml:space="preserve">》 </w:t>
      </w:r>
      <w:r w:rsidRPr="00E5771E">
        <w:rPr>
          <w:rFonts w:ascii="仿宋" w:eastAsia="仿宋" w:hAnsi="仿宋" w:hint="eastAsia"/>
          <w:sz w:val="32"/>
          <w:szCs w:val="32"/>
        </w:rPr>
        <w:t>(2015年卷)年末已</w:t>
      </w:r>
      <w:r w:rsidRPr="00E5771E">
        <w:rPr>
          <w:rFonts w:ascii="仿宋" w:eastAsia="仿宋" w:hAnsi="仿宋"/>
          <w:sz w:val="32"/>
          <w:szCs w:val="32"/>
        </w:rPr>
        <w:t>编辑出版顺利完成项目计划， 自评得分</w:t>
      </w:r>
      <w:r w:rsidRPr="00E5771E">
        <w:rPr>
          <w:rFonts w:ascii="仿宋" w:eastAsia="仿宋" w:hAnsi="仿宋" w:hint="eastAsia"/>
          <w:sz w:val="32"/>
          <w:szCs w:val="32"/>
        </w:rPr>
        <w:t>优秀</w:t>
      </w:r>
      <w:r w:rsidRPr="00E5771E">
        <w:rPr>
          <w:rFonts w:ascii="仿宋" w:eastAsia="仿宋" w:hAnsi="仿宋"/>
          <w:sz w:val="32"/>
          <w:szCs w:val="32"/>
        </w:rPr>
        <w:t xml:space="preserve">。 </w:t>
      </w:r>
    </w:p>
    <w:p w:rsidR="00E5771E" w:rsidRDefault="00E5771E" w:rsidP="00E5771E">
      <w:pPr>
        <w:autoSpaceDE w:val="0"/>
        <w:autoSpaceDN w:val="0"/>
        <w:adjustRightInd w:val="0"/>
        <w:spacing w:line="584" w:lineRule="exact"/>
        <w:jc w:val="left"/>
        <w:rPr>
          <w:rFonts w:ascii="仿宋" w:eastAsia="仿宋" w:hAnsi="仿宋" w:cs="Times New Roman"/>
          <w:b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 xml:space="preserve">   </w:t>
      </w:r>
      <w:r w:rsidR="00E94DF9">
        <w:rPr>
          <w:rFonts w:ascii="仿宋" w:eastAsia="仿宋" w:hAnsi="仿宋" w:cs="Times New Roman"/>
          <w:b/>
          <w:sz w:val="32"/>
          <w:szCs w:val="32"/>
        </w:rPr>
        <w:t>（</w:t>
      </w:r>
      <w:r>
        <w:rPr>
          <w:rFonts w:ascii="仿宋" w:eastAsia="仿宋" w:hAnsi="仿宋" w:cs="Times New Roman" w:hint="eastAsia"/>
          <w:b/>
          <w:sz w:val="32"/>
          <w:szCs w:val="32"/>
        </w:rPr>
        <w:t>九</w:t>
      </w:r>
      <w:r w:rsidR="00E94DF9">
        <w:rPr>
          <w:rFonts w:ascii="仿宋" w:eastAsia="仿宋" w:hAnsi="仿宋" w:cs="Times New Roman"/>
          <w:b/>
          <w:sz w:val="32"/>
          <w:szCs w:val="32"/>
        </w:rPr>
        <w:t>）</w:t>
      </w:r>
      <w:r w:rsidR="00E94DF9">
        <w:rPr>
          <w:rFonts w:ascii="仿宋" w:eastAsia="仿宋" w:hAnsi="仿宋" w:cs="Times New Roman"/>
          <w:b/>
          <w:color w:val="333333"/>
          <w:kern w:val="0"/>
          <w:sz w:val="32"/>
          <w:szCs w:val="32"/>
          <w:shd w:val="clear" w:color="auto" w:fill="FFFFFF"/>
        </w:rPr>
        <w:t>政府采购决算情况</w:t>
      </w:r>
    </w:p>
    <w:p w:rsidR="002C67C5" w:rsidRDefault="00E94DF9">
      <w:pPr>
        <w:autoSpaceDE w:val="0"/>
        <w:autoSpaceDN w:val="0"/>
        <w:adjustRightInd w:val="0"/>
        <w:spacing w:line="584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  <w:t>201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  <w:t>年度部门政府采购支出万元，其中：政府采购货物支出万元，政府采购工程支出万元，政府采购服务支出</w:t>
      </w:r>
      <w:bookmarkStart w:id="0" w:name="_GoBack"/>
      <w:bookmarkEnd w:id="0"/>
      <w:r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  <w:t>万元。</w:t>
      </w:r>
    </w:p>
    <w:p w:rsidR="002C67C5" w:rsidRDefault="00E94DF9">
      <w:pPr>
        <w:spacing w:line="584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（</w:t>
      </w:r>
      <w:r w:rsidR="00E5771E">
        <w:rPr>
          <w:rFonts w:ascii="仿宋" w:eastAsia="仿宋" w:hAnsi="仿宋" w:cs="Times New Roman" w:hint="eastAsia"/>
          <w:b/>
          <w:sz w:val="32"/>
          <w:szCs w:val="32"/>
        </w:rPr>
        <w:t>十</w:t>
      </w:r>
      <w:r>
        <w:rPr>
          <w:rFonts w:ascii="仿宋" w:eastAsia="仿宋" w:hAnsi="仿宋" w:cs="Times New Roman"/>
          <w:b/>
          <w:sz w:val="32"/>
          <w:szCs w:val="32"/>
        </w:rPr>
        <w:t>）国有资产信息</w:t>
      </w:r>
    </w:p>
    <w:p w:rsidR="00314625" w:rsidRPr="00314625" w:rsidRDefault="00314625" w:rsidP="00314625">
      <w:pPr>
        <w:spacing w:line="584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314625">
        <w:rPr>
          <w:rFonts w:ascii="仿宋" w:eastAsia="仿宋" w:hAnsi="仿宋"/>
          <w:color w:val="000000"/>
          <w:sz w:val="32"/>
          <w:szCs w:val="32"/>
        </w:rPr>
        <w:t>本部门国有资产占有总体情况是：2017 年末部门资产合计</w:t>
      </w:r>
      <w:r w:rsidR="00611184">
        <w:rPr>
          <w:rFonts w:ascii="仿宋" w:eastAsia="仿宋" w:hAnsi="仿宋" w:hint="eastAsia"/>
          <w:color w:val="000000"/>
          <w:sz w:val="32"/>
          <w:szCs w:val="32"/>
        </w:rPr>
        <w:t>91250</w:t>
      </w:r>
      <w:r w:rsidRPr="00314625">
        <w:rPr>
          <w:rFonts w:ascii="仿宋" w:eastAsia="仿宋" w:hAnsi="仿宋"/>
          <w:color w:val="000000"/>
          <w:sz w:val="32"/>
          <w:szCs w:val="32"/>
        </w:rPr>
        <w:t xml:space="preserve">元，其中：流动资产 </w:t>
      </w:r>
      <w:r w:rsidR="00611184">
        <w:rPr>
          <w:rFonts w:ascii="仿宋" w:eastAsia="仿宋" w:hAnsi="仿宋" w:hint="eastAsia"/>
          <w:color w:val="000000"/>
          <w:sz w:val="32"/>
          <w:szCs w:val="32"/>
        </w:rPr>
        <w:t>9600</w:t>
      </w:r>
      <w:r w:rsidRPr="00314625">
        <w:rPr>
          <w:rFonts w:ascii="仿宋" w:eastAsia="仿宋" w:hAnsi="仿宋"/>
          <w:color w:val="000000"/>
          <w:sz w:val="32"/>
          <w:szCs w:val="32"/>
        </w:rPr>
        <w:t>元，固定资产</w:t>
      </w:r>
      <w:r w:rsidR="00611184">
        <w:rPr>
          <w:rFonts w:ascii="仿宋" w:eastAsia="仿宋" w:hAnsi="仿宋" w:hint="eastAsia"/>
          <w:color w:val="000000"/>
          <w:sz w:val="32"/>
          <w:szCs w:val="32"/>
        </w:rPr>
        <w:t>81650</w:t>
      </w:r>
      <w:r w:rsidRPr="00314625">
        <w:rPr>
          <w:rFonts w:ascii="仿宋" w:eastAsia="仿宋" w:hAnsi="仿宋"/>
          <w:color w:val="000000"/>
          <w:sz w:val="32"/>
          <w:szCs w:val="32"/>
        </w:rPr>
        <w:t>元，本年与上年相比，总资产</w:t>
      </w:r>
      <w:r w:rsidR="00611184">
        <w:rPr>
          <w:rFonts w:ascii="仿宋" w:eastAsia="仿宋" w:hAnsi="仿宋" w:hint="eastAsia"/>
          <w:color w:val="000000"/>
          <w:sz w:val="32"/>
          <w:szCs w:val="32"/>
        </w:rPr>
        <w:t>增加9600</w:t>
      </w:r>
      <w:r w:rsidRPr="00314625">
        <w:rPr>
          <w:rFonts w:ascii="仿宋" w:eastAsia="仿宋" w:hAnsi="仿宋"/>
          <w:color w:val="000000"/>
          <w:sz w:val="32"/>
          <w:szCs w:val="32"/>
        </w:rPr>
        <w:t>元，其中：</w:t>
      </w:r>
      <w:r w:rsidR="00611184">
        <w:rPr>
          <w:rFonts w:ascii="仿宋" w:eastAsia="仿宋" w:hAnsi="仿宋" w:hint="eastAsia"/>
          <w:color w:val="000000"/>
          <w:sz w:val="32"/>
          <w:szCs w:val="32"/>
        </w:rPr>
        <w:t>流动</w:t>
      </w:r>
      <w:r w:rsidRPr="00314625">
        <w:rPr>
          <w:rFonts w:ascii="仿宋" w:eastAsia="仿宋" w:hAnsi="仿宋"/>
          <w:color w:val="000000"/>
          <w:sz w:val="32"/>
          <w:szCs w:val="32"/>
        </w:rPr>
        <w:t>资产</w:t>
      </w:r>
      <w:r w:rsidR="00611184">
        <w:rPr>
          <w:rFonts w:ascii="仿宋" w:eastAsia="仿宋" w:hAnsi="仿宋" w:hint="eastAsia"/>
          <w:color w:val="000000"/>
          <w:sz w:val="32"/>
          <w:szCs w:val="32"/>
        </w:rPr>
        <w:t>增加9600</w:t>
      </w:r>
      <w:r w:rsidRPr="00314625">
        <w:rPr>
          <w:rFonts w:ascii="仿宋" w:eastAsia="仿宋" w:hAnsi="仿宋"/>
          <w:color w:val="000000"/>
          <w:sz w:val="32"/>
          <w:szCs w:val="32"/>
        </w:rPr>
        <w:t>元，</w:t>
      </w:r>
      <w:r w:rsidRPr="00314625">
        <w:rPr>
          <w:rFonts w:ascii="仿宋" w:eastAsia="仿宋" w:hAnsi="仿宋"/>
          <w:sz w:val="32"/>
          <w:szCs w:val="32"/>
        </w:rPr>
        <w:t>原因是</w:t>
      </w:r>
      <w:r w:rsidR="00611184">
        <w:rPr>
          <w:rFonts w:ascii="仿宋" w:eastAsia="仿宋" w:hAnsi="仿宋" w:hint="eastAsia"/>
          <w:sz w:val="32"/>
          <w:szCs w:val="32"/>
        </w:rPr>
        <w:t>精神文明奖年末结转</w:t>
      </w:r>
      <w:r w:rsidRPr="00314625">
        <w:rPr>
          <w:rFonts w:ascii="仿宋" w:eastAsia="仿宋" w:hAnsi="仿宋"/>
          <w:sz w:val="32"/>
          <w:szCs w:val="32"/>
        </w:rPr>
        <w:t>。</w:t>
      </w:r>
    </w:p>
    <w:p w:rsidR="002C67C5" w:rsidRDefault="00E94DF9">
      <w:pPr>
        <w:spacing w:line="584" w:lineRule="exact"/>
        <w:ind w:firstLineChars="200" w:firstLine="640"/>
        <w:rPr>
          <w:rFonts w:ascii="仿宋" w:eastAsia="仿宋" w:hAnsi="仿宋"/>
          <w:color w:val="3E3E3E"/>
          <w:sz w:val="32"/>
          <w:szCs w:val="32"/>
        </w:rPr>
      </w:pPr>
      <w:r>
        <w:rPr>
          <w:rFonts w:ascii="仿宋" w:eastAsia="仿宋" w:hAnsi="仿宋" w:cs="Times New Roman"/>
          <w:color w:val="3E3E3E"/>
          <w:sz w:val="32"/>
          <w:szCs w:val="32"/>
        </w:rPr>
        <w:t>截至201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7</w:t>
      </w:r>
      <w:r>
        <w:rPr>
          <w:rFonts w:ascii="仿宋" w:eastAsia="仿宋" w:hAnsi="仿宋" w:cs="Times New Roman"/>
          <w:color w:val="3E3E3E"/>
          <w:sz w:val="32"/>
          <w:szCs w:val="32"/>
        </w:rPr>
        <w:t>年12月31日，本部门共有车辆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1</w:t>
      </w:r>
      <w:r>
        <w:rPr>
          <w:rFonts w:ascii="仿宋" w:eastAsia="仿宋" w:hAnsi="仿宋" w:cs="Times New Roman"/>
          <w:color w:val="3E3E3E"/>
          <w:sz w:val="32"/>
          <w:szCs w:val="32"/>
        </w:rPr>
        <w:t>辆，其中，省级领导干部用车辆、一般公务用车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1</w:t>
      </w:r>
      <w:r>
        <w:rPr>
          <w:rFonts w:ascii="仿宋" w:eastAsia="仿宋" w:hAnsi="仿宋" w:cs="Times New Roman"/>
          <w:color w:val="3E3E3E"/>
          <w:sz w:val="32"/>
          <w:szCs w:val="32"/>
        </w:rPr>
        <w:lastRenderedPageBreak/>
        <w:t>辆、一般执法执勤用车辆、特种专业技术用车辆、其他用车辆，其他用车主要是……；单位价值50万元以上大型设备台（套），单位价值100万元以上大型设备台（套）。</w:t>
      </w:r>
      <w:r>
        <w:rPr>
          <w:rFonts w:ascii="仿宋" w:eastAsia="仿宋" w:hAnsi="仿宋" w:hint="eastAsia"/>
          <w:color w:val="3E3E3E"/>
          <w:sz w:val="32"/>
          <w:szCs w:val="32"/>
        </w:rPr>
        <w:t>（决算报表中有相关数据）</w:t>
      </w:r>
    </w:p>
    <w:p w:rsidR="002C67C5" w:rsidRDefault="00E94DF9">
      <w:pPr>
        <w:ind w:firstLineChars="200" w:firstLine="643"/>
        <w:rPr>
          <w:rFonts w:ascii="仿宋" w:eastAsia="仿宋" w:hAnsi="仿宋" w:cs="Times New Roman"/>
          <w:b/>
          <w:sz w:val="44"/>
          <w:szCs w:val="44"/>
        </w:rPr>
      </w:pPr>
      <w:r>
        <w:rPr>
          <w:rFonts w:ascii="仿宋" w:eastAsia="仿宋" w:hAnsi="仿宋" w:cs="Times New Roman"/>
          <w:b/>
          <w:sz w:val="32"/>
          <w:szCs w:val="32"/>
        </w:rPr>
        <w:t>（十</w:t>
      </w:r>
      <w:r w:rsidR="00E5771E">
        <w:rPr>
          <w:rFonts w:ascii="仿宋" w:eastAsia="仿宋" w:hAnsi="仿宋" w:cs="Times New Roman" w:hint="eastAsia"/>
          <w:b/>
          <w:sz w:val="32"/>
          <w:szCs w:val="32"/>
        </w:rPr>
        <w:t>一</w:t>
      </w:r>
      <w:r>
        <w:rPr>
          <w:rFonts w:ascii="仿宋" w:eastAsia="仿宋" w:hAnsi="仿宋" w:cs="Times New Roman"/>
          <w:b/>
          <w:sz w:val="32"/>
          <w:szCs w:val="32"/>
        </w:rPr>
        <w:t>）其他需要说明的情况</w:t>
      </w:r>
    </w:p>
    <w:p w:rsidR="002C67C5" w:rsidRDefault="00E94DF9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无其他需要说明的事项。</w:t>
      </w:r>
    </w:p>
    <w:p w:rsidR="002C67C5" w:rsidRDefault="00E94DF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>
        <w:rPr>
          <w:rFonts w:ascii="Calibri" w:eastAsia="黑体" w:hAnsi="Calibri" w:cs="Times New Roman"/>
          <w:sz w:val="32"/>
          <w:szCs w:val="32"/>
        </w:rPr>
        <w:t>名词解释</w:t>
      </w:r>
    </w:p>
    <w:p w:rsidR="002C67C5" w:rsidRDefault="00E94DF9">
      <w:pPr>
        <w:tabs>
          <w:tab w:val="left" w:pos="11490"/>
        </w:tabs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1、一般公共预算拨款收入:县级财政当年拨付的资金。</w:t>
      </w:r>
    </w:p>
    <w:p w:rsidR="002C67C5" w:rsidRDefault="00E94DF9">
      <w:pPr>
        <w:tabs>
          <w:tab w:val="left" w:pos="11490"/>
        </w:tabs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2、基本支出：为保障机构正常运转，完成日常工作任务，而发生的人员支出和公用支出。</w:t>
      </w:r>
    </w:p>
    <w:p w:rsidR="002C67C5" w:rsidRDefault="00E94DF9">
      <w:pPr>
        <w:tabs>
          <w:tab w:val="left" w:pos="11490"/>
        </w:tabs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3、项目支出：是指在基本支出之外，为完成特定行政任务和事业发展目标，而发生的支出。</w:t>
      </w:r>
    </w:p>
    <w:p w:rsidR="002C67C5" w:rsidRDefault="00E94DF9">
      <w:pPr>
        <w:tabs>
          <w:tab w:val="left" w:pos="11490"/>
        </w:tabs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4、机关运行费：是指为保证行政单位（包括参照公务员管理的事业单位）运行，用于购买货物和服务的各项资金。主要包括：办公费、印刷费，水费、电费、邮电费、福利费、日常维修费、办公取暖费、办公物业服务费、公务车运行维护费等。</w:t>
      </w:r>
    </w:p>
    <w:p w:rsidR="002C67C5" w:rsidRDefault="00E94DF9">
      <w:pPr>
        <w:tabs>
          <w:tab w:val="left" w:pos="11490"/>
        </w:tabs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5、“三公”经费：纳入县级预算管理的“三公”经费，是指部门用财政拨款安排的因公出国（境）费、公务用车购置及运行费和公务接待费。其中，因公出国（境）费反映单位公务出国（境）的住宿</w:t>
      </w:r>
      <w:r>
        <w:rPr>
          <w:rFonts w:ascii="仿宋" w:eastAsia="仿宋" w:hAnsi="仿宋" w:cs="仿宋_GB2312" w:hint="eastAsia"/>
          <w:bCs/>
          <w:sz w:val="32"/>
          <w:szCs w:val="32"/>
        </w:rPr>
        <w:lastRenderedPageBreak/>
        <w:t>费、旅费、伙食补助费、杂费、培训费等支出；公务用车购置及运行费反映单位公务用车购置费及租用费、燃料费、维修费、过路过桥费、保险费、安全奖励费等支出；公务接待费反映单位按规定开支的各类公务接待（含外宾接待）支出。</w:t>
      </w:r>
    </w:p>
    <w:p w:rsidR="002C67C5" w:rsidRDefault="002C67C5">
      <w:pPr>
        <w:rPr>
          <w:rFonts w:ascii="仿宋" w:eastAsia="仿宋" w:hAnsi="仿宋"/>
        </w:rPr>
      </w:pPr>
    </w:p>
    <w:sectPr w:rsidR="002C67C5" w:rsidSect="002C67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0C" w:rsidRDefault="00842E0C" w:rsidP="00314625">
      <w:r>
        <w:separator/>
      </w:r>
    </w:p>
  </w:endnote>
  <w:endnote w:type="continuationSeparator" w:id="0">
    <w:p w:rsidR="00842E0C" w:rsidRDefault="00842E0C" w:rsidP="0031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0C" w:rsidRDefault="00842E0C" w:rsidP="00314625">
      <w:r>
        <w:separator/>
      </w:r>
    </w:p>
  </w:footnote>
  <w:footnote w:type="continuationSeparator" w:id="0">
    <w:p w:rsidR="00842E0C" w:rsidRDefault="00842E0C" w:rsidP="00314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23F43"/>
    <w:multiLevelType w:val="hybridMultilevel"/>
    <w:tmpl w:val="6E9CEC56"/>
    <w:lvl w:ilvl="0" w:tplc="D4704E5C">
      <w:start w:val="2"/>
      <w:numFmt w:val="decimal"/>
      <w:lvlText w:val="%1、"/>
      <w:lvlJc w:val="left"/>
      <w:pPr>
        <w:ind w:left="14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6" w:hanging="420"/>
      </w:pPr>
    </w:lvl>
    <w:lvl w:ilvl="2" w:tplc="0409001B" w:tentative="1">
      <w:start w:val="1"/>
      <w:numFmt w:val="lowerRoman"/>
      <w:lvlText w:val="%3."/>
      <w:lvlJc w:val="right"/>
      <w:pPr>
        <w:ind w:left="1996" w:hanging="420"/>
      </w:pPr>
    </w:lvl>
    <w:lvl w:ilvl="3" w:tplc="0409000F" w:tentative="1">
      <w:start w:val="1"/>
      <w:numFmt w:val="decimal"/>
      <w:lvlText w:val="%4."/>
      <w:lvlJc w:val="left"/>
      <w:pPr>
        <w:ind w:left="2416" w:hanging="420"/>
      </w:pPr>
    </w:lvl>
    <w:lvl w:ilvl="4" w:tplc="04090019" w:tentative="1">
      <w:start w:val="1"/>
      <w:numFmt w:val="lowerLetter"/>
      <w:lvlText w:val="%5)"/>
      <w:lvlJc w:val="left"/>
      <w:pPr>
        <w:ind w:left="2836" w:hanging="420"/>
      </w:pPr>
    </w:lvl>
    <w:lvl w:ilvl="5" w:tplc="0409001B" w:tentative="1">
      <w:start w:val="1"/>
      <w:numFmt w:val="lowerRoman"/>
      <w:lvlText w:val="%6."/>
      <w:lvlJc w:val="right"/>
      <w:pPr>
        <w:ind w:left="3256" w:hanging="420"/>
      </w:pPr>
    </w:lvl>
    <w:lvl w:ilvl="6" w:tplc="0409000F" w:tentative="1">
      <w:start w:val="1"/>
      <w:numFmt w:val="decimal"/>
      <w:lvlText w:val="%7."/>
      <w:lvlJc w:val="left"/>
      <w:pPr>
        <w:ind w:left="3676" w:hanging="420"/>
      </w:pPr>
    </w:lvl>
    <w:lvl w:ilvl="7" w:tplc="04090019" w:tentative="1">
      <w:start w:val="1"/>
      <w:numFmt w:val="lowerLetter"/>
      <w:lvlText w:val="%8)"/>
      <w:lvlJc w:val="left"/>
      <w:pPr>
        <w:ind w:left="4096" w:hanging="420"/>
      </w:pPr>
    </w:lvl>
    <w:lvl w:ilvl="8" w:tplc="0409001B" w:tentative="1">
      <w:start w:val="1"/>
      <w:numFmt w:val="lowerRoman"/>
      <w:lvlText w:val="%9."/>
      <w:lvlJc w:val="right"/>
      <w:pPr>
        <w:ind w:left="4516" w:hanging="420"/>
      </w:pPr>
    </w:lvl>
  </w:abstractNum>
  <w:abstractNum w:abstractNumId="1">
    <w:nsid w:val="58DCD4D1"/>
    <w:multiLevelType w:val="singleLevel"/>
    <w:tmpl w:val="58DCD4D1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287"/>
    <w:rsid w:val="00047FC5"/>
    <w:rsid w:val="001B14F5"/>
    <w:rsid w:val="002258BF"/>
    <w:rsid w:val="002B1B4A"/>
    <w:rsid w:val="002C67C5"/>
    <w:rsid w:val="00306A21"/>
    <w:rsid w:val="00314625"/>
    <w:rsid w:val="003739BA"/>
    <w:rsid w:val="003C706F"/>
    <w:rsid w:val="00413287"/>
    <w:rsid w:val="00434D0F"/>
    <w:rsid w:val="004A3600"/>
    <w:rsid w:val="004B2CC0"/>
    <w:rsid w:val="00527CE4"/>
    <w:rsid w:val="00555279"/>
    <w:rsid w:val="005817C9"/>
    <w:rsid w:val="00611184"/>
    <w:rsid w:val="00691326"/>
    <w:rsid w:val="0069768B"/>
    <w:rsid w:val="006E3DE3"/>
    <w:rsid w:val="006E67B0"/>
    <w:rsid w:val="006E6AFD"/>
    <w:rsid w:val="007358D4"/>
    <w:rsid w:val="007C4655"/>
    <w:rsid w:val="007E6E91"/>
    <w:rsid w:val="00842E0C"/>
    <w:rsid w:val="00860F5D"/>
    <w:rsid w:val="008C1FFB"/>
    <w:rsid w:val="00991108"/>
    <w:rsid w:val="00994461"/>
    <w:rsid w:val="00AC39CC"/>
    <w:rsid w:val="00C95547"/>
    <w:rsid w:val="00D04D13"/>
    <w:rsid w:val="00D23417"/>
    <w:rsid w:val="00D97C90"/>
    <w:rsid w:val="00E04377"/>
    <w:rsid w:val="00E442AE"/>
    <w:rsid w:val="00E5771E"/>
    <w:rsid w:val="00E94DF9"/>
    <w:rsid w:val="00EE3A36"/>
    <w:rsid w:val="15191267"/>
    <w:rsid w:val="1B9579C6"/>
    <w:rsid w:val="374A10DC"/>
    <w:rsid w:val="3AA9474F"/>
    <w:rsid w:val="4A6E7A54"/>
    <w:rsid w:val="5579738F"/>
    <w:rsid w:val="6AE672D8"/>
    <w:rsid w:val="6B25082A"/>
    <w:rsid w:val="7A4376C2"/>
    <w:rsid w:val="7A552BF1"/>
    <w:rsid w:val="7C3D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C6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C6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C67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2C67C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C67C5"/>
    <w:rPr>
      <w:sz w:val="18"/>
      <w:szCs w:val="18"/>
    </w:rPr>
  </w:style>
  <w:style w:type="paragraph" w:customStyle="1" w:styleId="Normal">
    <w:name w:val="[Normal]"/>
    <w:basedOn w:val="a"/>
    <w:qFormat/>
    <w:rsid w:val="002C67C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unhideWhenUsed/>
    <w:rsid w:val="007C4655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C7E422-5521-4BC8-9C83-50AA822A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602</Words>
  <Characters>3435</Characters>
  <Application>Microsoft Office Word</Application>
  <DocSecurity>0</DocSecurity>
  <Lines>28</Lines>
  <Paragraphs>8</Paragraphs>
  <ScaleCrop>false</ScaleCrop>
  <Company>MS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23</cp:revision>
  <dcterms:created xsi:type="dcterms:W3CDTF">2017-10-27T05:54:00Z</dcterms:created>
  <dcterms:modified xsi:type="dcterms:W3CDTF">2019-03-06T01:24:00Z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