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3C0" w:rsidRDefault="002813C0">
      <w:pPr>
        <w:spacing w:line="584" w:lineRule="exact"/>
        <w:rPr>
          <w:sz w:val="30"/>
          <w:szCs w:val="30"/>
        </w:rPr>
      </w:pPr>
    </w:p>
    <w:p w:rsidR="002813C0" w:rsidRDefault="002813C0">
      <w:pPr>
        <w:spacing w:line="584" w:lineRule="exact"/>
        <w:jc w:val="center"/>
        <w:rPr>
          <w:b/>
          <w:sz w:val="72"/>
          <w:szCs w:val="72"/>
        </w:rPr>
      </w:pPr>
    </w:p>
    <w:p w:rsidR="002813C0" w:rsidRDefault="002813C0">
      <w:pPr>
        <w:spacing w:line="584" w:lineRule="exact"/>
        <w:jc w:val="center"/>
        <w:rPr>
          <w:b/>
          <w:sz w:val="72"/>
          <w:szCs w:val="72"/>
        </w:rPr>
      </w:pPr>
    </w:p>
    <w:p w:rsidR="002813C0" w:rsidRDefault="002813C0">
      <w:pPr>
        <w:spacing w:line="584" w:lineRule="exact"/>
        <w:jc w:val="center"/>
        <w:rPr>
          <w:b/>
          <w:sz w:val="72"/>
          <w:szCs w:val="72"/>
        </w:rPr>
      </w:pPr>
    </w:p>
    <w:p w:rsidR="002813C0" w:rsidRDefault="00D83FB5">
      <w:pPr>
        <w:spacing w:line="1000" w:lineRule="exact"/>
        <w:jc w:val="center"/>
        <w:rPr>
          <w:sz w:val="84"/>
          <w:szCs w:val="84"/>
        </w:rPr>
      </w:pPr>
      <w:r>
        <w:rPr>
          <w:sz w:val="84"/>
          <w:szCs w:val="84"/>
        </w:rPr>
        <w:t>2017</w:t>
      </w:r>
      <w:r>
        <w:rPr>
          <w:sz w:val="84"/>
          <w:szCs w:val="84"/>
        </w:rPr>
        <w:t>年度部门决算公开</w:t>
      </w:r>
    </w:p>
    <w:p w:rsidR="002813C0" w:rsidRDefault="002813C0">
      <w:pPr>
        <w:spacing w:line="584" w:lineRule="exact"/>
        <w:jc w:val="center"/>
        <w:rPr>
          <w:b/>
          <w:sz w:val="72"/>
          <w:szCs w:val="72"/>
        </w:rPr>
      </w:pPr>
    </w:p>
    <w:p w:rsidR="002813C0" w:rsidRDefault="002813C0">
      <w:pPr>
        <w:spacing w:line="584" w:lineRule="exact"/>
        <w:jc w:val="center"/>
        <w:rPr>
          <w:b/>
          <w:sz w:val="72"/>
          <w:szCs w:val="72"/>
        </w:rPr>
      </w:pPr>
    </w:p>
    <w:p w:rsidR="002813C0" w:rsidRDefault="002813C0">
      <w:pPr>
        <w:spacing w:line="584" w:lineRule="exact"/>
        <w:jc w:val="center"/>
        <w:rPr>
          <w:b/>
          <w:sz w:val="72"/>
          <w:szCs w:val="72"/>
        </w:rPr>
      </w:pPr>
    </w:p>
    <w:p w:rsidR="002813C0" w:rsidRDefault="002813C0">
      <w:pPr>
        <w:spacing w:line="584" w:lineRule="exact"/>
        <w:jc w:val="center"/>
        <w:rPr>
          <w:b/>
          <w:sz w:val="72"/>
          <w:szCs w:val="72"/>
        </w:rPr>
      </w:pPr>
    </w:p>
    <w:p w:rsidR="002813C0" w:rsidRDefault="002813C0">
      <w:pPr>
        <w:spacing w:line="584" w:lineRule="exact"/>
        <w:jc w:val="center"/>
        <w:rPr>
          <w:b/>
          <w:sz w:val="72"/>
          <w:szCs w:val="72"/>
        </w:rPr>
      </w:pPr>
    </w:p>
    <w:p w:rsidR="002813C0" w:rsidRDefault="002813C0">
      <w:pPr>
        <w:spacing w:line="584" w:lineRule="exact"/>
        <w:jc w:val="center"/>
        <w:rPr>
          <w:b/>
          <w:sz w:val="72"/>
          <w:szCs w:val="72"/>
        </w:rPr>
      </w:pPr>
    </w:p>
    <w:p w:rsidR="002813C0" w:rsidRDefault="002813C0">
      <w:pPr>
        <w:spacing w:line="584" w:lineRule="exact"/>
        <w:jc w:val="center"/>
        <w:rPr>
          <w:b/>
          <w:sz w:val="72"/>
          <w:szCs w:val="72"/>
        </w:rPr>
      </w:pPr>
    </w:p>
    <w:p w:rsidR="002813C0" w:rsidRDefault="002813C0">
      <w:pPr>
        <w:spacing w:line="584" w:lineRule="exact"/>
        <w:jc w:val="center"/>
        <w:rPr>
          <w:b/>
          <w:sz w:val="72"/>
          <w:szCs w:val="72"/>
        </w:rPr>
      </w:pPr>
    </w:p>
    <w:p w:rsidR="002813C0" w:rsidRDefault="002813C0">
      <w:pPr>
        <w:spacing w:line="584" w:lineRule="exact"/>
        <w:jc w:val="center"/>
        <w:rPr>
          <w:b/>
          <w:sz w:val="72"/>
          <w:szCs w:val="72"/>
        </w:rPr>
      </w:pPr>
    </w:p>
    <w:p w:rsidR="002813C0" w:rsidRDefault="002813C0">
      <w:pPr>
        <w:spacing w:line="584" w:lineRule="exact"/>
        <w:jc w:val="center"/>
        <w:rPr>
          <w:b/>
          <w:sz w:val="44"/>
          <w:szCs w:val="44"/>
        </w:rPr>
      </w:pPr>
    </w:p>
    <w:p w:rsidR="002813C0" w:rsidRDefault="002813C0">
      <w:pPr>
        <w:spacing w:line="584" w:lineRule="exact"/>
        <w:jc w:val="center"/>
        <w:rPr>
          <w:rFonts w:eastAsia="方正小标宋_GBK"/>
          <w:sz w:val="44"/>
          <w:szCs w:val="44"/>
        </w:rPr>
      </w:pPr>
    </w:p>
    <w:p w:rsidR="002813C0" w:rsidRDefault="002813C0">
      <w:pPr>
        <w:spacing w:line="584" w:lineRule="exact"/>
        <w:jc w:val="center"/>
        <w:rPr>
          <w:rFonts w:eastAsia="方正小标宋_GBK"/>
          <w:sz w:val="44"/>
          <w:szCs w:val="44"/>
        </w:rPr>
      </w:pPr>
    </w:p>
    <w:p w:rsidR="002813C0" w:rsidRDefault="002813C0">
      <w:pPr>
        <w:spacing w:line="584" w:lineRule="exact"/>
        <w:jc w:val="center"/>
        <w:rPr>
          <w:rFonts w:eastAsia="方正小标宋_GBK"/>
          <w:sz w:val="44"/>
          <w:szCs w:val="44"/>
        </w:rPr>
      </w:pPr>
    </w:p>
    <w:p w:rsidR="002813C0" w:rsidRDefault="00D83FB5">
      <w:pPr>
        <w:spacing w:line="584" w:lineRule="exact"/>
        <w:jc w:val="center"/>
        <w:rPr>
          <w:b/>
          <w:sz w:val="44"/>
          <w:szCs w:val="44"/>
        </w:rPr>
      </w:pPr>
      <w:r>
        <w:rPr>
          <w:rFonts w:hint="eastAsia"/>
          <w:b/>
          <w:sz w:val="44"/>
          <w:szCs w:val="44"/>
        </w:rPr>
        <w:t>廊坊市大城县臧屯乡人民政府</w:t>
      </w:r>
    </w:p>
    <w:p w:rsidR="002813C0" w:rsidRDefault="002813C0">
      <w:pPr>
        <w:spacing w:line="584" w:lineRule="exact"/>
        <w:jc w:val="center"/>
        <w:rPr>
          <w:rFonts w:eastAsia="方正小标宋_GBK"/>
          <w:sz w:val="44"/>
          <w:szCs w:val="44"/>
        </w:rPr>
      </w:pPr>
    </w:p>
    <w:p w:rsidR="002813C0" w:rsidRDefault="002813C0">
      <w:pPr>
        <w:spacing w:line="584" w:lineRule="exact"/>
        <w:jc w:val="center"/>
        <w:rPr>
          <w:rFonts w:eastAsia="方正小标宋_GBK"/>
          <w:sz w:val="44"/>
          <w:szCs w:val="44"/>
        </w:rPr>
      </w:pPr>
    </w:p>
    <w:p w:rsidR="002813C0" w:rsidRDefault="002813C0">
      <w:pPr>
        <w:spacing w:line="584" w:lineRule="exact"/>
        <w:jc w:val="center"/>
        <w:rPr>
          <w:rFonts w:eastAsia="黑体"/>
          <w:sz w:val="44"/>
          <w:szCs w:val="44"/>
        </w:rPr>
      </w:pPr>
    </w:p>
    <w:p w:rsidR="002813C0" w:rsidRDefault="00D83FB5">
      <w:pPr>
        <w:spacing w:line="584" w:lineRule="exact"/>
        <w:jc w:val="center"/>
        <w:rPr>
          <w:rFonts w:eastAsia="黑体"/>
          <w:sz w:val="44"/>
          <w:szCs w:val="44"/>
        </w:rPr>
      </w:pPr>
      <w:r>
        <w:rPr>
          <w:rFonts w:eastAsia="黑体"/>
          <w:sz w:val="44"/>
          <w:szCs w:val="44"/>
        </w:rPr>
        <w:t>部门决算公开目录</w:t>
      </w:r>
    </w:p>
    <w:p w:rsidR="002813C0" w:rsidRDefault="002813C0">
      <w:pPr>
        <w:spacing w:line="584" w:lineRule="exact"/>
        <w:ind w:firstLineChars="200" w:firstLine="640"/>
        <w:rPr>
          <w:rFonts w:eastAsia="黑体"/>
          <w:sz w:val="32"/>
          <w:szCs w:val="32"/>
        </w:rPr>
      </w:pPr>
    </w:p>
    <w:p w:rsidR="002813C0" w:rsidRDefault="00D83FB5">
      <w:pPr>
        <w:spacing w:line="584" w:lineRule="exact"/>
        <w:rPr>
          <w:rFonts w:eastAsia="仿宋_GB2312"/>
          <w:sz w:val="24"/>
          <w:szCs w:val="32"/>
        </w:rPr>
      </w:pPr>
      <w:r>
        <w:rPr>
          <w:rFonts w:eastAsia="黑体"/>
          <w:sz w:val="32"/>
          <w:szCs w:val="32"/>
        </w:rPr>
        <w:t>第一部分</w:t>
      </w:r>
      <w:r>
        <w:rPr>
          <w:rFonts w:eastAsia="黑体"/>
          <w:sz w:val="32"/>
          <w:szCs w:val="32"/>
        </w:rPr>
        <w:t xml:space="preserve">  </w:t>
      </w:r>
      <w:r>
        <w:rPr>
          <w:rFonts w:eastAsia="黑体" w:hint="eastAsia"/>
          <w:sz w:val="32"/>
          <w:szCs w:val="32"/>
        </w:rPr>
        <w:t>臧屯乡人民政府</w:t>
      </w:r>
      <w:r>
        <w:rPr>
          <w:rFonts w:eastAsia="黑体"/>
          <w:sz w:val="32"/>
          <w:szCs w:val="32"/>
        </w:rPr>
        <w:t>部门概况</w:t>
      </w:r>
    </w:p>
    <w:p w:rsidR="002813C0" w:rsidRDefault="00D83FB5">
      <w:pPr>
        <w:spacing w:line="584" w:lineRule="exact"/>
        <w:ind w:firstLineChars="200" w:firstLine="640"/>
        <w:rPr>
          <w:rFonts w:ascii="仿宋" w:eastAsia="仿宋" w:hAnsi="仿宋"/>
          <w:sz w:val="32"/>
          <w:szCs w:val="32"/>
        </w:rPr>
      </w:pPr>
      <w:r>
        <w:rPr>
          <w:rFonts w:ascii="仿宋" w:eastAsia="仿宋" w:hAnsi="仿宋"/>
          <w:sz w:val="32"/>
          <w:szCs w:val="32"/>
        </w:rPr>
        <w:t>一、部门职责</w:t>
      </w:r>
    </w:p>
    <w:p w:rsidR="002813C0" w:rsidRDefault="00D83FB5">
      <w:pPr>
        <w:spacing w:line="584" w:lineRule="exact"/>
        <w:ind w:firstLineChars="200" w:firstLine="640"/>
        <w:rPr>
          <w:rFonts w:ascii="仿宋" w:eastAsia="仿宋" w:hAnsi="仿宋"/>
          <w:sz w:val="32"/>
          <w:szCs w:val="32"/>
        </w:rPr>
      </w:pPr>
      <w:r>
        <w:rPr>
          <w:rFonts w:ascii="仿宋" w:eastAsia="仿宋" w:hAnsi="仿宋"/>
          <w:sz w:val="32"/>
          <w:szCs w:val="32"/>
        </w:rPr>
        <w:t>二、部门决算</w:t>
      </w:r>
      <w:r>
        <w:rPr>
          <w:rFonts w:ascii="仿宋" w:eastAsia="仿宋" w:hAnsi="仿宋" w:hint="eastAsia"/>
          <w:sz w:val="32"/>
          <w:szCs w:val="32"/>
        </w:rPr>
        <w:t>单位</w:t>
      </w:r>
      <w:r>
        <w:rPr>
          <w:rFonts w:ascii="仿宋" w:eastAsia="仿宋" w:hAnsi="仿宋"/>
          <w:sz w:val="32"/>
          <w:szCs w:val="32"/>
        </w:rPr>
        <w:t>构成</w:t>
      </w:r>
    </w:p>
    <w:p w:rsidR="002813C0" w:rsidRDefault="00D83FB5">
      <w:pPr>
        <w:spacing w:line="584" w:lineRule="exact"/>
        <w:rPr>
          <w:rFonts w:eastAsia="仿宋_GB2312"/>
          <w:sz w:val="20"/>
          <w:szCs w:val="32"/>
        </w:rPr>
      </w:pPr>
      <w:r>
        <w:rPr>
          <w:rFonts w:eastAsia="黑体"/>
          <w:sz w:val="32"/>
          <w:szCs w:val="32"/>
        </w:rPr>
        <w:t>第二部分</w:t>
      </w:r>
      <w:r>
        <w:rPr>
          <w:rFonts w:eastAsia="黑体"/>
          <w:sz w:val="32"/>
          <w:szCs w:val="32"/>
        </w:rPr>
        <w:t xml:space="preserve">  </w:t>
      </w:r>
      <w:r>
        <w:rPr>
          <w:rFonts w:eastAsia="黑体" w:hint="eastAsia"/>
          <w:sz w:val="32"/>
          <w:szCs w:val="32"/>
        </w:rPr>
        <w:t>臧屯乡人民政府</w:t>
      </w:r>
      <w:r>
        <w:rPr>
          <w:rFonts w:eastAsia="黑体"/>
          <w:sz w:val="32"/>
          <w:szCs w:val="32"/>
        </w:rPr>
        <w:t>部门</w:t>
      </w:r>
      <w:r>
        <w:rPr>
          <w:rFonts w:eastAsia="黑体"/>
          <w:sz w:val="32"/>
          <w:szCs w:val="32"/>
        </w:rPr>
        <w:t>2017</w:t>
      </w:r>
      <w:r>
        <w:rPr>
          <w:rFonts w:eastAsia="黑体"/>
          <w:sz w:val="32"/>
          <w:szCs w:val="32"/>
        </w:rPr>
        <w:t>年度部门决算报表</w:t>
      </w:r>
    </w:p>
    <w:p w:rsidR="002813C0" w:rsidRDefault="00D83FB5">
      <w:pPr>
        <w:spacing w:line="584" w:lineRule="exact"/>
        <w:ind w:firstLineChars="200" w:firstLine="640"/>
        <w:rPr>
          <w:rFonts w:ascii="仿宋" w:eastAsia="仿宋" w:hAnsi="仿宋"/>
          <w:sz w:val="32"/>
          <w:szCs w:val="32"/>
        </w:rPr>
      </w:pPr>
      <w:r>
        <w:rPr>
          <w:rFonts w:ascii="仿宋" w:eastAsia="仿宋" w:hAnsi="仿宋"/>
          <w:sz w:val="32"/>
          <w:szCs w:val="32"/>
        </w:rPr>
        <w:t>一、收入支出决算总表</w:t>
      </w:r>
    </w:p>
    <w:p w:rsidR="002813C0" w:rsidRDefault="00D83FB5">
      <w:pPr>
        <w:spacing w:line="584" w:lineRule="exact"/>
        <w:ind w:firstLineChars="200" w:firstLine="640"/>
        <w:rPr>
          <w:rFonts w:ascii="仿宋" w:eastAsia="仿宋" w:hAnsi="仿宋"/>
          <w:sz w:val="32"/>
          <w:szCs w:val="32"/>
        </w:rPr>
      </w:pPr>
      <w:r>
        <w:rPr>
          <w:rFonts w:ascii="仿宋" w:eastAsia="仿宋" w:hAnsi="仿宋"/>
          <w:sz w:val="32"/>
          <w:szCs w:val="32"/>
        </w:rPr>
        <w:t>二、收入决算表</w:t>
      </w:r>
    </w:p>
    <w:p w:rsidR="002813C0" w:rsidRDefault="00D83FB5">
      <w:pPr>
        <w:spacing w:line="584" w:lineRule="exact"/>
        <w:ind w:firstLineChars="200" w:firstLine="640"/>
        <w:rPr>
          <w:rFonts w:ascii="仿宋" w:eastAsia="仿宋" w:hAnsi="仿宋"/>
          <w:sz w:val="32"/>
          <w:szCs w:val="32"/>
        </w:rPr>
      </w:pPr>
      <w:r>
        <w:rPr>
          <w:rFonts w:ascii="仿宋" w:eastAsia="仿宋" w:hAnsi="仿宋"/>
          <w:sz w:val="32"/>
          <w:szCs w:val="32"/>
        </w:rPr>
        <w:t>三、支出决算表</w:t>
      </w:r>
    </w:p>
    <w:p w:rsidR="002813C0" w:rsidRDefault="00D83FB5">
      <w:pPr>
        <w:spacing w:line="584" w:lineRule="exact"/>
        <w:ind w:firstLineChars="200" w:firstLine="640"/>
        <w:rPr>
          <w:rFonts w:ascii="仿宋" w:eastAsia="仿宋" w:hAnsi="仿宋"/>
          <w:sz w:val="32"/>
          <w:szCs w:val="32"/>
        </w:rPr>
      </w:pPr>
      <w:r>
        <w:rPr>
          <w:rFonts w:ascii="仿宋" w:eastAsia="仿宋" w:hAnsi="仿宋"/>
          <w:sz w:val="32"/>
          <w:szCs w:val="32"/>
        </w:rPr>
        <w:t>四、财政拨款收入支出决算总表</w:t>
      </w:r>
    </w:p>
    <w:p w:rsidR="002813C0" w:rsidRDefault="00D83FB5">
      <w:pPr>
        <w:spacing w:line="584" w:lineRule="exact"/>
        <w:ind w:firstLineChars="200" w:firstLine="640"/>
        <w:rPr>
          <w:rFonts w:ascii="仿宋" w:eastAsia="仿宋" w:hAnsi="仿宋"/>
          <w:sz w:val="32"/>
          <w:szCs w:val="32"/>
        </w:rPr>
      </w:pPr>
      <w:r>
        <w:rPr>
          <w:rFonts w:ascii="仿宋" w:eastAsia="仿宋" w:hAnsi="仿宋"/>
          <w:sz w:val="32"/>
          <w:szCs w:val="32"/>
        </w:rPr>
        <w:t>五、一般公共预算财政拨款收入支出决算表</w:t>
      </w:r>
    </w:p>
    <w:p w:rsidR="002813C0" w:rsidRDefault="00D83FB5">
      <w:pPr>
        <w:spacing w:line="584" w:lineRule="exact"/>
        <w:ind w:firstLineChars="200" w:firstLine="640"/>
        <w:rPr>
          <w:rFonts w:ascii="仿宋" w:eastAsia="仿宋" w:hAnsi="仿宋"/>
          <w:sz w:val="32"/>
          <w:szCs w:val="32"/>
        </w:rPr>
      </w:pPr>
      <w:r>
        <w:rPr>
          <w:rFonts w:ascii="仿宋" w:eastAsia="仿宋" w:hAnsi="仿宋"/>
          <w:sz w:val="32"/>
          <w:szCs w:val="32"/>
        </w:rPr>
        <w:t>六、一般公共预算财政拨款基本支出决算表</w:t>
      </w:r>
    </w:p>
    <w:p w:rsidR="002813C0" w:rsidRDefault="00D83FB5">
      <w:pPr>
        <w:spacing w:line="584" w:lineRule="exact"/>
        <w:ind w:firstLineChars="200" w:firstLine="640"/>
        <w:rPr>
          <w:rFonts w:ascii="仿宋" w:eastAsia="仿宋" w:hAnsi="仿宋"/>
          <w:sz w:val="32"/>
          <w:szCs w:val="32"/>
        </w:rPr>
      </w:pPr>
      <w:r>
        <w:rPr>
          <w:rFonts w:ascii="仿宋" w:eastAsia="仿宋" w:hAnsi="仿宋"/>
          <w:sz w:val="32"/>
          <w:szCs w:val="32"/>
        </w:rPr>
        <w:t>七、政府性基金预算财政拨款收入支出决算表</w:t>
      </w:r>
    </w:p>
    <w:p w:rsidR="002813C0" w:rsidRDefault="00D83FB5">
      <w:pPr>
        <w:spacing w:line="584" w:lineRule="exact"/>
        <w:ind w:firstLineChars="200" w:firstLine="640"/>
        <w:rPr>
          <w:rFonts w:ascii="仿宋" w:eastAsia="仿宋" w:hAnsi="仿宋"/>
          <w:sz w:val="32"/>
          <w:szCs w:val="32"/>
        </w:rPr>
      </w:pPr>
      <w:r>
        <w:rPr>
          <w:rFonts w:ascii="仿宋" w:eastAsia="仿宋" w:hAnsi="仿宋"/>
          <w:sz w:val="32"/>
          <w:szCs w:val="32"/>
        </w:rPr>
        <w:t>八、国有资本经营预算财政拨款收入支出决算表</w:t>
      </w:r>
    </w:p>
    <w:p w:rsidR="002813C0" w:rsidRDefault="00D83FB5">
      <w:pPr>
        <w:spacing w:line="584" w:lineRule="exact"/>
        <w:ind w:firstLineChars="200" w:firstLine="640"/>
        <w:rPr>
          <w:rFonts w:ascii="仿宋" w:eastAsia="仿宋" w:hAnsi="仿宋"/>
          <w:sz w:val="32"/>
          <w:szCs w:val="32"/>
        </w:rPr>
      </w:pPr>
      <w:r>
        <w:rPr>
          <w:rFonts w:ascii="仿宋" w:eastAsia="仿宋" w:hAnsi="仿宋"/>
          <w:sz w:val="32"/>
          <w:szCs w:val="32"/>
        </w:rPr>
        <w:t>九、“三公”经费及相关信息统计表</w:t>
      </w:r>
    </w:p>
    <w:p w:rsidR="002813C0" w:rsidRDefault="00D83FB5">
      <w:pPr>
        <w:spacing w:line="584" w:lineRule="exact"/>
        <w:ind w:firstLineChars="200" w:firstLine="640"/>
        <w:rPr>
          <w:rFonts w:ascii="仿宋" w:eastAsia="仿宋" w:hAnsi="仿宋"/>
          <w:sz w:val="32"/>
          <w:szCs w:val="32"/>
        </w:rPr>
      </w:pPr>
      <w:r>
        <w:rPr>
          <w:rFonts w:ascii="仿宋" w:eastAsia="仿宋" w:hAnsi="仿宋"/>
          <w:sz w:val="32"/>
          <w:szCs w:val="32"/>
        </w:rPr>
        <w:t>十、政府采购情况表</w:t>
      </w:r>
    </w:p>
    <w:p w:rsidR="002813C0" w:rsidRDefault="00D83FB5">
      <w:pPr>
        <w:spacing w:line="584" w:lineRule="exact"/>
        <w:rPr>
          <w:rFonts w:eastAsia="黑体"/>
          <w:sz w:val="32"/>
          <w:szCs w:val="32"/>
        </w:rPr>
      </w:pPr>
      <w:r>
        <w:rPr>
          <w:rFonts w:eastAsia="黑体"/>
          <w:sz w:val="32"/>
          <w:szCs w:val="32"/>
        </w:rPr>
        <w:t>第三部分</w:t>
      </w:r>
      <w:r>
        <w:rPr>
          <w:rFonts w:eastAsia="黑体" w:hint="eastAsia"/>
          <w:sz w:val="32"/>
          <w:szCs w:val="32"/>
        </w:rPr>
        <w:t xml:space="preserve">  </w:t>
      </w:r>
      <w:r>
        <w:rPr>
          <w:rFonts w:eastAsia="黑体" w:hint="eastAsia"/>
          <w:sz w:val="32"/>
          <w:szCs w:val="32"/>
        </w:rPr>
        <w:t>臧屯乡人民政府</w:t>
      </w:r>
      <w:r>
        <w:rPr>
          <w:rFonts w:eastAsia="黑体"/>
          <w:sz w:val="32"/>
          <w:szCs w:val="32"/>
        </w:rPr>
        <w:t>部门</w:t>
      </w:r>
      <w:r>
        <w:rPr>
          <w:rFonts w:eastAsia="黑体"/>
          <w:sz w:val="32"/>
          <w:szCs w:val="32"/>
        </w:rPr>
        <w:t>2017</w:t>
      </w:r>
      <w:r>
        <w:rPr>
          <w:rFonts w:eastAsia="黑体"/>
          <w:sz w:val="32"/>
          <w:szCs w:val="32"/>
        </w:rPr>
        <w:t>年部门决算情况说明</w:t>
      </w:r>
    </w:p>
    <w:p w:rsidR="002813C0" w:rsidRDefault="00D83FB5">
      <w:pPr>
        <w:spacing w:line="584" w:lineRule="exact"/>
        <w:ind w:firstLineChars="200" w:firstLine="640"/>
        <w:rPr>
          <w:rFonts w:ascii="仿宋" w:eastAsia="仿宋" w:hAnsi="仿宋"/>
          <w:sz w:val="32"/>
          <w:szCs w:val="32"/>
        </w:rPr>
      </w:pPr>
      <w:r>
        <w:rPr>
          <w:rFonts w:ascii="仿宋" w:eastAsia="仿宋" w:hAnsi="仿宋"/>
          <w:sz w:val="32"/>
          <w:szCs w:val="32"/>
        </w:rPr>
        <w:t>一、收入支出决算总体情况说明</w:t>
      </w:r>
    </w:p>
    <w:p w:rsidR="002813C0" w:rsidRDefault="00D83FB5">
      <w:pPr>
        <w:spacing w:line="584" w:lineRule="exact"/>
        <w:ind w:firstLineChars="200" w:firstLine="640"/>
        <w:rPr>
          <w:rFonts w:ascii="仿宋" w:eastAsia="仿宋" w:hAnsi="仿宋"/>
          <w:sz w:val="32"/>
          <w:szCs w:val="32"/>
        </w:rPr>
      </w:pPr>
      <w:r>
        <w:rPr>
          <w:rFonts w:ascii="仿宋" w:eastAsia="仿宋" w:hAnsi="仿宋"/>
          <w:sz w:val="32"/>
          <w:szCs w:val="32"/>
        </w:rPr>
        <w:t>二、收入决算情况说明</w:t>
      </w:r>
    </w:p>
    <w:p w:rsidR="002813C0" w:rsidRDefault="00D83FB5">
      <w:pPr>
        <w:spacing w:line="584" w:lineRule="exact"/>
        <w:ind w:firstLineChars="200" w:firstLine="640"/>
        <w:rPr>
          <w:rFonts w:ascii="仿宋" w:eastAsia="仿宋" w:hAnsi="仿宋"/>
          <w:sz w:val="32"/>
          <w:szCs w:val="32"/>
        </w:rPr>
      </w:pPr>
      <w:r>
        <w:rPr>
          <w:rFonts w:ascii="仿宋" w:eastAsia="仿宋" w:hAnsi="仿宋"/>
          <w:sz w:val="32"/>
          <w:szCs w:val="32"/>
        </w:rPr>
        <w:t>三、支出决算情况说明</w:t>
      </w:r>
    </w:p>
    <w:p w:rsidR="002813C0" w:rsidRDefault="00D83FB5">
      <w:pPr>
        <w:spacing w:line="584" w:lineRule="exact"/>
        <w:ind w:firstLineChars="200" w:firstLine="640"/>
        <w:rPr>
          <w:rFonts w:ascii="仿宋" w:eastAsia="仿宋" w:hAnsi="仿宋"/>
          <w:sz w:val="32"/>
          <w:szCs w:val="32"/>
        </w:rPr>
      </w:pPr>
      <w:r>
        <w:rPr>
          <w:rFonts w:ascii="仿宋" w:eastAsia="仿宋" w:hAnsi="仿宋"/>
          <w:sz w:val="32"/>
          <w:szCs w:val="32"/>
        </w:rPr>
        <w:t>四、财政拨款收入支出决算总体情况说明</w:t>
      </w:r>
    </w:p>
    <w:p w:rsidR="002813C0" w:rsidRDefault="00D83FB5">
      <w:pPr>
        <w:spacing w:line="584" w:lineRule="exact"/>
        <w:ind w:firstLineChars="200" w:firstLine="640"/>
        <w:rPr>
          <w:rFonts w:ascii="仿宋" w:eastAsia="仿宋" w:hAnsi="仿宋"/>
          <w:sz w:val="32"/>
          <w:szCs w:val="32"/>
        </w:rPr>
      </w:pPr>
      <w:r>
        <w:rPr>
          <w:rFonts w:ascii="仿宋" w:eastAsia="仿宋" w:hAnsi="仿宋"/>
          <w:sz w:val="32"/>
          <w:szCs w:val="32"/>
        </w:rPr>
        <w:lastRenderedPageBreak/>
        <w:t>五、一般公共预算财政拨款“三公”经费支出决算情况说明</w:t>
      </w:r>
    </w:p>
    <w:p w:rsidR="002813C0" w:rsidRDefault="00D83FB5">
      <w:pPr>
        <w:spacing w:line="584" w:lineRule="exact"/>
        <w:ind w:firstLineChars="200" w:firstLine="640"/>
        <w:rPr>
          <w:rFonts w:ascii="仿宋" w:eastAsia="仿宋" w:hAnsi="仿宋"/>
          <w:sz w:val="32"/>
          <w:szCs w:val="32"/>
        </w:rPr>
      </w:pPr>
      <w:r>
        <w:rPr>
          <w:rFonts w:ascii="仿宋" w:eastAsia="仿宋" w:hAnsi="仿宋"/>
          <w:sz w:val="32"/>
          <w:szCs w:val="32"/>
        </w:rPr>
        <w:t>六、预算绩效管理工作开展情况说明</w:t>
      </w:r>
    </w:p>
    <w:p w:rsidR="002813C0" w:rsidRDefault="00D83FB5">
      <w:pPr>
        <w:spacing w:line="584" w:lineRule="exact"/>
        <w:ind w:firstLineChars="200" w:firstLine="640"/>
        <w:rPr>
          <w:rFonts w:ascii="仿宋" w:eastAsia="仿宋" w:hAnsi="仿宋"/>
          <w:sz w:val="32"/>
          <w:szCs w:val="32"/>
        </w:rPr>
      </w:pPr>
      <w:r>
        <w:rPr>
          <w:rFonts w:ascii="仿宋" w:eastAsia="仿宋" w:hAnsi="仿宋"/>
          <w:sz w:val="32"/>
          <w:szCs w:val="32"/>
        </w:rPr>
        <w:t>七、其他重要事项的说明</w:t>
      </w:r>
    </w:p>
    <w:p w:rsidR="002813C0" w:rsidRDefault="00D83FB5">
      <w:pPr>
        <w:spacing w:line="584" w:lineRule="exact"/>
        <w:ind w:firstLineChars="350" w:firstLine="112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一</w:t>
      </w:r>
      <w:r>
        <w:rPr>
          <w:rFonts w:ascii="仿宋" w:eastAsia="仿宋" w:hAnsi="仿宋" w:hint="eastAsia"/>
          <w:sz w:val="32"/>
          <w:szCs w:val="32"/>
        </w:rPr>
        <w:t>）</w:t>
      </w:r>
      <w:r>
        <w:rPr>
          <w:rFonts w:ascii="仿宋" w:eastAsia="仿宋" w:hAnsi="仿宋"/>
          <w:sz w:val="32"/>
          <w:szCs w:val="32"/>
        </w:rPr>
        <w:t>机关运行经费情况</w:t>
      </w:r>
    </w:p>
    <w:p w:rsidR="002813C0" w:rsidRDefault="00D83FB5">
      <w:pPr>
        <w:spacing w:line="584" w:lineRule="exact"/>
        <w:ind w:firstLineChars="350" w:firstLine="112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二</w:t>
      </w:r>
      <w:r>
        <w:rPr>
          <w:rFonts w:ascii="仿宋" w:eastAsia="仿宋" w:hAnsi="仿宋" w:hint="eastAsia"/>
          <w:sz w:val="32"/>
          <w:szCs w:val="32"/>
        </w:rPr>
        <w:t>）</w:t>
      </w:r>
      <w:r>
        <w:rPr>
          <w:rFonts w:ascii="仿宋" w:eastAsia="仿宋" w:hAnsi="仿宋"/>
          <w:sz w:val="32"/>
          <w:szCs w:val="32"/>
        </w:rPr>
        <w:t xml:space="preserve"> 政府采购情况</w:t>
      </w:r>
    </w:p>
    <w:p w:rsidR="002813C0" w:rsidRDefault="00D83FB5">
      <w:pPr>
        <w:spacing w:line="584" w:lineRule="exact"/>
        <w:ind w:firstLineChars="350" w:firstLine="112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三</w:t>
      </w:r>
      <w:r>
        <w:rPr>
          <w:rFonts w:ascii="仿宋" w:eastAsia="仿宋" w:hAnsi="仿宋" w:hint="eastAsia"/>
          <w:sz w:val="32"/>
          <w:szCs w:val="32"/>
        </w:rPr>
        <w:t>）</w:t>
      </w:r>
      <w:r>
        <w:rPr>
          <w:rFonts w:ascii="仿宋" w:eastAsia="仿宋" w:hAnsi="仿宋"/>
          <w:sz w:val="32"/>
          <w:szCs w:val="32"/>
        </w:rPr>
        <w:t xml:space="preserve"> 国有资产占用情况</w:t>
      </w:r>
    </w:p>
    <w:p w:rsidR="002813C0" w:rsidRDefault="00D83FB5">
      <w:pPr>
        <w:spacing w:line="584" w:lineRule="exact"/>
        <w:ind w:firstLineChars="350" w:firstLine="112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四</w:t>
      </w:r>
      <w:r>
        <w:rPr>
          <w:rFonts w:ascii="仿宋" w:eastAsia="仿宋" w:hAnsi="仿宋" w:hint="eastAsia"/>
          <w:sz w:val="32"/>
          <w:szCs w:val="32"/>
        </w:rPr>
        <w:t>）</w:t>
      </w:r>
      <w:r>
        <w:rPr>
          <w:rFonts w:ascii="仿宋" w:eastAsia="仿宋" w:hAnsi="仿宋"/>
          <w:sz w:val="32"/>
          <w:szCs w:val="32"/>
        </w:rPr>
        <w:t xml:space="preserve"> 其他需要说明的情况</w:t>
      </w:r>
    </w:p>
    <w:p w:rsidR="002813C0" w:rsidRDefault="00D83FB5">
      <w:pPr>
        <w:spacing w:line="584" w:lineRule="exact"/>
        <w:rPr>
          <w:rFonts w:eastAsia="黑体"/>
          <w:sz w:val="32"/>
          <w:szCs w:val="32"/>
        </w:rPr>
      </w:pPr>
      <w:r>
        <w:rPr>
          <w:rFonts w:eastAsia="黑体"/>
          <w:sz w:val="32"/>
          <w:szCs w:val="32"/>
        </w:rPr>
        <w:t>第四部分</w:t>
      </w:r>
      <w:r>
        <w:rPr>
          <w:rFonts w:eastAsia="黑体"/>
          <w:sz w:val="32"/>
          <w:szCs w:val="32"/>
        </w:rPr>
        <w:t xml:space="preserve">  </w:t>
      </w:r>
      <w:r>
        <w:rPr>
          <w:rFonts w:eastAsia="黑体"/>
          <w:sz w:val="32"/>
          <w:szCs w:val="32"/>
        </w:rPr>
        <w:t>名词解释</w:t>
      </w:r>
    </w:p>
    <w:p w:rsidR="002813C0" w:rsidRDefault="002813C0">
      <w:pPr>
        <w:spacing w:line="584" w:lineRule="exact"/>
        <w:rPr>
          <w:sz w:val="44"/>
          <w:szCs w:val="44"/>
        </w:rPr>
      </w:pPr>
    </w:p>
    <w:p w:rsidR="002813C0" w:rsidRDefault="002813C0">
      <w:pPr>
        <w:spacing w:line="584" w:lineRule="exact"/>
        <w:rPr>
          <w:sz w:val="44"/>
          <w:szCs w:val="44"/>
        </w:rPr>
      </w:pPr>
    </w:p>
    <w:p w:rsidR="002813C0" w:rsidRDefault="002813C0">
      <w:pPr>
        <w:spacing w:line="584" w:lineRule="exact"/>
        <w:rPr>
          <w:sz w:val="44"/>
          <w:szCs w:val="44"/>
        </w:rPr>
      </w:pPr>
    </w:p>
    <w:p w:rsidR="002813C0" w:rsidRDefault="002813C0">
      <w:pPr>
        <w:spacing w:line="584" w:lineRule="exact"/>
        <w:rPr>
          <w:sz w:val="44"/>
          <w:szCs w:val="44"/>
        </w:rPr>
      </w:pPr>
    </w:p>
    <w:p w:rsidR="002813C0" w:rsidRDefault="002813C0">
      <w:pPr>
        <w:spacing w:line="584" w:lineRule="exact"/>
        <w:rPr>
          <w:sz w:val="44"/>
          <w:szCs w:val="44"/>
        </w:rPr>
      </w:pPr>
    </w:p>
    <w:p w:rsidR="002813C0" w:rsidRDefault="002813C0">
      <w:pPr>
        <w:spacing w:line="584" w:lineRule="exact"/>
        <w:rPr>
          <w:sz w:val="44"/>
          <w:szCs w:val="44"/>
        </w:rPr>
      </w:pPr>
    </w:p>
    <w:p w:rsidR="002813C0" w:rsidRDefault="002813C0">
      <w:pPr>
        <w:spacing w:line="584" w:lineRule="exact"/>
        <w:rPr>
          <w:sz w:val="44"/>
          <w:szCs w:val="44"/>
        </w:rPr>
      </w:pPr>
    </w:p>
    <w:p w:rsidR="002813C0" w:rsidRDefault="002813C0">
      <w:pPr>
        <w:spacing w:line="584" w:lineRule="exact"/>
        <w:rPr>
          <w:sz w:val="44"/>
          <w:szCs w:val="44"/>
        </w:rPr>
      </w:pPr>
    </w:p>
    <w:p w:rsidR="002813C0" w:rsidRDefault="002813C0">
      <w:pPr>
        <w:spacing w:line="584" w:lineRule="exact"/>
        <w:rPr>
          <w:sz w:val="44"/>
          <w:szCs w:val="44"/>
        </w:rPr>
      </w:pPr>
    </w:p>
    <w:p w:rsidR="002813C0" w:rsidRDefault="002813C0">
      <w:pPr>
        <w:spacing w:line="584" w:lineRule="exact"/>
        <w:rPr>
          <w:sz w:val="44"/>
          <w:szCs w:val="44"/>
        </w:rPr>
      </w:pPr>
    </w:p>
    <w:p w:rsidR="002813C0" w:rsidRDefault="002813C0">
      <w:pPr>
        <w:spacing w:line="584" w:lineRule="exact"/>
        <w:rPr>
          <w:sz w:val="44"/>
          <w:szCs w:val="44"/>
        </w:rPr>
      </w:pPr>
    </w:p>
    <w:p w:rsidR="002813C0" w:rsidRDefault="002813C0">
      <w:pPr>
        <w:pStyle w:val="1"/>
        <w:spacing w:before="0" w:after="0" w:line="584" w:lineRule="exact"/>
        <w:jc w:val="center"/>
        <w:rPr>
          <w:b w:val="0"/>
          <w:bCs w:val="0"/>
          <w:kern w:val="2"/>
        </w:rPr>
      </w:pPr>
    </w:p>
    <w:p w:rsidR="002813C0" w:rsidRDefault="002813C0"/>
    <w:p w:rsidR="002813C0" w:rsidRDefault="002813C0"/>
    <w:p w:rsidR="002813C0" w:rsidRDefault="00D83FB5">
      <w:pPr>
        <w:pStyle w:val="1"/>
        <w:spacing w:before="0" w:after="0" w:line="584" w:lineRule="exact"/>
        <w:jc w:val="center"/>
        <w:rPr>
          <w:color w:val="000000"/>
          <w:kern w:val="0"/>
        </w:rPr>
      </w:pPr>
      <w:r>
        <w:rPr>
          <w:color w:val="000000"/>
          <w:kern w:val="0"/>
        </w:rPr>
        <w:lastRenderedPageBreak/>
        <w:t>第一部分</w:t>
      </w:r>
      <w:r>
        <w:rPr>
          <w:color w:val="000000"/>
          <w:kern w:val="0"/>
        </w:rPr>
        <w:t xml:space="preserve"> </w:t>
      </w:r>
      <w:r>
        <w:rPr>
          <w:color w:val="000000"/>
          <w:kern w:val="0"/>
        </w:rPr>
        <w:t>部门概况</w:t>
      </w:r>
    </w:p>
    <w:p w:rsidR="002813C0" w:rsidRDefault="002813C0"/>
    <w:p w:rsidR="002813C0" w:rsidRDefault="00D83FB5">
      <w:pPr>
        <w:pStyle w:val="2"/>
        <w:spacing w:before="0" w:after="0" w:line="584" w:lineRule="exact"/>
        <w:ind w:firstLineChars="200" w:firstLine="640"/>
        <w:rPr>
          <w:rFonts w:ascii="Times New Roman" w:eastAsia="黑体" w:hAnsi="Times New Roman"/>
          <w:b w:val="0"/>
          <w:kern w:val="0"/>
        </w:rPr>
      </w:pPr>
      <w:r>
        <w:rPr>
          <w:rFonts w:ascii="Times New Roman" w:eastAsia="黑体" w:hAnsi="Times New Roman"/>
          <w:b w:val="0"/>
          <w:kern w:val="0"/>
        </w:rPr>
        <w:t>一、部门职责</w:t>
      </w:r>
    </w:p>
    <w:p w:rsidR="002813C0" w:rsidRDefault="00D83FB5">
      <w:pPr>
        <w:rPr>
          <w:rFonts w:ascii="仿宋" w:eastAsia="仿宋" w:hAnsi="仿宋"/>
          <w:sz w:val="32"/>
          <w:szCs w:val="32"/>
        </w:rPr>
      </w:pPr>
      <w:r>
        <w:rPr>
          <w:rFonts w:ascii="仿宋_GB2312" w:eastAsia="仿宋_GB2312" w:hAnsi="仿宋_GB2312" w:cs="仿宋_GB2312" w:hint="eastAsia"/>
          <w:sz w:val="32"/>
          <w:szCs w:val="32"/>
        </w:rPr>
        <w:t xml:space="preserve">    </w:t>
      </w:r>
      <w:r>
        <w:rPr>
          <w:rFonts w:ascii="仿宋" w:eastAsia="仿宋" w:hAnsi="仿宋" w:hint="eastAsia"/>
          <w:sz w:val="32"/>
          <w:szCs w:val="32"/>
        </w:rPr>
        <w:t>1.党委：负责贯彻执行党的路线、方针、政策和上级党委及本级党代会（党员大会）的决议。领导乡乡政权机关和群团组织，支持和保证这些机关、组织依照国家法律法规及各自章程充分行使职权。</w:t>
      </w:r>
    </w:p>
    <w:p w:rsidR="002813C0" w:rsidRDefault="00D83FB5">
      <w:pPr>
        <w:rPr>
          <w:rFonts w:ascii="仿宋" w:eastAsia="仿宋" w:hAnsi="仿宋"/>
          <w:sz w:val="32"/>
          <w:szCs w:val="32"/>
        </w:rPr>
      </w:pPr>
      <w:r>
        <w:rPr>
          <w:rFonts w:ascii="仿宋" w:eastAsia="仿宋" w:hAnsi="仿宋" w:hint="eastAsia"/>
          <w:sz w:val="32"/>
          <w:szCs w:val="32"/>
        </w:rPr>
        <w:t xml:space="preserve">    2.人大：对政府进行监督，乡人民代表大会会议的筹备、会务工作，承担人大换届选举，对政府的目标责任书、述职报告的督办工作，人大机关日常管理事务。</w:t>
      </w:r>
    </w:p>
    <w:p w:rsidR="002813C0" w:rsidRDefault="00D83FB5">
      <w:pPr>
        <w:rPr>
          <w:rFonts w:ascii="仿宋" w:eastAsia="仿宋" w:hAnsi="仿宋"/>
          <w:sz w:val="32"/>
          <w:szCs w:val="32"/>
        </w:rPr>
      </w:pPr>
      <w:r>
        <w:rPr>
          <w:rFonts w:ascii="仿宋" w:eastAsia="仿宋" w:hAnsi="仿宋" w:hint="eastAsia"/>
          <w:sz w:val="32"/>
          <w:szCs w:val="32"/>
        </w:rPr>
        <w:t xml:space="preserve">    3.政府：按照有关要求，做好机关办公服务工作。</w:t>
      </w:r>
    </w:p>
    <w:p w:rsidR="002813C0" w:rsidRDefault="00D83FB5">
      <w:pPr>
        <w:rPr>
          <w:rFonts w:ascii="仿宋" w:eastAsia="仿宋" w:hAnsi="仿宋"/>
          <w:sz w:val="32"/>
          <w:szCs w:val="32"/>
        </w:rPr>
      </w:pPr>
      <w:r>
        <w:rPr>
          <w:rFonts w:ascii="仿宋" w:eastAsia="仿宋" w:hAnsi="仿宋" w:hint="eastAsia"/>
          <w:sz w:val="32"/>
          <w:szCs w:val="32"/>
        </w:rPr>
        <w:t xml:space="preserve">    4.财政：管理乡乡财务管理 ，保障乡乡各项正常运行。</w:t>
      </w:r>
    </w:p>
    <w:p w:rsidR="002813C0" w:rsidRDefault="00D83FB5">
      <w:pPr>
        <w:rPr>
          <w:rFonts w:ascii="仿宋" w:eastAsia="仿宋" w:hAnsi="仿宋"/>
          <w:sz w:val="32"/>
          <w:szCs w:val="32"/>
        </w:rPr>
      </w:pPr>
      <w:r>
        <w:rPr>
          <w:rFonts w:ascii="仿宋" w:eastAsia="仿宋" w:hAnsi="仿宋" w:hint="eastAsia"/>
          <w:sz w:val="32"/>
          <w:szCs w:val="32"/>
        </w:rPr>
        <w:t xml:space="preserve">    5.农业：按照可持续发展和建设生态农业的要求，保护农业资源，改善和保护农村环境。</w:t>
      </w:r>
    </w:p>
    <w:p w:rsidR="002813C0" w:rsidRDefault="00D83FB5">
      <w:pPr>
        <w:rPr>
          <w:rFonts w:ascii="仿宋" w:eastAsia="仿宋" w:hAnsi="仿宋"/>
          <w:sz w:val="32"/>
          <w:szCs w:val="32"/>
        </w:rPr>
      </w:pPr>
      <w:r>
        <w:rPr>
          <w:rFonts w:ascii="仿宋" w:eastAsia="仿宋" w:hAnsi="仿宋" w:hint="eastAsia"/>
          <w:sz w:val="32"/>
          <w:szCs w:val="32"/>
        </w:rPr>
        <w:t xml:space="preserve">    6.计生：提供各类计划生育技术服务，建立利益导向机制，开展出生人口性别比治理以及流动人口计划生育管理等各项工作。</w:t>
      </w:r>
    </w:p>
    <w:p w:rsidR="002813C0" w:rsidRDefault="00D83FB5">
      <w:pPr>
        <w:rPr>
          <w:rFonts w:ascii="仿宋" w:eastAsia="仿宋" w:hAnsi="仿宋"/>
          <w:sz w:val="32"/>
          <w:szCs w:val="32"/>
        </w:rPr>
      </w:pPr>
      <w:r>
        <w:rPr>
          <w:rFonts w:ascii="仿宋" w:eastAsia="仿宋" w:hAnsi="仿宋" w:hint="eastAsia"/>
          <w:sz w:val="32"/>
          <w:szCs w:val="32"/>
        </w:rPr>
        <w:t xml:space="preserve">    7.水利：组织实施全县水资源管理和水土保持相关工作。</w:t>
      </w:r>
    </w:p>
    <w:p w:rsidR="002813C0" w:rsidRDefault="00D83FB5">
      <w:pPr>
        <w:rPr>
          <w:rFonts w:ascii="仿宋" w:eastAsia="仿宋" w:hAnsi="仿宋"/>
          <w:sz w:val="32"/>
          <w:szCs w:val="32"/>
        </w:rPr>
      </w:pPr>
      <w:r>
        <w:rPr>
          <w:rFonts w:ascii="仿宋" w:eastAsia="仿宋" w:hAnsi="仿宋" w:hint="eastAsia"/>
          <w:sz w:val="32"/>
          <w:szCs w:val="32"/>
        </w:rPr>
        <w:t xml:space="preserve">    8.文化：管理和指导全县文化建设，推进文化发展环境能力建设，提供公共文化服务、文化艺术资源建设和文化艺术生产。</w:t>
      </w:r>
    </w:p>
    <w:p w:rsidR="002813C0" w:rsidRDefault="00D83FB5">
      <w:pPr>
        <w:pStyle w:val="2"/>
        <w:spacing w:before="0" w:after="0" w:line="584" w:lineRule="exact"/>
        <w:ind w:firstLineChars="200" w:firstLine="640"/>
        <w:rPr>
          <w:rFonts w:ascii="Times New Roman" w:eastAsia="黑体" w:hAnsi="Times New Roman"/>
          <w:b w:val="0"/>
          <w:kern w:val="0"/>
        </w:rPr>
      </w:pPr>
      <w:r>
        <w:rPr>
          <w:rFonts w:ascii="Times New Roman" w:eastAsia="黑体" w:hAnsi="Times New Roman"/>
          <w:b w:val="0"/>
          <w:kern w:val="0"/>
        </w:rPr>
        <w:lastRenderedPageBreak/>
        <w:t>二、部门决算</w:t>
      </w:r>
      <w:r>
        <w:rPr>
          <w:rFonts w:ascii="Times New Roman" w:eastAsia="黑体" w:hAnsi="Times New Roman" w:hint="eastAsia"/>
          <w:b w:val="0"/>
          <w:kern w:val="0"/>
        </w:rPr>
        <w:t>单位</w:t>
      </w:r>
      <w:r>
        <w:rPr>
          <w:rFonts w:ascii="Times New Roman" w:eastAsia="黑体" w:hAnsi="Times New Roman"/>
          <w:b w:val="0"/>
          <w:kern w:val="0"/>
        </w:rPr>
        <w:t>构成</w:t>
      </w:r>
    </w:p>
    <w:p w:rsidR="002813C0" w:rsidRDefault="00D83FB5">
      <w:pPr>
        <w:autoSpaceDE w:val="0"/>
        <w:autoSpaceDN w:val="0"/>
        <w:adjustRightInd w:val="0"/>
        <w:spacing w:line="584" w:lineRule="exact"/>
        <w:ind w:firstLineChars="200" w:firstLine="640"/>
        <w:jc w:val="left"/>
        <w:rPr>
          <w:rFonts w:ascii="仿宋" w:eastAsia="仿宋" w:hAnsi="仿宋"/>
          <w:sz w:val="32"/>
          <w:szCs w:val="32"/>
        </w:rPr>
      </w:pPr>
      <w:r>
        <w:rPr>
          <w:rFonts w:ascii="仿宋" w:eastAsia="仿宋" w:hAnsi="仿宋"/>
          <w:sz w:val="32"/>
          <w:szCs w:val="32"/>
        </w:rPr>
        <w:t>2017 年度，纳入本部门决算汇编范围的独立核算</w:t>
      </w:r>
      <w:r>
        <w:rPr>
          <w:rFonts w:ascii="仿宋" w:eastAsia="仿宋" w:hAnsi="仿宋" w:hint="eastAsia"/>
          <w:sz w:val="32"/>
          <w:szCs w:val="32"/>
        </w:rPr>
        <w:t>单位</w:t>
      </w:r>
      <w:r>
        <w:rPr>
          <w:rFonts w:ascii="仿宋" w:eastAsia="仿宋" w:hAnsi="仿宋"/>
          <w:sz w:val="32"/>
          <w:szCs w:val="32"/>
        </w:rPr>
        <w:t>（以下简称“</w:t>
      </w:r>
      <w:r>
        <w:rPr>
          <w:rFonts w:ascii="仿宋" w:eastAsia="仿宋" w:hAnsi="仿宋" w:hint="eastAsia"/>
          <w:sz w:val="32"/>
          <w:szCs w:val="32"/>
        </w:rPr>
        <w:t>单位</w:t>
      </w:r>
      <w:r>
        <w:rPr>
          <w:rFonts w:ascii="仿宋" w:eastAsia="仿宋" w:hAnsi="仿宋"/>
          <w:sz w:val="32"/>
          <w:szCs w:val="32"/>
        </w:rPr>
        <w:t>”）共</w:t>
      </w:r>
      <w:r>
        <w:rPr>
          <w:rFonts w:ascii="仿宋" w:eastAsia="仿宋" w:hAnsi="仿宋" w:hint="eastAsia"/>
          <w:sz w:val="32"/>
          <w:szCs w:val="32"/>
        </w:rPr>
        <w:t>8</w:t>
      </w:r>
      <w:r>
        <w:rPr>
          <w:rFonts w:ascii="仿宋" w:eastAsia="仿宋" w:hAnsi="仿宋"/>
          <w:sz w:val="32"/>
          <w:szCs w:val="32"/>
        </w:rPr>
        <w:t>个，分别是（</w:t>
      </w:r>
      <w:r>
        <w:rPr>
          <w:rFonts w:ascii="仿宋" w:eastAsia="仿宋" w:hAnsi="仿宋" w:hint="eastAsia"/>
          <w:sz w:val="32"/>
          <w:szCs w:val="32"/>
        </w:rPr>
        <w:t>见下表</w:t>
      </w:r>
      <w:r>
        <w:rPr>
          <w:rFonts w:ascii="仿宋" w:eastAsia="仿宋" w:hAnsi="仿宋"/>
          <w:sz w:val="32"/>
          <w:szCs w:val="32"/>
        </w:rPr>
        <w:t>）。</w:t>
      </w:r>
    </w:p>
    <w:p w:rsidR="002813C0" w:rsidRDefault="002813C0">
      <w:pPr>
        <w:autoSpaceDE w:val="0"/>
        <w:autoSpaceDN w:val="0"/>
        <w:adjustRightInd w:val="0"/>
        <w:spacing w:line="584" w:lineRule="exact"/>
        <w:ind w:firstLineChars="200" w:firstLine="640"/>
        <w:jc w:val="left"/>
        <w:rPr>
          <w:rFonts w:eastAsia="仿宋_GB2312"/>
          <w:kern w:val="0"/>
          <w:sz w:val="32"/>
          <w:szCs w:val="32"/>
        </w:rPr>
      </w:pPr>
    </w:p>
    <w:tbl>
      <w:tblPr>
        <w:tblW w:w="9416" w:type="dxa"/>
        <w:tblInd w:w="108" w:type="dxa"/>
        <w:tblLayout w:type="fixed"/>
        <w:tblLook w:val="04A0"/>
      </w:tblPr>
      <w:tblGrid>
        <w:gridCol w:w="2309"/>
        <w:gridCol w:w="2308"/>
        <w:gridCol w:w="2308"/>
        <w:gridCol w:w="2491"/>
      </w:tblGrid>
      <w:tr w:rsidR="002813C0">
        <w:trPr>
          <w:trHeight w:val="735"/>
        </w:trPr>
        <w:tc>
          <w:tcPr>
            <w:tcW w:w="9416" w:type="dxa"/>
            <w:gridSpan w:val="4"/>
            <w:tcBorders>
              <w:top w:val="nil"/>
              <w:left w:val="nil"/>
              <w:bottom w:val="single" w:sz="8" w:space="0" w:color="000000"/>
              <w:right w:val="nil"/>
            </w:tcBorders>
            <w:shd w:val="clear" w:color="auto" w:fill="auto"/>
            <w:vAlign w:val="center"/>
          </w:tcPr>
          <w:p w:rsidR="002813C0" w:rsidRDefault="00D83FB5">
            <w:pPr>
              <w:widowControl/>
              <w:jc w:val="center"/>
              <w:rPr>
                <w:rFonts w:ascii="宋体" w:hAnsi="宋体" w:cs="宋体"/>
                <w:kern w:val="0"/>
                <w:sz w:val="32"/>
                <w:szCs w:val="32"/>
              </w:rPr>
            </w:pPr>
            <w:r>
              <w:rPr>
                <w:rFonts w:ascii="宋体" w:hAnsi="宋体" w:cs="宋体" w:hint="eastAsia"/>
                <w:kern w:val="0"/>
                <w:sz w:val="32"/>
                <w:szCs w:val="32"/>
              </w:rPr>
              <w:t>部门决算单位构成情况</w:t>
            </w:r>
          </w:p>
        </w:tc>
      </w:tr>
      <w:tr w:rsidR="002813C0">
        <w:trPr>
          <w:trHeight w:val="495"/>
        </w:trPr>
        <w:tc>
          <w:tcPr>
            <w:tcW w:w="2309" w:type="dxa"/>
            <w:vMerge w:val="restart"/>
            <w:tcBorders>
              <w:top w:val="nil"/>
              <w:left w:val="single" w:sz="8" w:space="0" w:color="000000"/>
              <w:bottom w:val="single" w:sz="8" w:space="0" w:color="000000"/>
              <w:right w:val="single" w:sz="8" w:space="0" w:color="000000"/>
            </w:tcBorders>
            <w:shd w:val="clear" w:color="auto" w:fill="auto"/>
            <w:vAlign w:val="center"/>
          </w:tcPr>
          <w:p w:rsidR="002813C0" w:rsidRDefault="00D83FB5">
            <w:pPr>
              <w:widowControl/>
              <w:jc w:val="center"/>
              <w:rPr>
                <w:rFonts w:ascii="方正书宋_GBK" w:eastAsia="方正书宋_GBK" w:hAnsi="宋体" w:cs="宋体"/>
                <w:b/>
                <w:bCs/>
                <w:kern w:val="0"/>
                <w:szCs w:val="21"/>
              </w:rPr>
            </w:pPr>
            <w:r>
              <w:rPr>
                <w:rFonts w:ascii="宋体" w:hAnsi="宋体" w:cs="宋体" w:hint="eastAsia"/>
                <w:b/>
                <w:bCs/>
                <w:kern w:val="0"/>
                <w:szCs w:val="21"/>
              </w:rPr>
              <w:t>单位名称</w:t>
            </w:r>
          </w:p>
        </w:tc>
        <w:tc>
          <w:tcPr>
            <w:tcW w:w="2308" w:type="dxa"/>
            <w:vMerge w:val="restart"/>
            <w:tcBorders>
              <w:top w:val="nil"/>
              <w:left w:val="single" w:sz="8" w:space="0" w:color="000000"/>
              <w:bottom w:val="single" w:sz="8" w:space="0" w:color="000000"/>
              <w:right w:val="single" w:sz="8" w:space="0" w:color="000000"/>
            </w:tcBorders>
            <w:shd w:val="clear" w:color="auto" w:fill="auto"/>
            <w:vAlign w:val="center"/>
          </w:tcPr>
          <w:p w:rsidR="002813C0" w:rsidRDefault="00D83FB5">
            <w:pPr>
              <w:widowControl/>
              <w:jc w:val="center"/>
              <w:rPr>
                <w:rFonts w:ascii="方正书宋_GBK" w:eastAsia="方正书宋_GBK" w:hAnsi="宋体" w:cs="宋体"/>
                <w:b/>
                <w:bCs/>
                <w:kern w:val="0"/>
                <w:szCs w:val="21"/>
              </w:rPr>
            </w:pPr>
            <w:r>
              <w:rPr>
                <w:rFonts w:ascii="宋体" w:hAnsi="宋体" w:cs="宋体" w:hint="eastAsia"/>
                <w:b/>
                <w:bCs/>
                <w:kern w:val="0"/>
                <w:szCs w:val="21"/>
              </w:rPr>
              <w:t>单位性质</w:t>
            </w:r>
          </w:p>
        </w:tc>
        <w:tc>
          <w:tcPr>
            <w:tcW w:w="2308" w:type="dxa"/>
            <w:vMerge w:val="restart"/>
            <w:tcBorders>
              <w:top w:val="nil"/>
              <w:left w:val="single" w:sz="8" w:space="0" w:color="000000"/>
              <w:bottom w:val="single" w:sz="8" w:space="0" w:color="000000"/>
              <w:right w:val="single" w:sz="8" w:space="0" w:color="000000"/>
            </w:tcBorders>
            <w:shd w:val="clear" w:color="auto" w:fill="auto"/>
            <w:vAlign w:val="center"/>
          </w:tcPr>
          <w:p w:rsidR="002813C0" w:rsidRDefault="00D83FB5">
            <w:pPr>
              <w:widowControl/>
              <w:jc w:val="center"/>
              <w:rPr>
                <w:rFonts w:ascii="方正书宋_GBK" w:eastAsia="方正书宋_GBK" w:hAnsi="宋体" w:cs="宋体"/>
                <w:b/>
                <w:bCs/>
                <w:kern w:val="0"/>
                <w:szCs w:val="21"/>
              </w:rPr>
            </w:pPr>
            <w:r>
              <w:rPr>
                <w:rFonts w:ascii="宋体" w:hAnsi="宋体" w:cs="宋体" w:hint="eastAsia"/>
                <w:b/>
                <w:bCs/>
                <w:kern w:val="0"/>
                <w:szCs w:val="21"/>
              </w:rPr>
              <w:t>单位规格</w:t>
            </w:r>
          </w:p>
        </w:tc>
        <w:tc>
          <w:tcPr>
            <w:tcW w:w="2491" w:type="dxa"/>
            <w:vMerge w:val="restart"/>
            <w:tcBorders>
              <w:top w:val="nil"/>
              <w:left w:val="single" w:sz="8" w:space="0" w:color="000000"/>
              <w:bottom w:val="single" w:sz="8" w:space="0" w:color="000000"/>
              <w:right w:val="single" w:sz="8" w:space="0" w:color="000000"/>
            </w:tcBorders>
            <w:shd w:val="clear" w:color="auto" w:fill="auto"/>
            <w:vAlign w:val="center"/>
          </w:tcPr>
          <w:p w:rsidR="002813C0" w:rsidRDefault="00D83FB5">
            <w:pPr>
              <w:widowControl/>
              <w:jc w:val="center"/>
              <w:rPr>
                <w:rFonts w:ascii="方正书宋_GBK" w:eastAsia="方正书宋_GBK" w:hAnsi="宋体" w:cs="宋体"/>
                <w:b/>
                <w:bCs/>
                <w:kern w:val="0"/>
                <w:szCs w:val="21"/>
              </w:rPr>
            </w:pPr>
            <w:r>
              <w:rPr>
                <w:rFonts w:ascii="宋体" w:hAnsi="宋体" w:cs="宋体" w:hint="eastAsia"/>
                <w:b/>
                <w:bCs/>
                <w:kern w:val="0"/>
                <w:szCs w:val="21"/>
              </w:rPr>
              <w:t>经费保障形式</w:t>
            </w:r>
          </w:p>
        </w:tc>
      </w:tr>
      <w:tr w:rsidR="002813C0">
        <w:trPr>
          <w:trHeight w:val="495"/>
        </w:trPr>
        <w:tc>
          <w:tcPr>
            <w:tcW w:w="2309" w:type="dxa"/>
            <w:vMerge/>
            <w:tcBorders>
              <w:top w:val="nil"/>
              <w:left w:val="single" w:sz="8" w:space="0" w:color="000000"/>
              <w:bottom w:val="single" w:sz="8" w:space="0" w:color="000000"/>
              <w:right w:val="single" w:sz="8" w:space="0" w:color="000000"/>
            </w:tcBorders>
            <w:vAlign w:val="center"/>
          </w:tcPr>
          <w:p w:rsidR="002813C0" w:rsidRDefault="002813C0">
            <w:pPr>
              <w:widowControl/>
              <w:jc w:val="left"/>
              <w:rPr>
                <w:rFonts w:ascii="方正书宋_GBK" w:eastAsia="方正书宋_GBK" w:hAnsi="宋体" w:cs="宋体"/>
                <w:b/>
                <w:bCs/>
                <w:kern w:val="0"/>
                <w:szCs w:val="21"/>
              </w:rPr>
            </w:pPr>
          </w:p>
        </w:tc>
        <w:tc>
          <w:tcPr>
            <w:tcW w:w="2308" w:type="dxa"/>
            <w:vMerge/>
            <w:tcBorders>
              <w:top w:val="nil"/>
              <w:left w:val="single" w:sz="8" w:space="0" w:color="000000"/>
              <w:bottom w:val="single" w:sz="8" w:space="0" w:color="000000"/>
              <w:right w:val="single" w:sz="8" w:space="0" w:color="000000"/>
            </w:tcBorders>
            <w:vAlign w:val="center"/>
          </w:tcPr>
          <w:p w:rsidR="002813C0" w:rsidRDefault="002813C0">
            <w:pPr>
              <w:widowControl/>
              <w:jc w:val="left"/>
              <w:rPr>
                <w:rFonts w:ascii="方正书宋_GBK" w:eastAsia="方正书宋_GBK" w:hAnsi="宋体" w:cs="宋体"/>
                <w:b/>
                <w:bCs/>
                <w:kern w:val="0"/>
                <w:szCs w:val="21"/>
              </w:rPr>
            </w:pPr>
          </w:p>
        </w:tc>
        <w:tc>
          <w:tcPr>
            <w:tcW w:w="2308" w:type="dxa"/>
            <w:vMerge/>
            <w:tcBorders>
              <w:top w:val="nil"/>
              <w:left w:val="single" w:sz="8" w:space="0" w:color="000000"/>
              <w:bottom w:val="single" w:sz="8" w:space="0" w:color="000000"/>
              <w:right w:val="single" w:sz="8" w:space="0" w:color="000000"/>
            </w:tcBorders>
            <w:vAlign w:val="center"/>
          </w:tcPr>
          <w:p w:rsidR="002813C0" w:rsidRDefault="002813C0">
            <w:pPr>
              <w:widowControl/>
              <w:jc w:val="left"/>
              <w:rPr>
                <w:rFonts w:ascii="方正书宋_GBK" w:eastAsia="方正书宋_GBK" w:hAnsi="宋体" w:cs="宋体"/>
                <w:b/>
                <w:bCs/>
                <w:kern w:val="0"/>
                <w:szCs w:val="21"/>
              </w:rPr>
            </w:pPr>
          </w:p>
        </w:tc>
        <w:tc>
          <w:tcPr>
            <w:tcW w:w="2491" w:type="dxa"/>
            <w:vMerge/>
            <w:tcBorders>
              <w:top w:val="nil"/>
              <w:left w:val="single" w:sz="8" w:space="0" w:color="000000"/>
              <w:bottom w:val="single" w:sz="8" w:space="0" w:color="000000"/>
              <w:right w:val="single" w:sz="8" w:space="0" w:color="000000"/>
            </w:tcBorders>
            <w:vAlign w:val="center"/>
          </w:tcPr>
          <w:p w:rsidR="002813C0" w:rsidRDefault="002813C0">
            <w:pPr>
              <w:widowControl/>
              <w:jc w:val="left"/>
              <w:rPr>
                <w:rFonts w:ascii="方正书宋_GBK" w:eastAsia="方正书宋_GBK" w:hAnsi="宋体" w:cs="宋体"/>
                <w:b/>
                <w:bCs/>
                <w:kern w:val="0"/>
                <w:szCs w:val="21"/>
              </w:rPr>
            </w:pPr>
          </w:p>
        </w:tc>
      </w:tr>
      <w:tr w:rsidR="002813C0">
        <w:trPr>
          <w:trHeight w:val="660"/>
        </w:trPr>
        <w:tc>
          <w:tcPr>
            <w:tcW w:w="2309" w:type="dxa"/>
            <w:tcBorders>
              <w:top w:val="nil"/>
              <w:left w:val="single" w:sz="8" w:space="0" w:color="000000"/>
              <w:bottom w:val="single" w:sz="8" w:space="0" w:color="000000"/>
              <w:right w:val="single" w:sz="8" w:space="0" w:color="000000"/>
            </w:tcBorders>
            <w:shd w:val="clear" w:color="auto" w:fill="auto"/>
            <w:vAlign w:val="center"/>
          </w:tcPr>
          <w:p w:rsidR="002813C0" w:rsidRDefault="00D83FB5">
            <w:pPr>
              <w:spacing w:line="300" w:lineRule="exact"/>
              <w:jc w:val="left"/>
              <w:rPr>
                <w:rFonts w:ascii="方正书宋_GBK" w:eastAsia="方正书宋_GBK" w:hAnsi="宋体" w:cs="宋体"/>
                <w:kern w:val="0"/>
                <w:szCs w:val="21"/>
              </w:rPr>
            </w:pPr>
            <w:r>
              <w:rPr>
                <w:rFonts w:ascii="方正书宋_GBK" w:eastAsia="方正书宋_GBK" w:hint="eastAsia"/>
              </w:rPr>
              <w:t>臧屯乡计生办</w:t>
            </w:r>
          </w:p>
        </w:tc>
        <w:tc>
          <w:tcPr>
            <w:tcW w:w="2308" w:type="dxa"/>
            <w:tcBorders>
              <w:top w:val="nil"/>
              <w:left w:val="nil"/>
              <w:bottom w:val="single" w:sz="8" w:space="0" w:color="000000"/>
              <w:right w:val="single" w:sz="8" w:space="0" w:color="000000"/>
            </w:tcBorders>
            <w:shd w:val="clear" w:color="auto" w:fill="auto"/>
            <w:vAlign w:val="center"/>
          </w:tcPr>
          <w:p w:rsidR="002813C0" w:rsidRDefault="00D83FB5">
            <w:pPr>
              <w:spacing w:line="300" w:lineRule="exact"/>
              <w:jc w:val="center"/>
              <w:rPr>
                <w:rFonts w:ascii="方正书宋_GBK" w:eastAsia="方正书宋_GBK" w:hAnsi="宋体" w:cs="宋体"/>
                <w:kern w:val="0"/>
                <w:szCs w:val="21"/>
              </w:rPr>
            </w:pPr>
            <w:r>
              <w:rPr>
                <w:rFonts w:ascii="方正书宋_GBK" w:eastAsia="方正书宋_GBK" w:hint="eastAsia"/>
              </w:rPr>
              <w:t>事业</w:t>
            </w:r>
          </w:p>
        </w:tc>
        <w:tc>
          <w:tcPr>
            <w:tcW w:w="2308" w:type="dxa"/>
            <w:tcBorders>
              <w:top w:val="nil"/>
              <w:left w:val="nil"/>
              <w:bottom w:val="single" w:sz="8" w:space="0" w:color="000000"/>
              <w:right w:val="single" w:sz="8" w:space="0" w:color="000000"/>
            </w:tcBorders>
            <w:shd w:val="clear" w:color="auto" w:fill="auto"/>
            <w:vAlign w:val="center"/>
          </w:tcPr>
          <w:p w:rsidR="002813C0" w:rsidRDefault="00D83FB5">
            <w:pPr>
              <w:spacing w:line="300" w:lineRule="exact"/>
              <w:jc w:val="center"/>
              <w:rPr>
                <w:rFonts w:ascii="方正书宋_GBK" w:eastAsia="方正书宋_GBK" w:hAnsi="宋体" w:cs="宋体"/>
                <w:kern w:val="0"/>
                <w:szCs w:val="21"/>
              </w:rPr>
            </w:pPr>
            <w:r>
              <w:rPr>
                <w:rFonts w:ascii="方正书宋_GBK" w:eastAsia="方正书宋_GBK" w:hint="eastAsia"/>
              </w:rPr>
              <w:t>股级</w:t>
            </w:r>
          </w:p>
        </w:tc>
        <w:tc>
          <w:tcPr>
            <w:tcW w:w="2491" w:type="dxa"/>
            <w:tcBorders>
              <w:top w:val="nil"/>
              <w:left w:val="nil"/>
              <w:bottom w:val="single" w:sz="8" w:space="0" w:color="000000"/>
              <w:right w:val="single" w:sz="8" w:space="0" w:color="000000"/>
            </w:tcBorders>
            <w:shd w:val="clear" w:color="auto" w:fill="auto"/>
            <w:vAlign w:val="center"/>
          </w:tcPr>
          <w:p w:rsidR="002813C0" w:rsidRDefault="00D83FB5">
            <w:pPr>
              <w:spacing w:line="300" w:lineRule="exact"/>
              <w:jc w:val="center"/>
              <w:rPr>
                <w:rFonts w:ascii="方正书宋_GBK" w:eastAsia="方正书宋_GBK" w:hAnsi="宋体" w:cs="宋体"/>
                <w:kern w:val="0"/>
                <w:szCs w:val="21"/>
              </w:rPr>
            </w:pPr>
            <w:r>
              <w:rPr>
                <w:rFonts w:ascii="方正书宋_GBK" w:eastAsia="方正书宋_GBK" w:hint="eastAsia"/>
              </w:rPr>
              <w:t>财政性资金基本保证</w:t>
            </w:r>
          </w:p>
        </w:tc>
      </w:tr>
      <w:tr w:rsidR="002813C0">
        <w:trPr>
          <w:trHeight w:val="660"/>
        </w:trPr>
        <w:tc>
          <w:tcPr>
            <w:tcW w:w="2309" w:type="dxa"/>
            <w:tcBorders>
              <w:top w:val="nil"/>
              <w:left w:val="single" w:sz="8" w:space="0" w:color="000000"/>
              <w:bottom w:val="single" w:sz="8" w:space="0" w:color="000000"/>
              <w:right w:val="single" w:sz="8" w:space="0" w:color="000000"/>
            </w:tcBorders>
            <w:shd w:val="clear" w:color="auto" w:fill="auto"/>
            <w:vAlign w:val="center"/>
          </w:tcPr>
          <w:p w:rsidR="002813C0" w:rsidRDefault="00D83FB5">
            <w:pPr>
              <w:spacing w:line="300" w:lineRule="exact"/>
              <w:jc w:val="left"/>
              <w:rPr>
                <w:rFonts w:ascii="方正书宋_GBK" w:eastAsia="方正书宋_GBK" w:hAnsi="宋体" w:cs="宋体"/>
                <w:kern w:val="0"/>
                <w:szCs w:val="21"/>
              </w:rPr>
            </w:pPr>
            <w:r>
              <w:rPr>
                <w:rFonts w:ascii="方正书宋_GBK" w:eastAsia="方正书宋_GBK" w:hint="eastAsia"/>
              </w:rPr>
              <w:t>臧屯乡财政所</w:t>
            </w:r>
          </w:p>
        </w:tc>
        <w:tc>
          <w:tcPr>
            <w:tcW w:w="2308" w:type="dxa"/>
            <w:tcBorders>
              <w:top w:val="nil"/>
              <w:left w:val="nil"/>
              <w:bottom w:val="single" w:sz="8" w:space="0" w:color="000000"/>
              <w:right w:val="single" w:sz="8" w:space="0" w:color="000000"/>
            </w:tcBorders>
            <w:shd w:val="clear" w:color="auto" w:fill="auto"/>
            <w:vAlign w:val="center"/>
          </w:tcPr>
          <w:p w:rsidR="002813C0" w:rsidRDefault="00D83FB5">
            <w:pPr>
              <w:spacing w:line="300" w:lineRule="exact"/>
              <w:jc w:val="center"/>
              <w:rPr>
                <w:rFonts w:ascii="方正书宋_GBK" w:eastAsia="方正书宋_GBK" w:hAnsi="宋体" w:cs="宋体"/>
                <w:kern w:val="0"/>
                <w:szCs w:val="21"/>
              </w:rPr>
            </w:pPr>
            <w:r>
              <w:rPr>
                <w:rFonts w:ascii="方正书宋_GBK" w:eastAsia="方正书宋_GBK" w:hint="eastAsia"/>
              </w:rPr>
              <w:t>事业</w:t>
            </w:r>
          </w:p>
        </w:tc>
        <w:tc>
          <w:tcPr>
            <w:tcW w:w="2308" w:type="dxa"/>
            <w:tcBorders>
              <w:top w:val="nil"/>
              <w:left w:val="nil"/>
              <w:bottom w:val="single" w:sz="8" w:space="0" w:color="000000"/>
              <w:right w:val="single" w:sz="8" w:space="0" w:color="000000"/>
            </w:tcBorders>
            <w:shd w:val="clear" w:color="auto" w:fill="auto"/>
            <w:vAlign w:val="center"/>
          </w:tcPr>
          <w:p w:rsidR="002813C0" w:rsidRDefault="00D83FB5">
            <w:pPr>
              <w:spacing w:line="300" w:lineRule="exact"/>
              <w:jc w:val="center"/>
              <w:rPr>
                <w:rFonts w:ascii="方正书宋_GBK" w:eastAsia="方正书宋_GBK" w:hAnsi="宋体" w:cs="宋体"/>
                <w:kern w:val="0"/>
                <w:szCs w:val="21"/>
              </w:rPr>
            </w:pPr>
            <w:r>
              <w:rPr>
                <w:rFonts w:eastAsia="方正书宋_GBK" w:hint="eastAsia"/>
              </w:rPr>
              <w:t>股级</w:t>
            </w:r>
          </w:p>
        </w:tc>
        <w:tc>
          <w:tcPr>
            <w:tcW w:w="2491" w:type="dxa"/>
            <w:tcBorders>
              <w:top w:val="nil"/>
              <w:left w:val="nil"/>
              <w:bottom w:val="single" w:sz="8" w:space="0" w:color="000000"/>
              <w:right w:val="single" w:sz="8" w:space="0" w:color="000000"/>
            </w:tcBorders>
            <w:shd w:val="clear" w:color="auto" w:fill="auto"/>
            <w:vAlign w:val="center"/>
          </w:tcPr>
          <w:p w:rsidR="002813C0" w:rsidRDefault="00D83FB5">
            <w:pPr>
              <w:spacing w:line="300" w:lineRule="exact"/>
              <w:jc w:val="center"/>
              <w:rPr>
                <w:rFonts w:ascii="方正书宋_GBK" w:eastAsia="方正书宋_GBK" w:hAnsi="宋体" w:cs="宋体"/>
                <w:kern w:val="0"/>
                <w:szCs w:val="21"/>
              </w:rPr>
            </w:pPr>
            <w:r>
              <w:rPr>
                <w:rFonts w:ascii="方正书宋_GBK" w:eastAsia="方正书宋_GBK" w:hint="eastAsia"/>
              </w:rPr>
              <w:t>财政性资金基本保证</w:t>
            </w:r>
          </w:p>
        </w:tc>
      </w:tr>
      <w:tr w:rsidR="002813C0">
        <w:trPr>
          <w:trHeight w:val="660"/>
        </w:trPr>
        <w:tc>
          <w:tcPr>
            <w:tcW w:w="2309" w:type="dxa"/>
            <w:tcBorders>
              <w:top w:val="nil"/>
              <w:left w:val="single" w:sz="8" w:space="0" w:color="000000"/>
              <w:bottom w:val="single" w:sz="8" w:space="0" w:color="000000"/>
              <w:right w:val="single" w:sz="8" w:space="0" w:color="000000"/>
            </w:tcBorders>
            <w:shd w:val="clear" w:color="auto" w:fill="auto"/>
            <w:vAlign w:val="center"/>
          </w:tcPr>
          <w:p w:rsidR="002813C0" w:rsidRDefault="00D83FB5">
            <w:pPr>
              <w:spacing w:line="300" w:lineRule="exact"/>
              <w:jc w:val="left"/>
              <w:rPr>
                <w:rFonts w:ascii="方正书宋_GBK" w:eastAsia="方正书宋_GBK" w:hAnsi="宋体" w:cs="宋体"/>
                <w:kern w:val="0"/>
                <w:szCs w:val="21"/>
              </w:rPr>
            </w:pPr>
            <w:r>
              <w:rPr>
                <w:rFonts w:ascii="方正书宋_GBK" w:eastAsia="方正书宋_GBK" w:hint="eastAsia"/>
              </w:rPr>
              <w:t>臧屯乡政府</w:t>
            </w:r>
          </w:p>
        </w:tc>
        <w:tc>
          <w:tcPr>
            <w:tcW w:w="2308" w:type="dxa"/>
            <w:tcBorders>
              <w:top w:val="nil"/>
              <w:left w:val="nil"/>
              <w:bottom w:val="single" w:sz="8" w:space="0" w:color="000000"/>
              <w:right w:val="single" w:sz="8" w:space="0" w:color="000000"/>
            </w:tcBorders>
            <w:shd w:val="clear" w:color="auto" w:fill="auto"/>
            <w:vAlign w:val="center"/>
          </w:tcPr>
          <w:p w:rsidR="002813C0" w:rsidRDefault="00D83FB5">
            <w:pPr>
              <w:spacing w:line="300" w:lineRule="exact"/>
              <w:jc w:val="center"/>
              <w:rPr>
                <w:rFonts w:ascii="方正书宋_GBK" w:eastAsia="方正书宋_GBK" w:hAnsi="宋体" w:cs="宋体"/>
                <w:kern w:val="0"/>
                <w:szCs w:val="21"/>
              </w:rPr>
            </w:pPr>
            <w:r>
              <w:rPr>
                <w:rFonts w:ascii="方正书宋_GBK" w:eastAsia="方正书宋_GBK" w:hint="eastAsia"/>
              </w:rPr>
              <w:t>行政</w:t>
            </w:r>
          </w:p>
        </w:tc>
        <w:tc>
          <w:tcPr>
            <w:tcW w:w="2308" w:type="dxa"/>
            <w:tcBorders>
              <w:top w:val="nil"/>
              <w:left w:val="nil"/>
              <w:bottom w:val="single" w:sz="8" w:space="0" w:color="000000"/>
              <w:right w:val="single" w:sz="8" w:space="0" w:color="000000"/>
            </w:tcBorders>
            <w:shd w:val="clear" w:color="auto" w:fill="auto"/>
            <w:vAlign w:val="center"/>
          </w:tcPr>
          <w:p w:rsidR="002813C0" w:rsidRDefault="00D83FB5">
            <w:pPr>
              <w:spacing w:line="300" w:lineRule="exact"/>
              <w:jc w:val="center"/>
              <w:rPr>
                <w:rFonts w:ascii="方正书宋_GBK" w:eastAsia="方正书宋_GBK" w:hAnsi="宋体" w:cs="宋体"/>
                <w:kern w:val="0"/>
                <w:szCs w:val="21"/>
              </w:rPr>
            </w:pPr>
            <w:r>
              <w:rPr>
                <w:rFonts w:ascii="方正书宋_GBK" w:eastAsia="方正书宋_GBK" w:hint="eastAsia"/>
              </w:rPr>
              <w:t>正科级</w:t>
            </w:r>
          </w:p>
        </w:tc>
        <w:tc>
          <w:tcPr>
            <w:tcW w:w="2491" w:type="dxa"/>
            <w:tcBorders>
              <w:top w:val="nil"/>
              <w:left w:val="nil"/>
              <w:bottom w:val="single" w:sz="8" w:space="0" w:color="000000"/>
              <w:right w:val="single" w:sz="8" w:space="0" w:color="000000"/>
            </w:tcBorders>
            <w:shd w:val="clear" w:color="auto" w:fill="auto"/>
            <w:vAlign w:val="center"/>
          </w:tcPr>
          <w:p w:rsidR="002813C0" w:rsidRDefault="00D83FB5">
            <w:pPr>
              <w:spacing w:line="300" w:lineRule="exact"/>
              <w:jc w:val="center"/>
              <w:rPr>
                <w:rFonts w:ascii="方正书宋_GBK" w:eastAsia="方正书宋_GBK" w:hAnsi="宋体" w:cs="宋体"/>
                <w:kern w:val="0"/>
                <w:szCs w:val="21"/>
              </w:rPr>
            </w:pPr>
            <w:r>
              <w:rPr>
                <w:rFonts w:ascii="方正书宋_GBK" w:eastAsia="方正书宋_GBK" w:hint="eastAsia"/>
              </w:rPr>
              <w:t>财政拨款</w:t>
            </w:r>
          </w:p>
        </w:tc>
      </w:tr>
      <w:tr w:rsidR="002813C0">
        <w:trPr>
          <w:trHeight w:val="660"/>
        </w:trPr>
        <w:tc>
          <w:tcPr>
            <w:tcW w:w="2309" w:type="dxa"/>
            <w:tcBorders>
              <w:top w:val="nil"/>
              <w:left w:val="single" w:sz="8" w:space="0" w:color="000000"/>
              <w:bottom w:val="single" w:sz="8" w:space="0" w:color="000000"/>
              <w:right w:val="single" w:sz="8" w:space="0" w:color="000000"/>
            </w:tcBorders>
            <w:shd w:val="clear" w:color="auto" w:fill="auto"/>
            <w:vAlign w:val="center"/>
          </w:tcPr>
          <w:p w:rsidR="002813C0" w:rsidRDefault="00D83FB5">
            <w:pPr>
              <w:spacing w:line="300" w:lineRule="exact"/>
              <w:jc w:val="left"/>
              <w:rPr>
                <w:rFonts w:ascii="方正书宋_GBK" w:eastAsia="方正书宋_GBK" w:hAnsi="宋体" w:cs="宋体"/>
                <w:kern w:val="0"/>
                <w:szCs w:val="21"/>
              </w:rPr>
            </w:pPr>
            <w:r>
              <w:rPr>
                <w:rFonts w:ascii="方正书宋_GBK" w:eastAsia="方正书宋_GBK" w:hint="eastAsia"/>
              </w:rPr>
              <w:t>臧屯乡文化</w:t>
            </w:r>
          </w:p>
        </w:tc>
        <w:tc>
          <w:tcPr>
            <w:tcW w:w="2308" w:type="dxa"/>
            <w:tcBorders>
              <w:top w:val="nil"/>
              <w:left w:val="nil"/>
              <w:bottom w:val="single" w:sz="8" w:space="0" w:color="000000"/>
              <w:right w:val="single" w:sz="8" w:space="0" w:color="000000"/>
            </w:tcBorders>
            <w:shd w:val="clear" w:color="auto" w:fill="auto"/>
            <w:vAlign w:val="center"/>
          </w:tcPr>
          <w:p w:rsidR="002813C0" w:rsidRDefault="00D83FB5">
            <w:pPr>
              <w:spacing w:line="300" w:lineRule="exact"/>
              <w:jc w:val="center"/>
              <w:rPr>
                <w:rFonts w:ascii="方正书宋_GBK" w:eastAsia="方正书宋_GBK" w:hAnsi="宋体" w:cs="宋体"/>
                <w:kern w:val="0"/>
                <w:szCs w:val="21"/>
              </w:rPr>
            </w:pPr>
            <w:r>
              <w:rPr>
                <w:rFonts w:ascii="方正书宋_GBK" w:eastAsia="方正书宋_GBK" w:hint="eastAsia"/>
              </w:rPr>
              <w:t>事业</w:t>
            </w:r>
          </w:p>
        </w:tc>
        <w:tc>
          <w:tcPr>
            <w:tcW w:w="2308" w:type="dxa"/>
            <w:tcBorders>
              <w:top w:val="nil"/>
              <w:left w:val="nil"/>
              <w:bottom w:val="single" w:sz="8" w:space="0" w:color="000000"/>
              <w:right w:val="single" w:sz="8" w:space="0" w:color="000000"/>
            </w:tcBorders>
            <w:shd w:val="clear" w:color="auto" w:fill="auto"/>
            <w:vAlign w:val="center"/>
          </w:tcPr>
          <w:p w:rsidR="002813C0" w:rsidRDefault="00D83FB5">
            <w:pPr>
              <w:spacing w:line="300" w:lineRule="exact"/>
              <w:jc w:val="center"/>
              <w:rPr>
                <w:rFonts w:ascii="方正书宋_GBK" w:eastAsia="方正书宋_GBK" w:hAnsi="宋体" w:cs="宋体"/>
                <w:kern w:val="0"/>
                <w:szCs w:val="21"/>
              </w:rPr>
            </w:pPr>
            <w:r>
              <w:rPr>
                <w:rFonts w:eastAsia="方正书宋_GBK" w:hint="eastAsia"/>
              </w:rPr>
              <w:t>股级</w:t>
            </w:r>
          </w:p>
        </w:tc>
        <w:tc>
          <w:tcPr>
            <w:tcW w:w="2491" w:type="dxa"/>
            <w:tcBorders>
              <w:top w:val="nil"/>
              <w:left w:val="nil"/>
              <w:bottom w:val="single" w:sz="8" w:space="0" w:color="000000"/>
              <w:right w:val="single" w:sz="8" w:space="0" w:color="000000"/>
            </w:tcBorders>
            <w:shd w:val="clear" w:color="auto" w:fill="auto"/>
            <w:vAlign w:val="center"/>
          </w:tcPr>
          <w:p w:rsidR="002813C0" w:rsidRDefault="00D83FB5">
            <w:pPr>
              <w:spacing w:line="300" w:lineRule="exact"/>
              <w:jc w:val="center"/>
              <w:rPr>
                <w:rFonts w:ascii="方正书宋_GBK" w:eastAsia="方正书宋_GBK" w:hAnsi="宋体" w:cs="宋体"/>
                <w:kern w:val="0"/>
                <w:szCs w:val="21"/>
              </w:rPr>
            </w:pPr>
            <w:r>
              <w:rPr>
                <w:rFonts w:ascii="方正书宋_GBK" w:eastAsia="方正书宋_GBK" w:hint="eastAsia"/>
              </w:rPr>
              <w:t>财政性资金基本保证</w:t>
            </w:r>
          </w:p>
        </w:tc>
      </w:tr>
      <w:tr w:rsidR="002813C0">
        <w:trPr>
          <w:trHeight w:val="660"/>
        </w:trPr>
        <w:tc>
          <w:tcPr>
            <w:tcW w:w="2309" w:type="dxa"/>
            <w:tcBorders>
              <w:top w:val="nil"/>
              <w:left w:val="single" w:sz="8" w:space="0" w:color="000000"/>
              <w:bottom w:val="single" w:sz="8" w:space="0" w:color="000000"/>
              <w:right w:val="single" w:sz="8" w:space="0" w:color="000000"/>
            </w:tcBorders>
            <w:shd w:val="clear" w:color="auto" w:fill="auto"/>
            <w:vAlign w:val="center"/>
          </w:tcPr>
          <w:p w:rsidR="002813C0" w:rsidRDefault="00D83FB5">
            <w:pPr>
              <w:spacing w:line="300" w:lineRule="exact"/>
              <w:jc w:val="left"/>
              <w:rPr>
                <w:rFonts w:ascii="方正书宋_GBK" w:eastAsia="方正书宋_GBK" w:hAnsi="宋体" w:cs="宋体"/>
                <w:kern w:val="0"/>
                <w:szCs w:val="21"/>
              </w:rPr>
            </w:pPr>
            <w:r>
              <w:rPr>
                <w:rFonts w:ascii="方正书宋_GBK" w:eastAsia="方正书宋_GBK" w:hint="eastAsia"/>
              </w:rPr>
              <w:t>臧屯乡人大</w:t>
            </w:r>
          </w:p>
        </w:tc>
        <w:tc>
          <w:tcPr>
            <w:tcW w:w="2308" w:type="dxa"/>
            <w:tcBorders>
              <w:top w:val="nil"/>
              <w:left w:val="nil"/>
              <w:bottom w:val="single" w:sz="8" w:space="0" w:color="000000"/>
              <w:right w:val="single" w:sz="8" w:space="0" w:color="000000"/>
            </w:tcBorders>
            <w:shd w:val="clear" w:color="auto" w:fill="auto"/>
            <w:vAlign w:val="center"/>
          </w:tcPr>
          <w:p w:rsidR="002813C0" w:rsidRDefault="00D83FB5">
            <w:pPr>
              <w:spacing w:line="300" w:lineRule="exact"/>
              <w:jc w:val="center"/>
              <w:rPr>
                <w:rFonts w:ascii="方正书宋_GBK" w:eastAsia="方正书宋_GBK" w:hAnsi="宋体" w:cs="宋体"/>
                <w:kern w:val="0"/>
                <w:szCs w:val="21"/>
              </w:rPr>
            </w:pPr>
            <w:r>
              <w:rPr>
                <w:rFonts w:ascii="方正书宋_GBK" w:eastAsia="方正书宋_GBK" w:hint="eastAsia"/>
              </w:rPr>
              <w:t>行政</w:t>
            </w:r>
          </w:p>
        </w:tc>
        <w:tc>
          <w:tcPr>
            <w:tcW w:w="2308" w:type="dxa"/>
            <w:tcBorders>
              <w:top w:val="nil"/>
              <w:left w:val="nil"/>
              <w:bottom w:val="single" w:sz="8" w:space="0" w:color="000000"/>
              <w:right w:val="single" w:sz="8" w:space="0" w:color="000000"/>
            </w:tcBorders>
            <w:shd w:val="clear" w:color="auto" w:fill="auto"/>
            <w:vAlign w:val="center"/>
          </w:tcPr>
          <w:p w:rsidR="002813C0" w:rsidRDefault="00D83FB5">
            <w:pPr>
              <w:spacing w:line="300" w:lineRule="exact"/>
              <w:jc w:val="center"/>
              <w:rPr>
                <w:rFonts w:ascii="方正书宋_GBK" w:eastAsia="方正书宋_GBK" w:hAnsi="宋体" w:cs="宋体"/>
                <w:kern w:val="0"/>
                <w:szCs w:val="21"/>
              </w:rPr>
            </w:pPr>
            <w:r>
              <w:rPr>
                <w:rFonts w:ascii="方正书宋_GBK" w:eastAsia="方正书宋_GBK" w:hint="eastAsia"/>
              </w:rPr>
              <w:t>正科级</w:t>
            </w:r>
          </w:p>
        </w:tc>
        <w:tc>
          <w:tcPr>
            <w:tcW w:w="2491" w:type="dxa"/>
            <w:tcBorders>
              <w:top w:val="nil"/>
              <w:left w:val="nil"/>
              <w:bottom w:val="single" w:sz="8" w:space="0" w:color="000000"/>
              <w:right w:val="single" w:sz="8" w:space="0" w:color="000000"/>
            </w:tcBorders>
            <w:shd w:val="clear" w:color="auto" w:fill="auto"/>
            <w:vAlign w:val="center"/>
          </w:tcPr>
          <w:p w:rsidR="002813C0" w:rsidRDefault="00D83FB5">
            <w:pPr>
              <w:spacing w:line="300" w:lineRule="exact"/>
              <w:jc w:val="center"/>
              <w:rPr>
                <w:rFonts w:ascii="方正书宋_GBK" w:eastAsia="方正书宋_GBK" w:hAnsi="宋体" w:cs="宋体"/>
                <w:kern w:val="0"/>
                <w:szCs w:val="21"/>
              </w:rPr>
            </w:pPr>
            <w:r>
              <w:rPr>
                <w:rFonts w:ascii="方正书宋_GBK" w:eastAsia="方正书宋_GBK" w:hint="eastAsia"/>
              </w:rPr>
              <w:t>财政拨款</w:t>
            </w:r>
          </w:p>
        </w:tc>
      </w:tr>
      <w:tr w:rsidR="002813C0">
        <w:trPr>
          <w:trHeight w:val="660"/>
        </w:trPr>
        <w:tc>
          <w:tcPr>
            <w:tcW w:w="2309" w:type="dxa"/>
            <w:tcBorders>
              <w:top w:val="nil"/>
              <w:left w:val="single" w:sz="8" w:space="0" w:color="000000"/>
              <w:bottom w:val="single" w:sz="8" w:space="0" w:color="000000"/>
              <w:right w:val="single" w:sz="8" w:space="0" w:color="000000"/>
            </w:tcBorders>
            <w:shd w:val="clear" w:color="auto" w:fill="auto"/>
            <w:vAlign w:val="center"/>
          </w:tcPr>
          <w:p w:rsidR="002813C0" w:rsidRDefault="00D83FB5">
            <w:pPr>
              <w:spacing w:line="300" w:lineRule="exact"/>
              <w:jc w:val="left"/>
              <w:rPr>
                <w:rFonts w:ascii="方正书宋_GBK" w:eastAsia="方正书宋_GBK" w:hAnsi="宋体" w:cs="宋体"/>
                <w:kern w:val="0"/>
                <w:szCs w:val="21"/>
              </w:rPr>
            </w:pPr>
            <w:r>
              <w:rPr>
                <w:rFonts w:ascii="方正书宋_GBK" w:eastAsia="方正书宋_GBK" w:hint="eastAsia"/>
              </w:rPr>
              <w:t>臧屯乡水利</w:t>
            </w:r>
          </w:p>
        </w:tc>
        <w:tc>
          <w:tcPr>
            <w:tcW w:w="2308" w:type="dxa"/>
            <w:tcBorders>
              <w:top w:val="nil"/>
              <w:left w:val="nil"/>
              <w:bottom w:val="single" w:sz="8" w:space="0" w:color="000000"/>
              <w:right w:val="single" w:sz="8" w:space="0" w:color="000000"/>
            </w:tcBorders>
            <w:shd w:val="clear" w:color="auto" w:fill="auto"/>
            <w:vAlign w:val="center"/>
          </w:tcPr>
          <w:p w:rsidR="002813C0" w:rsidRDefault="00D83FB5">
            <w:pPr>
              <w:spacing w:line="300" w:lineRule="exact"/>
              <w:jc w:val="center"/>
              <w:rPr>
                <w:rFonts w:ascii="方正书宋_GBK" w:eastAsia="方正书宋_GBK" w:hAnsi="宋体" w:cs="宋体"/>
                <w:kern w:val="0"/>
                <w:szCs w:val="21"/>
              </w:rPr>
            </w:pPr>
            <w:r>
              <w:rPr>
                <w:rFonts w:ascii="方正书宋_GBK" w:eastAsia="方正书宋_GBK" w:hint="eastAsia"/>
              </w:rPr>
              <w:t>事业</w:t>
            </w:r>
          </w:p>
        </w:tc>
        <w:tc>
          <w:tcPr>
            <w:tcW w:w="2308" w:type="dxa"/>
            <w:tcBorders>
              <w:top w:val="nil"/>
              <w:left w:val="nil"/>
              <w:bottom w:val="single" w:sz="8" w:space="0" w:color="000000"/>
              <w:right w:val="single" w:sz="8" w:space="0" w:color="000000"/>
            </w:tcBorders>
            <w:shd w:val="clear" w:color="auto" w:fill="auto"/>
            <w:vAlign w:val="center"/>
          </w:tcPr>
          <w:p w:rsidR="002813C0" w:rsidRDefault="00D83FB5">
            <w:pPr>
              <w:spacing w:line="300" w:lineRule="exact"/>
              <w:jc w:val="center"/>
              <w:rPr>
                <w:rFonts w:ascii="方正书宋_GBK" w:eastAsia="方正书宋_GBK" w:hAnsi="宋体" w:cs="宋体"/>
                <w:kern w:val="0"/>
                <w:szCs w:val="21"/>
              </w:rPr>
            </w:pPr>
            <w:r>
              <w:rPr>
                <w:rFonts w:eastAsia="方正书宋_GBK" w:hint="eastAsia"/>
              </w:rPr>
              <w:t>股级</w:t>
            </w:r>
          </w:p>
        </w:tc>
        <w:tc>
          <w:tcPr>
            <w:tcW w:w="2491" w:type="dxa"/>
            <w:tcBorders>
              <w:top w:val="nil"/>
              <w:left w:val="nil"/>
              <w:bottom w:val="single" w:sz="8" w:space="0" w:color="000000"/>
              <w:right w:val="single" w:sz="8" w:space="0" w:color="000000"/>
            </w:tcBorders>
            <w:shd w:val="clear" w:color="auto" w:fill="auto"/>
            <w:vAlign w:val="center"/>
          </w:tcPr>
          <w:p w:rsidR="002813C0" w:rsidRDefault="00D83FB5">
            <w:pPr>
              <w:spacing w:line="300" w:lineRule="exact"/>
              <w:jc w:val="center"/>
              <w:rPr>
                <w:rFonts w:ascii="方正书宋_GBK" w:eastAsia="方正书宋_GBK" w:hAnsi="宋体" w:cs="宋体"/>
                <w:kern w:val="0"/>
                <w:szCs w:val="21"/>
              </w:rPr>
            </w:pPr>
            <w:r>
              <w:rPr>
                <w:rFonts w:ascii="方正书宋_GBK" w:eastAsia="方正书宋_GBK" w:hint="eastAsia"/>
              </w:rPr>
              <w:t>财政性资金基本保证</w:t>
            </w:r>
          </w:p>
        </w:tc>
      </w:tr>
      <w:tr w:rsidR="002813C0">
        <w:trPr>
          <w:trHeight w:val="660"/>
        </w:trPr>
        <w:tc>
          <w:tcPr>
            <w:tcW w:w="2309" w:type="dxa"/>
            <w:tcBorders>
              <w:top w:val="nil"/>
              <w:left w:val="single" w:sz="8" w:space="0" w:color="000000"/>
              <w:bottom w:val="single" w:sz="8" w:space="0" w:color="000000"/>
              <w:right w:val="single" w:sz="8" w:space="0" w:color="000000"/>
            </w:tcBorders>
            <w:shd w:val="clear" w:color="auto" w:fill="auto"/>
            <w:vAlign w:val="center"/>
          </w:tcPr>
          <w:p w:rsidR="002813C0" w:rsidRDefault="00D83FB5">
            <w:pPr>
              <w:spacing w:line="300" w:lineRule="exact"/>
              <w:jc w:val="left"/>
              <w:rPr>
                <w:rFonts w:ascii="方正书宋_GBK" w:eastAsia="方正书宋_GBK" w:hAnsi="宋体" w:cs="宋体"/>
                <w:kern w:val="0"/>
                <w:szCs w:val="21"/>
              </w:rPr>
            </w:pPr>
            <w:r>
              <w:rPr>
                <w:rFonts w:ascii="方正书宋_GBK" w:eastAsia="方正书宋_GBK" w:hint="eastAsia"/>
              </w:rPr>
              <w:t>臧屯乡党委</w:t>
            </w:r>
          </w:p>
        </w:tc>
        <w:tc>
          <w:tcPr>
            <w:tcW w:w="2308" w:type="dxa"/>
            <w:tcBorders>
              <w:top w:val="nil"/>
              <w:left w:val="nil"/>
              <w:bottom w:val="single" w:sz="8" w:space="0" w:color="000000"/>
              <w:right w:val="single" w:sz="8" w:space="0" w:color="000000"/>
            </w:tcBorders>
            <w:shd w:val="clear" w:color="auto" w:fill="auto"/>
            <w:vAlign w:val="center"/>
          </w:tcPr>
          <w:p w:rsidR="002813C0" w:rsidRDefault="00D83FB5">
            <w:pPr>
              <w:spacing w:line="300" w:lineRule="exact"/>
              <w:jc w:val="center"/>
              <w:rPr>
                <w:rFonts w:ascii="方正书宋_GBK" w:eastAsia="方正书宋_GBK" w:hAnsi="宋体" w:cs="宋体"/>
                <w:kern w:val="0"/>
                <w:szCs w:val="21"/>
              </w:rPr>
            </w:pPr>
            <w:r>
              <w:rPr>
                <w:rFonts w:ascii="方正书宋_GBK" w:eastAsia="方正书宋_GBK" w:hint="eastAsia"/>
              </w:rPr>
              <w:t>行政</w:t>
            </w:r>
          </w:p>
        </w:tc>
        <w:tc>
          <w:tcPr>
            <w:tcW w:w="2308" w:type="dxa"/>
            <w:tcBorders>
              <w:top w:val="nil"/>
              <w:left w:val="nil"/>
              <w:bottom w:val="single" w:sz="8" w:space="0" w:color="000000"/>
              <w:right w:val="single" w:sz="8" w:space="0" w:color="000000"/>
            </w:tcBorders>
            <w:shd w:val="clear" w:color="auto" w:fill="auto"/>
            <w:vAlign w:val="center"/>
          </w:tcPr>
          <w:p w:rsidR="002813C0" w:rsidRDefault="00D83FB5">
            <w:pPr>
              <w:spacing w:line="300" w:lineRule="exact"/>
              <w:jc w:val="center"/>
              <w:rPr>
                <w:rFonts w:ascii="方正书宋_GBK" w:eastAsia="方正书宋_GBK" w:hAnsi="宋体" w:cs="宋体"/>
                <w:kern w:val="0"/>
                <w:szCs w:val="21"/>
              </w:rPr>
            </w:pPr>
            <w:r>
              <w:rPr>
                <w:rFonts w:ascii="方正书宋_GBK" w:eastAsia="方正书宋_GBK" w:hint="eastAsia"/>
              </w:rPr>
              <w:t>正科级</w:t>
            </w:r>
          </w:p>
        </w:tc>
        <w:tc>
          <w:tcPr>
            <w:tcW w:w="2491" w:type="dxa"/>
            <w:tcBorders>
              <w:top w:val="nil"/>
              <w:left w:val="nil"/>
              <w:bottom w:val="single" w:sz="8" w:space="0" w:color="000000"/>
              <w:right w:val="single" w:sz="8" w:space="0" w:color="000000"/>
            </w:tcBorders>
            <w:shd w:val="clear" w:color="auto" w:fill="auto"/>
            <w:vAlign w:val="center"/>
          </w:tcPr>
          <w:p w:rsidR="002813C0" w:rsidRDefault="00D83FB5">
            <w:pPr>
              <w:spacing w:line="300" w:lineRule="exact"/>
              <w:jc w:val="center"/>
              <w:rPr>
                <w:rFonts w:ascii="方正书宋_GBK" w:eastAsia="方正书宋_GBK" w:hAnsi="宋体" w:cs="宋体"/>
                <w:kern w:val="0"/>
                <w:szCs w:val="21"/>
              </w:rPr>
            </w:pPr>
            <w:r>
              <w:rPr>
                <w:rFonts w:ascii="方正书宋_GBK" w:eastAsia="方正书宋_GBK" w:hint="eastAsia"/>
              </w:rPr>
              <w:t>财政拨款</w:t>
            </w:r>
          </w:p>
        </w:tc>
      </w:tr>
      <w:tr w:rsidR="002813C0">
        <w:trPr>
          <w:trHeight w:val="660"/>
        </w:trPr>
        <w:tc>
          <w:tcPr>
            <w:tcW w:w="2309" w:type="dxa"/>
            <w:tcBorders>
              <w:top w:val="nil"/>
              <w:left w:val="single" w:sz="8" w:space="0" w:color="000000"/>
              <w:bottom w:val="single" w:sz="8" w:space="0" w:color="000000"/>
              <w:right w:val="single" w:sz="8" w:space="0" w:color="000000"/>
            </w:tcBorders>
            <w:shd w:val="clear" w:color="auto" w:fill="auto"/>
            <w:vAlign w:val="center"/>
          </w:tcPr>
          <w:p w:rsidR="002813C0" w:rsidRDefault="00D83FB5">
            <w:pPr>
              <w:spacing w:line="300" w:lineRule="exact"/>
              <w:jc w:val="left"/>
              <w:rPr>
                <w:rFonts w:ascii="方正书宋_GBK" w:eastAsia="方正书宋_GBK" w:hAnsi="宋体" w:cs="宋体"/>
                <w:kern w:val="0"/>
                <w:szCs w:val="21"/>
              </w:rPr>
            </w:pPr>
            <w:r>
              <w:rPr>
                <w:rFonts w:eastAsia="方正书宋_GBK" w:hint="eastAsia"/>
              </w:rPr>
              <w:t>臧屯乡农业办</w:t>
            </w:r>
          </w:p>
        </w:tc>
        <w:tc>
          <w:tcPr>
            <w:tcW w:w="2308" w:type="dxa"/>
            <w:tcBorders>
              <w:top w:val="nil"/>
              <w:left w:val="nil"/>
              <w:bottom w:val="single" w:sz="8" w:space="0" w:color="000000"/>
              <w:right w:val="single" w:sz="8" w:space="0" w:color="000000"/>
            </w:tcBorders>
            <w:shd w:val="clear" w:color="auto" w:fill="auto"/>
            <w:vAlign w:val="center"/>
          </w:tcPr>
          <w:p w:rsidR="002813C0" w:rsidRDefault="00D83FB5">
            <w:pPr>
              <w:spacing w:line="300" w:lineRule="exact"/>
              <w:jc w:val="left"/>
              <w:rPr>
                <w:rFonts w:ascii="方正书宋_GBK" w:eastAsia="方正书宋_GBK" w:hAnsi="宋体" w:cs="宋体"/>
                <w:kern w:val="0"/>
                <w:szCs w:val="21"/>
              </w:rPr>
            </w:pPr>
            <w:r>
              <w:rPr>
                <w:rFonts w:ascii="方正书宋_GBK" w:eastAsia="方正书宋_GBK" w:hint="eastAsia"/>
              </w:rPr>
              <w:t xml:space="preserve">        事业</w:t>
            </w:r>
          </w:p>
        </w:tc>
        <w:tc>
          <w:tcPr>
            <w:tcW w:w="2308" w:type="dxa"/>
            <w:tcBorders>
              <w:top w:val="nil"/>
              <w:left w:val="nil"/>
              <w:bottom w:val="single" w:sz="8" w:space="0" w:color="000000"/>
              <w:right w:val="single" w:sz="8" w:space="0" w:color="000000"/>
            </w:tcBorders>
            <w:shd w:val="clear" w:color="auto" w:fill="auto"/>
            <w:vAlign w:val="center"/>
          </w:tcPr>
          <w:p w:rsidR="002813C0" w:rsidRDefault="00D83FB5">
            <w:pPr>
              <w:spacing w:line="300" w:lineRule="exact"/>
              <w:jc w:val="left"/>
              <w:rPr>
                <w:rFonts w:ascii="方正书宋_GBK" w:eastAsia="方正书宋_GBK" w:hAnsi="宋体" w:cs="宋体"/>
                <w:kern w:val="0"/>
                <w:szCs w:val="21"/>
              </w:rPr>
            </w:pPr>
            <w:r>
              <w:rPr>
                <w:rFonts w:eastAsia="方正书宋_GBK" w:hint="eastAsia"/>
              </w:rPr>
              <w:t xml:space="preserve">   </w:t>
            </w:r>
            <w:r>
              <w:rPr>
                <w:rFonts w:eastAsia="方正书宋_GBK" w:hint="eastAsia"/>
              </w:rPr>
              <w:t>股级</w:t>
            </w:r>
          </w:p>
        </w:tc>
        <w:tc>
          <w:tcPr>
            <w:tcW w:w="2491" w:type="dxa"/>
            <w:tcBorders>
              <w:top w:val="nil"/>
              <w:left w:val="nil"/>
              <w:bottom w:val="single" w:sz="8" w:space="0" w:color="000000"/>
              <w:right w:val="single" w:sz="8" w:space="0" w:color="000000"/>
            </w:tcBorders>
            <w:shd w:val="clear" w:color="auto" w:fill="auto"/>
            <w:vAlign w:val="center"/>
          </w:tcPr>
          <w:p w:rsidR="002813C0" w:rsidRDefault="00D83FB5">
            <w:pPr>
              <w:spacing w:line="300" w:lineRule="exact"/>
              <w:jc w:val="left"/>
              <w:rPr>
                <w:rFonts w:ascii="方正书宋_GBK" w:eastAsia="方正书宋_GBK" w:hAnsi="宋体" w:cs="宋体"/>
                <w:kern w:val="0"/>
                <w:szCs w:val="21"/>
              </w:rPr>
            </w:pPr>
            <w:r>
              <w:rPr>
                <w:rFonts w:ascii="方正书宋_GBK" w:eastAsia="方正书宋_GBK" w:hint="eastAsia"/>
              </w:rPr>
              <w:t xml:space="preserve">    财政性资金基本保证</w:t>
            </w:r>
          </w:p>
        </w:tc>
      </w:tr>
    </w:tbl>
    <w:p w:rsidR="002813C0" w:rsidRDefault="002813C0">
      <w:pPr>
        <w:autoSpaceDE w:val="0"/>
        <w:autoSpaceDN w:val="0"/>
        <w:adjustRightInd w:val="0"/>
        <w:spacing w:line="584" w:lineRule="exact"/>
        <w:ind w:firstLineChars="200" w:firstLine="640"/>
        <w:jc w:val="left"/>
        <w:rPr>
          <w:rFonts w:eastAsia="仿宋_GB2312"/>
          <w:kern w:val="0"/>
          <w:sz w:val="32"/>
          <w:szCs w:val="32"/>
        </w:rPr>
        <w:sectPr w:rsidR="002813C0">
          <w:footerReference w:type="even" r:id="rId8"/>
          <w:footerReference w:type="default" r:id="rId9"/>
          <w:pgSz w:w="11906" w:h="16838"/>
          <w:pgMar w:top="1985" w:right="1531" w:bottom="1985" w:left="1531" w:header="851" w:footer="1418" w:gutter="0"/>
          <w:pgNumType w:start="1"/>
          <w:cols w:space="425"/>
          <w:docGrid w:type="lines" w:linePitch="312"/>
        </w:sectPr>
      </w:pPr>
    </w:p>
    <w:p w:rsidR="002813C0" w:rsidRDefault="002813C0">
      <w:pPr>
        <w:spacing w:line="584" w:lineRule="exact"/>
        <w:jc w:val="center"/>
        <w:rPr>
          <w:rFonts w:eastAsia="黑体"/>
          <w:bCs/>
          <w:kern w:val="0"/>
          <w:sz w:val="52"/>
          <w:szCs w:val="52"/>
        </w:rPr>
      </w:pPr>
    </w:p>
    <w:p w:rsidR="002813C0" w:rsidRDefault="00D83FB5">
      <w:pPr>
        <w:pStyle w:val="1"/>
        <w:spacing w:before="0" w:after="0" w:line="584" w:lineRule="exact"/>
        <w:jc w:val="center"/>
        <w:rPr>
          <w:color w:val="000000"/>
          <w:kern w:val="0"/>
        </w:rPr>
      </w:pPr>
      <w:r>
        <w:rPr>
          <w:color w:val="000000"/>
          <w:kern w:val="0"/>
        </w:rPr>
        <w:t>第二部分</w:t>
      </w:r>
      <w:r>
        <w:rPr>
          <w:color w:val="000000"/>
          <w:kern w:val="0"/>
        </w:rPr>
        <w:t xml:space="preserve"> 2017</w:t>
      </w:r>
      <w:r>
        <w:rPr>
          <w:color w:val="000000"/>
          <w:kern w:val="0"/>
        </w:rPr>
        <w:t>年度部门决算报表</w:t>
      </w:r>
    </w:p>
    <w:p w:rsidR="002813C0" w:rsidRDefault="002813C0"/>
    <w:p w:rsidR="002813C0" w:rsidRDefault="00D83FB5">
      <w:pPr>
        <w:pStyle w:val="1"/>
        <w:spacing w:before="0" w:after="0" w:line="584" w:lineRule="exact"/>
        <w:jc w:val="center"/>
        <w:rPr>
          <w:color w:val="000000"/>
          <w:kern w:val="0"/>
        </w:rPr>
      </w:pPr>
      <w:r>
        <w:rPr>
          <w:rFonts w:hint="eastAsia"/>
          <w:color w:val="000000"/>
          <w:kern w:val="0"/>
        </w:rPr>
        <w:t>（见附表）</w:t>
      </w:r>
    </w:p>
    <w:p w:rsidR="002813C0" w:rsidRDefault="002813C0"/>
    <w:p w:rsidR="002813C0" w:rsidRDefault="002813C0"/>
    <w:p w:rsidR="002813C0" w:rsidRDefault="002813C0"/>
    <w:p w:rsidR="002813C0" w:rsidRDefault="002813C0"/>
    <w:p w:rsidR="002813C0" w:rsidRDefault="002813C0"/>
    <w:p w:rsidR="002813C0" w:rsidRDefault="002813C0"/>
    <w:p w:rsidR="002813C0" w:rsidRDefault="002813C0"/>
    <w:p w:rsidR="002813C0" w:rsidRDefault="002813C0"/>
    <w:p w:rsidR="002813C0" w:rsidRDefault="002813C0"/>
    <w:p w:rsidR="002813C0" w:rsidRDefault="002813C0"/>
    <w:p w:rsidR="002813C0" w:rsidRDefault="002813C0"/>
    <w:p w:rsidR="002813C0" w:rsidRDefault="002813C0"/>
    <w:p w:rsidR="002813C0" w:rsidRDefault="002813C0"/>
    <w:p w:rsidR="002813C0" w:rsidRDefault="002813C0"/>
    <w:p w:rsidR="002813C0" w:rsidRDefault="002813C0"/>
    <w:p w:rsidR="002813C0" w:rsidRDefault="002813C0"/>
    <w:p w:rsidR="002813C0" w:rsidRDefault="002813C0"/>
    <w:p w:rsidR="002813C0" w:rsidRDefault="002813C0"/>
    <w:p w:rsidR="002813C0" w:rsidRDefault="002813C0"/>
    <w:p w:rsidR="002813C0" w:rsidRDefault="002813C0"/>
    <w:p w:rsidR="002813C0" w:rsidRDefault="002813C0"/>
    <w:p w:rsidR="002813C0" w:rsidRDefault="002813C0"/>
    <w:p w:rsidR="002813C0" w:rsidRDefault="002813C0"/>
    <w:p w:rsidR="002813C0" w:rsidRDefault="002813C0"/>
    <w:p w:rsidR="002813C0" w:rsidRDefault="002813C0"/>
    <w:p w:rsidR="002813C0" w:rsidRDefault="002813C0"/>
    <w:p w:rsidR="002813C0" w:rsidRDefault="002813C0"/>
    <w:p w:rsidR="002813C0" w:rsidRDefault="002813C0"/>
    <w:p w:rsidR="002813C0" w:rsidRDefault="002813C0"/>
    <w:p w:rsidR="002813C0" w:rsidRDefault="002813C0"/>
    <w:p w:rsidR="002813C0" w:rsidRDefault="002813C0"/>
    <w:p w:rsidR="002813C0" w:rsidRDefault="002813C0"/>
    <w:p w:rsidR="002813C0" w:rsidRDefault="002813C0"/>
    <w:p w:rsidR="002813C0" w:rsidRDefault="002813C0"/>
    <w:p w:rsidR="002813C0" w:rsidRDefault="002813C0"/>
    <w:p w:rsidR="002813C0" w:rsidRDefault="002813C0"/>
    <w:p w:rsidR="002813C0" w:rsidRDefault="00D83FB5">
      <w:pPr>
        <w:pStyle w:val="1"/>
        <w:spacing w:before="0" w:after="0" w:line="584" w:lineRule="exact"/>
        <w:jc w:val="center"/>
        <w:rPr>
          <w:color w:val="000000"/>
          <w:kern w:val="0"/>
        </w:rPr>
      </w:pPr>
      <w:r>
        <w:rPr>
          <w:color w:val="000000"/>
          <w:kern w:val="0"/>
        </w:rPr>
        <w:lastRenderedPageBreak/>
        <w:t>第三部分部门决算情况说明</w:t>
      </w:r>
    </w:p>
    <w:p w:rsidR="002813C0" w:rsidRDefault="002813C0"/>
    <w:p w:rsidR="002813C0" w:rsidRDefault="00D83FB5">
      <w:pPr>
        <w:pStyle w:val="2"/>
        <w:spacing w:before="0" w:after="0" w:line="584" w:lineRule="exact"/>
        <w:ind w:firstLineChars="200" w:firstLine="640"/>
        <w:rPr>
          <w:rFonts w:ascii="Times New Roman" w:eastAsia="黑体" w:hAnsi="Times New Roman"/>
          <w:b w:val="0"/>
          <w:kern w:val="0"/>
        </w:rPr>
      </w:pPr>
      <w:r>
        <w:rPr>
          <w:rFonts w:ascii="Times New Roman" w:eastAsia="黑体" w:hAnsi="Times New Roman"/>
          <w:b w:val="0"/>
          <w:kern w:val="0"/>
        </w:rPr>
        <w:t>一、收入支出决算总体情况说明</w:t>
      </w:r>
    </w:p>
    <w:p w:rsidR="002813C0" w:rsidRDefault="00D83FB5">
      <w:pPr>
        <w:adjustRightInd w:val="0"/>
        <w:snapToGrid w:val="0"/>
        <w:spacing w:line="584" w:lineRule="exact"/>
        <w:ind w:firstLineChars="200" w:firstLine="640"/>
        <w:rPr>
          <w:rFonts w:ascii="仿宋" w:eastAsia="仿宋" w:hAnsi="仿宋"/>
          <w:sz w:val="32"/>
          <w:szCs w:val="32"/>
        </w:rPr>
      </w:pPr>
      <w:r>
        <w:rPr>
          <w:rFonts w:ascii="仿宋" w:eastAsia="仿宋" w:hAnsi="仿宋"/>
          <w:sz w:val="32"/>
          <w:szCs w:val="32"/>
        </w:rPr>
        <w:t>本部门2017年度年初结转和结余</w:t>
      </w:r>
      <w:r>
        <w:rPr>
          <w:rFonts w:ascii="仿宋" w:eastAsia="仿宋" w:hAnsi="仿宋" w:hint="eastAsia"/>
          <w:sz w:val="32"/>
          <w:szCs w:val="32"/>
        </w:rPr>
        <w:t>0</w:t>
      </w:r>
      <w:r>
        <w:rPr>
          <w:rFonts w:ascii="仿宋" w:eastAsia="仿宋" w:hAnsi="仿宋"/>
          <w:sz w:val="32"/>
          <w:szCs w:val="32"/>
        </w:rPr>
        <w:t>万元，本年收入</w:t>
      </w:r>
      <w:r>
        <w:rPr>
          <w:rFonts w:ascii="仿宋" w:eastAsia="仿宋" w:hAnsi="仿宋" w:hint="eastAsia"/>
          <w:sz w:val="32"/>
          <w:szCs w:val="32"/>
        </w:rPr>
        <w:t>1777.71</w:t>
      </w:r>
      <w:r>
        <w:rPr>
          <w:rFonts w:ascii="仿宋" w:eastAsia="仿宋" w:hAnsi="仿宋"/>
          <w:sz w:val="32"/>
          <w:szCs w:val="32"/>
        </w:rPr>
        <w:t>万元；本年支出</w:t>
      </w:r>
      <w:r>
        <w:rPr>
          <w:rFonts w:ascii="仿宋" w:eastAsia="仿宋" w:hAnsi="仿宋" w:hint="eastAsia"/>
          <w:sz w:val="32"/>
          <w:szCs w:val="32"/>
        </w:rPr>
        <w:t>1777.71</w:t>
      </w:r>
      <w:r>
        <w:rPr>
          <w:rFonts w:ascii="仿宋" w:eastAsia="仿宋" w:hAnsi="仿宋"/>
          <w:sz w:val="32"/>
          <w:szCs w:val="32"/>
        </w:rPr>
        <w:t>万元</w:t>
      </w:r>
      <w:r>
        <w:rPr>
          <w:rFonts w:ascii="仿宋" w:eastAsia="仿宋" w:hAnsi="仿宋" w:hint="eastAsia"/>
          <w:sz w:val="32"/>
          <w:szCs w:val="32"/>
        </w:rPr>
        <w:t>，</w:t>
      </w:r>
      <w:r>
        <w:rPr>
          <w:rFonts w:ascii="仿宋" w:eastAsia="仿宋" w:hAnsi="仿宋"/>
          <w:sz w:val="32"/>
          <w:szCs w:val="32"/>
        </w:rPr>
        <w:t>年末结转和结余</w:t>
      </w:r>
      <w:r>
        <w:rPr>
          <w:rFonts w:ascii="仿宋" w:eastAsia="仿宋" w:hAnsi="仿宋" w:hint="eastAsia"/>
          <w:sz w:val="32"/>
          <w:szCs w:val="32"/>
        </w:rPr>
        <w:t>0</w:t>
      </w:r>
      <w:r>
        <w:rPr>
          <w:rFonts w:ascii="仿宋" w:eastAsia="仿宋" w:hAnsi="仿宋"/>
          <w:sz w:val="32"/>
          <w:szCs w:val="32"/>
        </w:rPr>
        <w:t>万元。与2016年度决算相比，本年收入</w:t>
      </w:r>
      <w:r>
        <w:rPr>
          <w:rFonts w:ascii="仿宋" w:eastAsia="仿宋" w:hAnsi="仿宋" w:hint="eastAsia"/>
          <w:sz w:val="32"/>
          <w:szCs w:val="32"/>
        </w:rPr>
        <w:t>增加527.31</w:t>
      </w:r>
      <w:r>
        <w:rPr>
          <w:rFonts w:ascii="仿宋" w:eastAsia="仿宋" w:hAnsi="仿宋"/>
          <w:sz w:val="32"/>
          <w:szCs w:val="32"/>
        </w:rPr>
        <w:t>万元，</w:t>
      </w:r>
      <w:r>
        <w:rPr>
          <w:rFonts w:ascii="仿宋" w:eastAsia="仿宋" w:hAnsi="仿宋" w:hint="eastAsia"/>
          <w:sz w:val="32"/>
          <w:szCs w:val="32"/>
        </w:rPr>
        <w:t>增长42.17</w:t>
      </w:r>
      <w:r>
        <w:rPr>
          <w:rFonts w:ascii="仿宋" w:eastAsia="仿宋" w:hAnsi="仿宋"/>
          <w:sz w:val="32"/>
          <w:szCs w:val="32"/>
        </w:rPr>
        <w:t>%，主要是</w:t>
      </w:r>
      <w:r>
        <w:rPr>
          <w:rFonts w:ascii="仿宋" w:eastAsia="仿宋" w:hAnsi="仿宋" w:hint="eastAsia"/>
          <w:sz w:val="32"/>
          <w:szCs w:val="32"/>
        </w:rPr>
        <w:t>村街公益事业、信访维稳、环境整治、大气污染整治</w:t>
      </w:r>
      <w:r>
        <w:rPr>
          <w:rFonts w:ascii="仿宋" w:eastAsia="仿宋" w:hAnsi="仿宋"/>
          <w:sz w:val="32"/>
          <w:szCs w:val="32"/>
        </w:rPr>
        <w:t>。</w:t>
      </w:r>
    </w:p>
    <w:p w:rsidR="002813C0" w:rsidRDefault="00D83FB5">
      <w:pPr>
        <w:pStyle w:val="2"/>
        <w:spacing w:before="0" w:after="0" w:line="584" w:lineRule="exact"/>
        <w:ind w:firstLineChars="200" w:firstLine="640"/>
        <w:rPr>
          <w:rFonts w:ascii="Times New Roman" w:eastAsia="黑体" w:hAnsi="Times New Roman"/>
          <w:b w:val="0"/>
          <w:kern w:val="0"/>
        </w:rPr>
      </w:pPr>
      <w:r>
        <w:rPr>
          <w:rFonts w:ascii="Times New Roman" w:eastAsia="黑体" w:hAnsi="Times New Roman"/>
          <w:b w:val="0"/>
          <w:kern w:val="0"/>
        </w:rPr>
        <w:t>二、收入决算情况说明</w:t>
      </w:r>
    </w:p>
    <w:p w:rsidR="002813C0" w:rsidRDefault="00D83FB5">
      <w:pPr>
        <w:adjustRightInd w:val="0"/>
        <w:snapToGrid w:val="0"/>
        <w:spacing w:line="584" w:lineRule="exact"/>
        <w:ind w:firstLineChars="200" w:firstLine="640"/>
        <w:rPr>
          <w:rFonts w:ascii="仿宋" w:eastAsia="仿宋" w:hAnsi="仿宋"/>
          <w:sz w:val="32"/>
          <w:szCs w:val="32"/>
        </w:rPr>
      </w:pPr>
      <w:r>
        <w:rPr>
          <w:rFonts w:ascii="仿宋" w:eastAsia="仿宋" w:hAnsi="仿宋"/>
          <w:sz w:val="32"/>
          <w:szCs w:val="32"/>
        </w:rPr>
        <w:t>本部门2017年度本年收入合计</w:t>
      </w:r>
      <w:r>
        <w:rPr>
          <w:rFonts w:ascii="仿宋" w:eastAsia="仿宋" w:hAnsi="仿宋" w:hint="eastAsia"/>
          <w:sz w:val="32"/>
          <w:szCs w:val="32"/>
        </w:rPr>
        <w:t>1777.71</w:t>
      </w:r>
      <w:r>
        <w:rPr>
          <w:rFonts w:ascii="仿宋" w:eastAsia="仿宋" w:hAnsi="仿宋"/>
          <w:sz w:val="32"/>
          <w:szCs w:val="32"/>
        </w:rPr>
        <w:t>万元，其中：财政拨款收入</w:t>
      </w:r>
      <w:r>
        <w:rPr>
          <w:rFonts w:ascii="仿宋" w:eastAsia="仿宋" w:hAnsi="仿宋" w:hint="eastAsia"/>
          <w:sz w:val="32"/>
          <w:szCs w:val="32"/>
        </w:rPr>
        <w:t>1777.71</w:t>
      </w:r>
      <w:r>
        <w:rPr>
          <w:rFonts w:ascii="仿宋" w:eastAsia="仿宋" w:hAnsi="仿宋"/>
          <w:sz w:val="32"/>
          <w:szCs w:val="32"/>
        </w:rPr>
        <w:t>万元，占</w:t>
      </w:r>
      <w:r>
        <w:rPr>
          <w:rFonts w:ascii="仿宋" w:eastAsia="仿宋" w:hAnsi="仿宋" w:hint="eastAsia"/>
          <w:sz w:val="32"/>
          <w:szCs w:val="32"/>
        </w:rPr>
        <w:t>100</w:t>
      </w:r>
      <w:r>
        <w:rPr>
          <w:rFonts w:ascii="仿宋" w:eastAsia="仿宋" w:hAnsi="仿宋"/>
          <w:sz w:val="32"/>
          <w:szCs w:val="32"/>
        </w:rPr>
        <w:t>%；事业收入</w:t>
      </w:r>
      <w:r>
        <w:rPr>
          <w:rFonts w:ascii="仿宋" w:eastAsia="仿宋" w:hAnsi="仿宋" w:hint="eastAsia"/>
          <w:sz w:val="32"/>
          <w:szCs w:val="32"/>
        </w:rPr>
        <w:t>0</w:t>
      </w:r>
      <w:r>
        <w:rPr>
          <w:rFonts w:ascii="仿宋" w:eastAsia="仿宋" w:hAnsi="仿宋"/>
          <w:sz w:val="32"/>
          <w:szCs w:val="32"/>
        </w:rPr>
        <w:t>万元，占</w:t>
      </w:r>
      <w:r>
        <w:rPr>
          <w:rFonts w:ascii="仿宋" w:eastAsia="仿宋" w:hAnsi="仿宋" w:hint="eastAsia"/>
          <w:sz w:val="32"/>
          <w:szCs w:val="32"/>
        </w:rPr>
        <w:t>0</w:t>
      </w:r>
      <w:r>
        <w:rPr>
          <w:rFonts w:ascii="仿宋" w:eastAsia="仿宋" w:hAnsi="仿宋"/>
          <w:sz w:val="32"/>
          <w:szCs w:val="32"/>
        </w:rPr>
        <w:t>%；经营收入</w:t>
      </w:r>
      <w:r>
        <w:rPr>
          <w:rFonts w:ascii="仿宋" w:eastAsia="仿宋" w:hAnsi="仿宋" w:hint="eastAsia"/>
          <w:sz w:val="32"/>
          <w:szCs w:val="32"/>
        </w:rPr>
        <w:t>0</w:t>
      </w:r>
      <w:r>
        <w:rPr>
          <w:rFonts w:ascii="仿宋" w:eastAsia="仿宋" w:hAnsi="仿宋"/>
          <w:sz w:val="32"/>
          <w:szCs w:val="32"/>
        </w:rPr>
        <w:t>万元，占</w:t>
      </w:r>
      <w:r>
        <w:rPr>
          <w:rFonts w:ascii="仿宋" w:eastAsia="仿宋" w:hAnsi="仿宋" w:hint="eastAsia"/>
          <w:sz w:val="32"/>
          <w:szCs w:val="32"/>
        </w:rPr>
        <w:t>0</w:t>
      </w:r>
      <w:r>
        <w:rPr>
          <w:rFonts w:ascii="仿宋" w:eastAsia="仿宋" w:hAnsi="仿宋"/>
          <w:sz w:val="32"/>
          <w:szCs w:val="32"/>
        </w:rPr>
        <w:t>%；其他收入</w:t>
      </w:r>
      <w:r>
        <w:rPr>
          <w:rFonts w:ascii="仿宋" w:eastAsia="仿宋" w:hAnsi="仿宋" w:hint="eastAsia"/>
          <w:sz w:val="32"/>
          <w:szCs w:val="32"/>
        </w:rPr>
        <w:t>0</w:t>
      </w:r>
      <w:r>
        <w:rPr>
          <w:rFonts w:ascii="仿宋" w:eastAsia="仿宋" w:hAnsi="仿宋"/>
          <w:sz w:val="32"/>
          <w:szCs w:val="32"/>
        </w:rPr>
        <w:t>万元，占</w:t>
      </w:r>
      <w:r>
        <w:rPr>
          <w:rFonts w:ascii="仿宋" w:eastAsia="仿宋" w:hAnsi="仿宋" w:hint="eastAsia"/>
          <w:sz w:val="32"/>
          <w:szCs w:val="32"/>
        </w:rPr>
        <w:t>0</w:t>
      </w:r>
      <w:r>
        <w:rPr>
          <w:rFonts w:ascii="仿宋" w:eastAsia="仿宋" w:hAnsi="仿宋"/>
          <w:sz w:val="32"/>
          <w:szCs w:val="32"/>
        </w:rPr>
        <w:t>%。如图所示：</w:t>
      </w:r>
    </w:p>
    <w:p w:rsidR="002813C0" w:rsidRDefault="00D83FB5">
      <w:pPr>
        <w:adjustRightInd w:val="0"/>
        <w:snapToGrid w:val="0"/>
        <w:spacing w:line="584" w:lineRule="exact"/>
        <w:jc w:val="center"/>
        <w:rPr>
          <w:rFonts w:eastAsia="仿宋_GB2312"/>
          <w:sz w:val="32"/>
          <w:szCs w:val="32"/>
        </w:rPr>
      </w:pPr>
      <w:r>
        <w:rPr>
          <w:rFonts w:eastAsia="仿宋_GB2312"/>
          <w:sz w:val="32"/>
          <w:szCs w:val="32"/>
        </w:rPr>
        <w:t>图</w:t>
      </w:r>
      <w:r>
        <w:rPr>
          <w:rFonts w:eastAsia="仿宋_GB2312"/>
          <w:sz w:val="32"/>
          <w:szCs w:val="32"/>
        </w:rPr>
        <w:t>1</w:t>
      </w:r>
      <w:r>
        <w:rPr>
          <w:rFonts w:eastAsia="仿宋_GB2312"/>
          <w:sz w:val="32"/>
          <w:szCs w:val="32"/>
        </w:rPr>
        <w:t>：收入决算结构饼状图</w:t>
      </w:r>
    </w:p>
    <w:p w:rsidR="002813C0" w:rsidRDefault="002813C0">
      <w:pPr>
        <w:adjustRightInd w:val="0"/>
        <w:snapToGrid w:val="0"/>
        <w:spacing w:line="584" w:lineRule="exact"/>
        <w:jc w:val="center"/>
        <w:rPr>
          <w:rFonts w:eastAsia="仿宋_GB2312"/>
          <w:sz w:val="32"/>
          <w:szCs w:val="32"/>
        </w:rPr>
      </w:pPr>
    </w:p>
    <w:p w:rsidR="002813C0" w:rsidRDefault="000254F1">
      <w:pPr>
        <w:adjustRightInd w:val="0"/>
        <w:snapToGrid w:val="0"/>
        <w:spacing w:line="300" w:lineRule="auto"/>
        <w:ind w:firstLineChars="200" w:firstLine="640"/>
        <w:rPr>
          <w:rFonts w:eastAsia="仿宋_GB2312"/>
          <w:sz w:val="32"/>
          <w:szCs w:val="32"/>
        </w:rPr>
      </w:pPr>
      <w:r>
        <w:rPr>
          <w:rFonts w:eastAsia="仿宋_GB2312"/>
          <w:sz w:val="32"/>
          <w:szCs w:val="32"/>
        </w:rPr>
        <w:pict>
          <v:shapetype id="_x0000_t202" coordsize="21600,21600" o:spt="202" path="m,l,21600r21600,l21600,xe">
            <v:stroke joinstyle="miter"/>
            <v:path gradientshapeok="t" o:connecttype="rect"/>
          </v:shapetype>
          <v:shape id="_x0000_s1028" type="#_x0000_t202" style="position:absolute;left:0;text-align:left;margin-left:297pt;margin-top:180.9pt;width:105pt;height:35.55pt;z-index:251660288;mso-width-relative:margin;mso-height-relative:margin" stroked="f">
            <v:textbox>
              <w:txbxContent>
                <w:p w:rsidR="002813C0" w:rsidRDefault="00D83FB5">
                  <w:pPr>
                    <w:ind w:firstLineChars="200" w:firstLine="420"/>
                  </w:pPr>
                  <w:r>
                    <w:rPr>
                      <w:rFonts w:hint="eastAsia"/>
                    </w:rPr>
                    <w:t>单位：万元，</w:t>
                  </w:r>
                  <w:r>
                    <w:rPr>
                      <w:rFonts w:hint="eastAsia"/>
                    </w:rPr>
                    <w:t>%</w:t>
                  </w:r>
                </w:p>
              </w:txbxContent>
            </v:textbox>
          </v:shape>
        </w:pict>
      </w:r>
      <w:r w:rsidR="00D83FB5">
        <w:rPr>
          <w:rFonts w:eastAsia="仿宋_GB2312"/>
          <w:noProof/>
          <w:sz w:val="32"/>
          <w:szCs w:val="32"/>
        </w:rPr>
        <w:drawing>
          <wp:inline distT="0" distB="0" distL="0" distR="0">
            <wp:extent cx="4714875" cy="2867025"/>
            <wp:effectExtent l="0" t="0" r="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813C0" w:rsidRDefault="00D83FB5">
      <w:pPr>
        <w:pStyle w:val="2"/>
        <w:spacing w:before="0" w:after="0" w:line="584" w:lineRule="exact"/>
        <w:ind w:firstLineChars="200" w:firstLine="640"/>
        <w:rPr>
          <w:rFonts w:ascii="Times New Roman" w:eastAsia="黑体" w:hAnsi="Times New Roman"/>
          <w:b w:val="0"/>
        </w:rPr>
      </w:pPr>
      <w:r>
        <w:rPr>
          <w:rFonts w:ascii="Times New Roman" w:eastAsia="黑体" w:hAnsi="Times New Roman"/>
          <w:b w:val="0"/>
        </w:rPr>
        <w:lastRenderedPageBreak/>
        <w:t>三、支出决算情况说明</w:t>
      </w:r>
    </w:p>
    <w:p w:rsidR="002813C0" w:rsidRDefault="00D83FB5">
      <w:pPr>
        <w:adjustRightInd w:val="0"/>
        <w:snapToGrid w:val="0"/>
        <w:spacing w:line="584" w:lineRule="exact"/>
        <w:ind w:firstLineChars="200" w:firstLine="640"/>
        <w:rPr>
          <w:rFonts w:ascii="仿宋" w:eastAsia="仿宋" w:hAnsi="仿宋"/>
          <w:sz w:val="32"/>
          <w:szCs w:val="32"/>
        </w:rPr>
      </w:pPr>
      <w:r>
        <w:rPr>
          <w:rFonts w:ascii="仿宋" w:eastAsia="仿宋" w:hAnsi="仿宋"/>
          <w:sz w:val="32"/>
          <w:szCs w:val="32"/>
        </w:rPr>
        <w:t>本部门2017年度本年支出合计</w:t>
      </w:r>
      <w:r>
        <w:rPr>
          <w:rFonts w:ascii="仿宋" w:eastAsia="仿宋" w:hAnsi="仿宋" w:hint="eastAsia"/>
          <w:sz w:val="32"/>
          <w:szCs w:val="32"/>
        </w:rPr>
        <w:t>1777.71</w:t>
      </w:r>
      <w:r>
        <w:rPr>
          <w:rFonts w:ascii="仿宋" w:eastAsia="仿宋" w:hAnsi="仿宋"/>
          <w:sz w:val="32"/>
          <w:szCs w:val="32"/>
        </w:rPr>
        <w:t>万元，其中：基本支出</w:t>
      </w:r>
      <w:r>
        <w:rPr>
          <w:rFonts w:ascii="仿宋" w:eastAsia="仿宋" w:hAnsi="仿宋" w:hint="eastAsia"/>
          <w:sz w:val="32"/>
          <w:szCs w:val="32"/>
        </w:rPr>
        <w:t>683.67</w:t>
      </w:r>
      <w:r>
        <w:rPr>
          <w:rFonts w:ascii="仿宋" w:eastAsia="仿宋" w:hAnsi="仿宋"/>
          <w:sz w:val="32"/>
          <w:szCs w:val="32"/>
        </w:rPr>
        <w:t>万元，占</w:t>
      </w:r>
      <w:r>
        <w:rPr>
          <w:rFonts w:ascii="仿宋" w:eastAsia="仿宋" w:hAnsi="仿宋" w:hint="eastAsia"/>
          <w:sz w:val="32"/>
          <w:szCs w:val="32"/>
        </w:rPr>
        <w:t>38.45</w:t>
      </w:r>
      <w:r>
        <w:rPr>
          <w:rFonts w:ascii="仿宋" w:eastAsia="仿宋" w:hAnsi="仿宋"/>
          <w:sz w:val="32"/>
          <w:szCs w:val="32"/>
        </w:rPr>
        <w:t>%；项目支出</w:t>
      </w:r>
      <w:r>
        <w:rPr>
          <w:rFonts w:ascii="仿宋" w:eastAsia="仿宋" w:hAnsi="仿宋" w:hint="eastAsia"/>
          <w:sz w:val="32"/>
          <w:szCs w:val="32"/>
        </w:rPr>
        <w:t>1094.04</w:t>
      </w:r>
      <w:r>
        <w:rPr>
          <w:rFonts w:ascii="仿宋" w:eastAsia="仿宋" w:hAnsi="仿宋"/>
          <w:sz w:val="32"/>
          <w:szCs w:val="32"/>
        </w:rPr>
        <w:t>万元，占</w:t>
      </w:r>
      <w:r>
        <w:rPr>
          <w:rFonts w:ascii="仿宋" w:eastAsia="仿宋" w:hAnsi="仿宋" w:hint="eastAsia"/>
          <w:sz w:val="32"/>
          <w:szCs w:val="32"/>
        </w:rPr>
        <w:t>61.55</w:t>
      </w:r>
      <w:r>
        <w:rPr>
          <w:rFonts w:ascii="仿宋" w:eastAsia="仿宋" w:hAnsi="仿宋"/>
          <w:sz w:val="32"/>
          <w:szCs w:val="32"/>
        </w:rPr>
        <w:t>%；经营支出</w:t>
      </w:r>
      <w:r>
        <w:rPr>
          <w:rFonts w:ascii="仿宋" w:eastAsia="仿宋" w:hAnsi="仿宋" w:hint="eastAsia"/>
          <w:sz w:val="32"/>
          <w:szCs w:val="32"/>
        </w:rPr>
        <w:t>0</w:t>
      </w:r>
      <w:r>
        <w:rPr>
          <w:rFonts w:ascii="仿宋" w:eastAsia="仿宋" w:hAnsi="仿宋"/>
          <w:sz w:val="32"/>
          <w:szCs w:val="32"/>
        </w:rPr>
        <w:t>万元，占</w:t>
      </w:r>
      <w:r>
        <w:rPr>
          <w:rFonts w:ascii="仿宋" w:eastAsia="仿宋" w:hAnsi="仿宋" w:hint="eastAsia"/>
          <w:sz w:val="32"/>
          <w:szCs w:val="32"/>
        </w:rPr>
        <w:t>0</w:t>
      </w:r>
      <w:r>
        <w:rPr>
          <w:rFonts w:ascii="仿宋" w:eastAsia="仿宋" w:hAnsi="仿宋"/>
          <w:sz w:val="32"/>
          <w:szCs w:val="32"/>
        </w:rPr>
        <w:t>%。如图所示：</w:t>
      </w:r>
    </w:p>
    <w:p w:rsidR="002813C0" w:rsidRDefault="00D83FB5">
      <w:pPr>
        <w:adjustRightInd w:val="0"/>
        <w:snapToGrid w:val="0"/>
        <w:spacing w:line="584" w:lineRule="exact"/>
        <w:ind w:firstLineChars="600" w:firstLine="1920"/>
        <w:rPr>
          <w:rFonts w:eastAsia="仿宋_GB2312"/>
          <w:sz w:val="32"/>
          <w:szCs w:val="32"/>
        </w:rPr>
      </w:pPr>
      <w:r>
        <w:rPr>
          <w:rFonts w:eastAsia="仿宋_GB2312"/>
          <w:sz w:val="32"/>
          <w:szCs w:val="32"/>
        </w:rPr>
        <w:t>图</w:t>
      </w:r>
      <w:r>
        <w:rPr>
          <w:rFonts w:eastAsia="仿宋_GB2312"/>
          <w:sz w:val="32"/>
          <w:szCs w:val="32"/>
        </w:rPr>
        <w:t>2</w:t>
      </w:r>
      <w:r>
        <w:rPr>
          <w:rFonts w:eastAsia="仿宋_GB2312"/>
          <w:sz w:val="32"/>
          <w:szCs w:val="32"/>
        </w:rPr>
        <w:t>：支出决算结构饼状图</w:t>
      </w:r>
    </w:p>
    <w:p w:rsidR="002813C0" w:rsidRDefault="002813C0">
      <w:pPr>
        <w:adjustRightInd w:val="0"/>
        <w:snapToGrid w:val="0"/>
        <w:spacing w:line="584" w:lineRule="exact"/>
        <w:ind w:firstLineChars="600" w:firstLine="1920"/>
        <w:rPr>
          <w:rFonts w:eastAsia="仿宋_GB2312"/>
          <w:sz w:val="32"/>
          <w:szCs w:val="32"/>
        </w:rPr>
      </w:pPr>
    </w:p>
    <w:p w:rsidR="002813C0" w:rsidRDefault="000254F1">
      <w:pPr>
        <w:adjustRightInd w:val="0"/>
        <w:snapToGrid w:val="0"/>
        <w:spacing w:line="360" w:lineRule="auto"/>
        <w:ind w:firstLineChars="200" w:firstLine="640"/>
        <w:rPr>
          <w:rFonts w:eastAsia="仿宋_GB2312"/>
          <w:sz w:val="32"/>
          <w:szCs w:val="32"/>
        </w:rPr>
      </w:pPr>
      <w:r>
        <w:rPr>
          <w:rFonts w:eastAsia="仿宋_GB2312"/>
          <w:sz w:val="32"/>
          <w:szCs w:val="32"/>
        </w:rPr>
        <w:pict>
          <v:shape id="_x0000_s1029" type="#_x0000_t202" style="position:absolute;left:0;text-align:left;margin-left:289.1pt;margin-top:186.65pt;width:142.9pt;height:37.9pt;z-index:251662336;mso-width-relative:margin;mso-height-relative:margin" stroked="f">
            <v:textbox>
              <w:txbxContent>
                <w:p w:rsidR="002813C0" w:rsidRDefault="00D83FB5">
                  <w:pPr>
                    <w:ind w:firstLineChars="350" w:firstLine="735"/>
                  </w:pPr>
                  <w:r>
                    <w:rPr>
                      <w:rFonts w:hint="eastAsia"/>
                    </w:rPr>
                    <w:t>单位：万元，</w:t>
                  </w:r>
                  <w:r>
                    <w:rPr>
                      <w:rFonts w:hint="eastAsia"/>
                    </w:rPr>
                    <w:t>%</w:t>
                  </w:r>
                </w:p>
              </w:txbxContent>
            </v:textbox>
          </v:shape>
        </w:pict>
      </w:r>
      <w:r w:rsidR="00D83FB5">
        <w:rPr>
          <w:rFonts w:eastAsia="仿宋_GB2312"/>
          <w:noProof/>
          <w:sz w:val="32"/>
          <w:szCs w:val="32"/>
        </w:rPr>
        <w:drawing>
          <wp:inline distT="0" distB="0" distL="0" distR="0">
            <wp:extent cx="5133975" cy="3076575"/>
            <wp:effectExtent l="0" t="0" r="9525" b="9525"/>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813C0" w:rsidRDefault="002813C0">
      <w:pPr>
        <w:adjustRightInd w:val="0"/>
        <w:snapToGrid w:val="0"/>
        <w:spacing w:line="360" w:lineRule="auto"/>
        <w:rPr>
          <w:rFonts w:eastAsia="仿宋_GB2312"/>
          <w:sz w:val="32"/>
          <w:szCs w:val="32"/>
        </w:rPr>
      </w:pPr>
    </w:p>
    <w:p w:rsidR="002813C0" w:rsidRDefault="00D83FB5">
      <w:pPr>
        <w:pStyle w:val="2"/>
        <w:spacing w:before="0" w:after="0" w:line="584" w:lineRule="exact"/>
        <w:ind w:firstLineChars="200" w:firstLine="640"/>
        <w:rPr>
          <w:rFonts w:ascii="Times New Roman" w:eastAsia="黑体" w:hAnsi="Times New Roman"/>
          <w:b w:val="0"/>
        </w:rPr>
      </w:pPr>
      <w:r>
        <w:rPr>
          <w:rFonts w:ascii="Times New Roman" w:eastAsia="黑体" w:hAnsi="Times New Roman"/>
          <w:b w:val="0"/>
        </w:rPr>
        <w:t>四、财政拨款收入支出决算总体情况说明</w:t>
      </w:r>
    </w:p>
    <w:p w:rsidR="002813C0" w:rsidRDefault="00D83FB5">
      <w:pPr>
        <w:spacing w:line="584" w:lineRule="exact"/>
        <w:ind w:firstLineChars="200" w:firstLine="640"/>
        <w:rPr>
          <w:rFonts w:ascii="楷体" w:eastAsia="楷体" w:hAnsi="楷体"/>
          <w:bCs/>
          <w:sz w:val="32"/>
          <w:szCs w:val="32"/>
        </w:rPr>
      </w:pPr>
      <w:r>
        <w:rPr>
          <w:rFonts w:ascii="楷体" w:eastAsia="楷体" w:hAnsi="楷体"/>
          <w:bCs/>
          <w:sz w:val="32"/>
          <w:szCs w:val="32"/>
        </w:rPr>
        <w:t>（一）财政拨款收支与2016 年度决算对比情况</w:t>
      </w:r>
    </w:p>
    <w:p w:rsidR="002813C0" w:rsidRDefault="00D83FB5">
      <w:pPr>
        <w:adjustRightInd w:val="0"/>
        <w:snapToGrid w:val="0"/>
        <w:spacing w:line="584" w:lineRule="exact"/>
        <w:ind w:firstLineChars="200" w:firstLine="640"/>
        <w:rPr>
          <w:rFonts w:ascii="仿宋" w:eastAsia="仿宋" w:hAnsi="仿宋"/>
          <w:sz w:val="32"/>
          <w:szCs w:val="32"/>
        </w:rPr>
      </w:pPr>
      <w:r>
        <w:rPr>
          <w:rFonts w:ascii="仿宋" w:eastAsia="仿宋" w:hAnsi="仿宋"/>
          <w:sz w:val="32"/>
          <w:szCs w:val="32"/>
        </w:rPr>
        <w:t>本部门2017年度财政拨款年初结转和结余</w:t>
      </w:r>
      <w:r>
        <w:rPr>
          <w:rFonts w:ascii="仿宋" w:eastAsia="仿宋" w:hAnsi="仿宋" w:hint="eastAsia"/>
          <w:sz w:val="32"/>
          <w:szCs w:val="32"/>
        </w:rPr>
        <w:t>0</w:t>
      </w:r>
      <w:r>
        <w:rPr>
          <w:rFonts w:ascii="仿宋" w:eastAsia="仿宋" w:hAnsi="仿宋"/>
          <w:sz w:val="32"/>
          <w:szCs w:val="32"/>
        </w:rPr>
        <w:t>万元</w:t>
      </w:r>
      <w:r>
        <w:rPr>
          <w:rFonts w:ascii="仿宋" w:eastAsia="仿宋" w:hAnsi="仿宋" w:hint="eastAsia"/>
          <w:sz w:val="32"/>
          <w:szCs w:val="32"/>
        </w:rPr>
        <w:t>，</w:t>
      </w:r>
      <w:r>
        <w:rPr>
          <w:rFonts w:ascii="仿宋" w:eastAsia="仿宋" w:hAnsi="仿宋"/>
          <w:sz w:val="32"/>
          <w:szCs w:val="32"/>
        </w:rPr>
        <w:t>本年收入</w:t>
      </w:r>
      <w:r>
        <w:rPr>
          <w:rFonts w:ascii="仿宋" w:eastAsia="仿宋" w:hAnsi="仿宋" w:hint="eastAsia"/>
          <w:sz w:val="32"/>
          <w:szCs w:val="32"/>
        </w:rPr>
        <w:t>1777.71</w:t>
      </w:r>
      <w:r>
        <w:rPr>
          <w:rFonts w:ascii="仿宋" w:eastAsia="仿宋" w:hAnsi="仿宋"/>
          <w:sz w:val="32"/>
          <w:szCs w:val="32"/>
        </w:rPr>
        <w:t>万元；本年支出</w:t>
      </w:r>
      <w:r>
        <w:rPr>
          <w:rFonts w:ascii="仿宋" w:eastAsia="仿宋" w:hAnsi="仿宋" w:hint="eastAsia"/>
          <w:sz w:val="32"/>
          <w:szCs w:val="32"/>
        </w:rPr>
        <w:t>1777.71</w:t>
      </w:r>
      <w:r>
        <w:rPr>
          <w:rFonts w:ascii="仿宋" w:eastAsia="仿宋" w:hAnsi="仿宋"/>
          <w:sz w:val="32"/>
          <w:szCs w:val="32"/>
        </w:rPr>
        <w:t>万元</w:t>
      </w:r>
      <w:r>
        <w:rPr>
          <w:rFonts w:ascii="仿宋" w:eastAsia="仿宋" w:hAnsi="仿宋" w:hint="eastAsia"/>
          <w:sz w:val="32"/>
          <w:szCs w:val="32"/>
        </w:rPr>
        <w:t>，</w:t>
      </w:r>
      <w:r>
        <w:rPr>
          <w:rFonts w:ascii="仿宋" w:eastAsia="仿宋" w:hAnsi="仿宋"/>
          <w:sz w:val="32"/>
          <w:szCs w:val="32"/>
        </w:rPr>
        <w:t>年末结转和结余</w:t>
      </w:r>
      <w:r>
        <w:rPr>
          <w:rFonts w:ascii="仿宋" w:eastAsia="仿宋" w:hAnsi="仿宋" w:hint="eastAsia"/>
          <w:sz w:val="32"/>
          <w:szCs w:val="32"/>
        </w:rPr>
        <w:t>0</w:t>
      </w:r>
      <w:r>
        <w:rPr>
          <w:rFonts w:ascii="仿宋" w:eastAsia="仿宋" w:hAnsi="仿宋"/>
          <w:sz w:val="32"/>
          <w:szCs w:val="32"/>
        </w:rPr>
        <w:t>万元。与2016年度决算相比，财政拨款本年收入</w:t>
      </w:r>
      <w:r>
        <w:rPr>
          <w:rFonts w:ascii="仿宋" w:eastAsia="仿宋" w:hAnsi="仿宋" w:hint="eastAsia"/>
          <w:sz w:val="32"/>
          <w:szCs w:val="32"/>
        </w:rPr>
        <w:t>增加527.31</w:t>
      </w:r>
      <w:r>
        <w:rPr>
          <w:rFonts w:ascii="仿宋" w:eastAsia="仿宋" w:hAnsi="仿宋"/>
          <w:sz w:val="32"/>
          <w:szCs w:val="32"/>
        </w:rPr>
        <w:t>万元，</w:t>
      </w:r>
      <w:r>
        <w:rPr>
          <w:rFonts w:ascii="仿宋" w:eastAsia="仿宋" w:hAnsi="仿宋" w:hint="eastAsia"/>
          <w:sz w:val="32"/>
          <w:szCs w:val="32"/>
        </w:rPr>
        <w:t>增长42.17</w:t>
      </w:r>
      <w:r>
        <w:rPr>
          <w:rFonts w:ascii="仿宋" w:eastAsia="仿宋" w:hAnsi="仿宋"/>
          <w:sz w:val="32"/>
          <w:szCs w:val="32"/>
        </w:rPr>
        <w:t>%，主要原因是</w:t>
      </w:r>
      <w:r>
        <w:rPr>
          <w:rFonts w:ascii="仿宋" w:eastAsia="仿宋" w:hAnsi="仿宋" w:hint="eastAsia"/>
          <w:sz w:val="32"/>
          <w:szCs w:val="32"/>
        </w:rPr>
        <w:t>城乡公共建设和农村“气代煤”。</w:t>
      </w:r>
      <w:r>
        <w:rPr>
          <w:rFonts w:ascii="仿宋" w:eastAsia="仿宋" w:hAnsi="仿宋"/>
          <w:sz w:val="32"/>
          <w:szCs w:val="32"/>
        </w:rPr>
        <w:t>本年支出</w:t>
      </w:r>
      <w:r>
        <w:rPr>
          <w:rFonts w:ascii="仿宋" w:eastAsia="仿宋" w:hAnsi="仿宋" w:hint="eastAsia"/>
          <w:sz w:val="32"/>
          <w:szCs w:val="32"/>
        </w:rPr>
        <w:t>增加527.31</w:t>
      </w:r>
      <w:r>
        <w:rPr>
          <w:rFonts w:ascii="仿宋" w:eastAsia="仿宋" w:hAnsi="仿宋"/>
          <w:sz w:val="32"/>
          <w:szCs w:val="32"/>
        </w:rPr>
        <w:t>万元，</w:t>
      </w:r>
      <w:r>
        <w:rPr>
          <w:rFonts w:ascii="仿宋" w:eastAsia="仿宋" w:hAnsi="仿宋" w:hint="eastAsia"/>
          <w:sz w:val="32"/>
          <w:szCs w:val="32"/>
        </w:rPr>
        <w:t>增长42.17</w:t>
      </w:r>
      <w:r>
        <w:rPr>
          <w:rFonts w:ascii="仿宋" w:eastAsia="仿宋" w:hAnsi="仿宋"/>
          <w:sz w:val="32"/>
          <w:szCs w:val="32"/>
        </w:rPr>
        <w:t>%，主要原因是</w:t>
      </w:r>
      <w:r>
        <w:rPr>
          <w:rFonts w:ascii="仿宋" w:eastAsia="仿宋" w:hAnsi="仿宋" w:hint="eastAsia"/>
          <w:sz w:val="32"/>
          <w:szCs w:val="32"/>
        </w:rPr>
        <w:t>村街公益事业、信访维稳、环境整治、大气污染</w:t>
      </w:r>
      <w:r>
        <w:rPr>
          <w:rFonts w:ascii="仿宋" w:eastAsia="仿宋" w:hAnsi="仿宋" w:hint="eastAsia"/>
          <w:sz w:val="32"/>
          <w:szCs w:val="32"/>
        </w:rPr>
        <w:lastRenderedPageBreak/>
        <w:t>整治</w:t>
      </w:r>
      <w:r>
        <w:rPr>
          <w:rFonts w:ascii="仿宋" w:eastAsia="仿宋" w:hAnsi="仿宋"/>
          <w:sz w:val="32"/>
          <w:szCs w:val="32"/>
        </w:rPr>
        <w:t>。</w:t>
      </w:r>
    </w:p>
    <w:p w:rsidR="002813C0" w:rsidRDefault="00D83FB5">
      <w:pPr>
        <w:spacing w:line="584" w:lineRule="exact"/>
        <w:ind w:firstLineChars="200" w:firstLine="640"/>
        <w:rPr>
          <w:rFonts w:ascii="楷体" w:eastAsia="楷体" w:hAnsi="楷体"/>
          <w:bCs/>
          <w:sz w:val="32"/>
          <w:szCs w:val="32"/>
        </w:rPr>
      </w:pPr>
      <w:r>
        <w:rPr>
          <w:rFonts w:ascii="楷体" w:eastAsia="楷体" w:hAnsi="楷体"/>
          <w:bCs/>
          <w:sz w:val="32"/>
          <w:szCs w:val="32"/>
        </w:rPr>
        <w:t>（二）财政拨款收支与年初预算数对比情况</w:t>
      </w:r>
    </w:p>
    <w:p w:rsidR="002813C0" w:rsidRDefault="00D83FB5">
      <w:pPr>
        <w:adjustRightInd w:val="0"/>
        <w:snapToGrid w:val="0"/>
        <w:spacing w:line="584" w:lineRule="exact"/>
        <w:ind w:firstLineChars="200" w:firstLine="640"/>
        <w:rPr>
          <w:rFonts w:ascii="仿宋" w:eastAsia="仿宋" w:hAnsi="仿宋"/>
          <w:sz w:val="32"/>
          <w:szCs w:val="32"/>
        </w:rPr>
      </w:pPr>
      <w:r>
        <w:rPr>
          <w:rFonts w:ascii="仿宋" w:eastAsia="仿宋" w:hAnsi="仿宋"/>
          <w:sz w:val="32"/>
          <w:szCs w:val="32"/>
        </w:rPr>
        <w:t>本部门2017年度财政拨款本年收入较201</w:t>
      </w:r>
      <w:r>
        <w:rPr>
          <w:rFonts w:ascii="仿宋" w:eastAsia="仿宋" w:hAnsi="仿宋" w:hint="eastAsia"/>
          <w:sz w:val="32"/>
          <w:szCs w:val="32"/>
        </w:rPr>
        <w:t>7</w:t>
      </w:r>
      <w:r>
        <w:rPr>
          <w:rFonts w:ascii="仿宋" w:eastAsia="仿宋" w:hAnsi="仿宋"/>
          <w:sz w:val="32"/>
          <w:szCs w:val="32"/>
        </w:rPr>
        <w:t>年初预算增加</w:t>
      </w:r>
      <w:r>
        <w:rPr>
          <w:rFonts w:ascii="仿宋" w:eastAsia="仿宋" w:hAnsi="仿宋" w:hint="eastAsia"/>
          <w:sz w:val="32"/>
          <w:szCs w:val="32"/>
        </w:rPr>
        <w:t>434.4</w:t>
      </w:r>
      <w:r>
        <w:rPr>
          <w:rFonts w:ascii="仿宋" w:eastAsia="仿宋" w:hAnsi="仿宋"/>
          <w:sz w:val="32"/>
          <w:szCs w:val="32"/>
        </w:rPr>
        <w:t>万元，增长</w:t>
      </w:r>
      <w:r>
        <w:rPr>
          <w:rFonts w:ascii="仿宋" w:eastAsia="仿宋" w:hAnsi="仿宋" w:hint="eastAsia"/>
          <w:sz w:val="32"/>
          <w:szCs w:val="32"/>
        </w:rPr>
        <w:t>78.98</w:t>
      </w:r>
      <w:r>
        <w:rPr>
          <w:rFonts w:ascii="仿宋" w:eastAsia="仿宋" w:hAnsi="仿宋"/>
          <w:sz w:val="32"/>
          <w:szCs w:val="32"/>
        </w:rPr>
        <w:t>%，主要原因是</w:t>
      </w:r>
      <w:r>
        <w:rPr>
          <w:rFonts w:ascii="仿宋" w:eastAsia="仿宋" w:hAnsi="仿宋" w:hint="eastAsia"/>
          <w:sz w:val="32"/>
          <w:szCs w:val="32"/>
        </w:rPr>
        <w:t>一事一议项目、乡镇殡葬执法项目、村级运转经费、信访维稳项目、人员保险比例基数上调等</w:t>
      </w:r>
      <w:r>
        <w:rPr>
          <w:rFonts w:ascii="仿宋" w:eastAsia="仿宋" w:hAnsi="仿宋"/>
          <w:sz w:val="32"/>
          <w:szCs w:val="32"/>
        </w:rPr>
        <w:t>；本年支出增加</w:t>
      </w:r>
      <w:r>
        <w:rPr>
          <w:rFonts w:ascii="仿宋" w:eastAsia="仿宋" w:hAnsi="仿宋" w:hint="eastAsia"/>
          <w:sz w:val="32"/>
          <w:szCs w:val="32"/>
        </w:rPr>
        <w:t>434.4</w:t>
      </w:r>
      <w:r>
        <w:rPr>
          <w:rFonts w:ascii="仿宋" w:eastAsia="仿宋" w:hAnsi="仿宋"/>
          <w:sz w:val="32"/>
          <w:szCs w:val="32"/>
        </w:rPr>
        <w:t>万元，增长</w:t>
      </w:r>
      <w:r>
        <w:rPr>
          <w:rFonts w:ascii="仿宋" w:eastAsia="仿宋" w:hAnsi="仿宋" w:hint="eastAsia"/>
          <w:sz w:val="32"/>
          <w:szCs w:val="32"/>
        </w:rPr>
        <w:t>78.98</w:t>
      </w:r>
      <w:r>
        <w:rPr>
          <w:rFonts w:ascii="仿宋" w:eastAsia="仿宋" w:hAnsi="仿宋"/>
          <w:sz w:val="32"/>
          <w:szCs w:val="32"/>
        </w:rPr>
        <w:t>%，主要原因是</w:t>
      </w:r>
      <w:r>
        <w:rPr>
          <w:rFonts w:ascii="仿宋" w:eastAsia="仿宋" w:hAnsi="仿宋" w:hint="eastAsia"/>
          <w:sz w:val="32"/>
          <w:szCs w:val="32"/>
        </w:rPr>
        <w:t>一事一议项目、乡镇殡葬执法项目、村级运转经费、信访维稳项目、人员保险比例基数上调等</w:t>
      </w:r>
      <w:r>
        <w:rPr>
          <w:rFonts w:ascii="仿宋" w:eastAsia="仿宋" w:hAnsi="仿宋"/>
          <w:sz w:val="32"/>
          <w:szCs w:val="32"/>
        </w:rPr>
        <w:t>。</w:t>
      </w:r>
    </w:p>
    <w:p w:rsidR="002813C0" w:rsidRDefault="00D83FB5">
      <w:pPr>
        <w:pStyle w:val="2"/>
        <w:spacing w:before="0" w:after="0" w:line="584" w:lineRule="exact"/>
        <w:ind w:firstLineChars="150" w:firstLine="482"/>
        <w:rPr>
          <w:rFonts w:ascii="Times New Roman" w:eastAsia="黑体" w:hAnsi="Times New Roman"/>
        </w:rPr>
      </w:pPr>
      <w:r>
        <w:rPr>
          <w:rFonts w:ascii="Times New Roman" w:eastAsia="黑体" w:hAnsi="Times New Roman" w:hint="eastAsia"/>
        </w:rPr>
        <w:t xml:space="preserve"> </w:t>
      </w:r>
      <w:r>
        <w:rPr>
          <w:rFonts w:ascii="Times New Roman" w:eastAsia="黑体" w:hAnsi="Times New Roman"/>
          <w:b w:val="0"/>
        </w:rPr>
        <w:t>五、一般公共预算财政拨款</w:t>
      </w:r>
      <w:r>
        <w:rPr>
          <w:rFonts w:ascii="Times New Roman" w:eastAsia="黑体" w:hAnsi="Times New Roman"/>
          <w:b w:val="0"/>
        </w:rPr>
        <w:t>“</w:t>
      </w:r>
      <w:r>
        <w:rPr>
          <w:rFonts w:ascii="Times New Roman" w:eastAsia="黑体" w:hAnsi="Times New Roman"/>
          <w:b w:val="0"/>
        </w:rPr>
        <w:t>三公</w:t>
      </w:r>
      <w:r>
        <w:rPr>
          <w:rFonts w:ascii="Times New Roman" w:eastAsia="黑体" w:hAnsi="Times New Roman"/>
          <w:b w:val="0"/>
        </w:rPr>
        <w:t xml:space="preserve">” </w:t>
      </w:r>
      <w:r>
        <w:rPr>
          <w:rFonts w:ascii="Times New Roman" w:eastAsia="黑体" w:hAnsi="Times New Roman"/>
          <w:b w:val="0"/>
        </w:rPr>
        <w:t>经费支出决算情况说明</w:t>
      </w:r>
    </w:p>
    <w:p w:rsidR="002813C0" w:rsidRDefault="00D83FB5">
      <w:pPr>
        <w:adjustRightInd w:val="0"/>
        <w:snapToGrid w:val="0"/>
        <w:spacing w:line="584" w:lineRule="exact"/>
        <w:ind w:firstLineChars="200" w:firstLine="640"/>
        <w:rPr>
          <w:rFonts w:ascii="仿宋" w:eastAsia="仿宋" w:hAnsi="仿宋"/>
          <w:sz w:val="32"/>
          <w:szCs w:val="32"/>
        </w:rPr>
      </w:pPr>
      <w:r>
        <w:rPr>
          <w:rFonts w:ascii="仿宋" w:eastAsia="仿宋" w:hAnsi="仿宋"/>
          <w:sz w:val="32"/>
          <w:szCs w:val="32"/>
        </w:rPr>
        <w:t>本部门2017年度一般公共预算财政拨款“三公”经费支出共计</w:t>
      </w:r>
      <w:r>
        <w:rPr>
          <w:rFonts w:ascii="仿宋" w:eastAsia="仿宋" w:hAnsi="仿宋" w:hint="eastAsia"/>
          <w:sz w:val="32"/>
          <w:szCs w:val="32"/>
        </w:rPr>
        <w:t>4.5</w:t>
      </w:r>
      <w:r>
        <w:rPr>
          <w:rFonts w:ascii="仿宋" w:eastAsia="仿宋" w:hAnsi="仿宋"/>
          <w:sz w:val="32"/>
          <w:szCs w:val="32"/>
        </w:rPr>
        <w:t>万元，较年初预算减少</w:t>
      </w:r>
      <w:r>
        <w:rPr>
          <w:rFonts w:ascii="仿宋" w:eastAsia="仿宋" w:hAnsi="仿宋" w:hint="eastAsia"/>
          <w:sz w:val="32"/>
          <w:szCs w:val="32"/>
        </w:rPr>
        <w:t>0</w:t>
      </w:r>
      <w:r>
        <w:rPr>
          <w:rFonts w:ascii="仿宋" w:eastAsia="仿宋" w:hAnsi="仿宋"/>
          <w:sz w:val="32"/>
          <w:szCs w:val="32"/>
        </w:rPr>
        <w:t>万元，降低</w:t>
      </w:r>
      <w:r>
        <w:rPr>
          <w:rFonts w:ascii="仿宋" w:eastAsia="仿宋" w:hAnsi="仿宋" w:hint="eastAsia"/>
          <w:sz w:val="32"/>
          <w:szCs w:val="32"/>
        </w:rPr>
        <w:t>0</w:t>
      </w:r>
      <w:r>
        <w:rPr>
          <w:rFonts w:ascii="仿宋" w:eastAsia="仿宋" w:hAnsi="仿宋"/>
          <w:sz w:val="32"/>
          <w:szCs w:val="32"/>
        </w:rPr>
        <w:t>%，主要原因是</w:t>
      </w:r>
      <w:r>
        <w:rPr>
          <w:rFonts w:ascii="仿宋" w:eastAsia="仿宋" w:hAnsi="仿宋" w:hint="eastAsia"/>
          <w:sz w:val="32"/>
          <w:szCs w:val="32"/>
        </w:rPr>
        <w:t>公务用车维护费减少</w:t>
      </w:r>
      <w:r>
        <w:rPr>
          <w:rFonts w:ascii="仿宋" w:eastAsia="仿宋" w:hAnsi="仿宋"/>
          <w:sz w:val="32"/>
          <w:szCs w:val="32"/>
        </w:rPr>
        <w:t>；较2016年度决算减少</w:t>
      </w:r>
      <w:r>
        <w:rPr>
          <w:rFonts w:ascii="仿宋" w:eastAsia="仿宋" w:hAnsi="仿宋" w:hint="eastAsia"/>
          <w:sz w:val="32"/>
          <w:szCs w:val="32"/>
        </w:rPr>
        <w:t>58.1</w:t>
      </w:r>
      <w:r>
        <w:rPr>
          <w:rFonts w:ascii="仿宋" w:eastAsia="仿宋" w:hAnsi="仿宋"/>
          <w:sz w:val="32"/>
          <w:szCs w:val="32"/>
        </w:rPr>
        <w:t>万元，降低</w:t>
      </w:r>
      <w:r>
        <w:rPr>
          <w:rFonts w:ascii="仿宋" w:eastAsia="仿宋" w:hAnsi="仿宋" w:hint="eastAsia"/>
          <w:sz w:val="32"/>
          <w:szCs w:val="32"/>
        </w:rPr>
        <w:t>92.8</w:t>
      </w:r>
      <w:r>
        <w:rPr>
          <w:rFonts w:ascii="仿宋" w:eastAsia="仿宋" w:hAnsi="仿宋"/>
          <w:sz w:val="32"/>
          <w:szCs w:val="32"/>
        </w:rPr>
        <w:t>%，主要原因是</w:t>
      </w:r>
      <w:r>
        <w:rPr>
          <w:rFonts w:ascii="仿宋" w:eastAsia="仿宋" w:hAnsi="仿宋" w:hint="eastAsia"/>
          <w:sz w:val="32"/>
          <w:szCs w:val="32"/>
        </w:rPr>
        <w:t>公务用车维护费减少</w:t>
      </w:r>
      <w:r>
        <w:rPr>
          <w:rFonts w:ascii="仿宋" w:eastAsia="仿宋" w:hAnsi="仿宋"/>
          <w:sz w:val="32"/>
          <w:szCs w:val="32"/>
        </w:rPr>
        <w:t>。具体情况如下：</w:t>
      </w:r>
    </w:p>
    <w:p w:rsidR="002813C0" w:rsidRDefault="00D83FB5">
      <w:pPr>
        <w:adjustRightInd w:val="0"/>
        <w:snapToGrid w:val="0"/>
        <w:spacing w:line="584" w:lineRule="exact"/>
        <w:ind w:firstLineChars="200" w:firstLine="640"/>
        <w:rPr>
          <w:rFonts w:ascii="仿宋" w:eastAsia="仿宋" w:hAnsi="仿宋"/>
          <w:sz w:val="32"/>
          <w:szCs w:val="32"/>
        </w:rPr>
      </w:pPr>
      <w:r>
        <w:rPr>
          <w:rFonts w:ascii="楷体" w:eastAsia="楷体" w:hAnsi="楷体"/>
          <w:bCs/>
          <w:sz w:val="32"/>
          <w:szCs w:val="32"/>
        </w:rPr>
        <w:t>（一）因公出国（境）费支出</w:t>
      </w:r>
      <w:r>
        <w:rPr>
          <w:rFonts w:ascii="楷体" w:eastAsia="楷体" w:hAnsi="楷体" w:hint="eastAsia"/>
          <w:bCs/>
          <w:sz w:val="32"/>
          <w:szCs w:val="32"/>
        </w:rPr>
        <w:t>0</w:t>
      </w:r>
      <w:r>
        <w:rPr>
          <w:rFonts w:ascii="楷体" w:eastAsia="楷体" w:hAnsi="楷体"/>
          <w:bCs/>
          <w:sz w:val="32"/>
          <w:szCs w:val="32"/>
        </w:rPr>
        <w:t>万元。</w:t>
      </w:r>
      <w:r>
        <w:rPr>
          <w:rFonts w:ascii="仿宋" w:eastAsia="仿宋" w:hAnsi="仿宋"/>
          <w:sz w:val="32"/>
          <w:szCs w:val="32"/>
        </w:rPr>
        <w:t>本部门2017年度因公出国（境）团组</w:t>
      </w:r>
      <w:r>
        <w:rPr>
          <w:rFonts w:ascii="仿宋" w:eastAsia="仿宋" w:hAnsi="仿宋" w:hint="eastAsia"/>
          <w:sz w:val="32"/>
          <w:szCs w:val="32"/>
        </w:rPr>
        <w:t>0</w:t>
      </w:r>
      <w:r>
        <w:rPr>
          <w:rFonts w:ascii="仿宋" w:eastAsia="仿宋" w:hAnsi="仿宋"/>
          <w:sz w:val="32"/>
          <w:szCs w:val="32"/>
        </w:rPr>
        <w:t xml:space="preserve"> 个，因公出国（境）人次数</w:t>
      </w:r>
      <w:r>
        <w:rPr>
          <w:rFonts w:ascii="仿宋" w:eastAsia="仿宋" w:hAnsi="仿宋" w:hint="eastAsia"/>
          <w:sz w:val="32"/>
          <w:szCs w:val="32"/>
        </w:rPr>
        <w:t>0</w:t>
      </w:r>
      <w:r>
        <w:rPr>
          <w:rFonts w:ascii="仿宋" w:eastAsia="仿宋" w:hAnsi="仿宋"/>
          <w:sz w:val="32"/>
          <w:szCs w:val="32"/>
        </w:rPr>
        <w:t>人。因公出国（境）费支出较年初预算增加（减少）</w:t>
      </w:r>
      <w:r>
        <w:rPr>
          <w:rFonts w:ascii="仿宋" w:eastAsia="仿宋" w:hAnsi="仿宋" w:hint="eastAsia"/>
          <w:sz w:val="32"/>
          <w:szCs w:val="32"/>
        </w:rPr>
        <w:t>0</w:t>
      </w:r>
      <w:r>
        <w:rPr>
          <w:rFonts w:ascii="仿宋" w:eastAsia="仿宋" w:hAnsi="仿宋"/>
          <w:sz w:val="32"/>
          <w:szCs w:val="32"/>
        </w:rPr>
        <w:t>万元，增长（降低）</w:t>
      </w:r>
      <w:r>
        <w:rPr>
          <w:rFonts w:ascii="仿宋" w:eastAsia="仿宋" w:hAnsi="仿宋" w:hint="eastAsia"/>
          <w:sz w:val="32"/>
          <w:szCs w:val="32"/>
        </w:rPr>
        <w:t>0</w:t>
      </w:r>
      <w:r>
        <w:rPr>
          <w:rFonts w:ascii="仿宋" w:eastAsia="仿宋" w:hAnsi="仿宋"/>
          <w:sz w:val="32"/>
          <w:szCs w:val="32"/>
        </w:rPr>
        <w:t>%；较2016年度决算增加（减少）</w:t>
      </w:r>
      <w:r>
        <w:rPr>
          <w:rFonts w:ascii="仿宋" w:eastAsia="仿宋" w:hAnsi="仿宋" w:hint="eastAsia"/>
          <w:sz w:val="32"/>
          <w:szCs w:val="32"/>
        </w:rPr>
        <w:t>0</w:t>
      </w:r>
      <w:r>
        <w:rPr>
          <w:rFonts w:ascii="仿宋" w:eastAsia="仿宋" w:hAnsi="仿宋"/>
          <w:sz w:val="32"/>
          <w:szCs w:val="32"/>
        </w:rPr>
        <w:t>万元，增长（降低）</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未发生</w:t>
      </w:r>
      <w:r>
        <w:rPr>
          <w:rFonts w:ascii="仿宋" w:eastAsia="仿宋" w:hAnsi="仿宋"/>
          <w:sz w:val="32"/>
          <w:szCs w:val="32"/>
        </w:rPr>
        <w:t>因公出国（境）费支出。</w:t>
      </w:r>
    </w:p>
    <w:p w:rsidR="002813C0" w:rsidRDefault="00D83FB5">
      <w:pPr>
        <w:spacing w:line="584" w:lineRule="exact"/>
        <w:ind w:firstLineChars="200" w:firstLine="640"/>
        <w:rPr>
          <w:rFonts w:ascii="楷体" w:eastAsia="楷体" w:hAnsi="楷体"/>
          <w:bCs/>
          <w:sz w:val="32"/>
          <w:szCs w:val="32"/>
        </w:rPr>
      </w:pPr>
      <w:r>
        <w:rPr>
          <w:rFonts w:ascii="楷体" w:eastAsia="楷体" w:hAnsi="楷体"/>
          <w:bCs/>
          <w:sz w:val="32"/>
          <w:szCs w:val="32"/>
        </w:rPr>
        <w:t>（二）公务用车购置及运行维护费支出</w:t>
      </w:r>
      <w:r>
        <w:rPr>
          <w:rFonts w:ascii="楷体" w:eastAsia="楷体" w:hAnsi="楷体" w:hint="eastAsia"/>
          <w:bCs/>
          <w:sz w:val="32"/>
          <w:szCs w:val="32"/>
        </w:rPr>
        <w:t>3</w:t>
      </w:r>
      <w:r>
        <w:rPr>
          <w:rFonts w:ascii="楷体" w:eastAsia="楷体" w:hAnsi="楷体"/>
          <w:bCs/>
          <w:sz w:val="32"/>
          <w:szCs w:val="32"/>
        </w:rPr>
        <w:t>万元。其中：</w:t>
      </w:r>
    </w:p>
    <w:p w:rsidR="002813C0" w:rsidRDefault="00D83FB5">
      <w:pPr>
        <w:adjustRightInd w:val="0"/>
        <w:snapToGrid w:val="0"/>
        <w:spacing w:line="584" w:lineRule="exact"/>
        <w:ind w:firstLineChars="200" w:firstLine="640"/>
        <w:rPr>
          <w:rFonts w:ascii="仿宋" w:eastAsia="仿宋" w:hAnsi="仿宋"/>
          <w:sz w:val="32"/>
          <w:szCs w:val="32"/>
        </w:rPr>
      </w:pPr>
      <w:r>
        <w:rPr>
          <w:rFonts w:ascii="楷体" w:eastAsia="楷体" w:hAnsi="楷体"/>
          <w:bCs/>
          <w:sz w:val="32"/>
          <w:szCs w:val="32"/>
        </w:rPr>
        <w:t>公务用车购置费支出</w:t>
      </w:r>
      <w:r>
        <w:rPr>
          <w:rFonts w:ascii="楷体" w:eastAsia="楷体" w:hAnsi="楷体" w:hint="eastAsia"/>
          <w:bCs/>
          <w:sz w:val="32"/>
          <w:szCs w:val="32"/>
        </w:rPr>
        <w:t>0</w:t>
      </w:r>
      <w:r>
        <w:rPr>
          <w:rFonts w:ascii="楷体" w:eastAsia="楷体" w:hAnsi="楷体"/>
          <w:bCs/>
          <w:sz w:val="32"/>
          <w:szCs w:val="32"/>
        </w:rPr>
        <w:t>万元。</w:t>
      </w:r>
      <w:r>
        <w:rPr>
          <w:rFonts w:ascii="仿宋" w:eastAsia="仿宋" w:hAnsi="仿宋"/>
          <w:sz w:val="32"/>
          <w:szCs w:val="32"/>
        </w:rPr>
        <w:t>本部门2017年度公务用车购置</w:t>
      </w:r>
      <w:r>
        <w:rPr>
          <w:rFonts w:ascii="仿宋" w:eastAsia="仿宋" w:hAnsi="仿宋" w:hint="eastAsia"/>
          <w:sz w:val="32"/>
          <w:szCs w:val="32"/>
        </w:rPr>
        <w:t>数</w:t>
      </w:r>
      <w:r>
        <w:rPr>
          <w:rFonts w:ascii="仿宋" w:eastAsia="仿宋" w:hAnsi="仿宋"/>
          <w:sz w:val="32"/>
          <w:szCs w:val="32"/>
        </w:rPr>
        <w:t>量</w:t>
      </w:r>
      <w:r>
        <w:rPr>
          <w:rFonts w:ascii="仿宋" w:eastAsia="仿宋" w:hAnsi="仿宋" w:hint="eastAsia"/>
          <w:sz w:val="32"/>
          <w:szCs w:val="32"/>
        </w:rPr>
        <w:t>0</w:t>
      </w:r>
      <w:r>
        <w:rPr>
          <w:rFonts w:ascii="仿宋" w:eastAsia="仿宋" w:hAnsi="仿宋"/>
          <w:sz w:val="32"/>
          <w:szCs w:val="32"/>
        </w:rPr>
        <w:t>辆。公务用车购置费支出较年初预算增加（减</w:t>
      </w:r>
      <w:r>
        <w:rPr>
          <w:rFonts w:ascii="仿宋" w:eastAsia="仿宋" w:hAnsi="仿宋"/>
          <w:sz w:val="32"/>
          <w:szCs w:val="32"/>
        </w:rPr>
        <w:lastRenderedPageBreak/>
        <w:t>少）</w:t>
      </w:r>
      <w:r>
        <w:rPr>
          <w:rFonts w:ascii="仿宋" w:eastAsia="仿宋" w:hAnsi="仿宋" w:hint="eastAsia"/>
          <w:sz w:val="32"/>
          <w:szCs w:val="32"/>
        </w:rPr>
        <w:t>0</w:t>
      </w:r>
      <w:r>
        <w:rPr>
          <w:rFonts w:ascii="仿宋" w:eastAsia="仿宋" w:hAnsi="仿宋"/>
          <w:sz w:val="32"/>
          <w:szCs w:val="32"/>
        </w:rPr>
        <w:t>万元，增长（降低）</w:t>
      </w:r>
      <w:r>
        <w:rPr>
          <w:rFonts w:ascii="仿宋" w:eastAsia="仿宋" w:hAnsi="仿宋" w:hint="eastAsia"/>
          <w:sz w:val="32"/>
          <w:szCs w:val="32"/>
        </w:rPr>
        <w:t>0</w:t>
      </w:r>
      <w:r>
        <w:rPr>
          <w:rFonts w:ascii="仿宋" w:eastAsia="仿宋" w:hAnsi="仿宋"/>
          <w:sz w:val="32"/>
          <w:szCs w:val="32"/>
        </w:rPr>
        <w:t>%,；较2016年度决算增加（减少）</w:t>
      </w:r>
      <w:r>
        <w:rPr>
          <w:rFonts w:ascii="仿宋" w:eastAsia="仿宋" w:hAnsi="仿宋" w:hint="eastAsia"/>
          <w:sz w:val="32"/>
          <w:szCs w:val="32"/>
        </w:rPr>
        <w:t>0</w:t>
      </w:r>
      <w:r>
        <w:rPr>
          <w:rFonts w:ascii="仿宋" w:eastAsia="仿宋" w:hAnsi="仿宋"/>
          <w:sz w:val="32"/>
          <w:szCs w:val="32"/>
        </w:rPr>
        <w:t>万元，增长（降低）</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未发生公务用车购置费支出</w:t>
      </w:r>
      <w:r>
        <w:rPr>
          <w:rFonts w:ascii="仿宋" w:eastAsia="仿宋" w:hAnsi="仿宋"/>
          <w:sz w:val="32"/>
          <w:szCs w:val="32"/>
        </w:rPr>
        <w:t>。</w:t>
      </w:r>
    </w:p>
    <w:p w:rsidR="002813C0" w:rsidRDefault="00D83FB5">
      <w:pPr>
        <w:adjustRightInd w:val="0"/>
        <w:snapToGrid w:val="0"/>
        <w:spacing w:line="584" w:lineRule="exact"/>
        <w:ind w:firstLineChars="200" w:firstLine="640"/>
        <w:rPr>
          <w:rFonts w:eastAsia="仿宋_GB2312"/>
          <w:sz w:val="32"/>
          <w:szCs w:val="32"/>
        </w:rPr>
      </w:pPr>
      <w:r>
        <w:rPr>
          <w:rFonts w:ascii="楷体" w:eastAsia="楷体" w:hAnsi="楷体"/>
          <w:bCs/>
          <w:sz w:val="32"/>
          <w:szCs w:val="32"/>
        </w:rPr>
        <w:t>公务用车运行维护费支出</w:t>
      </w:r>
      <w:r>
        <w:rPr>
          <w:rFonts w:ascii="楷体" w:eastAsia="楷体" w:hAnsi="楷体" w:hint="eastAsia"/>
          <w:bCs/>
          <w:sz w:val="32"/>
          <w:szCs w:val="32"/>
        </w:rPr>
        <w:t>3</w:t>
      </w:r>
      <w:r>
        <w:rPr>
          <w:rFonts w:ascii="楷体" w:eastAsia="楷体" w:hAnsi="楷体"/>
          <w:bCs/>
          <w:sz w:val="32"/>
          <w:szCs w:val="32"/>
        </w:rPr>
        <w:t>万元。</w:t>
      </w:r>
      <w:r>
        <w:rPr>
          <w:rFonts w:ascii="仿宋" w:eastAsia="仿宋" w:hAnsi="仿宋"/>
          <w:sz w:val="32"/>
          <w:szCs w:val="32"/>
        </w:rPr>
        <w:t>本部门2017年末</w:t>
      </w:r>
      <w:r>
        <w:rPr>
          <w:rFonts w:ascii="仿宋" w:eastAsia="仿宋" w:hAnsi="仿宋" w:hint="eastAsia"/>
          <w:sz w:val="32"/>
          <w:szCs w:val="32"/>
        </w:rPr>
        <w:t>单位</w:t>
      </w:r>
      <w:r>
        <w:rPr>
          <w:rFonts w:ascii="仿宋" w:eastAsia="仿宋" w:hAnsi="仿宋"/>
          <w:sz w:val="32"/>
          <w:szCs w:val="32"/>
        </w:rPr>
        <w:t>公务用车保有量</w:t>
      </w:r>
      <w:r>
        <w:rPr>
          <w:rFonts w:ascii="仿宋" w:eastAsia="仿宋" w:hAnsi="仿宋" w:hint="eastAsia"/>
          <w:sz w:val="32"/>
          <w:szCs w:val="32"/>
        </w:rPr>
        <w:t>2</w:t>
      </w:r>
      <w:r>
        <w:rPr>
          <w:rFonts w:ascii="仿宋" w:eastAsia="仿宋" w:hAnsi="仿宋"/>
          <w:sz w:val="32"/>
          <w:szCs w:val="32"/>
        </w:rPr>
        <w:t>辆。公车运行维护费支出较年初预算减少</w:t>
      </w:r>
      <w:r>
        <w:rPr>
          <w:rFonts w:ascii="仿宋" w:eastAsia="仿宋" w:hAnsi="仿宋" w:hint="eastAsia"/>
          <w:sz w:val="32"/>
          <w:szCs w:val="32"/>
        </w:rPr>
        <w:t>0</w:t>
      </w:r>
      <w:r>
        <w:rPr>
          <w:rFonts w:ascii="仿宋" w:eastAsia="仿宋" w:hAnsi="仿宋"/>
          <w:sz w:val="32"/>
          <w:szCs w:val="32"/>
        </w:rPr>
        <w:t>万元，降低</w:t>
      </w:r>
      <w:r>
        <w:rPr>
          <w:rFonts w:ascii="仿宋" w:eastAsia="仿宋" w:hAnsi="仿宋" w:hint="eastAsia"/>
          <w:sz w:val="32"/>
          <w:szCs w:val="32"/>
        </w:rPr>
        <w:t>0</w:t>
      </w:r>
      <w:r>
        <w:rPr>
          <w:rFonts w:ascii="仿宋" w:eastAsia="仿宋" w:hAnsi="仿宋"/>
          <w:sz w:val="32"/>
          <w:szCs w:val="32"/>
        </w:rPr>
        <w:t>%,主要原因是</w:t>
      </w:r>
      <w:r>
        <w:rPr>
          <w:rFonts w:ascii="仿宋" w:eastAsia="仿宋" w:hAnsi="仿宋" w:hint="eastAsia"/>
          <w:sz w:val="32"/>
          <w:szCs w:val="32"/>
        </w:rPr>
        <w:t>厉行节约，反对浪费，严控经费支出</w:t>
      </w:r>
      <w:r>
        <w:rPr>
          <w:rFonts w:ascii="仿宋" w:eastAsia="仿宋" w:hAnsi="仿宋"/>
          <w:sz w:val="32"/>
          <w:szCs w:val="32"/>
        </w:rPr>
        <w:t>；较2016年度决算减少</w:t>
      </w:r>
      <w:r>
        <w:rPr>
          <w:rFonts w:ascii="仿宋" w:eastAsia="仿宋" w:hAnsi="仿宋" w:hint="eastAsia"/>
          <w:sz w:val="32"/>
          <w:szCs w:val="32"/>
        </w:rPr>
        <w:t>25.5</w:t>
      </w:r>
      <w:r>
        <w:rPr>
          <w:rFonts w:ascii="仿宋" w:eastAsia="仿宋" w:hAnsi="仿宋"/>
          <w:sz w:val="32"/>
          <w:szCs w:val="32"/>
        </w:rPr>
        <w:t>万元，降低</w:t>
      </w:r>
      <w:r>
        <w:rPr>
          <w:rFonts w:ascii="仿宋" w:eastAsia="仿宋" w:hAnsi="仿宋" w:hint="eastAsia"/>
          <w:sz w:val="32"/>
          <w:szCs w:val="32"/>
        </w:rPr>
        <w:t>89.5</w:t>
      </w:r>
      <w:r>
        <w:rPr>
          <w:rFonts w:ascii="仿宋" w:eastAsia="仿宋" w:hAnsi="仿宋"/>
          <w:sz w:val="32"/>
          <w:szCs w:val="32"/>
        </w:rPr>
        <w:t>%，主要原因是</w:t>
      </w:r>
      <w:r>
        <w:rPr>
          <w:rFonts w:ascii="仿宋" w:eastAsia="仿宋" w:hAnsi="仿宋" w:hint="eastAsia"/>
          <w:sz w:val="32"/>
          <w:szCs w:val="32"/>
        </w:rPr>
        <w:t>厉行节约，反对浪费，严控经费支出</w:t>
      </w:r>
      <w:r>
        <w:rPr>
          <w:rFonts w:eastAsia="仿宋_GB2312"/>
          <w:sz w:val="32"/>
          <w:szCs w:val="32"/>
        </w:rPr>
        <w:t>。</w:t>
      </w:r>
    </w:p>
    <w:p w:rsidR="002813C0" w:rsidRDefault="00D83FB5">
      <w:pPr>
        <w:adjustRightInd w:val="0"/>
        <w:snapToGrid w:val="0"/>
        <w:spacing w:line="584" w:lineRule="exact"/>
        <w:ind w:firstLineChars="200" w:firstLine="640"/>
        <w:rPr>
          <w:rFonts w:eastAsia="仿宋_GB2312"/>
          <w:sz w:val="32"/>
          <w:szCs w:val="32"/>
        </w:rPr>
      </w:pPr>
      <w:r>
        <w:rPr>
          <w:rFonts w:ascii="楷体" w:eastAsia="楷体" w:hAnsi="楷体"/>
          <w:bCs/>
          <w:sz w:val="32"/>
          <w:szCs w:val="32"/>
        </w:rPr>
        <w:t>（三）公务接待费支出</w:t>
      </w:r>
      <w:r>
        <w:rPr>
          <w:rFonts w:ascii="楷体" w:eastAsia="楷体" w:hAnsi="楷体" w:hint="eastAsia"/>
          <w:bCs/>
          <w:sz w:val="32"/>
          <w:szCs w:val="32"/>
        </w:rPr>
        <w:t>1.5</w:t>
      </w:r>
      <w:r>
        <w:rPr>
          <w:rFonts w:ascii="楷体" w:eastAsia="楷体" w:hAnsi="楷体"/>
          <w:bCs/>
          <w:sz w:val="32"/>
          <w:szCs w:val="32"/>
        </w:rPr>
        <w:t>万元。</w:t>
      </w:r>
      <w:r>
        <w:rPr>
          <w:rFonts w:ascii="仿宋" w:eastAsia="仿宋" w:hAnsi="仿宋"/>
          <w:sz w:val="32"/>
          <w:szCs w:val="32"/>
        </w:rPr>
        <w:t>本部门2017年度公务接待共</w:t>
      </w:r>
      <w:r>
        <w:rPr>
          <w:rFonts w:ascii="仿宋" w:eastAsia="仿宋" w:hAnsi="仿宋" w:hint="eastAsia"/>
          <w:sz w:val="32"/>
          <w:szCs w:val="32"/>
        </w:rPr>
        <w:t>24</w:t>
      </w:r>
      <w:r>
        <w:rPr>
          <w:rFonts w:ascii="仿宋" w:eastAsia="仿宋" w:hAnsi="仿宋"/>
          <w:sz w:val="32"/>
          <w:szCs w:val="32"/>
        </w:rPr>
        <w:t>批次、</w:t>
      </w:r>
      <w:r>
        <w:rPr>
          <w:rFonts w:ascii="仿宋" w:eastAsia="仿宋" w:hAnsi="仿宋" w:hint="eastAsia"/>
          <w:sz w:val="32"/>
          <w:szCs w:val="32"/>
        </w:rPr>
        <w:t>210</w:t>
      </w:r>
      <w:r>
        <w:rPr>
          <w:rFonts w:ascii="仿宋" w:eastAsia="仿宋" w:hAnsi="仿宋"/>
          <w:sz w:val="32"/>
          <w:szCs w:val="32"/>
        </w:rPr>
        <w:t>人次。较年初预算减少</w:t>
      </w:r>
      <w:r>
        <w:rPr>
          <w:rFonts w:ascii="仿宋" w:eastAsia="仿宋" w:hAnsi="仿宋" w:hint="eastAsia"/>
          <w:sz w:val="32"/>
          <w:szCs w:val="32"/>
        </w:rPr>
        <w:t>0</w:t>
      </w:r>
      <w:r>
        <w:rPr>
          <w:rFonts w:ascii="仿宋" w:eastAsia="仿宋" w:hAnsi="仿宋"/>
          <w:sz w:val="32"/>
          <w:szCs w:val="32"/>
        </w:rPr>
        <w:t>万元，降低</w:t>
      </w:r>
      <w:r>
        <w:rPr>
          <w:rFonts w:ascii="仿宋" w:eastAsia="仿宋" w:hAnsi="仿宋" w:hint="eastAsia"/>
          <w:sz w:val="32"/>
          <w:szCs w:val="32"/>
        </w:rPr>
        <w:t>0</w:t>
      </w:r>
      <w:r>
        <w:rPr>
          <w:rFonts w:ascii="仿宋" w:eastAsia="仿宋" w:hAnsi="仿宋"/>
          <w:sz w:val="32"/>
          <w:szCs w:val="32"/>
        </w:rPr>
        <w:t>%,主要原因是</w:t>
      </w:r>
      <w:r>
        <w:rPr>
          <w:rFonts w:ascii="仿宋" w:eastAsia="仿宋" w:hAnsi="仿宋" w:hint="eastAsia"/>
          <w:sz w:val="32"/>
          <w:szCs w:val="32"/>
        </w:rPr>
        <w:t>厉行节约，反对浪费，严控经费支出</w:t>
      </w:r>
      <w:r>
        <w:rPr>
          <w:rFonts w:ascii="仿宋" w:eastAsia="仿宋" w:hAnsi="仿宋"/>
          <w:sz w:val="32"/>
          <w:szCs w:val="32"/>
        </w:rPr>
        <w:t>；较2016年度决算减少</w:t>
      </w:r>
      <w:r>
        <w:rPr>
          <w:rFonts w:ascii="仿宋" w:eastAsia="仿宋" w:hAnsi="仿宋" w:hint="eastAsia"/>
          <w:sz w:val="32"/>
          <w:szCs w:val="32"/>
        </w:rPr>
        <w:t>1.91</w:t>
      </w:r>
      <w:r>
        <w:rPr>
          <w:rFonts w:ascii="仿宋" w:eastAsia="仿宋" w:hAnsi="仿宋"/>
          <w:sz w:val="32"/>
          <w:szCs w:val="32"/>
        </w:rPr>
        <w:t>万元，降低</w:t>
      </w:r>
      <w:r>
        <w:rPr>
          <w:rFonts w:ascii="仿宋" w:eastAsia="仿宋" w:hAnsi="仿宋" w:hint="eastAsia"/>
          <w:sz w:val="32"/>
          <w:szCs w:val="32"/>
        </w:rPr>
        <w:t>56</w:t>
      </w:r>
      <w:r>
        <w:rPr>
          <w:rFonts w:ascii="仿宋" w:eastAsia="仿宋" w:hAnsi="仿宋"/>
          <w:sz w:val="32"/>
          <w:szCs w:val="32"/>
        </w:rPr>
        <w:t>%，主要原因是</w:t>
      </w:r>
      <w:r>
        <w:rPr>
          <w:rFonts w:ascii="仿宋" w:eastAsia="仿宋" w:hAnsi="仿宋" w:hint="eastAsia"/>
          <w:sz w:val="32"/>
          <w:szCs w:val="32"/>
        </w:rPr>
        <w:t>厉行节约，反对浪费，严控经费支出</w:t>
      </w:r>
      <w:r>
        <w:rPr>
          <w:rFonts w:eastAsia="仿宋_GB2312"/>
          <w:sz w:val="32"/>
          <w:szCs w:val="32"/>
        </w:rPr>
        <w:t>。</w:t>
      </w:r>
    </w:p>
    <w:p w:rsidR="002813C0" w:rsidRDefault="00D83FB5">
      <w:pPr>
        <w:pStyle w:val="2"/>
        <w:spacing w:before="0" w:after="0" w:line="584" w:lineRule="exact"/>
        <w:ind w:firstLineChars="200" w:firstLine="640"/>
        <w:rPr>
          <w:rFonts w:ascii="Times New Roman" w:eastAsia="黑体" w:hAnsi="Times New Roman"/>
          <w:b w:val="0"/>
        </w:rPr>
      </w:pPr>
      <w:r>
        <w:rPr>
          <w:rFonts w:ascii="Times New Roman" w:eastAsia="黑体" w:hAnsi="Times New Roman"/>
          <w:b w:val="0"/>
        </w:rPr>
        <w:t>六、绩效预算管理工作开展情况说明</w:t>
      </w:r>
    </w:p>
    <w:p w:rsidR="002813C0" w:rsidRDefault="00D83FB5">
      <w:pPr>
        <w:spacing w:line="584" w:lineRule="exact"/>
        <w:ind w:firstLineChars="200" w:firstLine="640"/>
        <w:rPr>
          <w:rFonts w:ascii="楷体" w:eastAsia="楷体" w:hAnsi="楷体"/>
          <w:bCs/>
          <w:sz w:val="32"/>
          <w:szCs w:val="32"/>
        </w:rPr>
      </w:pPr>
      <w:r>
        <w:rPr>
          <w:rFonts w:ascii="楷体" w:eastAsia="楷体" w:hAnsi="楷体"/>
          <w:bCs/>
          <w:sz w:val="32"/>
          <w:szCs w:val="32"/>
        </w:rPr>
        <w:t>（一）绩效管理工作开展情况</w:t>
      </w:r>
    </w:p>
    <w:p w:rsidR="002813C0" w:rsidRDefault="00D83FB5">
      <w:pPr>
        <w:spacing w:line="560" w:lineRule="exact"/>
        <w:ind w:firstLineChars="200" w:firstLine="640"/>
        <w:rPr>
          <w:rFonts w:ascii="仿宋" w:eastAsia="仿宋" w:hAnsi="仿宋"/>
          <w:sz w:val="32"/>
          <w:szCs w:val="32"/>
        </w:rPr>
      </w:pPr>
      <w:r>
        <w:rPr>
          <w:rFonts w:ascii="仿宋" w:eastAsia="仿宋" w:hAnsi="仿宋" w:hint="eastAsia"/>
          <w:sz w:val="32"/>
          <w:szCs w:val="32"/>
        </w:rPr>
        <w:t>为深入贯落实预算法，进一步建立科学规范的绩效预算运行监控体系，提高财政资金使用绩效，根据《河北省省级绩效预算运行监控管理办法(试行)》（冀财库【2016】47号）和有关规定，结合我乡单位实际制定了《臧屯乡绩效预算运行监控管理办法(试行)》。</w:t>
      </w:r>
    </w:p>
    <w:p w:rsidR="002813C0" w:rsidRDefault="00D83FB5">
      <w:pPr>
        <w:adjustRightInd w:val="0"/>
        <w:snapToGrid w:val="0"/>
        <w:spacing w:line="584" w:lineRule="exact"/>
        <w:ind w:firstLineChars="200" w:firstLine="640"/>
        <w:rPr>
          <w:rFonts w:ascii="仿宋" w:eastAsia="仿宋" w:hAnsi="仿宋"/>
          <w:sz w:val="32"/>
          <w:szCs w:val="32"/>
        </w:rPr>
      </w:pPr>
      <w:r>
        <w:rPr>
          <w:rFonts w:ascii="仿宋" w:eastAsia="仿宋" w:hAnsi="仿宋"/>
          <w:sz w:val="32"/>
          <w:szCs w:val="32"/>
        </w:rPr>
        <w:t>201</w:t>
      </w:r>
      <w:r>
        <w:rPr>
          <w:rFonts w:ascii="仿宋" w:eastAsia="仿宋" w:hAnsi="仿宋" w:hint="eastAsia"/>
          <w:sz w:val="32"/>
          <w:szCs w:val="32"/>
        </w:rPr>
        <w:t>7年，进一步建立科学规范的绩效预算运行监控体系，提高财政资金使用绩效，我单位按照预算绩效管理改革要求，以绩效为导向，严格执行绩效预算管理。按照省市县文件要求，我单位重新修订了部门职责、工作活动及绩效评价指标，对预算项目执行及工作活动进行了绩效评价，并将绩效评价</w:t>
      </w:r>
      <w:r>
        <w:rPr>
          <w:rFonts w:ascii="仿宋" w:eastAsia="仿宋" w:hAnsi="仿宋" w:hint="eastAsia"/>
          <w:sz w:val="32"/>
          <w:szCs w:val="32"/>
        </w:rPr>
        <w:lastRenderedPageBreak/>
        <w:t>结果应用到实际工作中，进一步提升了部门预算绩效管理工作水平。</w:t>
      </w:r>
    </w:p>
    <w:p w:rsidR="002813C0" w:rsidRDefault="00D83FB5">
      <w:pPr>
        <w:spacing w:line="584" w:lineRule="exact"/>
        <w:ind w:firstLineChars="200" w:firstLine="640"/>
        <w:rPr>
          <w:rFonts w:ascii="楷体" w:eastAsia="楷体" w:hAnsi="楷体"/>
          <w:bCs/>
          <w:sz w:val="32"/>
          <w:szCs w:val="32"/>
        </w:rPr>
      </w:pPr>
      <w:r>
        <w:rPr>
          <w:rFonts w:ascii="楷体" w:eastAsia="楷体" w:hAnsi="楷体"/>
          <w:bCs/>
          <w:sz w:val="32"/>
          <w:szCs w:val="32"/>
        </w:rPr>
        <w:t>（二）预算项目绩效评价开展情况</w:t>
      </w:r>
    </w:p>
    <w:p w:rsidR="002813C0" w:rsidRDefault="00D83FB5">
      <w:pPr>
        <w:spacing w:line="560" w:lineRule="exact"/>
        <w:ind w:firstLineChars="200" w:firstLine="640"/>
        <w:rPr>
          <w:rFonts w:ascii="仿宋" w:eastAsia="仿宋" w:hAnsi="仿宋"/>
          <w:sz w:val="32"/>
          <w:szCs w:val="32"/>
        </w:rPr>
      </w:pPr>
      <w:r>
        <w:rPr>
          <w:rFonts w:ascii="仿宋" w:eastAsia="仿宋" w:hAnsi="仿宋" w:hint="eastAsia"/>
          <w:sz w:val="32"/>
          <w:szCs w:val="32"/>
        </w:rPr>
        <w:t>为深入推进全过程预算绩效管理，不断完善项目管理，进一步落实支出责任，加快预算执行进度，更好地实现绩效目标，我单位对《黄庄子村道路硬化工程项目》、《杨纪庄村道路硬化工程项目》等项目开展绩效监控工作。建立了“部门职责-工作活动-预算项目”三个层级的绩效预算管理结构和绩效目标指标管理体系，预算编制进一步科学、规范、高效。一方面通过对典型部门的典型项目实施全程监控，实现一个项目从“预算绩效指标建立-项目实施-绩效评价”贯彻始终的全过程绩效管理模式，及时发现问题，积累经验，为全面规范预算管理，提高财政资金使用绩效夯实基础。另一方面建立绩效考核机制和激励机制。对于在年度执行过程中绩效评价结果较好的部门，在下一年度预算安排项目时优先列入预算，对于绩效评价结果较差的项目扣减资金额度，或不再安排。预算安排一定额度的资金作为绩效预算管理改革先进单位奖励经费，鼓励先进，激励后进。</w:t>
      </w:r>
    </w:p>
    <w:p w:rsidR="002813C0" w:rsidRDefault="00D83FB5">
      <w:pPr>
        <w:spacing w:line="584" w:lineRule="exact"/>
        <w:ind w:firstLineChars="200" w:firstLine="640"/>
        <w:rPr>
          <w:rFonts w:ascii="楷体" w:eastAsia="楷体" w:hAnsi="楷体"/>
          <w:bCs/>
          <w:sz w:val="32"/>
          <w:szCs w:val="32"/>
        </w:rPr>
      </w:pPr>
      <w:r>
        <w:rPr>
          <w:rFonts w:ascii="楷体" w:eastAsia="楷体" w:hAnsi="楷体"/>
          <w:bCs/>
          <w:sz w:val="32"/>
          <w:szCs w:val="32"/>
        </w:rPr>
        <w:t>（三）预算项目绩效自评选例</w:t>
      </w:r>
    </w:p>
    <w:p w:rsidR="001D312C" w:rsidRPr="00BE548A" w:rsidRDefault="00D83FB5" w:rsidP="001D312C">
      <w:pPr>
        <w:spacing w:line="640" w:lineRule="atLeast"/>
        <w:ind w:firstLineChars="200" w:firstLine="640"/>
        <w:rPr>
          <w:rFonts w:ascii="仿宋" w:eastAsia="仿宋" w:hAnsi="仿宋"/>
          <w:sz w:val="32"/>
          <w:szCs w:val="32"/>
        </w:rPr>
      </w:pPr>
      <w:r>
        <w:rPr>
          <w:rFonts w:ascii="仿宋" w:eastAsia="仿宋" w:hAnsi="仿宋" w:hint="eastAsia"/>
          <w:sz w:val="32"/>
          <w:szCs w:val="32"/>
        </w:rPr>
        <w:t>《大城县臧屯乡人民政府2017年绩效预算文本》中“部门职责</w:t>
      </w:r>
      <w:r>
        <w:rPr>
          <w:rFonts w:ascii="仿宋" w:eastAsia="仿宋" w:hAnsi="仿宋"/>
          <w:sz w:val="32"/>
          <w:szCs w:val="32"/>
        </w:rPr>
        <w:t>-</w:t>
      </w:r>
      <w:r>
        <w:rPr>
          <w:rFonts w:ascii="仿宋" w:eastAsia="仿宋" w:hAnsi="仿宋" w:hint="eastAsia"/>
          <w:sz w:val="32"/>
          <w:szCs w:val="32"/>
        </w:rPr>
        <w:t>工作活动绩效目标体系”共包括3</w:t>
      </w:r>
      <w:r w:rsidRPr="00BE548A">
        <w:rPr>
          <w:rFonts w:ascii="仿宋" w:eastAsia="仿宋" w:hAnsi="仿宋" w:hint="eastAsia"/>
          <w:sz w:val="32"/>
          <w:szCs w:val="32"/>
        </w:rPr>
        <w:t>项绩效指标。</w:t>
      </w:r>
      <w:r w:rsidR="001D312C" w:rsidRPr="00BE548A">
        <w:rPr>
          <w:rFonts w:ascii="仿宋" w:eastAsia="仿宋" w:hAnsi="仿宋" w:hint="eastAsia"/>
          <w:sz w:val="32"/>
          <w:szCs w:val="32"/>
        </w:rPr>
        <w:t>按照市财政预算绩效管理要求，对2017年我部门绩效预算执行情况全面开展了自评，自评结果为优秀。我部门对预算绩效评价结果进行了认真分析，对管理中存在的问题，提出改</w:t>
      </w:r>
      <w:r w:rsidR="001D312C" w:rsidRPr="00BE548A">
        <w:rPr>
          <w:rFonts w:ascii="仿宋" w:eastAsia="仿宋" w:hAnsi="仿宋" w:hint="eastAsia"/>
          <w:sz w:val="32"/>
          <w:szCs w:val="32"/>
        </w:rPr>
        <w:lastRenderedPageBreak/>
        <w:t>进措施。预算绩效管理工作有效的减少了我部门资金使用管理中的损失浪费现象，使资金达到了合理、优化配给。</w:t>
      </w:r>
    </w:p>
    <w:p w:rsidR="002813C0" w:rsidRPr="00BE548A" w:rsidRDefault="00D83FB5" w:rsidP="001D312C">
      <w:pPr>
        <w:pStyle w:val="2"/>
        <w:spacing w:before="0" w:after="0" w:line="584" w:lineRule="exact"/>
        <w:ind w:firstLineChars="200" w:firstLine="640"/>
        <w:rPr>
          <w:rFonts w:ascii="Times New Roman" w:eastAsia="黑体" w:hAnsi="Times New Roman"/>
          <w:b w:val="0"/>
        </w:rPr>
      </w:pPr>
      <w:r w:rsidRPr="00BE548A">
        <w:rPr>
          <w:rFonts w:ascii="Times New Roman" w:eastAsia="黑体" w:hAnsi="Times New Roman"/>
          <w:b w:val="0"/>
        </w:rPr>
        <w:t>七、其他重要事项的说明</w:t>
      </w:r>
    </w:p>
    <w:p w:rsidR="002813C0" w:rsidRPr="00BE548A" w:rsidRDefault="00D83FB5">
      <w:pPr>
        <w:spacing w:line="584" w:lineRule="exact"/>
        <w:ind w:firstLineChars="200" w:firstLine="640"/>
        <w:rPr>
          <w:rFonts w:ascii="楷体" w:eastAsia="楷体" w:hAnsi="楷体"/>
          <w:bCs/>
          <w:sz w:val="32"/>
          <w:szCs w:val="32"/>
        </w:rPr>
      </w:pPr>
      <w:r w:rsidRPr="00BE548A">
        <w:rPr>
          <w:rFonts w:ascii="楷体" w:eastAsia="楷体" w:hAnsi="楷体"/>
          <w:bCs/>
          <w:sz w:val="32"/>
          <w:szCs w:val="32"/>
        </w:rPr>
        <w:t>（一）机关运行经费情况</w:t>
      </w:r>
    </w:p>
    <w:p w:rsidR="002813C0" w:rsidRPr="00BE548A" w:rsidRDefault="00D83FB5">
      <w:pPr>
        <w:adjustRightInd w:val="0"/>
        <w:snapToGrid w:val="0"/>
        <w:spacing w:line="584" w:lineRule="exact"/>
        <w:ind w:firstLineChars="200" w:firstLine="640"/>
        <w:rPr>
          <w:rFonts w:ascii="仿宋" w:eastAsia="仿宋" w:hAnsi="仿宋"/>
          <w:sz w:val="32"/>
          <w:szCs w:val="32"/>
        </w:rPr>
      </w:pPr>
      <w:r w:rsidRPr="00BE548A">
        <w:rPr>
          <w:rFonts w:ascii="仿宋" w:eastAsia="仿宋" w:hAnsi="仿宋"/>
          <w:sz w:val="32"/>
          <w:szCs w:val="32"/>
        </w:rPr>
        <w:t>本部门2017年度机关运行经费支出</w:t>
      </w:r>
      <w:r w:rsidRPr="00BE548A">
        <w:rPr>
          <w:rFonts w:ascii="仿宋" w:eastAsia="仿宋" w:hAnsi="仿宋" w:hint="eastAsia"/>
          <w:sz w:val="32"/>
          <w:szCs w:val="32"/>
        </w:rPr>
        <w:t>82.5</w:t>
      </w:r>
      <w:r w:rsidRPr="00BE548A">
        <w:rPr>
          <w:rFonts w:ascii="仿宋" w:eastAsia="仿宋" w:hAnsi="仿宋"/>
          <w:sz w:val="32"/>
          <w:szCs w:val="32"/>
        </w:rPr>
        <w:t>万元，比2016年度</w:t>
      </w:r>
      <w:r w:rsidRPr="00BE548A">
        <w:rPr>
          <w:rFonts w:ascii="仿宋" w:eastAsia="仿宋" w:hAnsi="仿宋" w:hint="eastAsia"/>
          <w:sz w:val="32"/>
          <w:szCs w:val="32"/>
        </w:rPr>
        <w:t>减少36.7</w:t>
      </w:r>
      <w:r w:rsidRPr="00BE548A">
        <w:rPr>
          <w:rFonts w:ascii="仿宋" w:eastAsia="仿宋" w:hAnsi="仿宋"/>
          <w:sz w:val="32"/>
          <w:szCs w:val="32"/>
        </w:rPr>
        <w:t>万元，降低</w:t>
      </w:r>
      <w:r w:rsidRPr="00BE548A">
        <w:rPr>
          <w:rFonts w:ascii="仿宋" w:eastAsia="仿宋" w:hAnsi="仿宋" w:hint="eastAsia"/>
          <w:sz w:val="32"/>
          <w:szCs w:val="32"/>
        </w:rPr>
        <w:t>44.48</w:t>
      </w:r>
      <w:r w:rsidRPr="00BE548A">
        <w:rPr>
          <w:rFonts w:ascii="仿宋" w:eastAsia="仿宋" w:hAnsi="仿宋"/>
          <w:sz w:val="32"/>
          <w:szCs w:val="32"/>
        </w:rPr>
        <w:t>%。主要原因是</w:t>
      </w:r>
      <w:r w:rsidRPr="00BE548A">
        <w:rPr>
          <w:rFonts w:ascii="仿宋" w:eastAsia="仿宋" w:hAnsi="仿宋" w:hint="eastAsia"/>
          <w:sz w:val="32"/>
          <w:szCs w:val="32"/>
        </w:rPr>
        <w:t>厉行节约，严控经费支出。</w:t>
      </w:r>
    </w:p>
    <w:p w:rsidR="002813C0" w:rsidRPr="00BE548A" w:rsidRDefault="00D83FB5">
      <w:pPr>
        <w:spacing w:line="584" w:lineRule="exact"/>
        <w:ind w:firstLineChars="200" w:firstLine="640"/>
        <w:rPr>
          <w:rFonts w:ascii="楷体" w:eastAsia="楷体" w:hAnsi="楷体"/>
          <w:bCs/>
          <w:sz w:val="32"/>
          <w:szCs w:val="32"/>
        </w:rPr>
      </w:pPr>
      <w:r w:rsidRPr="00BE548A">
        <w:rPr>
          <w:rFonts w:ascii="楷体" w:eastAsia="楷体" w:hAnsi="楷体"/>
          <w:bCs/>
          <w:sz w:val="32"/>
          <w:szCs w:val="32"/>
        </w:rPr>
        <w:t>（二）政府采购情况</w:t>
      </w:r>
    </w:p>
    <w:p w:rsidR="002813C0" w:rsidRPr="00BE548A" w:rsidRDefault="00D83FB5">
      <w:pPr>
        <w:adjustRightInd w:val="0"/>
        <w:snapToGrid w:val="0"/>
        <w:spacing w:line="584" w:lineRule="exact"/>
        <w:ind w:firstLineChars="200" w:firstLine="640"/>
        <w:rPr>
          <w:rFonts w:ascii="仿宋" w:eastAsia="仿宋" w:hAnsi="仿宋"/>
          <w:sz w:val="32"/>
          <w:szCs w:val="32"/>
        </w:rPr>
      </w:pPr>
      <w:r w:rsidRPr="00BE548A">
        <w:rPr>
          <w:rFonts w:ascii="仿宋" w:eastAsia="仿宋" w:hAnsi="仿宋"/>
          <w:sz w:val="32"/>
          <w:szCs w:val="32"/>
        </w:rPr>
        <w:t>本部门2017年度政府采购支出总额</w:t>
      </w:r>
      <w:r w:rsidRPr="00BE548A">
        <w:rPr>
          <w:rFonts w:ascii="仿宋" w:eastAsia="仿宋" w:hAnsi="仿宋" w:hint="eastAsia"/>
          <w:sz w:val="32"/>
          <w:szCs w:val="32"/>
        </w:rPr>
        <w:t>0</w:t>
      </w:r>
      <w:r w:rsidRPr="00BE548A">
        <w:rPr>
          <w:rFonts w:ascii="仿宋" w:eastAsia="仿宋" w:hAnsi="仿宋"/>
          <w:sz w:val="32"/>
          <w:szCs w:val="32"/>
        </w:rPr>
        <w:t>万元，其中：政府采购货物支出</w:t>
      </w:r>
      <w:r w:rsidRPr="00BE548A">
        <w:rPr>
          <w:rFonts w:ascii="仿宋" w:eastAsia="仿宋" w:hAnsi="仿宋" w:hint="eastAsia"/>
          <w:sz w:val="32"/>
          <w:szCs w:val="32"/>
        </w:rPr>
        <w:t>0</w:t>
      </w:r>
      <w:r w:rsidRPr="00BE548A">
        <w:rPr>
          <w:rFonts w:ascii="仿宋" w:eastAsia="仿宋" w:hAnsi="仿宋"/>
          <w:sz w:val="32"/>
          <w:szCs w:val="32"/>
        </w:rPr>
        <w:t>万元、政府采购工程支出</w:t>
      </w:r>
      <w:r w:rsidRPr="00BE548A">
        <w:rPr>
          <w:rFonts w:ascii="仿宋" w:eastAsia="仿宋" w:hAnsi="仿宋" w:hint="eastAsia"/>
          <w:sz w:val="32"/>
          <w:szCs w:val="32"/>
        </w:rPr>
        <w:t>0</w:t>
      </w:r>
      <w:r w:rsidRPr="00BE548A">
        <w:rPr>
          <w:rFonts w:ascii="仿宋" w:eastAsia="仿宋" w:hAnsi="仿宋"/>
          <w:sz w:val="32"/>
          <w:szCs w:val="32"/>
        </w:rPr>
        <w:t>万元、政府采购服务支出</w:t>
      </w:r>
      <w:r w:rsidRPr="00BE548A">
        <w:rPr>
          <w:rFonts w:ascii="仿宋" w:eastAsia="仿宋" w:hAnsi="仿宋" w:hint="eastAsia"/>
          <w:sz w:val="32"/>
          <w:szCs w:val="32"/>
        </w:rPr>
        <w:t>0</w:t>
      </w:r>
      <w:r w:rsidRPr="00BE548A">
        <w:rPr>
          <w:rFonts w:ascii="仿宋" w:eastAsia="仿宋" w:hAnsi="仿宋"/>
          <w:sz w:val="32"/>
          <w:szCs w:val="32"/>
        </w:rPr>
        <w:t>万元。</w:t>
      </w:r>
      <w:r w:rsidRPr="00BE548A">
        <w:rPr>
          <w:rFonts w:ascii="仿宋" w:eastAsia="仿宋" w:hAnsi="仿宋" w:hint="eastAsia"/>
          <w:sz w:val="32"/>
          <w:szCs w:val="32"/>
        </w:rPr>
        <w:t>未发生政府采购情况。</w:t>
      </w:r>
    </w:p>
    <w:p w:rsidR="002813C0" w:rsidRPr="00BE548A" w:rsidRDefault="00D83FB5">
      <w:pPr>
        <w:spacing w:line="584" w:lineRule="exact"/>
        <w:ind w:firstLineChars="200" w:firstLine="640"/>
        <w:rPr>
          <w:rFonts w:ascii="楷体" w:eastAsia="楷体" w:hAnsi="楷体"/>
          <w:bCs/>
          <w:sz w:val="32"/>
          <w:szCs w:val="32"/>
        </w:rPr>
      </w:pPr>
      <w:r w:rsidRPr="00BE548A">
        <w:rPr>
          <w:rFonts w:ascii="楷体" w:eastAsia="楷体" w:hAnsi="楷体"/>
          <w:bCs/>
          <w:sz w:val="32"/>
          <w:szCs w:val="32"/>
        </w:rPr>
        <w:t>（三）国有资产占用情况</w:t>
      </w:r>
    </w:p>
    <w:p w:rsidR="002813C0" w:rsidRPr="00BE548A" w:rsidRDefault="00D83FB5">
      <w:pPr>
        <w:adjustRightInd w:val="0"/>
        <w:snapToGrid w:val="0"/>
        <w:spacing w:line="584" w:lineRule="exact"/>
        <w:ind w:firstLineChars="200" w:firstLine="640"/>
        <w:rPr>
          <w:rFonts w:ascii="仿宋" w:eastAsia="仿宋" w:hAnsi="仿宋"/>
          <w:sz w:val="32"/>
          <w:szCs w:val="32"/>
        </w:rPr>
      </w:pPr>
      <w:r w:rsidRPr="00BE548A">
        <w:rPr>
          <w:rFonts w:ascii="仿宋" w:eastAsia="仿宋" w:hAnsi="仿宋"/>
          <w:sz w:val="32"/>
          <w:szCs w:val="32"/>
        </w:rPr>
        <w:t>截至2017年12月31日，本部门共有车辆</w:t>
      </w:r>
      <w:r w:rsidR="00BE548A" w:rsidRPr="00BE548A">
        <w:rPr>
          <w:rFonts w:ascii="仿宋" w:eastAsia="仿宋" w:hAnsi="仿宋" w:hint="eastAsia"/>
          <w:sz w:val="32"/>
          <w:szCs w:val="32"/>
        </w:rPr>
        <w:t>6</w:t>
      </w:r>
      <w:r w:rsidRPr="00BE548A">
        <w:rPr>
          <w:rFonts w:ascii="仿宋" w:eastAsia="仿宋" w:hAnsi="仿宋"/>
          <w:sz w:val="32"/>
          <w:szCs w:val="32"/>
        </w:rPr>
        <w:t>辆，其中，市级领导干部用车</w:t>
      </w:r>
      <w:r w:rsidRPr="00BE548A">
        <w:rPr>
          <w:rFonts w:ascii="仿宋" w:eastAsia="仿宋" w:hAnsi="仿宋" w:hint="eastAsia"/>
          <w:sz w:val="32"/>
          <w:szCs w:val="32"/>
        </w:rPr>
        <w:t>0</w:t>
      </w:r>
      <w:r w:rsidRPr="00BE548A">
        <w:rPr>
          <w:rFonts w:ascii="仿宋" w:eastAsia="仿宋" w:hAnsi="仿宋"/>
          <w:sz w:val="32"/>
          <w:szCs w:val="32"/>
        </w:rPr>
        <w:t>辆、一般公务用车</w:t>
      </w:r>
      <w:r w:rsidRPr="00BE548A">
        <w:rPr>
          <w:rFonts w:ascii="仿宋" w:eastAsia="仿宋" w:hAnsi="仿宋" w:hint="eastAsia"/>
          <w:sz w:val="32"/>
          <w:szCs w:val="32"/>
        </w:rPr>
        <w:t>2</w:t>
      </w:r>
      <w:r w:rsidRPr="00BE548A">
        <w:rPr>
          <w:rFonts w:ascii="仿宋" w:eastAsia="仿宋" w:hAnsi="仿宋"/>
          <w:sz w:val="32"/>
          <w:szCs w:val="32"/>
        </w:rPr>
        <w:t>辆、一般执法执勤用车</w:t>
      </w:r>
      <w:r w:rsidRPr="00BE548A">
        <w:rPr>
          <w:rFonts w:ascii="仿宋" w:eastAsia="仿宋" w:hAnsi="仿宋" w:hint="eastAsia"/>
          <w:sz w:val="32"/>
          <w:szCs w:val="32"/>
        </w:rPr>
        <w:t>0</w:t>
      </w:r>
      <w:r w:rsidRPr="00BE548A">
        <w:rPr>
          <w:rFonts w:ascii="仿宋" w:eastAsia="仿宋" w:hAnsi="仿宋"/>
          <w:sz w:val="32"/>
          <w:szCs w:val="32"/>
        </w:rPr>
        <w:t>辆、特种专业技术用车</w:t>
      </w:r>
      <w:r w:rsidRPr="00BE548A">
        <w:rPr>
          <w:rFonts w:ascii="仿宋" w:eastAsia="仿宋" w:hAnsi="仿宋" w:hint="eastAsia"/>
          <w:sz w:val="32"/>
          <w:szCs w:val="32"/>
        </w:rPr>
        <w:t>0</w:t>
      </w:r>
      <w:r w:rsidRPr="00BE548A">
        <w:rPr>
          <w:rFonts w:ascii="仿宋" w:eastAsia="仿宋" w:hAnsi="仿宋"/>
          <w:sz w:val="32"/>
          <w:szCs w:val="32"/>
        </w:rPr>
        <w:t>辆、其他用车</w:t>
      </w:r>
      <w:r w:rsidR="00BE548A" w:rsidRPr="00BE548A">
        <w:rPr>
          <w:rFonts w:ascii="仿宋" w:eastAsia="仿宋" w:hAnsi="仿宋" w:hint="eastAsia"/>
          <w:sz w:val="32"/>
          <w:szCs w:val="32"/>
        </w:rPr>
        <w:t>4</w:t>
      </w:r>
      <w:r w:rsidRPr="00BE548A">
        <w:rPr>
          <w:rFonts w:ascii="仿宋" w:eastAsia="仿宋" w:hAnsi="仿宋"/>
          <w:sz w:val="32"/>
          <w:szCs w:val="32"/>
        </w:rPr>
        <w:t>辆；</w:t>
      </w:r>
      <w:r w:rsidRPr="00BE548A">
        <w:rPr>
          <w:rFonts w:ascii="仿宋" w:eastAsia="仿宋" w:hAnsi="仿宋" w:hint="eastAsia"/>
          <w:sz w:val="32"/>
          <w:szCs w:val="32"/>
        </w:rPr>
        <w:t>单位</w:t>
      </w:r>
      <w:r w:rsidRPr="00BE548A">
        <w:rPr>
          <w:rFonts w:ascii="仿宋" w:eastAsia="仿宋" w:hAnsi="仿宋"/>
          <w:sz w:val="32"/>
          <w:szCs w:val="32"/>
        </w:rPr>
        <w:t>价值50万元以上大型设备</w:t>
      </w:r>
      <w:r w:rsidRPr="00BE548A">
        <w:rPr>
          <w:rFonts w:ascii="仿宋" w:eastAsia="仿宋" w:hAnsi="仿宋" w:hint="eastAsia"/>
          <w:sz w:val="32"/>
          <w:szCs w:val="32"/>
        </w:rPr>
        <w:t>0</w:t>
      </w:r>
      <w:r w:rsidRPr="00BE548A">
        <w:rPr>
          <w:rFonts w:ascii="仿宋" w:eastAsia="仿宋" w:hAnsi="仿宋"/>
          <w:sz w:val="32"/>
          <w:szCs w:val="32"/>
        </w:rPr>
        <w:t>台（套），</w:t>
      </w:r>
      <w:r w:rsidRPr="00BE548A">
        <w:rPr>
          <w:rFonts w:ascii="仿宋" w:eastAsia="仿宋" w:hAnsi="仿宋" w:hint="eastAsia"/>
          <w:sz w:val="32"/>
          <w:szCs w:val="32"/>
        </w:rPr>
        <w:t>单位</w:t>
      </w:r>
      <w:r w:rsidRPr="00BE548A">
        <w:rPr>
          <w:rFonts w:ascii="仿宋" w:eastAsia="仿宋" w:hAnsi="仿宋"/>
          <w:sz w:val="32"/>
          <w:szCs w:val="32"/>
        </w:rPr>
        <w:t>价值100万元以上大型设备</w:t>
      </w:r>
      <w:r w:rsidRPr="00BE548A">
        <w:rPr>
          <w:rFonts w:ascii="仿宋" w:eastAsia="仿宋" w:hAnsi="仿宋" w:hint="eastAsia"/>
          <w:sz w:val="32"/>
          <w:szCs w:val="32"/>
        </w:rPr>
        <w:t>0</w:t>
      </w:r>
      <w:r w:rsidRPr="00BE548A">
        <w:rPr>
          <w:rFonts w:ascii="仿宋" w:eastAsia="仿宋" w:hAnsi="仿宋"/>
          <w:sz w:val="32"/>
          <w:szCs w:val="32"/>
        </w:rPr>
        <w:t>台（套）。</w:t>
      </w:r>
    </w:p>
    <w:tbl>
      <w:tblPr>
        <w:tblW w:w="8431" w:type="dxa"/>
        <w:tblInd w:w="91" w:type="dxa"/>
        <w:tblLayout w:type="fixed"/>
        <w:tblLook w:val="04A0"/>
      </w:tblPr>
      <w:tblGrid>
        <w:gridCol w:w="3845"/>
        <w:gridCol w:w="1134"/>
        <w:gridCol w:w="3452"/>
      </w:tblGrid>
      <w:tr w:rsidR="002813C0" w:rsidRPr="00BE548A">
        <w:trPr>
          <w:trHeight w:val="705"/>
        </w:trPr>
        <w:tc>
          <w:tcPr>
            <w:tcW w:w="8431" w:type="dxa"/>
            <w:gridSpan w:val="3"/>
            <w:tcBorders>
              <w:top w:val="nil"/>
              <w:left w:val="nil"/>
              <w:bottom w:val="nil"/>
              <w:right w:val="nil"/>
            </w:tcBorders>
            <w:vAlign w:val="center"/>
          </w:tcPr>
          <w:p w:rsidR="002813C0" w:rsidRPr="00BE548A" w:rsidRDefault="00D83FB5">
            <w:pPr>
              <w:widowControl/>
              <w:jc w:val="center"/>
              <w:rPr>
                <w:rFonts w:ascii="宋体" w:hAnsi="宋体" w:cs="宋体"/>
                <w:b/>
                <w:bCs/>
                <w:kern w:val="0"/>
                <w:sz w:val="28"/>
                <w:szCs w:val="28"/>
              </w:rPr>
            </w:pPr>
            <w:r w:rsidRPr="00BE548A">
              <w:rPr>
                <w:rFonts w:ascii="宋体" w:hAnsi="宋体" w:cs="宋体" w:hint="eastAsia"/>
                <w:b/>
                <w:bCs/>
                <w:kern w:val="0"/>
                <w:sz w:val="32"/>
                <w:szCs w:val="32"/>
              </w:rPr>
              <w:t xml:space="preserve">  </w:t>
            </w:r>
            <w:r w:rsidRPr="00BE548A">
              <w:rPr>
                <w:rFonts w:ascii="宋体" w:hAnsi="宋体" w:cs="宋体" w:hint="eastAsia"/>
                <w:b/>
                <w:bCs/>
                <w:kern w:val="0"/>
                <w:sz w:val="28"/>
                <w:szCs w:val="28"/>
              </w:rPr>
              <w:t>大城县臧屯乡人民政府固定资产占用情况表</w:t>
            </w:r>
          </w:p>
        </w:tc>
      </w:tr>
      <w:tr w:rsidR="002813C0" w:rsidRPr="00BE548A">
        <w:trPr>
          <w:trHeight w:val="510"/>
        </w:trPr>
        <w:tc>
          <w:tcPr>
            <w:tcW w:w="3845" w:type="dxa"/>
            <w:tcBorders>
              <w:top w:val="nil"/>
              <w:left w:val="nil"/>
              <w:bottom w:val="nil"/>
              <w:right w:val="nil"/>
            </w:tcBorders>
            <w:vAlign w:val="center"/>
          </w:tcPr>
          <w:p w:rsidR="002813C0" w:rsidRPr="00BE548A" w:rsidRDefault="00D83FB5">
            <w:pPr>
              <w:widowControl/>
              <w:rPr>
                <w:rFonts w:ascii="宋体" w:hAnsi="宋体" w:cs="宋体"/>
                <w:kern w:val="0"/>
                <w:sz w:val="22"/>
              </w:rPr>
            </w:pPr>
            <w:r w:rsidRPr="00BE548A">
              <w:rPr>
                <w:rFonts w:ascii="宋体" w:hAnsi="宋体" w:cs="宋体" w:hint="eastAsia"/>
                <w:kern w:val="0"/>
                <w:sz w:val="22"/>
              </w:rPr>
              <w:t xml:space="preserve">编制部门：508大城县臧屯乡人民政府  </w:t>
            </w:r>
          </w:p>
        </w:tc>
        <w:tc>
          <w:tcPr>
            <w:tcW w:w="4586" w:type="dxa"/>
            <w:gridSpan w:val="2"/>
            <w:tcBorders>
              <w:top w:val="nil"/>
              <w:left w:val="nil"/>
              <w:bottom w:val="nil"/>
              <w:right w:val="nil"/>
            </w:tcBorders>
            <w:vAlign w:val="center"/>
          </w:tcPr>
          <w:p w:rsidR="002813C0" w:rsidRPr="00BE548A" w:rsidRDefault="00D83FB5">
            <w:pPr>
              <w:widowControl/>
              <w:jc w:val="right"/>
              <w:rPr>
                <w:rFonts w:ascii="宋体" w:hAnsi="宋体" w:cs="宋体"/>
                <w:kern w:val="0"/>
                <w:sz w:val="22"/>
              </w:rPr>
            </w:pPr>
            <w:r w:rsidRPr="00BE548A">
              <w:rPr>
                <w:rFonts w:ascii="宋体" w:hAnsi="宋体" w:cs="宋体" w:hint="eastAsia"/>
                <w:kern w:val="0"/>
                <w:sz w:val="22"/>
              </w:rPr>
              <w:t xml:space="preserve">截止时间：2017年12月31日  </w:t>
            </w:r>
          </w:p>
        </w:tc>
      </w:tr>
      <w:tr w:rsidR="002813C0" w:rsidRPr="00BE548A">
        <w:trPr>
          <w:trHeight w:val="567"/>
        </w:trPr>
        <w:tc>
          <w:tcPr>
            <w:tcW w:w="3845" w:type="dxa"/>
            <w:tcBorders>
              <w:top w:val="single" w:sz="4" w:space="0" w:color="auto"/>
              <w:left w:val="single" w:sz="4" w:space="0" w:color="auto"/>
              <w:bottom w:val="single" w:sz="4" w:space="0" w:color="auto"/>
              <w:right w:val="single" w:sz="4" w:space="0" w:color="auto"/>
            </w:tcBorders>
            <w:vAlign w:val="center"/>
          </w:tcPr>
          <w:p w:rsidR="002813C0" w:rsidRPr="00BE548A" w:rsidRDefault="00D83FB5">
            <w:pPr>
              <w:widowControl/>
              <w:jc w:val="center"/>
              <w:rPr>
                <w:rFonts w:ascii="宋体" w:hAnsi="宋体" w:cs="宋体"/>
                <w:b/>
                <w:bCs/>
                <w:kern w:val="0"/>
                <w:sz w:val="22"/>
              </w:rPr>
            </w:pPr>
            <w:r w:rsidRPr="00BE548A">
              <w:rPr>
                <w:rFonts w:ascii="宋体" w:hAnsi="宋体" w:cs="宋体" w:hint="eastAsia"/>
                <w:b/>
                <w:bCs/>
                <w:kern w:val="0"/>
                <w:sz w:val="22"/>
              </w:rPr>
              <w:t>项   目</w:t>
            </w:r>
          </w:p>
        </w:tc>
        <w:tc>
          <w:tcPr>
            <w:tcW w:w="1134" w:type="dxa"/>
            <w:tcBorders>
              <w:top w:val="single" w:sz="4" w:space="0" w:color="auto"/>
              <w:left w:val="nil"/>
              <w:bottom w:val="single" w:sz="4" w:space="0" w:color="auto"/>
              <w:right w:val="single" w:sz="4" w:space="0" w:color="auto"/>
            </w:tcBorders>
            <w:vAlign w:val="center"/>
          </w:tcPr>
          <w:p w:rsidR="002813C0" w:rsidRPr="00BE548A" w:rsidRDefault="00D83FB5">
            <w:pPr>
              <w:widowControl/>
              <w:jc w:val="center"/>
              <w:rPr>
                <w:rFonts w:ascii="宋体" w:hAnsi="宋体" w:cs="宋体"/>
                <w:b/>
                <w:bCs/>
                <w:kern w:val="0"/>
                <w:sz w:val="22"/>
              </w:rPr>
            </w:pPr>
            <w:r w:rsidRPr="00BE548A">
              <w:rPr>
                <w:rFonts w:ascii="宋体" w:hAnsi="宋体" w:cs="宋体" w:hint="eastAsia"/>
                <w:b/>
                <w:bCs/>
                <w:kern w:val="0"/>
                <w:sz w:val="22"/>
              </w:rPr>
              <w:t>数量</w:t>
            </w:r>
          </w:p>
        </w:tc>
        <w:tc>
          <w:tcPr>
            <w:tcW w:w="3452" w:type="dxa"/>
            <w:tcBorders>
              <w:top w:val="single" w:sz="4" w:space="0" w:color="auto"/>
              <w:left w:val="nil"/>
              <w:bottom w:val="single" w:sz="4" w:space="0" w:color="auto"/>
              <w:right w:val="single" w:sz="4" w:space="0" w:color="auto"/>
            </w:tcBorders>
            <w:vAlign w:val="center"/>
          </w:tcPr>
          <w:p w:rsidR="002813C0" w:rsidRPr="00BE548A" w:rsidRDefault="00D83FB5">
            <w:pPr>
              <w:widowControl/>
              <w:jc w:val="center"/>
              <w:rPr>
                <w:rFonts w:ascii="宋体" w:hAnsi="宋体" w:cs="宋体"/>
                <w:b/>
                <w:bCs/>
                <w:kern w:val="0"/>
                <w:sz w:val="22"/>
              </w:rPr>
            </w:pPr>
            <w:r w:rsidRPr="00BE548A">
              <w:rPr>
                <w:rFonts w:ascii="宋体" w:hAnsi="宋体" w:cs="宋体" w:hint="eastAsia"/>
                <w:b/>
                <w:bCs/>
                <w:kern w:val="0"/>
                <w:sz w:val="22"/>
              </w:rPr>
              <w:t>价值（金额单位：万元）</w:t>
            </w:r>
          </w:p>
        </w:tc>
      </w:tr>
      <w:tr w:rsidR="002813C0" w:rsidRPr="00BE548A">
        <w:trPr>
          <w:trHeight w:val="567"/>
        </w:trPr>
        <w:tc>
          <w:tcPr>
            <w:tcW w:w="3845" w:type="dxa"/>
            <w:tcBorders>
              <w:top w:val="nil"/>
              <w:left w:val="single" w:sz="4" w:space="0" w:color="auto"/>
              <w:bottom w:val="single" w:sz="4" w:space="0" w:color="auto"/>
              <w:right w:val="single" w:sz="4" w:space="0" w:color="auto"/>
            </w:tcBorders>
            <w:vAlign w:val="center"/>
          </w:tcPr>
          <w:p w:rsidR="002813C0" w:rsidRPr="00BE548A" w:rsidRDefault="00D83FB5">
            <w:pPr>
              <w:widowControl/>
              <w:jc w:val="center"/>
              <w:rPr>
                <w:rFonts w:ascii="宋体" w:hAnsi="宋体" w:cs="宋体"/>
                <w:kern w:val="0"/>
                <w:sz w:val="22"/>
              </w:rPr>
            </w:pPr>
            <w:r w:rsidRPr="00BE548A">
              <w:rPr>
                <w:rFonts w:ascii="宋体" w:hAnsi="宋体" w:cs="宋体" w:hint="eastAsia"/>
                <w:kern w:val="0"/>
                <w:sz w:val="22"/>
              </w:rPr>
              <w:t>资产总额</w:t>
            </w:r>
          </w:p>
        </w:tc>
        <w:tc>
          <w:tcPr>
            <w:tcW w:w="1134" w:type="dxa"/>
            <w:tcBorders>
              <w:top w:val="nil"/>
              <w:left w:val="nil"/>
              <w:bottom w:val="single" w:sz="4" w:space="0" w:color="auto"/>
              <w:right w:val="single" w:sz="4" w:space="0" w:color="auto"/>
            </w:tcBorders>
            <w:vAlign w:val="center"/>
          </w:tcPr>
          <w:p w:rsidR="002813C0" w:rsidRPr="00BE548A" w:rsidRDefault="00D83FB5">
            <w:pPr>
              <w:widowControl/>
              <w:jc w:val="center"/>
              <w:rPr>
                <w:rFonts w:ascii="宋体" w:hAnsi="宋体" w:cs="宋体"/>
                <w:kern w:val="0"/>
                <w:sz w:val="22"/>
              </w:rPr>
            </w:pPr>
            <w:r w:rsidRPr="00BE548A">
              <w:rPr>
                <w:rFonts w:ascii="宋体" w:hAnsi="宋体" w:cs="宋体" w:hint="eastAsia"/>
                <w:kern w:val="0"/>
                <w:sz w:val="22"/>
              </w:rPr>
              <w:t>——</w:t>
            </w:r>
          </w:p>
        </w:tc>
        <w:tc>
          <w:tcPr>
            <w:tcW w:w="3452" w:type="dxa"/>
            <w:tcBorders>
              <w:top w:val="nil"/>
              <w:left w:val="nil"/>
              <w:bottom w:val="single" w:sz="4" w:space="0" w:color="auto"/>
              <w:right w:val="single" w:sz="4" w:space="0" w:color="auto"/>
            </w:tcBorders>
            <w:vAlign w:val="center"/>
          </w:tcPr>
          <w:p w:rsidR="002813C0" w:rsidRPr="00BE548A" w:rsidRDefault="001D312C">
            <w:pPr>
              <w:widowControl/>
              <w:jc w:val="center"/>
              <w:rPr>
                <w:rFonts w:ascii="宋体" w:hAnsi="宋体" w:cs="宋体"/>
                <w:kern w:val="0"/>
                <w:sz w:val="22"/>
              </w:rPr>
            </w:pPr>
            <w:r w:rsidRPr="00BE548A">
              <w:rPr>
                <w:rFonts w:ascii="宋体" w:hAnsi="宋体" w:cs="宋体" w:hint="eastAsia"/>
                <w:kern w:val="0"/>
                <w:sz w:val="22"/>
              </w:rPr>
              <w:t>457.51</w:t>
            </w:r>
          </w:p>
        </w:tc>
      </w:tr>
      <w:tr w:rsidR="002813C0" w:rsidRPr="00BE548A">
        <w:trPr>
          <w:trHeight w:val="567"/>
        </w:trPr>
        <w:tc>
          <w:tcPr>
            <w:tcW w:w="3845" w:type="dxa"/>
            <w:tcBorders>
              <w:top w:val="nil"/>
              <w:left w:val="single" w:sz="4" w:space="0" w:color="auto"/>
              <w:bottom w:val="single" w:sz="4" w:space="0" w:color="auto"/>
              <w:right w:val="single" w:sz="4" w:space="0" w:color="auto"/>
            </w:tcBorders>
            <w:vAlign w:val="center"/>
          </w:tcPr>
          <w:p w:rsidR="002813C0" w:rsidRPr="00BE548A" w:rsidRDefault="00D83FB5">
            <w:pPr>
              <w:widowControl/>
              <w:jc w:val="left"/>
              <w:rPr>
                <w:rFonts w:ascii="宋体" w:hAnsi="宋体" w:cs="宋体"/>
                <w:kern w:val="0"/>
                <w:sz w:val="22"/>
              </w:rPr>
            </w:pPr>
            <w:r w:rsidRPr="00BE548A">
              <w:rPr>
                <w:rFonts w:ascii="宋体" w:hAnsi="宋体" w:cs="宋体" w:hint="eastAsia"/>
                <w:kern w:val="0"/>
                <w:sz w:val="22"/>
              </w:rPr>
              <w:t>1、房屋（平方米）</w:t>
            </w:r>
          </w:p>
        </w:tc>
        <w:tc>
          <w:tcPr>
            <w:tcW w:w="1134" w:type="dxa"/>
            <w:tcBorders>
              <w:top w:val="nil"/>
              <w:left w:val="nil"/>
              <w:bottom w:val="single" w:sz="4" w:space="0" w:color="auto"/>
              <w:right w:val="single" w:sz="4" w:space="0" w:color="auto"/>
            </w:tcBorders>
            <w:vAlign w:val="center"/>
          </w:tcPr>
          <w:p w:rsidR="002813C0" w:rsidRPr="00BE548A" w:rsidRDefault="00D83FB5">
            <w:pPr>
              <w:widowControl/>
              <w:jc w:val="center"/>
              <w:rPr>
                <w:rFonts w:ascii="宋体" w:hAnsi="宋体" w:cs="宋体"/>
                <w:kern w:val="0"/>
                <w:sz w:val="22"/>
              </w:rPr>
            </w:pPr>
            <w:r w:rsidRPr="00BE548A">
              <w:rPr>
                <w:rFonts w:ascii="宋体" w:hAnsi="宋体" w:cs="宋体" w:hint="eastAsia"/>
                <w:kern w:val="0"/>
                <w:sz w:val="22"/>
              </w:rPr>
              <w:t>2730平米</w:t>
            </w:r>
          </w:p>
        </w:tc>
        <w:tc>
          <w:tcPr>
            <w:tcW w:w="3452" w:type="dxa"/>
            <w:tcBorders>
              <w:top w:val="nil"/>
              <w:left w:val="nil"/>
              <w:bottom w:val="single" w:sz="4" w:space="0" w:color="auto"/>
              <w:right w:val="single" w:sz="4" w:space="0" w:color="auto"/>
            </w:tcBorders>
            <w:vAlign w:val="center"/>
          </w:tcPr>
          <w:p w:rsidR="002813C0" w:rsidRPr="00BE548A" w:rsidRDefault="00D83FB5">
            <w:pPr>
              <w:widowControl/>
              <w:jc w:val="center"/>
              <w:rPr>
                <w:rFonts w:ascii="宋体" w:hAnsi="宋体" w:cs="宋体"/>
                <w:kern w:val="0"/>
                <w:sz w:val="22"/>
              </w:rPr>
            </w:pPr>
            <w:r w:rsidRPr="00BE548A">
              <w:rPr>
                <w:rFonts w:ascii="宋体" w:hAnsi="宋体" w:cs="宋体" w:hint="eastAsia"/>
                <w:kern w:val="0"/>
                <w:sz w:val="22"/>
              </w:rPr>
              <w:t>321.5</w:t>
            </w:r>
          </w:p>
        </w:tc>
      </w:tr>
      <w:tr w:rsidR="002813C0" w:rsidRPr="00BE548A">
        <w:trPr>
          <w:trHeight w:val="567"/>
        </w:trPr>
        <w:tc>
          <w:tcPr>
            <w:tcW w:w="3845" w:type="dxa"/>
            <w:tcBorders>
              <w:top w:val="nil"/>
              <w:left w:val="single" w:sz="4" w:space="0" w:color="auto"/>
              <w:bottom w:val="single" w:sz="4" w:space="0" w:color="auto"/>
              <w:right w:val="single" w:sz="4" w:space="0" w:color="auto"/>
            </w:tcBorders>
            <w:vAlign w:val="center"/>
          </w:tcPr>
          <w:p w:rsidR="002813C0" w:rsidRPr="00BE548A" w:rsidRDefault="00D83FB5">
            <w:pPr>
              <w:widowControl/>
              <w:jc w:val="left"/>
              <w:rPr>
                <w:rFonts w:ascii="宋体" w:hAnsi="宋体" w:cs="宋体"/>
                <w:kern w:val="0"/>
                <w:sz w:val="22"/>
              </w:rPr>
            </w:pPr>
            <w:r w:rsidRPr="00BE548A">
              <w:rPr>
                <w:rFonts w:ascii="宋体" w:hAnsi="宋体" w:cs="宋体" w:hint="eastAsia"/>
                <w:kern w:val="0"/>
                <w:sz w:val="22"/>
              </w:rPr>
              <w:t xml:space="preserve">   其中：办公用房（平方米）</w:t>
            </w:r>
          </w:p>
        </w:tc>
        <w:tc>
          <w:tcPr>
            <w:tcW w:w="1134" w:type="dxa"/>
            <w:tcBorders>
              <w:top w:val="nil"/>
              <w:left w:val="nil"/>
              <w:bottom w:val="single" w:sz="4" w:space="0" w:color="auto"/>
              <w:right w:val="single" w:sz="4" w:space="0" w:color="auto"/>
            </w:tcBorders>
            <w:vAlign w:val="center"/>
          </w:tcPr>
          <w:p w:rsidR="002813C0" w:rsidRPr="00BE548A" w:rsidRDefault="00D83FB5">
            <w:pPr>
              <w:widowControl/>
              <w:jc w:val="center"/>
              <w:rPr>
                <w:rFonts w:ascii="宋体" w:hAnsi="宋体" w:cs="宋体"/>
                <w:kern w:val="0"/>
                <w:sz w:val="22"/>
              </w:rPr>
            </w:pPr>
            <w:r w:rsidRPr="00BE548A">
              <w:rPr>
                <w:rFonts w:ascii="宋体" w:hAnsi="宋体" w:cs="宋体" w:hint="eastAsia"/>
                <w:kern w:val="0"/>
                <w:sz w:val="22"/>
              </w:rPr>
              <w:t>2300平米</w:t>
            </w:r>
          </w:p>
        </w:tc>
        <w:tc>
          <w:tcPr>
            <w:tcW w:w="3452" w:type="dxa"/>
            <w:tcBorders>
              <w:top w:val="nil"/>
              <w:left w:val="nil"/>
              <w:bottom w:val="single" w:sz="4" w:space="0" w:color="auto"/>
              <w:right w:val="single" w:sz="4" w:space="0" w:color="auto"/>
            </w:tcBorders>
            <w:vAlign w:val="center"/>
          </w:tcPr>
          <w:p w:rsidR="002813C0" w:rsidRPr="00BE548A" w:rsidRDefault="00D83FB5">
            <w:pPr>
              <w:widowControl/>
              <w:jc w:val="center"/>
              <w:rPr>
                <w:rFonts w:ascii="宋体" w:hAnsi="宋体" w:cs="宋体"/>
                <w:kern w:val="0"/>
                <w:sz w:val="22"/>
              </w:rPr>
            </w:pPr>
            <w:r w:rsidRPr="00BE548A">
              <w:rPr>
                <w:rFonts w:ascii="宋体" w:hAnsi="宋体" w:cs="宋体" w:hint="eastAsia"/>
                <w:kern w:val="0"/>
                <w:sz w:val="22"/>
              </w:rPr>
              <w:t>321.5</w:t>
            </w:r>
          </w:p>
        </w:tc>
      </w:tr>
      <w:tr w:rsidR="002813C0" w:rsidRPr="00BE548A">
        <w:trPr>
          <w:trHeight w:val="567"/>
        </w:trPr>
        <w:tc>
          <w:tcPr>
            <w:tcW w:w="3845" w:type="dxa"/>
            <w:tcBorders>
              <w:top w:val="nil"/>
              <w:left w:val="single" w:sz="4" w:space="0" w:color="auto"/>
              <w:bottom w:val="single" w:sz="4" w:space="0" w:color="auto"/>
              <w:right w:val="single" w:sz="4" w:space="0" w:color="auto"/>
            </w:tcBorders>
            <w:vAlign w:val="center"/>
          </w:tcPr>
          <w:p w:rsidR="002813C0" w:rsidRPr="00BE548A" w:rsidRDefault="00D83FB5">
            <w:pPr>
              <w:widowControl/>
              <w:jc w:val="left"/>
              <w:rPr>
                <w:rFonts w:ascii="宋体" w:hAnsi="宋体" w:cs="宋体"/>
                <w:kern w:val="0"/>
                <w:sz w:val="22"/>
              </w:rPr>
            </w:pPr>
            <w:r w:rsidRPr="00BE548A">
              <w:rPr>
                <w:rFonts w:ascii="宋体" w:hAnsi="宋体" w:cs="宋体" w:hint="eastAsia"/>
                <w:kern w:val="0"/>
                <w:sz w:val="22"/>
              </w:rPr>
              <w:lastRenderedPageBreak/>
              <w:t>2、车辆（台、辆）</w:t>
            </w:r>
          </w:p>
        </w:tc>
        <w:tc>
          <w:tcPr>
            <w:tcW w:w="1134" w:type="dxa"/>
            <w:tcBorders>
              <w:top w:val="nil"/>
              <w:left w:val="nil"/>
              <w:bottom w:val="single" w:sz="4" w:space="0" w:color="auto"/>
              <w:right w:val="single" w:sz="4" w:space="0" w:color="auto"/>
            </w:tcBorders>
            <w:vAlign w:val="center"/>
          </w:tcPr>
          <w:p w:rsidR="002813C0" w:rsidRPr="00BE548A" w:rsidRDefault="001D312C">
            <w:pPr>
              <w:widowControl/>
              <w:jc w:val="center"/>
              <w:rPr>
                <w:rFonts w:ascii="宋体" w:hAnsi="宋体" w:cs="宋体"/>
                <w:kern w:val="0"/>
                <w:sz w:val="22"/>
              </w:rPr>
            </w:pPr>
            <w:bookmarkStart w:id="0" w:name="_GoBack"/>
            <w:bookmarkEnd w:id="0"/>
            <w:r w:rsidRPr="00BE548A">
              <w:rPr>
                <w:rFonts w:ascii="宋体" w:hAnsi="宋体" w:cs="宋体" w:hint="eastAsia"/>
                <w:kern w:val="0"/>
                <w:sz w:val="22"/>
              </w:rPr>
              <w:t>6</w:t>
            </w:r>
          </w:p>
        </w:tc>
        <w:tc>
          <w:tcPr>
            <w:tcW w:w="3452" w:type="dxa"/>
            <w:tcBorders>
              <w:top w:val="nil"/>
              <w:left w:val="nil"/>
              <w:bottom w:val="single" w:sz="4" w:space="0" w:color="auto"/>
              <w:right w:val="single" w:sz="4" w:space="0" w:color="auto"/>
            </w:tcBorders>
            <w:vAlign w:val="center"/>
          </w:tcPr>
          <w:p w:rsidR="002813C0" w:rsidRPr="00BE548A" w:rsidRDefault="001D312C">
            <w:pPr>
              <w:widowControl/>
              <w:jc w:val="center"/>
              <w:rPr>
                <w:rFonts w:ascii="宋体" w:hAnsi="宋体" w:cs="宋体"/>
                <w:kern w:val="0"/>
                <w:sz w:val="22"/>
              </w:rPr>
            </w:pPr>
            <w:r w:rsidRPr="00BE548A">
              <w:rPr>
                <w:rFonts w:ascii="宋体" w:hAnsi="宋体" w:cs="宋体" w:hint="eastAsia"/>
                <w:kern w:val="0"/>
                <w:sz w:val="22"/>
              </w:rPr>
              <w:t>103.77</w:t>
            </w:r>
          </w:p>
        </w:tc>
      </w:tr>
      <w:tr w:rsidR="002813C0" w:rsidRPr="00BE548A">
        <w:trPr>
          <w:trHeight w:val="567"/>
        </w:trPr>
        <w:tc>
          <w:tcPr>
            <w:tcW w:w="3845" w:type="dxa"/>
            <w:tcBorders>
              <w:top w:val="nil"/>
              <w:left w:val="single" w:sz="4" w:space="0" w:color="auto"/>
              <w:bottom w:val="single" w:sz="4" w:space="0" w:color="auto"/>
              <w:right w:val="single" w:sz="4" w:space="0" w:color="auto"/>
            </w:tcBorders>
            <w:vAlign w:val="center"/>
          </w:tcPr>
          <w:p w:rsidR="002813C0" w:rsidRPr="00BE548A" w:rsidRDefault="00D83FB5">
            <w:pPr>
              <w:widowControl/>
              <w:jc w:val="left"/>
              <w:rPr>
                <w:rFonts w:ascii="宋体" w:hAnsi="宋体" w:cs="宋体"/>
                <w:kern w:val="0"/>
                <w:sz w:val="22"/>
              </w:rPr>
            </w:pPr>
            <w:r w:rsidRPr="00BE548A">
              <w:rPr>
                <w:rFonts w:ascii="宋体" w:hAnsi="宋体" w:cs="宋体" w:hint="eastAsia"/>
                <w:kern w:val="0"/>
                <w:sz w:val="22"/>
              </w:rPr>
              <w:t>3、单价在20万元以上的设备</w:t>
            </w:r>
          </w:p>
        </w:tc>
        <w:tc>
          <w:tcPr>
            <w:tcW w:w="1134" w:type="dxa"/>
            <w:tcBorders>
              <w:top w:val="nil"/>
              <w:left w:val="nil"/>
              <w:bottom w:val="single" w:sz="4" w:space="0" w:color="auto"/>
              <w:right w:val="single" w:sz="4" w:space="0" w:color="auto"/>
            </w:tcBorders>
            <w:vAlign w:val="center"/>
          </w:tcPr>
          <w:p w:rsidR="002813C0" w:rsidRPr="00BE548A" w:rsidRDefault="002813C0">
            <w:pPr>
              <w:widowControl/>
              <w:jc w:val="center"/>
              <w:rPr>
                <w:rFonts w:ascii="宋体" w:hAnsi="宋体" w:cs="宋体"/>
                <w:kern w:val="0"/>
                <w:sz w:val="22"/>
              </w:rPr>
            </w:pPr>
          </w:p>
        </w:tc>
        <w:tc>
          <w:tcPr>
            <w:tcW w:w="3452" w:type="dxa"/>
            <w:tcBorders>
              <w:top w:val="nil"/>
              <w:left w:val="nil"/>
              <w:bottom w:val="single" w:sz="4" w:space="0" w:color="auto"/>
              <w:right w:val="single" w:sz="4" w:space="0" w:color="auto"/>
            </w:tcBorders>
            <w:vAlign w:val="center"/>
          </w:tcPr>
          <w:p w:rsidR="002813C0" w:rsidRPr="00BE548A" w:rsidRDefault="002813C0">
            <w:pPr>
              <w:widowControl/>
              <w:jc w:val="center"/>
              <w:rPr>
                <w:rFonts w:ascii="宋体" w:hAnsi="宋体" w:cs="宋体"/>
                <w:kern w:val="0"/>
                <w:sz w:val="22"/>
              </w:rPr>
            </w:pPr>
          </w:p>
        </w:tc>
      </w:tr>
      <w:tr w:rsidR="002813C0" w:rsidRPr="00BE548A">
        <w:trPr>
          <w:trHeight w:val="567"/>
        </w:trPr>
        <w:tc>
          <w:tcPr>
            <w:tcW w:w="3845" w:type="dxa"/>
            <w:tcBorders>
              <w:top w:val="nil"/>
              <w:left w:val="single" w:sz="4" w:space="0" w:color="auto"/>
              <w:bottom w:val="single" w:sz="4" w:space="0" w:color="auto"/>
              <w:right w:val="single" w:sz="4" w:space="0" w:color="auto"/>
            </w:tcBorders>
            <w:vAlign w:val="center"/>
          </w:tcPr>
          <w:p w:rsidR="002813C0" w:rsidRPr="00BE548A" w:rsidRDefault="00D83FB5">
            <w:pPr>
              <w:widowControl/>
              <w:jc w:val="left"/>
              <w:rPr>
                <w:rFonts w:ascii="宋体" w:hAnsi="宋体" w:cs="宋体"/>
                <w:kern w:val="0"/>
                <w:sz w:val="22"/>
              </w:rPr>
            </w:pPr>
            <w:r w:rsidRPr="00BE548A">
              <w:rPr>
                <w:rFonts w:ascii="宋体" w:hAnsi="宋体" w:cs="宋体" w:hint="eastAsia"/>
                <w:kern w:val="0"/>
                <w:sz w:val="22"/>
              </w:rPr>
              <w:t>4、其他固定资产</w:t>
            </w:r>
          </w:p>
        </w:tc>
        <w:tc>
          <w:tcPr>
            <w:tcW w:w="1134" w:type="dxa"/>
            <w:tcBorders>
              <w:top w:val="nil"/>
              <w:left w:val="nil"/>
              <w:bottom w:val="single" w:sz="4" w:space="0" w:color="auto"/>
              <w:right w:val="single" w:sz="4" w:space="0" w:color="auto"/>
            </w:tcBorders>
            <w:vAlign w:val="center"/>
          </w:tcPr>
          <w:p w:rsidR="002813C0" w:rsidRPr="00BE548A" w:rsidRDefault="00D83FB5">
            <w:pPr>
              <w:widowControl/>
              <w:jc w:val="center"/>
              <w:rPr>
                <w:rFonts w:ascii="宋体" w:hAnsi="宋体" w:cs="宋体"/>
                <w:kern w:val="0"/>
                <w:sz w:val="22"/>
              </w:rPr>
            </w:pPr>
            <w:r w:rsidRPr="00BE548A">
              <w:rPr>
                <w:rFonts w:ascii="宋体" w:hAnsi="宋体" w:cs="宋体" w:hint="eastAsia"/>
                <w:kern w:val="0"/>
                <w:sz w:val="22"/>
              </w:rPr>
              <w:t>144</w:t>
            </w:r>
          </w:p>
        </w:tc>
        <w:tc>
          <w:tcPr>
            <w:tcW w:w="3452" w:type="dxa"/>
            <w:tcBorders>
              <w:top w:val="nil"/>
              <w:left w:val="nil"/>
              <w:bottom w:val="single" w:sz="4" w:space="0" w:color="auto"/>
              <w:right w:val="single" w:sz="4" w:space="0" w:color="auto"/>
            </w:tcBorders>
            <w:vAlign w:val="center"/>
          </w:tcPr>
          <w:p w:rsidR="002813C0" w:rsidRPr="00BE548A" w:rsidRDefault="00D83FB5">
            <w:pPr>
              <w:widowControl/>
              <w:jc w:val="center"/>
              <w:rPr>
                <w:rFonts w:ascii="宋体" w:hAnsi="宋体" w:cs="宋体"/>
                <w:kern w:val="0"/>
                <w:sz w:val="22"/>
              </w:rPr>
            </w:pPr>
            <w:r w:rsidRPr="00BE548A">
              <w:rPr>
                <w:rFonts w:ascii="宋体" w:hAnsi="宋体" w:cs="宋体" w:hint="eastAsia"/>
                <w:kern w:val="0"/>
                <w:sz w:val="22"/>
              </w:rPr>
              <w:t>32.24</w:t>
            </w:r>
          </w:p>
        </w:tc>
      </w:tr>
    </w:tbl>
    <w:p w:rsidR="002813C0" w:rsidRPr="00BE548A" w:rsidRDefault="002813C0">
      <w:pPr>
        <w:adjustRightInd w:val="0"/>
        <w:snapToGrid w:val="0"/>
        <w:spacing w:line="584" w:lineRule="exact"/>
        <w:ind w:firstLineChars="200" w:firstLine="640"/>
        <w:rPr>
          <w:rFonts w:ascii="仿宋" w:eastAsia="仿宋" w:hAnsi="仿宋"/>
          <w:sz w:val="32"/>
          <w:szCs w:val="32"/>
        </w:rPr>
      </w:pPr>
    </w:p>
    <w:p w:rsidR="002813C0" w:rsidRPr="00BE548A" w:rsidRDefault="00D83FB5">
      <w:pPr>
        <w:spacing w:line="584" w:lineRule="exact"/>
        <w:ind w:firstLineChars="200" w:firstLine="640"/>
        <w:rPr>
          <w:rFonts w:ascii="楷体" w:eastAsia="楷体" w:hAnsi="楷体"/>
          <w:bCs/>
          <w:sz w:val="32"/>
          <w:szCs w:val="32"/>
        </w:rPr>
      </w:pPr>
      <w:r w:rsidRPr="00BE548A">
        <w:rPr>
          <w:rFonts w:ascii="楷体" w:eastAsia="楷体" w:hAnsi="楷体"/>
          <w:bCs/>
          <w:sz w:val="32"/>
          <w:szCs w:val="32"/>
        </w:rPr>
        <w:t>（四）其他需要说明的情况</w:t>
      </w:r>
    </w:p>
    <w:p w:rsidR="002813C0" w:rsidRPr="00BE548A" w:rsidRDefault="00D83FB5">
      <w:pPr>
        <w:adjustRightInd w:val="0"/>
        <w:snapToGrid w:val="0"/>
        <w:spacing w:line="584" w:lineRule="exact"/>
        <w:ind w:firstLineChars="200" w:firstLine="640"/>
        <w:rPr>
          <w:rFonts w:ascii="仿宋" w:eastAsia="仿宋" w:hAnsi="仿宋"/>
          <w:sz w:val="32"/>
          <w:szCs w:val="32"/>
        </w:rPr>
      </w:pPr>
      <w:r w:rsidRPr="00BE548A">
        <w:rPr>
          <w:rFonts w:ascii="仿宋" w:eastAsia="仿宋" w:hAnsi="仿宋"/>
          <w:sz w:val="32"/>
          <w:szCs w:val="32"/>
        </w:rPr>
        <w:t>1、本部门2017年度</w:t>
      </w:r>
      <w:r w:rsidRPr="00BE548A">
        <w:rPr>
          <w:rFonts w:ascii="仿宋" w:eastAsia="仿宋" w:hAnsi="仿宋" w:hint="eastAsia"/>
          <w:sz w:val="32"/>
          <w:szCs w:val="32"/>
        </w:rPr>
        <w:t>国有资本经营预算财政拨款及政府采购</w:t>
      </w:r>
      <w:r w:rsidRPr="00BE548A">
        <w:rPr>
          <w:rFonts w:ascii="仿宋" w:eastAsia="仿宋" w:hAnsi="仿宋"/>
          <w:sz w:val="32"/>
          <w:szCs w:val="32"/>
        </w:rPr>
        <w:t>无收支及结转结余情况，故</w:t>
      </w:r>
      <w:r w:rsidRPr="00BE548A">
        <w:rPr>
          <w:rFonts w:ascii="仿宋" w:eastAsia="仿宋" w:hAnsi="仿宋" w:hint="eastAsia"/>
          <w:sz w:val="32"/>
          <w:szCs w:val="32"/>
        </w:rPr>
        <w:t>国有资本经营预算财政拨款收入支出</w:t>
      </w:r>
      <w:r w:rsidRPr="00BE548A">
        <w:rPr>
          <w:rFonts w:ascii="仿宋" w:eastAsia="仿宋" w:hAnsi="仿宋"/>
          <w:sz w:val="32"/>
          <w:szCs w:val="32"/>
        </w:rPr>
        <w:t>表</w:t>
      </w:r>
      <w:r w:rsidRPr="00BE548A">
        <w:rPr>
          <w:rFonts w:ascii="仿宋" w:eastAsia="仿宋" w:hAnsi="仿宋" w:hint="eastAsia"/>
          <w:sz w:val="32"/>
          <w:szCs w:val="32"/>
        </w:rPr>
        <w:t>及政府采购情况表</w:t>
      </w:r>
      <w:r w:rsidRPr="00BE548A">
        <w:rPr>
          <w:rFonts w:ascii="仿宋" w:eastAsia="仿宋" w:hAnsi="仿宋"/>
          <w:sz w:val="32"/>
          <w:szCs w:val="32"/>
        </w:rPr>
        <w:t>以空表列示。</w:t>
      </w:r>
    </w:p>
    <w:p w:rsidR="002813C0" w:rsidRDefault="00D83FB5">
      <w:pPr>
        <w:adjustRightInd w:val="0"/>
        <w:snapToGrid w:val="0"/>
        <w:spacing w:line="584" w:lineRule="exact"/>
        <w:ind w:firstLineChars="200" w:firstLine="640"/>
        <w:rPr>
          <w:rFonts w:ascii="仿宋" w:eastAsia="仿宋" w:hAnsi="仿宋"/>
          <w:sz w:val="32"/>
          <w:szCs w:val="32"/>
        </w:rPr>
      </w:pPr>
      <w:r w:rsidRPr="00BE548A">
        <w:rPr>
          <w:rFonts w:ascii="仿宋" w:eastAsia="仿宋" w:hAnsi="仿宋"/>
          <w:sz w:val="32"/>
          <w:szCs w:val="32"/>
        </w:rPr>
        <w:t>2、由于决算公开表格中金额数值应当保留两</w:t>
      </w:r>
      <w:r w:rsidRPr="00BE548A">
        <w:rPr>
          <w:rFonts w:ascii="仿宋" w:eastAsia="仿宋" w:hAnsi="仿宋" w:hint="eastAsia"/>
          <w:sz w:val="32"/>
          <w:szCs w:val="32"/>
        </w:rPr>
        <w:t>位</w:t>
      </w:r>
      <w:r w:rsidRPr="00BE548A">
        <w:rPr>
          <w:rFonts w:ascii="仿宋" w:eastAsia="仿宋" w:hAnsi="仿宋"/>
          <w:sz w:val="32"/>
          <w:szCs w:val="32"/>
        </w:rPr>
        <w:t>小数，公开数据为四舍五入计算结果，个别数据合计项与分项之和存在小数点后差额，特此说明。</w:t>
      </w:r>
    </w:p>
    <w:p w:rsidR="002813C0" w:rsidRDefault="002813C0">
      <w:pPr>
        <w:adjustRightInd w:val="0"/>
        <w:snapToGrid w:val="0"/>
        <w:spacing w:line="584" w:lineRule="exact"/>
        <w:ind w:firstLineChars="200" w:firstLine="640"/>
        <w:rPr>
          <w:rFonts w:eastAsia="仿宋_GB2312"/>
          <w:sz w:val="32"/>
          <w:szCs w:val="32"/>
        </w:rPr>
      </w:pPr>
    </w:p>
    <w:p w:rsidR="002813C0" w:rsidRDefault="002813C0">
      <w:pPr>
        <w:adjustRightInd w:val="0"/>
        <w:snapToGrid w:val="0"/>
        <w:spacing w:line="584" w:lineRule="exact"/>
        <w:ind w:firstLineChars="200" w:firstLine="640"/>
        <w:rPr>
          <w:rFonts w:eastAsia="仿宋_GB2312"/>
          <w:sz w:val="32"/>
          <w:szCs w:val="32"/>
        </w:rPr>
      </w:pPr>
    </w:p>
    <w:p w:rsidR="002813C0" w:rsidRDefault="002813C0">
      <w:pPr>
        <w:adjustRightInd w:val="0"/>
        <w:snapToGrid w:val="0"/>
        <w:spacing w:line="584" w:lineRule="exact"/>
        <w:ind w:firstLineChars="200" w:firstLine="640"/>
        <w:rPr>
          <w:rFonts w:eastAsia="仿宋_GB2312"/>
          <w:sz w:val="32"/>
          <w:szCs w:val="32"/>
        </w:rPr>
      </w:pPr>
    </w:p>
    <w:p w:rsidR="002813C0" w:rsidRDefault="002813C0">
      <w:pPr>
        <w:adjustRightInd w:val="0"/>
        <w:snapToGrid w:val="0"/>
        <w:spacing w:line="584" w:lineRule="exact"/>
        <w:ind w:firstLineChars="200" w:firstLine="640"/>
        <w:rPr>
          <w:rFonts w:eastAsia="仿宋_GB2312"/>
          <w:sz w:val="32"/>
          <w:szCs w:val="32"/>
        </w:rPr>
      </w:pPr>
    </w:p>
    <w:p w:rsidR="002813C0" w:rsidRDefault="00D83FB5">
      <w:pPr>
        <w:pStyle w:val="1"/>
        <w:spacing w:before="0" w:after="0" w:line="584" w:lineRule="exact"/>
        <w:jc w:val="center"/>
      </w:pPr>
      <w:r>
        <w:t>第四部分名词解释</w:t>
      </w:r>
    </w:p>
    <w:p w:rsidR="002813C0" w:rsidRDefault="002813C0"/>
    <w:p w:rsidR="002813C0" w:rsidRDefault="00D83FB5">
      <w:pPr>
        <w:spacing w:line="584" w:lineRule="exact"/>
        <w:ind w:firstLineChars="200" w:firstLine="640"/>
        <w:rPr>
          <w:rFonts w:ascii="仿宋" w:eastAsia="仿宋" w:hAnsi="仿宋"/>
          <w:sz w:val="32"/>
          <w:szCs w:val="32"/>
        </w:rPr>
      </w:pPr>
      <w:r>
        <w:rPr>
          <w:rFonts w:ascii="楷体" w:eastAsia="楷体" w:hAnsi="楷体"/>
          <w:bCs/>
          <w:sz w:val="32"/>
          <w:szCs w:val="32"/>
        </w:rPr>
        <w:t>（一）财政拨款收入：</w:t>
      </w:r>
      <w:r>
        <w:rPr>
          <w:rFonts w:ascii="仿宋" w:eastAsia="仿宋" w:hAnsi="仿宋"/>
          <w:sz w:val="32"/>
          <w:szCs w:val="32"/>
        </w:rPr>
        <w:t>本年度从本级财政部门取得的财政拨款，包括一般公共预算财政拨款和政府性基金预算财政拨款。</w:t>
      </w:r>
    </w:p>
    <w:p w:rsidR="002813C0" w:rsidRDefault="00D83FB5">
      <w:pPr>
        <w:spacing w:line="584" w:lineRule="exact"/>
        <w:ind w:firstLineChars="200" w:firstLine="640"/>
        <w:rPr>
          <w:rFonts w:ascii="仿宋" w:eastAsia="仿宋" w:hAnsi="仿宋"/>
          <w:sz w:val="32"/>
          <w:szCs w:val="32"/>
        </w:rPr>
      </w:pPr>
      <w:r>
        <w:rPr>
          <w:rFonts w:ascii="楷体" w:eastAsia="楷体" w:hAnsi="楷体"/>
          <w:bCs/>
          <w:sz w:val="32"/>
          <w:szCs w:val="32"/>
        </w:rPr>
        <w:t>（二）事业收入：</w:t>
      </w:r>
      <w:r>
        <w:rPr>
          <w:rFonts w:ascii="仿宋" w:eastAsia="仿宋" w:hAnsi="仿宋"/>
          <w:sz w:val="32"/>
          <w:szCs w:val="32"/>
        </w:rPr>
        <w:t>指事业</w:t>
      </w:r>
      <w:r>
        <w:rPr>
          <w:rFonts w:ascii="仿宋" w:eastAsia="仿宋" w:hAnsi="仿宋" w:hint="eastAsia"/>
          <w:sz w:val="32"/>
          <w:szCs w:val="32"/>
        </w:rPr>
        <w:t>单位</w:t>
      </w:r>
      <w:r>
        <w:rPr>
          <w:rFonts w:ascii="仿宋" w:eastAsia="仿宋" w:hAnsi="仿宋"/>
          <w:sz w:val="32"/>
          <w:szCs w:val="32"/>
        </w:rPr>
        <w:t>开展专业业务活动及辅助活动所取得的收入。</w:t>
      </w:r>
    </w:p>
    <w:p w:rsidR="002813C0" w:rsidRDefault="00D83FB5">
      <w:pPr>
        <w:spacing w:line="584" w:lineRule="exact"/>
        <w:ind w:firstLineChars="200" w:firstLine="640"/>
        <w:rPr>
          <w:rFonts w:ascii="仿宋" w:eastAsia="仿宋" w:hAnsi="仿宋"/>
          <w:sz w:val="32"/>
          <w:szCs w:val="32"/>
        </w:rPr>
      </w:pPr>
      <w:r>
        <w:rPr>
          <w:rFonts w:ascii="楷体" w:eastAsia="楷体" w:hAnsi="楷体"/>
          <w:bCs/>
          <w:sz w:val="32"/>
          <w:szCs w:val="32"/>
        </w:rPr>
        <w:t>（三）其他收入</w:t>
      </w:r>
      <w:r>
        <w:rPr>
          <w:rFonts w:eastAsia="仿宋_GB2312"/>
          <w:color w:val="000000"/>
          <w:kern w:val="0"/>
          <w:sz w:val="32"/>
          <w:szCs w:val="32"/>
        </w:rPr>
        <w:t>：</w:t>
      </w:r>
      <w:r>
        <w:rPr>
          <w:rFonts w:ascii="仿宋" w:eastAsia="仿宋" w:hAnsi="仿宋"/>
          <w:sz w:val="32"/>
          <w:szCs w:val="32"/>
        </w:rPr>
        <w:t>指除上述“财政拨款收入”、“事业收入”、“经营收入”等以外的收入。</w:t>
      </w:r>
    </w:p>
    <w:p w:rsidR="002813C0" w:rsidRDefault="00D83FB5">
      <w:pPr>
        <w:spacing w:line="584" w:lineRule="exact"/>
        <w:ind w:firstLineChars="200" w:firstLine="640"/>
        <w:rPr>
          <w:rFonts w:ascii="仿宋" w:eastAsia="仿宋" w:hAnsi="仿宋"/>
          <w:sz w:val="32"/>
          <w:szCs w:val="32"/>
        </w:rPr>
      </w:pPr>
      <w:r>
        <w:rPr>
          <w:rFonts w:ascii="楷体" w:eastAsia="楷体" w:hAnsi="楷体"/>
          <w:bCs/>
          <w:sz w:val="32"/>
          <w:szCs w:val="32"/>
        </w:rPr>
        <w:lastRenderedPageBreak/>
        <w:t>（四）用事业基金弥补收支差额：</w:t>
      </w:r>
      <w:r>
        <w:rPr>
          <w:rFonts w:ascii="仿宋" w:eastAsia="仿宋" w:hAnsi="仿宋"/>
          <w:sz w:val="32"/>
          <w:szCs w:val="32"/>
        </w:rPr>
        <w:t>指事业</w:t>
      </w:r>
      <w:r>
        <w:rPr>
          <w:rFonts w:ascii="仿宋" w:eastAsia="仿宋" w:hAnsi="仿宋" w:hint="eastAsia"/>
          <w:sz w:val="32"/>
          <w:szCs w:val="32"/>
        </w:rPr>
        <w:t>单位</w:t>
      </w:r>
      <w:r>
        <w:rPr>
          <w:rFonts w:ascii="仿宋" w:eastAsia="仿宋" w:hAnsi="仿宋"/>
          <w:sz w:val="32"/>
          <w:szCs w:val="32"/>
        </w:rPr>
        <w:t>在用当年的“财政拨款收入”、“财政拨款结转和结余资金”、“事业收入”、“经营收入”、“其他收入”不足以安排当年支出的情况下，使用以前年度积累的事业基金（事业</w:t>
      </w:r>
      <w:r>
        <w:rPr>
          <w:rFonts w:ascii="仿宋" w:eastAsia="仿宋" w:hAnsi="仿宋" w:hint="eastAsia"/>
          <w:sz w:val="32"/>
          <w:szCs w:val="32"/>
        </w:rPr>
        <w:t>单位</w:t>
      </w:r>
      <w:r>
        <w:rPr>
          <w:rFonts w:ascii="仿宋" w:eastAsia="仿宋" w:hAnsi="仿宋"/>
          <w:sz w:val="32"/>
          <w:szCs w:val="32"/>
        </w:rPr>
        <w:t>当年收支相抵后按国家规定提取、用于弥补以后年度收支差额的基金）弥补本年度收支缺口的资金。</w:t>
      </w:r>
    </w:p>
    <w:p w:rsidR="002813C0" w:rsidRDefault="00D83FB5">
      <w:pPr>
        <w:spacing w:line="584" w:lineRule="exact"/>
        <w:ind w:firstLineChars="200" w:firstLine="640"/>
        <w:rPr>
          <w:rFonts w:ascii="仿宋" w:eastAsia="仿宋" w:hAnsi="仿宋"/>
          <w:sz w:val="32"/>
          <w:szCs w:val="32"/>
        </w:rPr>
      </w:pPr>
      <w:r>
        <w:rPr>
          <w:rFonts w:ascii="楷体" w:eastAsia="楷体" w:hAnsi="楷体"/>
          <w:bCs/>
          <w:sz w:val="32"/>
          <w:szCs w:val="32"/>
        </w:rPr>
        <w:t>（五）年初结转和结余</w:t>
      </w:r>
      <w:r>
        <w:rPr>
          <w:rFonts w:eastAsia="仿宋_GB2312"/>
          <w:color w:val="000000"/>
          <w:kern w:val="0"/>
          <w:sz w:val="32"/>
          <w:szCs w:val="32"/>
        </w:rPr>
        <w:t>：</w:t>
      </w:r>
      <w:r>
        <w:rPr>
          <w:rFonts w:ascii="仿宋" w:eastAsia="仿宋" w:hAnsi="仿宋"/>
          <w:sz w:val="32"/>
          <w:szCs w:val="32"/>
        </w:rPr>
        <w:t>指以前年度尚未完成、结转到本年仍按原规定用途继续使用的资金，或项目已完成等产生的结余资金。</w:t>
      </w:r>
    </w:p>
    <w:p w:rsidR="002813C0" w:rsidRDefault="00D83FB5">
      <w:pPr>
        <w:spacing w:line="584" w:lineRule="exact"/>
        <w:ind w:firstLineChars="200" w:firstLine="640"/>
        <w:rPr>
          <w:rFonts w:ascii="仿宋" w:eastAsia="仿宋" w:hAnsi="仿宋"/>
          <w:sz w:val="32"/>
          <w:szCs w:val="32"/>
        </w:rPr>
      </w:pPr>
      <w:r>
        <w:rPr>
          <w:rFonts w:ascii="楷体" w:eastAsia="楷体" w:hAnsi="楷体"/>
          <w:bCs/>
          <w:sz w:val="32"/>
          <w:szCs w:val="32"/>
        </w:rPr>
        <w:t>（六）结余分配：</w:t>
      </w:r>
      <w:r>
        <w:rPr>
          <w:rFonts w:ascii="仿宋" w:eastAsia="仿宋" w:hAnsi="仿宋"/>
          <w:sz w:val="32"/>
          <w:szCs w:val="32"/>
        </w:rPr>
        <w:t>指事业</w:t>
      </w:r>
      <w:r>
        <w:rPr>
          <w:rFonts w:ascii="仿宋" w:eastAsia="仿宋" w:hAnsi="仿宋" w:hint="eastAsia"/>
          <w:sz w:val="32"/>
          <w:szCs w:val="32"/>
        </w:rPr>
        <w:t>单位</w:t>
      </w:r>
      <w:r>
        <w:rPr>
          <w:rFonts w:ascii="仿宋" w:eastAsia="仿宋" w:hAnsi="仿宋"/>
          <w:sz w:val="32"/>
          <w:szCs w:val="32"/>
        </w:rPr>
        <w:t>按照事业</w:t>
      </w:r>
      <w:r>
        <w:rPr>
          <w:rFonts w:ascii="仿宋" w:eastAsia="仿宋" w:hAnsi="仿宋" w:hint="eastAsia"/>
          <w:sz w:val="32"/>
          <w:szCs w:val="32"/>
        </w:rPr>
        <w:t>单位</w:t>
      </w:r>
      <w:r>
        <w:rPr>
          <w:rFonts w:ascii="仿宋" w:eastAsia="仿宋" w:hAnsi="仿宋"/>
          <w:sz w:val="32"/>
          <w:szCs w:val="32"/>
        </w:rPr>
        <w:t>会计制度的规定从非财政补助结余中分配的事业基金和职工福利基金等。</w:t>
      </w:r>
    </w:p>
    <w:p w:rsidR="002813C0" w:rsidRDefault="00D83FB5">
      <w:pPr>
        <w:spacing w:line="584" w:lineRule="exact"/>
        <w:ind w:firstLineChars="200" w:firstLine="640"/>
        <w:rPr>
          <w:rFonts w:ascii="仿宋" w:eastAsia="仿宋" w:hAnsi="仿宋"/>
          <w:sz w:val="32"/>
          <w:szCs w:val="32"/>
        </w:rPr>
      </w:pPr>
      <w:r>
        <w:rPr>
          <w:rFonts w:ascii="楷体" w:eastAsia="楷体" w:hAnsi="楷体"/>
          <w:bCs/>
          <w:sz w:val="32"/>
          <w:szCs w:val="32"/>
        </w:rPr>
        <w:t>（七）年末结转和结余：</w:t>
      </w:r>
      <w:r>
        <w:rPr>
          <w:rFonts w:ascii="仿宋" w:eastAsia="仿宋" w:hAnsi="仿宋"/>
          <w:sz w:val="32"/>
          <w:szCs w:val="32"/>
        </w:rPr>
        <w:t>指</w:t>
      </w:r>
      <w:r>
        <w:rPr>
          <w:rFonts w:ascii="仿宋" w:eastAsia="仿宋" w:hAnsi="仿宋" w:hint="eastAsia"/>
          <w:sz w:val="32"/>
          <w:szCs w:val="32"/>
        </w:rPr>
        <w:t>单位</w:t>
      </w:r>
      <w:r>
        <w:rPr>
          <w:rFonts w:ascii="仿宋" w:eastAsia="仿宋" w:hAnsi="仿宋"/>
          <w:sz w:val="32"/>
          <w:szCs w:val="32"/>
        </w:rPr>
        <w:t>按有关规定结转到下年或以后年度继续使用的资金，或项目已完成等产生的结余资金。</w:t>
      </w:r>
    </w:p>
    <w:p w:rsidR="002813C0" w:rsidRDefault="00D83FB5">
      <w:pPr>
        <w:spacing w:line="584" w:lineRule="exact"/>
        <w:ind w:firstLineChars="200" w:firstLine="640"/>
        <w:rPr>
          <w:rFonts w:ascii="仿宋" w:eastAsia="仿宋" w:hAnsi="仿宋"/>
          <w:sz w:val="32"/>
          <w:szCs w:val="32"/>
        </w:rPr>
      </w:pPr>
      <w:r>
        <w:rPr>
          <w:rFonts w:ascii="楷体" w:eastAsia="楷体" w:hAnsi="楷体"/>
          <w:bCs/>
          <w:sz w:val="32"/>
          <w:szCs w:val="32"/>
        </w:rPr>
        <w:t>（八）基本支出：</w:t>
      </w:r>
      <w:r>
        <w:rPr>
          <w:rFonts w:ascii="仿宋" w:eastAsia="仿宋" w:hAnsi="仿宋"/>
          <w:sz w:val="32"/>
          <w:szCs w:val="32"/>
        </w:rPr>
        <w:t>填列</w:t>
      </w:r>
      <w:r>
        <w:rPr>
          <w:rFonts w:ascii="仿宋" w:eastAsia="仿宋" w:hAnsi="仿宋" w:hint="eastAsia"/>
          <w:sz w:val="32"/>
          <w:szCs w:val="32"/>
        </w:rPr>
        <w:t>单位</w:t>
      </w:r>
      <w:r>
        <w:rPr>
          <w:rFonts w:ascii="仿宋" w:eastAsia="仿宋" w:hAnsi="仿宋"/>
          <w:sz w:val="32"/>
          <w:szCs w:val="32"/>
        </w:rPr>
        <w:t>为保障机构正常运转、完成日常工作任务而发生的各项支出。</w:t>
      </w:r>
    </w:p>
    <w:p w:rsidR="002813C0" w:rsidRDefault="00D83FB5">
      <w:pPr>
        <w:spacing w:line="584" w:lineRule="exact"/>
        <w:ind w:firstLineChars="200" w:firstLine="640"/>
        <w:rPr>
          <w:rFonts w:ascii="仿宋" w:eastAsia="仿宋" w:hAnsi="仿宋"/>
          <w:sz w:val="32"/>
          <w:szCs w:val="32"/>
        </w:rPr>
      </w:pPr>
      <w:r>
        <w:rPr>
          <w:rFonts w:ascii="楷体" w:eastAsia="楷体" w:hAnsi="楷体"/>
          <w:bCs/>
          <w:sz w:val="32"/>
          <w:szCs w:val="32"/>
        </w:rPr>
        <w:t>（九）项目支出</w:t>
      </w:r>
      <w:r>
        <w:rPr>
          <w:rFonts w:eastAsia="仿宋_GB2312"/>
          <w:color w:val="000000"/>
          <w:kern w:val="0"/>
          <w:sz w:val="32"/>
          <w:szCs w:val="32"/>
        </w:rPr>
        <w:t>：</w:t>
      </w:r>
      <w:r>
        <w:rPr>
          <w:rFonts w:ascii="仿宋" w:eastAsia="仿宋" w:hAnsi="仿宋"/>
          <w:sz w:val="32"/>
          <w:szCs w:val="32"/>
        </w:rPr>
        <w:t>填列</w:t>
      </w:r>
      <w:r>
        <w:rPr>
          <w:rFonts w:ascii="仿宋" w:eastAsia="仿宋" w:hAnsi="仿宋" w:hint="eastAsia"/>
          <w:sz w:val="32"/>
          <w:szCs w:val="32"/>
        </w:rPr>
        <w:t>单位</w:t>
      </w:r>
      <w:r>
        <w:rPr>
          <w:rFonts w:ascii="仿宋" w:eastAsia="仿宋" w:hAnsi="仿宋"/>
          <w:sz w:val="32"/>
          <w:szCs w:val="32"/>
        </w:rPr>
        <w:t>为完成特定的行政工作任务或事业发展目标，在基本支出之外发生的各项支出</w:t>
      </w:r>
    </w:p>
    <w:p w:rsidR="002813C0" w:rsidRDefault="00D83FB5">
      <w:pPr>
        <w:spacing w:line="584" w:lineRule="exact"/>
        <w:ind w:firstLineChars="200" w:firstLine="640"/>
        <w:rPr>
          <w:rFonts w:ascii="仿宋" w:eastAsia="仿宋" w:hAnsi="仿宋"/>
          <w:sz w:val="32"/>
          <w:szCs w:val="32"/>
        </w:rPr>
      </w:pPr>
      <w:r>
        <w:rPr>
          <w:rFonts w:ascii="楷体" w:eastAsia="楷体" w:hAnsi="楷体"/>
          <w:bCs/>
          <w:sz w:val="32"/>
          <w:szCs w:val="32"/>
        </w:rPr>
        <w:t>（十）基本建设支出：</w:t>
      </w:r>
      <w:r>
        <w:rPr>
          <w:rFonts w:ascii="仿宋" w:eastAsia="仿宋" w:hAnsi="仿宋"/>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w:t>
      </w:r>
      <w:r>
        <w:rPr>
          <w:rFonts w:ascii="仿宋" w:eastAsia="仿宋" w:hAnsi="仿宋"/>
          <w:sz w:val="32"/>
          <w:szCs w:val="32"/>
        </w:rPr>
        <w:lastRenderedPageBreak/>
        <w:t>及各类拼盘自筹资金等。</w:t>
      </w:r>
    </w:p>
    <w:p w:rsidR="002813C0" w:rsidRDefault="00D83FB5">
      <w:pPr>
        <w:spacing w:line="584" w:lineRule="exact"/>
        <w:ind w:firstLineChars="200" w:firstLine="640"/>
        <w:rPr>
          <w:rFonts w:ascii="仿宋" w:eastAsia="仿宋" w:hAnsi="仿宋"/>
          <w:sz w:val="32"/>
          <w:szCs w:val="32"/>
        </w:rPr>
      </w:pPr>
      <w:r>
        <w:rPr>
          <w:rFonts w:ascii="楷体" w:eastAsia="楷体" w:hAnsi="楷体"/>
          <w:bCs/>
          <w:sz w:val="32"/>
          <w:szCs w:val="32"/>
        </w:rPr>
        <w:t>（十一）其他资本性支出：</w:t>
      </w:r>
      <w:r>
        <w:rPr>
          <w:rFonts w:ascii="仿宋" w:eastAsia="仿宋" w:hAnsi="仿宋"/>
          <w:sz w:val="32"/>
          <w:szCs w:val="32"/>
        </w:rPr>
        <w:t>填列由各级非发展与改革部门集中安排的用于购置固定资产、战备性和应急性储备、土地和无形资产，以及购建基础设施、大型修缮和财政支持企业更新改造所发生的支出。</w:t>
      </w:r>
    </w:p>
    <w:p w:rsidR="002813C0" w:rsidRDefault="00D83FB5">
      <w:pPr>
        <w:spacing w:line="584" w:lineRule="exact"/>
        <w:ind w:firstLineChars="200" w:firstLine="640"/>
        <w:rPr>
          <w:rFonts w:ascii="仿宋" w:eastAsia="仿宋" w:hAnsi="仿宋"/>
          <w:sz w:val="32"/>
          <w:szCs w:val="32"/>
        </w:rPr>
      </w:pPr>
      <w:r>
        <w:rPr>
          <w:rFonts w:ascii="楷体" w:eastAsia="楷体" w:hAnsi="楷体"/>
          <w:bCs/>
          <w:sz w:val="32"/>
          <w:szCs w:val="32"/>
        </w:rPr>
        <w:t>（十二）“三公”经费</w:t>
      </w:r>
      <w:r>
        <w:rPr>
          <w:rFonts w:eastAsia="仿宋_GB2312"/>
          <w:color w:val="000000"/>
          <w:kern w:val="0"/>
          <w:sz w:val="32"/>
          <w:szCs w:val="32"/>
        </w:rPr>
        <w:t>：</w:t>
      </w:r>
      <w:r>
        <w:rPr>
          <w:rFonts w:ascii="仿宋" w:eastAsia="仿宋" w:hAnsi="仿宋"/>
          <w:sz w:val="32"/>
          <w:szCs w:val="32"/>
        </w:rPr>
        <w:t>指部门用财政拨款安排的因公出国（境）费、公务用车购置及运行费和公务接待费。其中，因公出国（境）费反映</w:t>
      </w:r>
      <w:r>
        <w:rPr>
          <w:rFonts w:ascii="仿宋" w:eastAsia="仿宋" w:hAnsi="仿宋" w:hint="eastAsia"/>
          <w:sz w:val="32"/>
          <w:szCs w:val="32"/>
        </w:rPr>
        <w:t>单位</w:t>
      </w:r>
      <w:r>
        <w:rPr>
          <w:rFonts w:ascii="仿宋" w:eastAsia="仿宋" w:hAnsi="仿宋"/>
          <w:sz w:val="32"/>
          <w:szCs w:val="32"/>
        </w:rPr>
        <w:t>公务出国（境）的国际旅费、国外城市间交通费、住宿费、伙食费、培训费、公杂费等支出；公务用车购置及运行费反映</w:t>
      </w:r>
      <w:r>
        <w:rPr>
          <w:rFonts w:ascii="仿宋" w:eastAsia="仿宋" w:hAnsi="仿宋" w:hint="eastAsia"/>
          <w:sz w:val="32"/>
          <w:szCs w:val="32"/>
        </w:rPr>
        <w:t>单位</w:t>
      </w:r>
      <w:r>
        <w:rPr>
          <w:rFonts w:ascii="仿宋" w:eastAsia="仿宋" w:hAnsi="仿宋"/>
          <w:sz w:val="32"/>
          <w:szCs w:val="32"/>
        </w:rPr>
        <w:t>公务用车购置支出（含车辆购置税）及租用费、燃料费、维修费、过路过桥费、保险费、安全奖励费用等支出；公务接待费反映</w:t>
      </w:r>
      <w:r>
        <w:rPr>
          <w:rFonts w:ascii="仿宋" w:eastAsia="仿宋" w:hAnsi="仿宋" w:hint="eastAsia"/>
          <w:sz w:val="32"/>
          <w:szCs w:val="32"/>
        </w:rPr>
        <w:t>单位</w:t>
      </w:r>
      <w:r>
        <w:rPr>
          <w:rFonts w:ascii="仿宋" w:eastAsia="仿宋" w:hAnsi="仿宋"/>
          <w:sz w:val="32"/>
          <w:szCs w:val="32"/>
        </w:rPr>
        <w:t>按规定开支的各类公务接待（含外宾接待）支出。</w:t>
      </w:r>
    </w:p>
    <w:p w:rsidR="002813C0" w:rsidRDefault="00D83FB5">
      <w:pPr>
        <w:spacing w:line="584" w:lineRule="exact"/>
        <w:ind w:firstLineChars="200" w:firstLine="640"/>
        <w:rPr>
          <w:rFonts w:eastAsia="仿宋_GB2312"/>
          <w:color w:val="000000"/>
          <w:kern w:val="0"/>
          <w:sz w:val="32"/>
          <w:szCs w:val="32"/>
        </w:rPr>
      </w:pPr>
      <w:r>
        <w:rPr>
          <w:rFonts w:ascii="楷体" w:eastAsia="楷体" w:hAnsi="楷体"/>
          <w:bCs/>
          <w:sz w:val="32"/>
          <w:szCs w:val="32"/>
        </w:rPr>
        <w:t>（十三）其他交通费用：</w:t>
      </w:r>
      <w:r>
        <w:rPr>
          <w:rFonts w:ascii="仿宋" w:eastAsia="仿宋" w:hAnsi="仿宋"/>
          <w:sz w:val="32"/>
          <w:szCs w:val="32"/>
        </w:rPr>
        <w:t>填列</w:t>
      </w:r>
      <w:r>
        <w:rPr>
          <w:rFonts w:ascii="仿宋" w:eastAsia="仿宋" w:hAnsi="仿宋" w:hint="eastAsia"/>
          <w:sz w:val="32"/>
          <w:szCs w:val="32"/>
        </w:rPr>
        <w:t>单位</w:t>
      </w:r>
      <w:r>
        <w:rPr>
          <w:rFonts w:ascii="仿宋" w:eastAsia="仿宋" w:hAnsi="仿宋"/>
          <w:sz w:val="32"/>
          <w:szCs w:val="32"/>
        </w:rPr>
        <w:t>除公务用车运行维护费以外的其他交通费用。如飞机、船舶等的燃料费、维修费、过桥过路费、保险费、出租车费用、公务交通补贴等。</w:t>
      </w:r>
    </w:p>
    <w:p w:rsidR="002813C0" w:rsidRDefault="00D83FB5">
      <w:pPr>
        <w:spacing w:line="584" w:lineRule="exact"/>
        <w:ind w:firstLineChars="200" w:firstLine="640"/>
        <w:rPr>
          <w:rFonts w:ascii="仿宋" w:eastAsia="仿宋" w:hAnsi="仿宋"/>
          <w:sz w:val="32"/>
          <w:szCs w:val="32"/>
        </w:rPr>
      </w:pPr>
      <w:r>
        <w:rPr>
          <w:rFonts w:ascii="楷体" w:eastAsia="楷体" w:hAnsi="楷体"/>
          <w:bCs/>
          <w:sz w:val="32"/>
          <w:szCs w:val="32"/>
        </w:rPr>
        <w:t>（十四）公务用车购置：</w:t>
      </w:r>
      <w:r>
        <w:rPr>
          <w:rFonts w:ascii="仿宋" w:eastAsia="仿宋" w:hAnsi="仿宋"/>
          <w:sz w:val="32"/>
          <w:szCs w:val="32"/>
        </w:rPr>
        <w:t>填列</w:t>
      </w:r>
      <w:r>
        <w:rPr>
          <w:rFonts w:ascii="仿宋" w:eastAsia="仿宋" w:hAnsi="仿宋" w:hint="eastAsia"/>
          <w:sz w:val="32"/>
          <w:szCs w:val="32"/>
        </w:rPr>
        <w:t>单位</w:t>
      </w:r>
      <w:r>
        <w:rPr>
          <w:rFonts w:ascii="仿宋" w:eastAsia="仿宋" w:hAnsi="仿宋"/>
          <w:sz w:val="32"/>
          <w:szCs w:val="32"/>
        </w:rPr>
        <w:t>公务用车车辆购置支出（含车辆购置税）。</w:t>
      </w:r>
    </w:p>
    <w:p w:rsidR="002813C0" w:rsidRDefault="00D83FB5">
      <w:pPr>
        <w:spacing w:line="584" w:lineRule="exact"/>
        <w:ind w:firstLineChars="200" w:firstLine="640"/>
        <w:rPr>
          <w:rFonts w:ascii="仿宋" w:eastAsia="仿宋" w:hAnsi="仿宋"/>
          <w:sz w:val="32"/>
          <w:szCs w:val="32"/>
        </w:rPr>
      </w:pPr>
      <w:r>
        <w:rPr>
          <w:rFonts w:ascii="楷体" w:eastAsia="楷体" w:hAnsi="楷体"/>
          <w:bCs/>
          <w:sz w:val="32"/>
          <w:szCs w:val="32"/>
        </w:rPr>
        <w:t>（十五）其他交通工具购置：</w:t>
      </w:r>
      <w:r>
        <w:rPr>
          <w:rFonts w:ascii="仿宋" w:eastAsia="仿宋" w:hAnsi="仿宋"/>
          <w:sz w:val="32"/>
          <w:szCs w:val="32"/>
        </w:rPr>
        <w:t>填列</w:t>
      </w:r>
      <w:r>
        <w:rPr>
          <w:rFonts w:ascii="仿宋" w:eastAsia="仿宋" w:hAnsi="仿宋" w:hint="eastAsia"/>
          <w:sz w:val="32"/>
          <w:szCs w:val="32"/>
        </w:rPr>
        <w:t>单位</w:t>
      </w:r>
      <w:r>
        <w:rPr>
          <w:rFonts w:ascii="仿宋" w:eastAsia="仿宋" w:hAnsi="仿宋"/>
          <w:sz w:val="32"/>
          <w:szCs w:val="32"/>
        </w:rPr>
        <w:t>除公务用车外的其他各类交通工具（如船舶、飞机）购置支出（含车辆购置税）。</w:t>
      </w:r>
    </w:p>
    <w:p w:rsidR="002813C0" w:rsidRDefault="00D83FB5">
      <w:pPr>
        <w:spacing w:line="584" w:lineRule="exact"/>
        <w:ind w:firstLineChars="200" w:firstLine="640"/>
        <w:rPr>
          <w:rFonts w:ascii="仿宋" w:eastAsia="仿宋" w:hAnsi="仿宋"/>
          <w:sz w:val="32"/>
          <w:szCs w:val="32"/>
        </w:rPr>
      </w:pPr>
      <w:r>
        <w:rPr>
          <w:rFonts w:ascii="楷体" w:eastAsia="楷体" w:hAnsi="楷体"/>
          <w:bCs/>
          <w:sz w:val="32"/>
          <w:szCs w:val="32"/>
        </w:rPr>
        <w:t>（十六） 机关运行经费：</w:t>
      </w:r>
      <w:r>
        <w:rPr>
          <w:rFonts w:ascii="仿宋" w:eastAsia="仿宋" w:hAnsi="仿宋"/>
          <w:sz w:val="32"/>
          <w:szCs w:val="32"/>
        </w:rPr>
        <w:t>指为保障行政</w:t>
      </w:r>
      <w:r>
        <w:rPr>
          <w:rFonts w:ascii="仿宋" w:eastAsia="仿宋" w:hAnsi="仿宋" w:hint="eastAsia"/>
          <w:sz w:val="32"/>
          <w:szCs w:val="32"/>
        </w:rPr>
        <w:t>单位</w:t>
      </w:r>
      <w:r>
        <w:rPr>
          <w:rFonts w:ascii="仿宋" w:eastAsia="仿宋" w:hAnsi="仿宋"/>
          <w:sz w:val="32"/>
          <w:szCs w:val="32"/>
        </w:rPr>
        <w:t>（包括参照公务员法管理的事业</w:t>
      </w:r>
      <w:r>
        <w:rPr>
          <w:rFonts w:ascii="仿宋" w:eastAsia="仿宋" w:hAnsi="仿宋" w:hint="eastAsia"/>
          <w:sz w:val="32"/>
          <w:szCs w:val="32"/>
        </w:rPr>
        <w:t>单位</w:t>
      </w:r>
      <w:r>
        <w:rPr>
          <w:rFonts w:ascii="仿宋" w:eastAsia="仿宋" w:hAnsi="仿宋"/>
          <w:sz w:val="32"/>
          <w:szCs w:val="32"/>
        </w:rPr>
        <w:t>）运行用于购买货物和服务的各</w:t>
      </w:r>
      <w:r>
        <w:rPr>
          <w:rFonts w:ascii="仿宋" w:eastAsia="仿宋" w:hAnsi="仿宋"/>
          <w:sz w:val="32"/>
          <w:szCs w:val="32"/>
        </w:rPr>
        <w:lastRenderedPageBreak/>
        <w:t>项资金，包括办公及印刷费、邮电费、差旅费、会议费、福利费、日常维修费、专用材料以及一般设备购置费、办公用房水电费、办公用房取暖费、办公用房物业管理费、公务用车运行维护费以及其他费用。</w:t>
      </w:r>
    </w:p>
    <w:sectPr w:rsidR="002813C0" w:rsidSect="002813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1A8" w:rsidRDefault="005F71A8" w:rsidP="002813C0">
      <w:r>
        <w:separator/>
      </w:r>
    </w:p>
  </w:endnote>
  <w:endnote w:type="continuationSeparator" w:id="0">
    <w:p w:rsidR="005F71A8" w:rsidRDefault="005F71A8" w:rsidP="002813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0" w:usb1="00000000" w:usb2="00000010" w:usb3="00000000" w:csb0="00040000" w:csb1="00000000"/>
  </w:font>
  <w:font w:name="仿宋_GB2312">
    <w:altName w:val="微软雅黑"/>
    <w:charset w:val="86"/>
    <w:family w:val="modern"/>
    <w:pitch w:val="default"/>
    <w:sig w:usb0="00000000"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书宋_GBK">
    <w:altName w:val="宋体"/>
    <w:charset w:val="86"/>
    <w:family w:val="script"/>
    <w:pitch w:val="default"/>
    <w:sig w:usb0="00000000" w:usb1="00000000" w:usb2="0000001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3C0" w:rsidRDefault="00D83FB5">
    <w:pPr>
      <w:pStyle w:val="a6"/>
      <w:ind w:leftChars="200" w:left="420" w:rightChars="200" w:right="420"/>
      <w:rPr>
        <w:rFonts w:ascii="宋体" w:hAnsi="宋体"/>
        <w:sz w:val="28"/>
        <w:szCs w:val="28"/>
      </w:rPr>
    </w:pPr>
    <w:r>
      <w:rPr>
        <w:rFonts w:ascii="宋体" w:hAnsi="宋体" w:hint="eastAsia"/>
        <w:sz w:val="28"/>
        <w:szCs w:val="28"/>
      </w:rPr>
      <w:t xml:space="preserve">— </w:t>
    </w:r>
    <w:r w:rsidR="000254F1">
      <w:rPr>
        <w:rFonts w:ascii="宋体" w:hAnsi="宋体"/>
        <w:sz w:val="28"/>
        <w:szCs w:val="28"/>
      </w:rPr>
      <w:fldChar w:fldCharType="begin"/>
    </w:r>
    <w:r>
      <w:rPr>
        <w:rFonts w:ascii="宋体" w:hAnsi="宋体"/>
        <w:sz w:val="28"/>
        <w:szCs w:val="28"/>
      </w:rPr>
      <w:instrText>PAGE   \* MERGEFORMAT</w:instrText>
    </w:r>
    <w:r w:rsidR="000254F1">
      <w:rPr>
        <w:rFonts w:ascii="宋体" w:hAnsi="宋体"/>
        <w:sz w:val="28"/>
        <w:szCs w:val="28"/>
      </w:rPr>
      <w:fldChar w:fldCharType="separate"/>
    </w:r>
    <w:r>
      <w:rPr>
        <w:rFonts w:ascii="宋体" w:hAnsi="宋体"/>
        <w:sz w:val="28"/>
        <w:szCs w:val="28"/>
        <w:lang w:val="zh-CN"/>
      </w:rPr>
      <w:t>22</w:t>
    </w:r>
    <w:r w:rsidR="000254F1">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3C0" w:rsidRDefault="00D83FB5">
    <w:pPr>
      <w:pStyle w:val="a6"/>
      <w:ind w:leftChars="200" w:left="420" w:rightChars="200" w:right="420"/>
      <w:jc w:val="right"/>
      <w:rPr>
        <w:rFonts w:ascii="宋体" w:hAnsi="宋体"/>
        <w:sz w:val="28"/>
        <w:szCs w:val="28"/>
      </w:rPr>
    </w:pPr>
    <w:r>
      <w:rPr>
        <w:rFonts w:ascii="宋体" w:hAnsi="宋体" w:hint="eastAsia"/>
        <w:sz w:val="28"/>
        <w:szCs w:val="28"/>
      </w:rPr>
      <w:t xml:space="preserve">— </w:t>
    </w:r>
    <w:r w:rsidR="000254F1">
      <w:rPr>
        <w:rFonts w:ascii="宋体" w:hAnsi="宋体"/>
        <w:sz w:val="28"/>
        <w:szCs w:val="28"/>
      </w:rPr>
      <w:fldChar w:fldCharType="begin"/>
    </w:r>
    <w:r>
      <w:rPr>
        <w:rFonts w:ascii="宋体" w:hAnsi="宋体"/>
        <w:sz w:val="28"/>
        <w:szCs w:val="28"/>
      </w:rPr>
      <w:instrText>PAGE   \* MERGEFORMAT</w:instrText>
    </w:r>
    <w:r w:rsidR="000254F1">
      <w:rPr>
        <w:rFonts w:ascii="宋体" w:hAnsi="宋体"/>
        <w:sz w:val="28"/>
        <w:szCs w:val="28"/>
      </w:rPr>
      <w:fldChar w:fldCharType="separate"/>
    </w:r>
    <w:r w:rsidR="00BE548A" w:rsidRPr="00BE548A">
      <w:rPr>
        <w:rFonts w:ascii="宋体" w:hAnsi="宋体"/>
        <w:noProof/>
        <w:sz w:val="28"/>
        <w:szCs w:val="28"/>
        <w:lang w:val="zh-CN"/>
      </w:rPr>
      <w:t>12</w:t>
    </w:r>
    <w:r w:rsidR="000254F1">
      <w:rPr>
        <w:rFonts w:ascii="宋体" w:hAnsi="宋体"/>
        <w:sz w:val="28"/>
        <w:szCs w:val="28"/>
      </w:rPr>
      <w:fldChar w:fldCharType="end"/>
    </w:r>
    <w:r>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1A8" w:rsidRDefault="005F71A8" w:rsidP="002813C0">
      <w:r>
        <w:separator/>
      </w:r>
    </w:p>
  </w:footnote>
  <w:footnote w:type="continuationSeparator" w:id="0">
    <w:p w:rsidR="005F71A8" w:rsidRDefault="005F71A8" w:rsidP="002813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3EFE"/>
    <w:rsid w:val="000254F1"/>
    <w:rsid w:val="00074E32"/>
    <w:rsid w:val="00075850"/>
    <w:rsid w:val="00085768"/>
    <w:rsid w:val="000A1B3D"/>
    <w:rsid w:val="000D0C46"/>
    <w:rsid w:val="00120926"/>
    <w:rsid w:val="00143EFE"/>
    <w:rsid w:val="001C35BD"/>
    <w:rsid w:val="001D312C"/>
    <w:rsid w:val="001D7C40"/>
    <w:rsid w:val="00231E59"/>
    <w:rsid w:val="00257FB1"/>
    <w:rsid w:val="002813C0"/>
    <w:rsid w:val="002E43E9"/>
    <w:rsid w:val="00427BF7"/>
    <w:rsid w:val="00471659"/>
    <w:rsid w:val="004F1298"/>
    <w:rsid w:val="004F235D"/>
    <w:rsid w:val="005247FB"/>
    <w:rsid w:val="00543A57"/>
    <w:rsid w:val="005C20C4"/>
    <w:rsid w:val="005F71A8"/>
    <w:rsid w:val="00637E7F"/>
    <w:rsid w:val="006D2D19"/>
    <w:rsid w:val="0077586F"/>
    <w:rsid w:val="007A4ABB"/>
    <w:rsid w:val="007E006A"/>
    <w:rsid w:val="008B3B5A"/>
    <w:rsid w:val="008F5879"/>
    <w:rsid w:val="00906846"/>
    <w:rsid w:val="00992F6F"/>
    <w:rsid w:val="009E2448"/>
    <w:rsid w:val="009E6C7A"/>
    <w:rsid w:val="00A33F82"/>
    <w:rsid w:val="00AF1CED"/>
    <w:rsid w:val="00B86733"/>
    <w:rsid w:val="00BD6FCB"/>
    <w:rsid w:val="00BE548A"/>
    <w:rsid w:val="00CB0559"/>
    <w:rsid w:val="00CF7814"/>
    <w:rsid w:val="00D10F21"/>
    <w:rsid w:val="00D40EE8"/>
    <w:rsid w:val="00D83FB5"/>
    <w:rsid w:val="00E35EBE"/>
    <w:rsid w:val="00E92FD7"/>
    <w:rsid w:val="00EC568A"/>
    <w:rsid w:val="00EF4037"/>
    <w:rsid w:val="00F81998"/>
    <w:rsid w:val="00FC572F"/>
    <w:rsid w:val="00FF19B2"/>
    <w:rsid w:val="013C7AB0"/>
    <w:rsid w:val="035E0624"/>
    <w:rsid w:val="062F7265"/>
    <w:rsid w:val="09044F02"/>
    <w:rsid w:val="093C5F89"/>
    <w:rsid w:val="0BEC557E"/>
    <w:rsid w:val="198D3CF9"/>
    <w:rsid w:val="1EB152E8"/>
    <w:rsid w:val="20BA5D34"/>
    <w:rsid w:val="24184E0D"/>
    <w:rsid w:val="25F1778D"/>
    <w:rsid w:val="27A4417A"/>
    <w:rsid w:val="2C012AAA"/>
    <w:rsid w:val="2CD61DB1"/>
    <w:rsid w:val="2D730B7E"/>
    <w:rsid w:val="33A866F7"/>
    <w:rsid w:val="33D302F3"/>
    <w:rsid w:val="387268D0"/>
    <w:rsid w:val="3D94166A"/>
    <w:rsid w:val="3EC27E6D"/>
    <w:rsid w:val="4852229D"/>
    <w:rsid w:val="4E8571FA"/>
    <w:rsid w:val="53CE6443"/>
    <w:rsid w:val="54053C32"/>
    <w:rsid w:val="56DF1D11"/>
    <w:rsid w:val="58674018"/>
    <w:rsid w:val="688F192C"/>
    <w:rsid w:val="6CB14CA3"/>
    <w:rsid w:val="733631AB"/>
    <w:rsid w:val="77025C70"/>
    <w:rsid w:val="774A6AE7"/>
    <w:rsid w:val="7CA552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semiHidden="0"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C0"/>
    <w:pPr>
      <w:widowControl w:val="0"/>
      <w:jc w:val="both"/>
    </w:pPr>
    <w:rPr>
      <w:kern w:val="2"/>
      <w:sz w:val="21"/>
      <w:szCs w:val="24"/>
    </w:rPr>
  </w:style>
  <w:style w:type="paragraph" w:styleId="1">
    <w:name w:val="heading 1"/>
    <w:basedOn w:val="a"/>
    <w:next w:val="a"/>
    <w:link w:val="1Char"/>
    <w:uiPriority w:val="9"/>
    <w:qFormat/>
    <w:rsid w:val="002813C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813C0"/>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2813C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2813C0"/>
    <w:rPr>
      <w:rFonts w:asciiTheme="majorHAnsi" w:eastAsia="黑体" w:hAnsiTheme="majorHAnsi" w:cstheme="majorBidi"/>
      <w:sz w:val="20"/>
      <w:szCs w:val="20"/>
    </w:rPr>
  </w:style>
  <w:style w:type="paragraph" w:styleId="a4">
    <w:name w:val="Document Map"/>
    <w:basedOn w:val="a"/>
    <w:link w:val="Char"/>
    <w:uiPriority w:val="99"/>
    <w:unhideWhenUsed/>
    <w:qFormat/>
    <w:rsid w:val="002813C0"/>
    <w:rPr>
      <w:rFonts w:ascii="宋体"/>
      <w:sz w:val="18"/>
      <w:szCs w:val="18"/>
    </w:rPr>
  </w:style>
  <w:style w:type="paragraph" w:styleId="a5">
    <w:name w:val="Balloon Text"/>
    <w:basedOn w:val="a"/>
    <w:link w:val="Char0"/>
    <w:uiPriority w:val="99"/>
    <w:unhideWhenUsed/>
    <w:qFormat/>
    <w:rsid w:val="002813C0"/>
    <w:rPr>
      <w:sz w:val="18"/>
      <w:szCs w:val="18"/>
    </w:rPr>
  </w:style>
  <w:style w:type="paragraph" w:styleId="a6">
    <w:name w:val="footer"/>
    <w:basedOn w:val="a"/>
    <w:link w:val="Char1"/>
    <w:uiPriority w:val="99"/>
    <w:qFormat/>
    <w:rsid w:val="002813C0"/>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2813C0"/>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sid w:val="002813C0"/>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2813C0"/>
    <w:rPr>
      <w:rFonts w:ascii="Cambria" w:eastAsia="宋体" w:hAnsi="Cambria" w:cs="Times New Roman"/>
      <w:b/>
      <w:bCs/>
      <w:sz w:val="32"/>
      <w:szCs w:val="32"/>
    </w:rPr>
  </w:style>
  <w:style w:type="character" w:customStyle="1" w:styleId="3Char">
    <w:name w:val="标题 3 Char"/>
    <w:basedOn w:val="a0"/>
    <w:link w:val="3"/>
    <w:uiPriority w:val="9"/>
    <w:qFormat/>
    <w:rsid w:val="002813C0"/>
    <w:rPr>
      <w:rFonts w:ascii="Times New Roman" w:eastAsia="宋体" w:hAnsi="Times New Roman" w:cs="Times New Roman"/>
      <w:b/>
      <w:bCs/>
      <w:sz w:val="32"/>
      <w:szCs w:val="32"/>
    </w:rPr>
  </w:style>
  <w:style w:type="character" w:customStyle="1" w:styleId="Char1">
    <w:name w:val="页脚 Char"/>
    <w:basedOn w:val="a0"/>
    <w:link w:val="a6"/>
    <w:uiPriority w:val="99"/>
    <w:qFormat/>
    <w:rsid w:val="002813C0"/>
    <w:rPr>
      <w:rFonts w:ascii="Times New Roman" w:eastAsia="宋体" w:hAnsi="Times New Roman" w:cs="Times New Roman"/>
      <w:sz w:val="18"/>
      <w:szCs w:val="18"/>
    </w:rPr>
  </w:style>
  <w:style w:type="character" w:customStyle="1" w:styleId="Char2">
    <w:name w:val="页眉 Char"/>
    <w:basedOn w:val="a0"/>
    <w:link w:val="a7"/>
    <w:uiPriority w:val="99"/>
    <w:semiHidden/>
    <w:rsid w:val="002813C0"/>
    <w:rPr>
      <w:rFonts w:ascii="Times New Roman" w:eastAsia="宋体" w:hAnsi="Times New Roman" w:cs="Times New Roman"/>
      <w:sz w:val="18"/>
      <w:szCs w:val="18"/>
    </w:rPr>
  </w:style>
  <w:style w:type="character" w:customStyle="1" w:styleId="Char0">
    <w:name w:val="批注框文本 Char"/>
    <w:basedOn w:val="a0"/>
    <w:link w:val="a5"/>
    <w:uiPriority w:val="99"/>
    <w:semiHidden/>
    <w:qFormat/>
    <w:rsid w:val="002813C0"/>
    <w:rPr>
      <w:rFonts w:ascii="Times New Roman" w:eastAsia="宋体" w:hAnsi="Times New Roman" w:cs="Times New Roman"/>
      <w:sz w:val="18"/>
      <w:szCs w:val="18"/>
    </w:rPr>
  </w:style>
  <w:style w:type="character" w:customStyle="1" w:styleId="Char">
    <w:name w:val="文档结构图 Char"/>
    <w:basedOn w:val="a0"/>
    <w:link w:val="a4"/>
    <w:uiPriority w:val="99"/>
    <w:semiHidden/>
    <w:qFormat/>
    <w:rsid w:val="002813C0"/>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121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plotArea>
      <c:layout/>
      <c:pieChart>
        <c:varyColors val="1"/>
        <c:ser>
          <c:idx val="0"/>
          <c:order val="0"/>
          <c:tx>
            <c:strRef>
              <c:f>Sheet1!$B$1</c:f>
              <c:strCache>
                <c:ptCount val="1"/>
                <c:pt idx="0">
                  <c:v>2017年度收入</c:v>
                </c:pt>
              </c:strCache>
            </c:strRef>
          </c:tx>
          <c:dLbls>
            <c:dLbl>
              <c:idx val="0"/>
              <c:tx>
                <c:rich>
                  <a:bodyPr/>
                  <a:lstStyle/>
                  <a:p>
                    <a:r>
                      <a:rPr lang="en-US" altLang="zh-CN"/>
                      <a:t>1777.71</a:t>
                    </a:r>
                    <a:r>
                      <a:t>, 100%</a:t>
                    </a:r>
                  </a:p>
                </c:rich>
              </c:tx>
              <c:dLblPos val="bestFit"/>
              <c:showVal val="1"/>
              <c:showPercent val="1"/>
              <c:extLst>
                <c:ext xmlns:c15="http://schemas.microsoft.com/office/drawing/2012/chart" uri="{CE6537A1-D6FC-4f65-9D91-7224C49458BB}"/>
              </c:extLst>
            </c:dLbl>
            <c:dLbl>
              <c:idx val="1"/>
              <c:delete val="1"/>
            </c:dLbl>
            <c:dLbl>
              <c:idx val="2"/>
              <c:delete val="1"/>
            </c:dLbl>
            <c:dLbl>
              <c:idx val="3"/>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Percent val="1"/>
            <c:showLeaderLines val="1"/>
            <c:extLst>
              <c:ext xmlns:c15="http://schemas.microsoft.com/office/drawing/2012/chart" uri="{CE6537A1-D6FC-4f65-9D91-7224C49458BB}">
                <c15:layout/>
                <c15:showLeaderLines val="1"/>
                <c15:leaderLines/>
              </c:ext>
            </c:extLst>
          </c:dLbls>
          <c:cat>
            <c:strRef>
              <c:f>Sheet1!$A$2:$A$5</c:f>
              <c:strCache>
                <c:ptCount val="4"/>
                <c:pt idx="0">
                  <c:v>财政拨款收入</c:v>
                </c:pt>
                <c:pt idx="1">
                  <c:v>事业收入</c:v>
                </c:pt>
                <c:pt idx="2">
                  <c:v>经营收入</c:v>
                </c:pt>
                <c:pt idx="3">
                  <c:v>其他收入</c:v>
                </c:pt>
              </c:strCache>
            </c:strRef>
          </c:cat>
          <c:val>
            <c:numRef>
              <c:f>Sheet1!$B$2:$B$5</c:f>
              <c:numCache>
                <c:formatCode>General</c:formatCode>
                <c:ptCount val="4"/>
                <c:pt idx="0">
                  <c:v>2364.29</c:v>
                </c:pt>
                <c:pt idx="1">
                  <c:v>0</c:v>
                </c:pt>
                <c:pt idx="2">
                  <c:v>0</c:v>
                </c:pt>
                <c:pt idx="3">
                  <c:v>0</c:v>
                </c:pt>
              </c:numCache>
            </c:numRef>
          </c:val>
        </c:ser>
        <c:dLbls>
          <c:showVal val="1"/>
          <c:showPercent val="1"/>
        </c:dLbls>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spPr>
    <a:ln w="9525" cap="flat" cmpd="sng" algn="ctr">
      <a:noFill/>
      <a:prstDash val="solid"/>
      <a:round/>
    </a:ln>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plotArea>
      <c:layout/>
      <c:pieChart>
        <c:varyColors val="1"/>
        <c:ser>
          <c:idx val="0"/>
          <c:order val="0"/>
          <c:tx>
            <c:strRef>
              <c:f>Sheet1!$B$1</c:f>
              <c:strCache>
                <c:ptCount val="1"/>
                <c:pt idx="0">
                  <c:v>2017年度支出</c:v>
                </c:pt>
              </c:strCache>
            </c:strRef>
          </c:tx>
          <c:dPt>
            <c:idx val="0"/>
            <c:spPr>
              <a:solidFill>
                <a:schemeClr val="accent1"/>
              </a:solidFill>
              <a:ln>
                <a:noFill/>
              </a:ln>
              <a:effectLst/>
            </c:spPr>
          </c:dPt>
          <c:dPt>
            <c:idx val="1"/>
            <c:spPr>
              <a:solidFill>
                <a:schemeClr val="accent2"/>
              </a:solidFill>
              <a:ln>
                <a:noFill/>
              </a:ln>
              <a:effectLst/>
            </c:spPr>
          </c:dPt>
          <c:dPt>
            <c:idx val="2"/>
            <c:spPr>
              <a:solidFill>
                <a:schemeClr val="accent3"/>
              </a:solidFill>
              <a:ln>
                <a:noFill/>
              </a:ln>
              <a:effectLst/>
            </c:spPr>
          </c:dPt>
          <c:dLbls>
            <c:dLbl>
              <c:idx val="0"/>
              <c:tx>
                <c:rich>
                  <a:bodyPr/>
                  <a:lstStyle/>
                  <a:p>
                    <a:r>
                      <a:rPr lang="en-US" altLang="zh-CN"/>
                      <a:t>1094.04</a:t>
                    </a:r>
                    <a:r>
                      <a:t>, </a:t>
                    </a:r>
                    <a:r>
                      <a:rPr lang="en-US" altLang="zh-CN"/>
                      <a:t>61.55</a:t>
                    </a:r>
                    <a:r>
                      <a:t>%</a:t>
                    </a:r>
                  </a:p>
                </c:rich>
              </c:tx>
              <c:dLblPos val="bestFit"/>
              <c:showVal val="1"/>
              <c:showPercent val="1"/>
              <c:extLst>
                <c:ext xmlns:c15="http://schemas.microsoft.com/office/drawing/2012/chart" uri="{CE6537A1-D6FC-4f65-9D91-7224C49458BB}"/>
              </c:extLst>
            </c:dLbl>
            <c:dLbl>
              <c:idx val="1"/>
              <c:tx>
                <c:rich>
                  <a:bodyPr/>
                  <a:lstStyle/>
                  <a:p>
                    <a:r>
                      <a:rPr lang="en-US" altLang="zh-CN"/>
                      <a:t>683.67</a:t>
                    </a:r>
                    <a:r>
                      <a:t>,</a:t>
                    </a:r>
                    <a:r>
                      <a:rPr lang="en-US" altLang="zh-CN"/>
                      <a:t>38.45</a:t>
                    </a:r>
                    <a:r>
                      <a:t>%</a:t>
                    </a:r>
                  </a:p>
                </c:rich>
              </c:tx>
              <c:dLblPos val="bestFit"/>
              <c:showVal val="1"/>
              <c:showPercent val="1"/>
              <c:extLst>
                <c:ext xmlns:c15="http://schemas.microsoft.com/office/drawing/2012/chart" uri="{CE6537A1-D6FC-4f65-9D91-7224C49458BB}"/>
              </c:extLst>
            </c:dLbl>
            <c:dLbl>
              <c:idx val="2"/>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Percent val="1"/>
            <c:showLeaderLines val="1"/>
            <c:extLst>
              <c:ext xmlns:c15="http://schemas.microsoft.com/office/drawing/2012/chart" uri="{CE6537A1-D6FC-4f65-9D91-7224C49458BB}">
                <c15:layout/>
                <c15:showLeaderLines val="1"/>
                <c15:leaderLines>
                  <c:spPr>
                    <a:ln w="9525" cap="flat" cmpd="sng" algn="ctr">
                      <a:solidFill>
                        <a:schemeClr val="tx1">
                          <a:shade val="95000"/>
                          <a:satMod val="105000"/>
                        </a:schemeClr>
                      </a:solidFill>
                      <a:prstDash val="solid"/>
                      <a:round/>
                    </a:ln>
                    <a:effectLst/>
                  </c:spPr>
                </c15:leaderLines>
              </c:ext>
            </c:extLst>
          </c:dLbls>
          <c:cat>
            <c:strRef>
              <c:f>Sheet1!$A$2:$A$4</c:f>
              <c:strCache>
                <c:ptCount val="3"/>
                <c:pt idx="0">
                  <c:v>基本支出</c:v>
                </c:pt>
                <c:pt idx="1">
                  <c:v>项目支出</c:v>
                </c:pt>
                <c:pt idx="2">
                  <c:v>经营支出</c:v>
                </c:pt>
              </c:strCache>
            </c:strRef>
          </c:cat>
          <c:val>
            <c:numRef>
              <c:f>Sheet1!$B$2:$B$4</c:f>
              <c:numCache>
                <c:formatCode>General</c:formatCode>
                <c:ptCount val="3"/>
                <c:pt idx="0">
                  <c:v>1313.3899999999999</c:v>
                </c:pt>
                <c:pt idx="1">
                  <c:v>1050.9000000000001</c:v>
                </c:pt>
                <c:pt idx="2">
                  <c:v>0</c:v>
                </c:pt>
              </c:numCache>
            </c:numRef>
          </c:val>
        </c:ser>
        <c:dLbls>
          <c:showVal val="1"/>
          <c:showPercent val="1"/>
        </c:dLbls>
        <c:firstSliceAng val="0"/>
      </c:pieChart>
      <c:spPr>
        <a:noFill/>
        <a:ln>
          <a:noFill/>
        </a:ln>
        <a:effectLst/>
      </c:spPr>
    </c:plotArea>
    <c:legend>
      <c:legendPos val="r"/>
      <c:layout>
        <c:manualLayout>
          <c:xMode val="edge"/>
          <c:yMode val="edge"/>
          <c:x val="0.85677179962894245"/>
          <c:y val="0.44932920536635723"/>
        </c:manualLayout>
      </c:layout>
      <c:spPr>
        <a:noFill/>
        <a:ln>
          <a:noFill/>
        </a:ln>
        <a:effectLst/>
      </c:spP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spPr>
    <a:solidFill>
      <a:schemeClr val="bg1"/>
    </a:solidFill>
    <a:ln w="9525" cap="flat" cmpd="sng" algn="ctr">
      <a:noFill/>
      <a:prstDash val="solid"/>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EFE0F0-67C1-49AF-9E9D-E4EF086B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831</Words>
  <Characters>4741</Characters>
  <Application>Microsoft Office Word</Application>
  <DocSecurity>0</DocSecurity>
  <Lines>39</Lines>
  <Paragraphs>11</Paragraphs>
  <ScaleCrop>false</ScaleCrop>
  <Company/>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刘华吉</dc:creator>
  <cp:lastModifiedBy>王晨旭</cp:lastModifiedBy>
  <cp:revision>16</cp:revision>
  <cp:lastPrinted>2018-11-22T15:38:00Z</cp:lastPrinted>
  <dcterms:created xsi:type="dcterms:W3CDTF">2018-10-25T02:08:00Z</dcterms:created>
  <dcterms:modified xsi:type="dcterms:W3CDTF">2019-03-04T03:06:00Z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