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72C75" w:rsidRDefault="00F72C75">
      <w:pPr>
        <w:spacing w:line="584" w:lineRule="exact"/>
        <w:rPr>
          <w:sz w:val="30"/>
          <w:szCs w:val="30"/>
        </w:rPr>
      </w:pPr>
    </w:p>
    <w:p w:rsidR="00F72C75" w:rsidRDefault="00F72C75">
      <w:pPr>
        <w:spacing w:line="584" w:lineRule="exact"/>
        <w:jc w:val="center"/>
        <w:rPr>
          <w:b/>
          <w:sz w:val="72"/>
          <w:szCs w:val="72"/>
        </w:rPr>
      </w:pPr>
    </w:p>
    <w:p w:rsidR="00F72C75" w:rsidRDefault="00F72C75">
      <w:pPr>
        <w:spacing w:line="584" w:lineRule="exact"/>
        <w:jc w:val="center"/>
        <w:rPr>
          <w:b/>
          <w:sz w:val="72"/>
          <w:szCs w:val="72"/>
        </w:rPr>
      </w:pPr>
    </w:p>
    <w:p w:rsidR="00F72C75" w:rsidRDefault="00DE56D5">
      <w:pPr>
        <w:spacing w:line="1000" w:lineRule="exact"/>
        <w:rPr>
          <w:color w:val="002060"/>
          <w:sz w:val="84"/>
          <w:szCs w:val="84"/>
        </w:rPr>
      </w:pPr>
      <w:r>
        <w:rPr>
          <w:color w:val="002060"/>
          <w:sz w:val="84"/>
          <w:szCs w:val="84"/>
        </w:rPr>
        <w:t>2017</w:t>
      </w:r>
      <w:r>
        <w:rPr>
          <w:color w:val="002060"/>
          <w:sz w:val="84"/>
          <w:szCs w:val="84"/>
        </w:rPr>
        <w:t>年度部门决算公开</w:t>
      </w:r>
    </w:p>
    <w:p w:rsidR="00F72C75" w:rsidRDefault="00F72C75">
      <w:pPr>
        <w:spacing w:line="584" w:lineRule="exact"/>
        <w:jc w:val="center"/>
        <w:rPr>
          <w:b/>
          <w:sz w:val="72"/>
          <w:szCs w:val="72"/>
        </w:rPr>
      </w:pPr>
    </w:p>
    <w:p w:rsidR="00F72C75" w:rsidRDefault="00F72C75">
      <w:pPr>
        <w:spacing w:line="584" w:lineRule="exact"/>
        <w:jc w:val="center"/>
        <w:rPr>
          <w:b/>
          <w:sz w:val="72"/>
          <w:szCs w:val="72"/>
        </w:rPr>
      </w:pPr>
    </w:p>
    <w:p w:rsidR="00F72C75" w:rsidRDefault="00F72C75">
      <w:pPr>
        <w:spacing w:line="584" w:lineRule="exact"/>
        <w:jc w:val="center"/>
        <w:rPr>
          <w:b/>
          <w:sz w:val="72"/>
          <w:szCs w:val="72"/>
        </w:rPr>
      </w:pPr>
    </w:p>
    <w:p w:rsidR="00F72C75" w:rsidRDefault="00F72C75">
      <w:pPr>
        <w:spacing w:line="584" w:lineRule="exact"/>
        <w:jc w:val="center"/>
        <w:rPr>
          <w:b/>
          <w:sz w:val="72"/>
          <w:szCs w:val="72"/>
        </w:rPr>
      </w:pPr>
    </w:p>
    <w:p w:rsidR="00F72C75" w:rsidRDefault="00F72C75">
      <w:pPr>
        <w:spacing w:line="584" w:lineRule="exact"/>
        <w:jc w:val="center"/>
        <w:rPr>
          <w:b/>
          <w:sz w:val="72"/>
          <w:szCs w:val="72"/>
        </w:rPr>
      </w:pPr>
    </w:p>
    <w:p w:rsidR="00F72C75" w:rsidRDefault="00F72C75">
      <w:pPr>
        <w:spacing w:line="584" w:lineRule="exact"/>
        <w:jc w:val="center"/>
        <w:rPr>
          <w:b/>
          <w:sz w:val="72"/>
          <w:szCs w:val="72"/>
        </w:rPr>
      </w:pPr>
    </w:p>
    <w:p w:rsidR="00F72C75" w:rsidRDefault="00F72C75">
      <w:pPr>
        <w:spacing w:line="584" w:lineRule="exact"/>
        <w:jc w:val="center"/>
        <w:rPr>
          <w:b/>
          <w:sz w:val="72"/>
          <w:szCs w:val="72"/>
        </w:rPr>
      </w:pPr>
    </w:p>
    <w:p w:rsidR="00F72C75" w:rsidRDefault="00F72C75">
      <w:pPr>
        <w:spacing w:line="584" w:lineRule="exact"/>
        <w:jc w:val="center"/>
        <w:rPr>
          <w:b/>
          <w:sz w:val="44"/>
          <w:szCs w:val="44"/>
        </w:rPr>
      </w:pPr>
    </w:p>
    <w:p w:rsidR="00F72C75" w:rsidRDefault="00F72C75">
      <w:pPr>
        <w:spacing w:line="584" w:lineRule="exact"/>
        <w:jc w:val="center"/>
        <w:rPr>
          <w:rFonts w:eastAsia="方正小标宋_GBK"/>
          <w:sz w:val="44"/>
          <w:szCs w:val="44"/>
        </w:rPr>
      </w:pPr>
    </w:p>
    <w:p w:rsidR="00F72C75" w:rsidRDefault="00F72C75">
      <w:pPr>
        <w:spacing w:line="584" w:lineRule="exact"/>
        <w:jc w:val="center"/>
        <w:rPr>
          <w:rFonts w:eastAsia="方正小标宋_GBK"/>
          <w:sz w:val="44"/>
          <w:szCs w:val="44"/>
        </w:rPr>
      </w:pPr>
    </w:p>
    <w:p w:rsidR="00F72C75" w:rsidRDefault="00F72C75">
      <w:pPr>
        <w:spacing w:line="584" w:lineRule="exact"/>
        <w:jc w:val="center"/>
        <w:rPr>
          <w:rFonts w:eastAsia="方正小标宋_GBK"/>
          <w:sz w:val="44"/>
          <w:szCs w:val="44"/>
        </w:rPr>
      </w:pPr>
    </w:p>
    <w:p w:rsidR="00F72C75" w:rsidRDefault="00DE56D5">
      <w:pPr>
        <w:spacing w:line="584"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河北大城气雾剂产业园管理办公室</w:t>
      </w:r>
    </w:p>
    <w:p w:rsidR="00F72C75" w:rsidRDefault="00F72C75">
      <w:pPr>
        <w:spacing w:line="584" w:lineRule="exact"/>
        <w:jc w:val="center"/>
        <w:rPr>
          <w:rFonts w:eastAsia="方正小标宋_GBK"/>
          <w:sz w:val="44"/>
          <w:szCs w:val="44"/>
        </w:rPr>
      </w:pPr>
    </w:p>
    <w:p w:rsidR="00F72C75" w:rsidRDefault="00F72C75">
      <w:pPr>
        <w:spacing w:line="584" w:lineRule="exact"/>
        <w:rPr>
          <w:rFonts w:eastAsia="黑体"/>
          <w:sz w:val="44"/>
          <w:szCs w:val="44"/>
        </w:rPr>
      </w:pPr>
    </w:p>
    <w:p w:rsidR="00F72C75" w:rsidRDefault="00F72C75">
      <w:pPr>
        <w:spacing w:line="584" w:lineRule="exact"/>
        <w:rPr>
          <w:rFonts w:eastAsia="黑体"/>
          <w:sz w:val="44"/>
          <w:szCs w:val="44"/>
        </w:rPr>
      </w:pPr>
    </w:p>
    <w:p w:rsidR="00F72C75" w:rsidRDefault="00F72C75">
      <w:pPr>
        <w:spacing w:line="584" w:lineRule="exact"/>
        <w:rPr>
          <w:rFonts w:eastAsia="黑体"/>
          <w:sz w:val="44"/>
          <w:szCs w:val="44"/>
        </w:rPr>
      </w:pPr>
    </w:p>
    <w:p w:rsidR="00F72C75" w:rsidRDefault="00F72C75">
      <w:pPr>
        <w:spacing w:line="584" w:lineRule="exact"/>
        <w:rPr>
          <w:rFonts w:eastAsia="黑体"/>
          <w:sz w:val="44"/>
          <w:szCs w:val="44"/>
        </w:rPr>
      </w:pPr>
    </w:p>
    <w:p w:rsidR="00F72C75" w:rsidRDefault="00DE56D5">
      <w:pPr>
        <w:spacing w:line="584" w:lineRule="exact"/>
        <w:jc w:val="center"/>
        <w:rPr>
          <w:rFonts w:eastAsia="黑体"/>
          <w:sz w:val="44"/>
          <w:szCs w:val="44"/>
        </w:rPr>
      </w:pPr>
      <w:r>
        <w:rPr>
          <w:rFonts w:eastAsia="黑体"/>
          <w:sz w:val="44"/>
          <w:szCs w:val="44"/>
        </w:rPr>
        <w:lastRenderedPageBreak/>
        <w:t>部门决算公开目录</w:t>
      </w:r>
    </w:p>
    <w:p w:rsidR="00F72C75" w:rsidRDefault="00F72C75">
      <w:pPr>
        <w:spacing w:line="584" w:lineRule="exact"/>
        <w:ind w:firstLineChars="200" w:firstLine="640"/>
        <w:rPr>
          <w:rFonts w:eastAsia="黑体"/>
          <w:sz w:val="32"/>
          <w:szCs w:val="32"/>
        </w:rPr>
      </w:pPr>
    </w:p>
    <w:p w:rsidR="00F72C75" w:rsidRDefault="00DE56D5">
      <w:pPr>
        <w:spacing w:line="584" w:lineRule="exact"/>
        <w:ind w:firstLineChars="200" w:firstLine="640"/>
        <w:rPr>
          <w:rFonts w:ascii="黑体" w:eastAsia="黑体" w:hAnsi="黑体" w:cs="黑体"/>
          <w:sz w:val="32"/>
          <w:szCs w:val="32"/>
        </w:rPr>
      </w:pPr>
      <w:r>
        <w:rPr>
          <w:rFonts w:eastAsia="黑体"/>
          <w:sz w:val="32"/>
          <w:szCs w:val="32"/>
        </w:rPr>
        <w:t>第一部分</w:t>
      </w:r>
      <w:r>
        <w:rPr>
          <w:rFonts w:ascii="黑体" w:eastAsia="黑体" w:hAnsi="黑体" w:cs="黑体" w:hint="eastAsia"/>
          <w:sz w:val="32"/>
          <w:szCs w:val="32"/>
        </w:rPr>
        <w:t xml:space="preserve"> </w:t>
      </w:r>
      <w:r>
        <w:rPr>
          <w:rFonts w:ascii="黑体" w:eastAsia="黑体" w:hAnsi="黑体" w:cs="黑体" w:hint="eastAsia"/>
          <w:sz w:val="32"/>
          <w:szCs w:val="32"/>
        </w:rPr>
        <w:t>河北大城气雾剂产业园管理办公室概况</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一、部门职责</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二、部门决算单位构成</w:t>
      </w:r>
    </w:p>
    <w:p w:rsidR="00F72C75" w:rsidRDefault="00DE56D5">
      <w:pPr>
        <w:spacing w:line="584" w:lineRule="exact"/>
        <w:ind w:leftChars="250" w:left="1805" w:hangingChars="400" w:hanging="1280"/>
        <w:rPr>
          <w:rFonts w:eastAsia="仿宋_GB2312"/>
          <w:sz w:val="32"/>
          <w:szCs w:val="32"/>
        </w:rPr>
      </w:pPr>
      <w:r>
        <w:rPr>
          <w:rFonts w:eastAsia="黑体"/>
          <w:sz w:val="32"/>
          <w:szCs w:val="32"/>
        </w:rPr>
        <w:t>第二部分</w:t>
      </w:r>
      <w:r>
        <w:rPr>
          <w:rFonts w:eastAsia="黑体"/>
          <w:sz w:val="32"/>
          <w:szCs w:val="32"/>
        </w:rPr>
        <w:t xml:space="preserve"> </w:t>
      </w:r>
      <w:r>
        <w:rPr>
          <w:rFonts w:ascii="黑体" w:eastAsia="黑体" w:hAnsi="黑体" w:cs="黑体" w:hint="eastAsia"/>
          <w:sz w:val="32"/>
          <w:szCs w:val="32"/>
        </w:rPr>
        <w:t>河北大城气雾剂产业园管理办公室</w:t>
      </w:r>
      <w:r>
        <w:rPr>
          <w:rFonts w:eastAsia="黑体" w:hint="eastAsia"/>
          <w:sz w:val="32"/>
          <w:szCs w:val="32"/>
        </w:rPr>
        <w:t xml:space="preserve"> </w:t>
      </w:r>
      <w:r>
        <w:rPr>
          <w:rFonts w:eastAsia="黑体"/>
          <w:sz w:val="32"/>
          <w:szCs w:val="32"/>
        </w:rPr>
        <w:t>2017</w:t>
      </w:r>
      <w:r>
        <w:rPr>
          <w:rFonts w:eastAsia="黑体"/>
          <w:sz w:val="32"/>
          <w:szCs w:val="32"/>
        </w:rPr>
        <w:t>年度部门决算报表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一、收入支出决算总表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二、收入决算表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三、支出决算表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四、财政拨款收入支出决算总表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五、一般公共预算财政拨款收入支出决算表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六、一般公共预算财政拨款基本支出决算表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七、政府性基金预算财政拨款收入支出决算表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八、国有资本经营预算财政拨款收入支出决算表</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九、</w:t>
      </w:r>
      <w:r>
        <w:rPr>
          <w:rFonts w:ascii="仿宋" w:eastAsia="仿宋" w:hAnsi="仿宋"/>
          <w:sz w:val="32"/>
          <w:szCs w:val="32"/>
        </w:rPr>
        <w:t>“</w:t>
      </w:r>
      <w:r>
        <w:rPr>
          <w:rFonts w:ascii="仿宋" w:eastAsia="仿宋" w:hAnsi="仿宋"/>
          <w:sz w:val="32"/>
          <w:szCs w:val="32"/>
        </w:rPr>
        <w:t>三公</w:t>
      </w:r>
      <w:r>
        <w:rPr>
          <w:rFonts w:ascii="仿宋" w:eastAsia="仿宋" w:hAnsi="仿宋"/>
          <w:sz w:val="32"/>
          <w:szCs w:val="32"/>
        </w:rPr>
        <w:t>”</w:t>
      </w:r>
      <w:r>
        <w:rPr>
          <w:rFonts w:ascii="仿宋" w:eastAsia="仿宋" w:hAnsi="仿宋"/>
          <w:sz w:val="32"/>
          <w:szCs w:val="32"/>
        </w:rPr>
        <w:t>经费及相关信息统计表</w:t>
      </w:r>
    </w:p>
    <w:p w:rsidR="00F72C75" w:rsidRDefault="00DE56D5" w:rsidP="00F72C75">
      <w:pPr>
        <w:spacing w:line="584" w:lineRule="exact"/>
        <w:ind w:firstLineChars="398" w:firstLine="1274"/>
        <w:rPr>
          <w:rFonts w:eastAsia="仿宋_GB2312"/>
          <w:sz w:val="32"/>
          <w:szCs w:val="32"/>
        </w:rPr>
      </w:pPr>
      <w:r>
        <w:rPr>
          <w:rFonts w:ascii="仿宋" w:eastAsia="仿宋" w:hAnsi="仿宋"/>
          <w:sz w:val="32"/>
          <w:szCs w:val="32"/>
        </w:rPr>
        <w:t>十、政府采购情况表</w:t>
      </w:r>
    </w:p>
    <w:p w:rsidR="00F72C75" w:rsidRDefault="00DE56D5">
      <w:pPr>
        <w:spacing w:line="584" w:lineRule="exact"/>
        <w:jc w:val="center"/>
        <w:rPr>
          <w:rFonts w:ascii="黑体" w:eastAsia="黑体" w:hAnsi="黑体" w:cs="黑体"/>
          <w:sz w:val="32"/>
          <w:szCs w:val="32"/>
        </w:rPr>
      </w:pPr>
      <w:r>
        <w:rPr>
          <w:rFonts w:eastAsia="黑体"/>
          <w:sz w:val="32"/>
          <w:szCs w:val="32"/>
        </w:rPr>
        <w:t>第三部分</w:t>
      </w:r>
      <w:r>
        <w:rPr>
          <w:rFonts w:eastAsia="黑体"/>
          <w:sz w:val="32"/>
          <w:szCs w:val="32"/>
        </w:rPr>
        <w:t xml:space="preserve">  </w:t>
      </w:r>
      <w:r>
        <w:rPr>
          <w:rFonts w:ascii="黑体" w:eastAsia="黑体" w:hAnsi="黑体" w:cs="黑体" w:hint="eastAsia"/>
          <w:sz w:val="32"/>
          <w:szCs w:val="32"/>
        </w:rPr>
        <w:t>河北大城气雾剂产业园管理办公室</w:t>
      </w:r>
    </w:p>
    <w:p w:rsidR="00F72C75" w:rsidRDefault="00DE56D5">
      <w:pPr>
        <w:spacing w:line="584" w:lineRule="exact"/>
        <w:ind w:firstLineChars="200" w:firstLine="640"/>
        <w:rPr>
          <w:rFonts w:eastAsia="黑体"/>
          <w:sz w:val="32"/>
          <w:szCs w:val="32"/>
        </w:rPr>
      </w:pPr>
      <w:r>
        <w:rPr>
          <w:rFonts w:eastAsia="黑体" w:hint="eastAsia"/>
          <w:sz w:val="32"/>
          <w:szCs w:val="32"/>
        </w:rPr>
        <w:t xml:space="preserve">        </w:t>
      </w:r>
      <w:r>
        <w:rPr>
          <w:rFonts w:eastAsia="黑体"/>
          <w:sz w:val="32"/>
          <w:szCs w:val="32"/>
        </w:rPr>
        <w:t>2017</w:t>
      </w:r>
      <w:r>
        <w:rPr>
          <w:rFonts w:eastAsia="黑体"/>
          <w:sz w:val="32"/>
          <w:szCs w:val="32"/>
        </w:rPr>
        <w:t>年部门决算情况说明</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一、收入支出决算总体情况说明</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二、收入决算情况说明</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lastRenderedPageBreak/>
        <w:t>三、支出决算情况说明</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四、财政拨款收入支出决算总体情况说明</w:t>
      </w:r>
    </w:p>
    <w:p w:rsidR="00F72C75" w:rsidRDefault="00DE56D5">
      <w:pPr>
        <w:spacing w:line="584" w:lineRule="exact"/>
        <w:ind w:leftChars="598" w:left="1576" w:hangingChars="100" w:hanging="320"/>
        <w:rPr>
          <w:rFonts w:ascii="仿宋" w:eastAsia="仿宋" w:hAnsi="仿宋"/>
          <w:sz w:val="32"/>
          <w:szCs w:val="32"/>
        </w:rPr>
      </w:pPr>
      <w:r>
        <w:rPr>
          <w:rFonts w:ascii="仿宋" w:eastAsia="仿宋" w:hAnsi="仿宋"/>
          <w:sz w:val="32"/>
          <w:szCs w:val="32"/>
        </w:rPr>
        <w:t>五、一般公共预算财政拨款</w:t>
      </w:r>
      <w:r>
        <w:rPr>
          <w:rFonts w:ascii="仿宋" w:eastAsia="仿宋" w:hAnsi="仿宋"/>
          <w:sz w:val="32"/>
          <w:szCs w:val="32"/>
        </w:rPr>
        <w:t>“</w:t>
      </w:r>
      <w:r>
        <w:rPr>
          <w:rFonts w:ascii="仿宋" w:eastAsia="仿宋" w:hAnsi="仿宋"/>
          <w:sz w:val="32"/>
          <w:szCs w:val="32"/>
        </w:rPr>
        <w:t>三公</w:t>
      </w:r>
      <w:r>
        <w:rPr>
          <w:rFonts w:ascii="仿宋" w:eastAsia="仿宋" w:hAnsi="仿宋"/>
          <w:sz w:val="32"/>
          <w:szCs w:val="32"/>
        </w:rPr>
        <w:t>”</w:t>
      </w:r>
      <w:r>
        <w:rPr>
          <w:rFonts w:ascii="仿宋" w:eastAsia="仿宋" w:hAnsi="仿宋"/>
          <w:sz w:val="32"/>
          <w:szCs w:val="32"/>
        </w:rPr>
        <w:t>经费支出决算情况说明</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六、预算绩效管理工作开展情况说明</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sz w:val="32"/>
          <w:szCs w:val="32"/>
        </w:rPr>
        <w:t>七、其他重要事项的说明</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一</w:t>
      </w:r>
      <w:r>
        <w:rPr>
          <w:rFonts w:ascii="仿宋" w:eastAsia="仿宋" w:hAnsi="仿宋" w:hint="eastAsia"/>
          <w:sz w:val="32"/>
          <w:szCs w:val="32"/>
        </w:rPr>
        <w:t>）</w:t>
      </w:r>
      <w:r>
        <w:rPr>
          <w:rFonts w:ascii="仿宋" w:eastAsia="仿宋" w:hAnsi="仿宋"/>
          <w:sz w:val="32"/>
          <w:szCs w:val="32"/>
        </w:rPr>
        <w:t>机关运行经费情况</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二</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sz w:val="32"/>
          <w:szCs w:val="32"/>
        </w:rPr>
        <w:t>政府采购情况</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三</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sz w:val="32"/>
          <w:szCs w:val="32"/>
        </w:rPr>
        <w:t>国有资产占用情况</w:t>
      </w:r>
    </w:p>
    <w:p w:rsidR="00F72C75" w:rsidRDefault="00DE56D5" w:rsidP="00F72C75">
      <w:pPr>
        <w:spacing w:line="584" w:lineRule="exact"/>
        <w:ind w:firstLineChars="398" w:firstLine="1274"/>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四</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sz w:val="32"/>
          <w:szCs w:val="32"/>
        </w:rPr>
        <w:t>其他需要说明的情况</w:t>
      </w:r>
    </w:p>
    <w:p w:rsidR="00F72C75" w:rsidRDefault="00DE56D5">
      <w:pPr>
        <w:spacing w:line="584" w:lineRule="exact"/>
        <w:ind w:firstLineChars="200" w:firstLine="640"/>
        <w:rPr>
          <w:rFonts w:eastAsia="黑体"/>
          <w:sz w:val="32"/>
          <w:szCs w:val="32"/>
        </w:rPr>
      </w:pPr>
      <w:r>
        <w:rPr>
          <w:rFonts w:eastAsia="黑体"/>
          <w:sz w:val="32"/>
          <w:szCs w:val="32"/>
        </w:rPr>
        <w:t>第四部分</w:t>
      </w:r>
      <w:r>
        <w:rPr>
          <w:rFonts w:eastAsia="黑体"/>
          <w:sz w:val="32"/>
          <w:szCs w:val="32"/>
        </w:rPr>
        <w:t xml:space="preserve">  </w:t>
      </w:r>
      <w:r>
        <w:rPr>
          <w:rFonts w:eastAsia="黑体"/>
          <w:sz w:val="32"/>
          <w:szCs w:val="32"/>
        </w:rPr>
        <w:t>名词解释</w:t>
      </w:r>
    </w:p>
    <w:p w:rsidR="00F72C75" w:rsidRDefault="00F72C75">
      <w:pPr>
        <w:spacing w:line="584" w:lineRule="exact"/>
        <w:rPr>
          <w:sz w:val="44"/>
          <w:szCs w:val="44"/>
        </w:rPr>
      </w:pPr>
    </w:p>
    <w:p w:rsidR="00F72C75" w:rsidRDefault="00F72C75">
      <w:pPr>
        <w:spacing w:line="584" w:lineRule="exact"/>
        <w:rPr>
          <w:sz w:val="44"/>
          <w:szCs w:val="44"/>
        </w:rPr>
      </w:pPr>
    </w:p>
    <w:p w:rsidR="00F72C75" w:rsidRDefault="00F72C75">
      <w:pPr>
        <w:spacing w:line="584" w:lineRule="exact"/>
        <w:rPr>
          <w:sz w:val="44"/>
          <w:szCs w:val="44"/>
        </w:rPr>
      </w:pPr>
    </w:p>
    <w:p w:rsidR="00F72C75" w:rsidRDefault="00F72C75">
      <w:pPr>
        <w:spacing w:line="584" w:lineRule="exact"/>
        <w:rPr>
          <w:sz w:val="44"/>
          <w:szCs w:val="44"/>
        </w:rPr>
      </w:pPr>
    </w:p>
    <w:p w:rsidR="00F72C75" w:rsidRDefault="00F72C75">
      <w:pPr>
        <w:spacing w:line="584" w:lineRule="exact"/>
        <w:rPr>
          <w:sz w:val="44"/>
          <w:szCs w:val="44"/>
        </w:rPr>
      </w:pPr>
    </w:p>
    <w:p w:rsidR="00F72C75" w:rsidRDefault="00F72C75">
      <w:pPr>
        <w:spacing w:line="584" w:lineRule="exact"/>
        <w:rPr>
          <w:sz w:val="44"/>
          <w:szCs w:val="44"/>
        </w:rPr>
      </w:pPr>
    </w:p>
    <w:p w:rsidR="00F72C75" w:rsidRDefault="00F72C75">
      <w:pPr>
        <w:spacing w:line="584" w:lineRule="exact"/>
        <w:rPr>
          <w:sz w:val="44"/>
          <w:szCs w:val="44"/>
        </w:rPr>
      </w:pPr>
    </w:p>
    <w:p w:rsidR="00F72C75" w:rsidRDefault="00F72C75">
      <w:pPr>
        <w:spacing w:line="584" w:lineRule="exact"/>
        <w:rPr>
          <w:sz w:val="44"/>
          <w:szCs w:val="44"/>
        </w:rPr>
      </w:pPr>
    </w:p>
    <w:p w:rsidR="00F72C75" w:rsidRDefault="00F72C75">
      <w:pPr>
        <w:pStyle w:val="1"/>
        <w:spacing w:before="0" w:after="0" w:line="584" w:lineRule="exact"/>
        <w:rPr>
          <w:color w:val="000000"/>
          <w:kern w:val="0"/>
        </w:rPr>
      </w:pPr>
    </w:p>
    <w:p w:rsidR="00F72C75" w:rsidRDefault="00F72C75"/>
    <w:p w:rsidR="00F72C75" w:rsidRDefault="00F72C75"/>
    <w:p w:rsidR="00F72C75" w:rsidRDefault="00F72C75"/>
    <w:p w:rsidR="00F72C75" w:rsidRDefault="00F72C75"/>
    <w:p w:rsidR="00F72C75" w:rsidRDefault="00DE56D5">
      <w:pPr>
        <w:pStyle w:val="1"/>
        <w:spacing w:before="0" w:after="0" w:line="584" w:lineRule="exact"/>
        <w:jc w:val="center"/>
        <w:rPr>
          <w:color w:val="000000"/>
          <w:kern w:val="0"/>
        </w:rPr>
      </w:pPr>
      <w:r>
        <w:rPr>
          <w:color w:val="000000"/>
          <w:kern w:val="0"/>
        </w:rPr>
        <w:t>第一部分</w:t>
      </w:r>
      <w:r>
        <w:rPr>
          <w:color w:val="000000"/>
          <w:kern w:val="0"/>
        </w:rPr>
        <w:t xml:space="preserve"> </w:t>
      </w:r>
      <w:r>
        <w:rPr>
          <w:color w:val="000000"/>
          <w:kern w:val="0"/>
        </w:rPr>
        <w:t>部门概况</w:t>
      </w:r>
    </w:p>
    <w:p w:rsidR="00F72C75" w:rsidRDefault="00F72C75"/>
    <w:p w:rsidR="00F72C75" w:rsidRDefault="00DE56D5">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b w:val="0"/>
          <w:kern w:val="0"/>
        </w:rPr>
        <w:t>一、部门职责</w:t>
      </w:r>
    </w:p>
    <w:p w:rsidR="00F72C75" w:rsidRDefault="00DE56D5">
      <w:pPr>
        <w:numPr>
          <w:ilvl w:val="0"/>
          <w:numId w:val="1"/>
        </w:numPr>
        <w:ind w:firstLineChars="200" w:firstLine="640"/>
        <w:rPr>
          <w:rFonts w:ascii="仿宋" w:eastAsia="仿宋" w:hAnsi="仿宋" w:cs="仿宋_GB2312"/>
          <w:sz w:val="32"/>
          <w:szCs w:val="32"/>
        </w:rPr>
      </w:pPr>
      <w:r>
        <w:rPr>
          <w:rFonts w:ascii="仿宋" w:eastAsia="仿宋" w:hAnsi="仿宋" w:cs="仿宋_GB2312" w:hint="eastAsia"/>
          <w:sz w:val="32"/>
          <w:szCs w:val="32"/>
        </w:rPr>
        <w:t>负责加快园区基础设施建设，搭建园区发展平台</w:t>
      </w:r>
    </w:p>
    <w:p w:rsidR="00F72C75" w:rsidRDefault="00DE56D5">
      <w:pPr>
        <w:numPr>
          <w:ilvl w:val="0"/>
          <w:numId w:val="1"/>
        </w:numPr>
        <w:ind w:firstLineChars="200" w:firstLine="640"/>
        <w:rPr>
          <w:rFonts w:ascii="仿宋" w:eastAsia="仿宋" w:hAnsi="仿宋" w:cs="仿宋_GB2312"/>
          <w:sz w:val="32"/>
          <w:szCs w:val="32"/>
        </w:rPr>
      </w:pPr>
      <w:r>
        <w:rPr>
          <w:rFonts w:ascii="仿宋" w:eastAsia="仿宋" w:hAnsi="仿宋" w:cs="仿宋_GB2312" w:hint="eastAsia"/>
          <w:sz w:val="32"/>
          <w:szCs w:val="32"/>
        </w:rPr>
        <w:t>瞄准重点区域、重点客商，加强企业对接、园区对接、项目对接，宣传园区投资环境，力争引进战略支撑项目</w:t>
      </w:r>
    </w:p>
    <w:p w:rsidR="00F72C75" w:rsidRDefault="00DE56D5">
      <w:pPr>
        <w:numPr>
          <w:ilvl w:val="0"/>
          <w:numId w:val="1"/>
        </w:numPr>
        <w:ind w:firstLineChars="200" w:firstLine="640"/>
        <w:rPr>
          <w:rFonts w:ascii="仿宋" w:eastAsia="仿宋" w:hAnsi="仿宋" w:cs="仿宋_GB2312"/>
          <w:sz w:val="32"/>
          <w:szCs w:val="32"/>
        </w:rPr>
      </w:pPr>
      <w:r>
        <w:rPr>
          <w:rFonts w:ascii="仿宋" w:eastAsia="仿宋" w:hAnsi="仿宋" w:cs="仿宋_GB2312" w:hint="eastAsia"/>
          <w:sz w:val="32"/>
          <w:szCs w:val="32"/>
        </w:rPr>
        <w:t>保障机关正常工作有效运转。</w:t>
      </w:r>
    </w:p>
    <w:p w:rsidR="00F72C75" w:rsidRDefault="00DE56D5">
      <w:pPr>
        <w:pStyle w:val="2"/>
        <w:spacing w:before="0" w:after="0" w:line="584" w:lineRule="exact"/>
        <w:ind w:firstLineChars="200" w:firstLine="640"/>
        <w:rPr>
          <w:rFonts w:ascii="Times New Roman" w:eastAsia="黑体" w:hAnsi="Times New Roman"/>
          <w:b w:val="0"/>
          <w:kern w:val="0"/>
        </w:rPr>
      </w:pPr>
      <w:r>
        <w:rPr>
          <w:rFonts w:ascii="Times New Roman" w:eastAsia="黑体" w:hAnsi="Times New Roman"/>
          <w:b w:val="0"/>
          <w:kern w:val="0"/>
        </w:rPr>
        <w:t>二、部门决算单位构成</w:t>
      </w:r>
    </w:p>
    <w:p w:rsidR="00F72C75" w:rsidRDefault="00DE56D5">
      <w:pPr>
        <w:widowControl/>
        <w:shd w:val="clear" w:color="auto" w:fill="FFFFFF"/>
        <w:spacing w:line="420" w:lineRule="atLeast"/>
        <w:jc w:val="center"/>
        <w:rPr>
          <w:rFonts w:ascii="宋体" w:hAnsi="宋体" w:cs="宋体"/>
          <w:color w:val="484747"/>
          <w:kern w:val="0"/>
          <w:sz w:val="24"/>
        </w:rPr>
      </w:pPr>
      <w:r>
        <w:rPr>
          <w:color w:val="484747"/>
          <w:kern w:val="0"/>
          <w:sz w:val="32"/>
          <w:szCs w:val="32"/>
        </w:rPr>
        <w:t>部门</w:t>
      </w:r>
      <w:r>
        <w:rPr>
          <w:rFonts w:ascii="方正小标宋_GBK" w:eastAsia="方正小标宋_GBK" w:hint="eastAsia"/>
          <w:color w:val="484747"/>
          <w:kern w:val="0"/>
          <w:sz w:val="32"/>
          <w:szCs w:val="32"/>
        </w:rPr>
        <w:t>决算单位构成</w:t>
      </w:r>
    </w:p>
    <w:tbl>
      <w:tblPr>
        <w:tblW w:w="9760" w:type="dxa"/>
        <w:jc w:val="center"/>
        <w:tblLayout w:type="fixed"/>
        <w:tblCellMar>
          <w:top w:w="15" w:type="dxa"/>
          <w:left w:w="15" w:type="dxa"/>
          <w:bottom w:w="15" w:type="dxa"/>
          <w:right w:w="15" w:type="dxa"/>
        </w:tblCellMar>
        <w:tblLook w:val="04A0"/>
      </w:tblPr>
      <w:tblGrid>
        <w:gridCol w:w="4445"/>
        <w:gridCol w:w="1135"/>
        <w:gridCol w:w="1277"/>
        <w:gridCol w:w="2903"/>
      </w:tblGrid>
      <w:tr w:rsidR="00F72C75">
        <w:trPr>
          <w:trHeight w:val="312"/>
          <w:jc w:val="center"/>
        </w:trPr>
        <w:tc>
          <w:tcPr>
            <w:tcW w:w="444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72C75" w:rsidRDefault="00DE56D5">
            <w:pPr>
              <w:widowControl/>
              <w:spacing w:line="300" w:lineRule="atLeast"/>
              <w:jc w:val="center"/>
              <w:rPr>
                <w:rFonts w:ascii="宋体" w:hAnsi="宋体" w:cs="宋体"/>
                <w:kern w:val="0"/>
                <w:sz w:val="24"/>
              </w:rPr>
            </w:pPr>
            <w:r>
              <w:rPr>
                <w:b/>
                <w:bCs/>
                <w:kern w:val="0"/>
                <w:szCs w:val="21"/>
              </w:rPr>
              <w:t>单位名称</w:t>
            </w:r>
          </w:p>
        </w:tc>
        <w:tc>
          <w:tcPr>
            <w:tcW w:w="113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72C75" w:rsidRDefault="00DE56D5">
            <w:pPr>
              <w:widowControl/>
              <w:spacing w:line="300" w:lineRule="atLeast"/>
              <w:jc w:val="center"/>
              <w:rPr>
                <w:rFonts w:ascii="宋体" w:hAnsi="宋体" w:cs="宋体"/>
                <w:kern w:val="0"/>
                <w:sz w:val="24"/>
              </w:rPr>
            </w:pPr>
            <w:r>
              <w:rPr>
                <w:b/>
                <w:bCs/>
                <w:kern w:val="0"/>
                <w:szCs w:val="21"/>
              </w:rPr>
              <w:t>单位性质</w:t>
            </w:r>
          </w:p>
        </w:tc>
        <w:tc>
          <w:tcPr>
            <w:tcW w:w="12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72C75" w:rsidRDefault="00DE56D5">
            <w:pPr>
              <w:widowControl/>
              <w:spacing w:line="300" w:lineRule="atLeast"/>
              <w:jc w:val="center"/>
              <w:rPr>
                <w:rFonts w:ascii="宋体" w:hAnsi="宋体" w:cs="宋体"/>
                <w:kern w:val="0"/>
                <w:sz w:val="24"/>
              </w:rPr>
            </w:pPr>
            <w:r>
              <w:rPr>
                <w:b/>
                <w:bCs/>
                <w:kern w:val="0"/>
                <w:szCs w:val="21"/>
              </w:rPr>
              <w:t>单位规格</w:t>
            </w:r>
          </w:p>
        </w:tc>
        <w:tc>
          <w:tcPr>
            <w:tcW w:w="290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F72C75" w:rsidRDefault="00DE56D5">
            <w:pPr>
              <w:widowControl/>
              <w:spacing w:line="300" w:lineRule="atLeast"/>
              <w:jc w:val="center"/>
              <w:rPr>
                <w:rFonts w:ascii="宋体" w:hAnsi="宋体" w:cs="宋体"/>
                <w:kern w:val="0"/>
                <w:sz w:val="24"/>
              </w:rPr>
            </w:pPr>
            <w:r>
              <w:rPr>
                <w:b/>
                <w:bCs/>
                <w:kern w:val="0"/>
                <w:szCs w:val="21"/>
              </w:rPr>
              <w:t>经费保障形式</w:t>
            </w:r>
          </w:p>
        </w:tc>
      </w:tr>
      <w:tr w:rsidR="00F72C75">
        <w:trPr>
          <w:trHeight w:val="312"/>
          <w:jc w:val="center"/>
        </w:trPr>
        <w:tc>
          <w:tcPr>
            <w:tcW w:w="4445" w:type="dxa"/>
            <w:vMerge/>
            <w:tcBorders>
              <w:top w:val="single" w:sz="8" w:space="0" w:color="000000"/>
              <w:left w:val="single" w:sz="8" w:space="0" w:color="000000"/>
              <w:bottom w:val="single" w:sz="8" w:space="0" w:color="000000"/>
              <w:right w:val="single" w:sz="8" w:space="0" w:color="000000"/>
            </w:tcBorders>
            <w:vAlign w:val="center"/>
          </w:tcPr>
          <w:p w:rsidR="00F72C75" w:rsidRDefault="00F72C75">
            <w:pPr>
              <w:widowControl/>
              <w:jc w:val="left"/>
              <w:rPr>
                <w:rFonts w:ascii="宋体" w:hAnsi="宋体" w:cs="宋体"/>
                <w:kern w:val="0"/>
                <w:sz w:val="24"/>
              </w:rPr>
            </w:pPr>
          </w:p>
        </w:tc>
        <w:tc>
          <w:tcPr>
            <w:tcW w:w="1135" w:type="dxa"/>
            <w:vMerge/>
            <w:tcBorders>
              <w:top w:val="single" w:sz="8" w:space="0" w:color="000000"/>
              <w:left w:val="nil"/>
              <w:bottom w:val="single" w:sz="8" w:space="0" w:color="000000"/>
              <w:right w:val="single" w:sz="8" w:space="0" w:color="000000"/>
            </w:tcBorders>
            <w:vAlign w:val="center"/>
          </w:tcPr>
          <w:p w:rsidR="00F72C75" w:rsidRDefault="00F72C75">
            <w:pPr>
              <w:widowControl/>
              <w:jc w:val="left"/>
              <w:rPr>
                <w:rFonts w:ascii="宋体" w:hAnsi="宋体" w:cs="宋体"/>
                <w:kern w:val="0"/>
                <w:sz w:val="24"/>
              </w:rPr>
            </w:pPr>
          </w:p>
        </w:tc>
        <w:tc>
          <w:tcPr>
            <w:tcW w:w="1277" w:type="dxa"/>
            <w:vMerge/>
            <w:tcBorders>
              <w:top w:val="single" w:sz="8" w:space="0" w:color="000000"/>
              <w:left w:val="nil"/>
              <w:bottom w:val="single" w:sz="8" w:space="0" w:color="000000"/>
              <w:right w:val="single" w:sz="8" w:space="0" w:color="000000"/>
            </w:tcBorders>
            <w:vAlign w:val="center"/>
          </w:tcPr>
          <w:p w:rsidR="00F72C75" w:rsidRDefault="00F72C75">
            <w:pPr>
              <w:widowControl/>
              <w:jc w:val="left"/>
              <w:rPr>
                <w:rFonts w:ascii="宋体" w:hAnsi="宋体" w:cs="宋体"/>
                <w:kern w:val="0"/>
                <w:sz w:val="24"/>
              </w:rPr>
            </w:pPr>
          </w:p>
        </w:tc>
        <w:tc>
          <w:tcPr>
            <w:tcW w:w="2903" w:type="dxa"/>
            <w:vMerge/>
            <w:tcBorders>
              <w:top w:val="single" w:sz="8" w:space="0" w:color="000000"/>
              <w:left w:val="nil"/>
              <w:bottom w:val="single" w:sz="8" w:space="0" w:color="000000"/>
              <w:right w:val="single" w:sz="8" w:space="0" w:color="000000"/>
            </w:tcBorders>
            <w:vAlign w:val="center"/>
          </w:tcPr>
          <w:p w:rsidR="00F72C75" w:rsidRDefault="00F72C75">
            <w:pPr>
              <w:widowControl/>
              <w:jc w:val="left"/>
              <w:rPr>
                <w:rFonts w:ascii="宋体" w:hAnsi="宋体" w:cs="宋体"/>
                <w:kern w:val="0"/>
                <w:sz w:val="24"/>
              </w:rPr>
            </w:pPr>
          </w:p>
        </w:tc>
      </w:tr>
      <w:tr w:rsidR="00F72C75">
        <w:trPr>
          <w:trHeight w:val="273"/>
          <w:jc w:val="center"/>
        </w:trPr>
        <w:tc>
          <w:tcPr>
            <w:tcW w:w="44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F72C75" w:rsidRDefault="00DE56D5">
            <w:pPr>
              <w:widowControl/>
              <w:spacing w:line="300" w:lineRule="atLeast"/>
              <w:jc w:val="left"/>
              <w:rPr>
                <w:rFonts w:ascii="宋体" w:hAnsi="宋体" w:cs="宋体"/>
                <w:kern w:val="0"/>
                <w:sz w:val="24"/>
              </w:rPr>
            </w:pPr>
            <w:r>
              <w:rPr>
                <w:rFonts w:ascii="方正书宋_GBK" w:eastAsia="方正书宋_GBK" w:hint="eastAsia"/>
                <w:kern w:val="0"/>
                <w:szCs w:val="21"/>
              </w:rPr>
              <w:t>河北大城气雾剂产业园管理办公室</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2C75" w:rsidRDefault="00DE56D5">
            <w:pPr>
              <w:widowControl/>
              <w:spacing w:line="300" w:lineRule="atLeast"/>
              <w:jc w:val="left"/>
              <w:rPr>
                <w:rFonts w:ascii="宋体" w:hAnsi="宋体" w:cs="宋体"/>
                <w:kern w:val="0"/>
                <w:sz w:val="24"/>
              </w:rPr>
            </w:pPr>
            <w:r>
              <w:rPr>
                <w:rFonts w:ascii="宋体" w:hAnsi="宋体" w:cs="宋体" w:hint="eastAsia"/>
                <w:kern w:val="0"/>
                <w:sz w:val="24"/>
              </w:rPr>
              <w:t>事业</w:t>
            </w:r>
          </w:p>
        </w:tc>
        <w:tc>
          <w:tcPr>
            <w:tcW w:w="12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2C75" w:rsidRDefault="00DE56D5">
            <w:pPr>
              <w:widowControl/>
              <w:spacing w:line="300" w:lineRule="atLeast"/>
              <w:jc w:val="left"/>
              <w:rPr>
                <w:rFonts w:ascii="宋体" w:hAnsi="宋体" w:cs="宋体"/>
                <w:kern w:val="0"/>
                <w:sz w:val="24"/>
              </w:rPr>
            </w:pPr>
            <w:r>
              <w:rPr>
                <w:rFonts w:ascii="宋体" w:hAnsi="宋体" w:cs="宋体" w:hint="eastAsia"/>
                <w:kern w:val="0"/>
                <w:sz w:val="24"/>
              </w:rPr>
              <w:t>正科</w:t>
            </w:r>
          </w:p>
        </w:tc>
        <w:tc>
          <w:tcPr>
            <w:tcW w:w="290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72C75" w:rsidRDefault="00DE56D5">
            <w:pPr>
              <w:widowControl/>
              <w:spacing w:line="300" w:lineRule="atLeast"/>
              <w:jc w:val="left"/>
              <w:rPr>
                <w:rFonts w:ascii="宋体" w:hAnsi="宋体" w:cs="宋体"/>
                <w:kern w:val="0"/>
                <w:sz w:val="24"/>
              </w:rPr>
            </w:pPr>
            <w:r>
              <w:rPr>
                <w:rFonts w:eastAsia="方正书宋_GBK" w:hint="eastAsia"/>
              </w:rPr>
              <w:t>财政性资金基本保证</w:t>
            </w:r>
          </w:p>
        </w:tc>
      </w:tr>
    </w:tbl>
    <w:p w:rsidR="00F72C75" w:rsidRDefault="00DE56D5">
      <w:pPr>
        <w:widowControl/>
        <w:shd w:val="clear" w:color="auto" w:fill="FFFFFF"/>
        <w:spacing w:line="584" w:lineRule="atLeast"/>
        <w:ind w:firstLine="640"/>
        <w:jc w:val="left"/>
        <w:rPr>
          <w:color w:val="484747"/>
          <w:kern w:val="0"/>
          <w:sz w:val="28"/>
          <w:szCs w:val="28"/>
        </w:rPr>
      </w:pPr>
      <w:r>
        <w:rPr>
          <w:color w:val="484747"/>
          <w:kern w:val="0"/>
          <w:sz w:val="28"/>
          <w:szCs w:val="28"/>
        </w:rPr>
        <w:t> </w:t>
      </w:r>
    </w:p>
    <w:p w:rsidR="00F72C75" w:rsidRDefault="00F72C75">
      <w:pPr>
        <w:autoSpaceDE w:val="0"/>
        <w:autoSpaceDN w:val="0"/>
        <w:adjustRightInd w:val="0"/>
        <w:spacing w:line="584" w:lineRule="exact"/>
        <w:ind w:firstLineChars="200" w:firstLine="640"/>
        <w:jc w:val="left"/>
        <w:rPr>
          <w:rFonts w:eastAsia="仿宋_GB2312"/>
          <w:kern w:val="0"/>
          <w:sz w:val="32"/>
          <w:szCs w:val="32"/>
        </w:rPr>
      </w:pPr>
    </w:p>
    <w:p w:rsidR="00F72C75" w:rsidRDefault="00F72C75">
      <w:pPr>
        <w:autoSpaceDE w:val="0"/>
        <w:autoSpaceDN w:val="0"/>
        <w:adjustRightInd w:val="0"/>
        <w:spacing w:line="584" w:lineRule="exact"/>
        <w:ind w:firstLineChars="200" w:firstLine="640"/>
        <w:jc w:val="left"/>
        <w:rPr>
          <w:rFonts w:eastAsia="仿宋_GB2312"/>
          <w:kern w:val="0"/>
          <w:sz w:val="32"/>
          <w:szCs w:val="32"/>
        </w:rPr>
      </w:pPr>
    </w:p>
    <w:p w:rsidR="00F72C75" w:rsidRDefault="00F72C75">
      <w:pPr>
        <w:autoSpaceDE w:val="0"/>
        <w:autoSpaceDN w:val="0"/>
        <w:adjustRightInd w:val="0"/>
        <w:spacing w:line="584" w:lineRule="exact"/>
        <w:ind w:firstLineChars="200" w:firstLine="640"/>
        <w:jc w:val="left"/>
        <w:rPr>
          <w:rFonts w:eastAsia="仿宋_GB2312"/>
          <w:kern w:val="0"/>
          <w:sz w:val="32"/>
          <w:szCs w:val="32"/>
        </w:rPr>
      </w:pPr>
    </w:p>
    <w:p w:rsidR="00F72C75" w:rsidRDefault="00DE56D5">
      <w:pPr>
        <w:pStyle w:val="1"/>
        <w:spacing w:before="0" w:after="0" w:line="584" w:lineRule="exact"/>
        <w:rPr>
          <w:color w:val="000000"/>
          <w:kern w:val="0"/>
        </w:rPr>
      </w:pPr>
      <w:r>
        <w:rPr>
          <w:color w:val="000000"/>
          <w:kern w:val="0"/>
        </w:rPr>
        <w:t>第二部分</w:t>
      </w:r>
      <w:r>
        <w:rPr>
          <w:color w:val="000000"/>
          <w:kern w:val="0"/>
        </w:rPr>
        <w:t xml:space="preserve"> 2017</w:t>
      </w:r>
      <w:r>
        <w:rPr>
          <w:color w:val="000000"/>
          <w:kern w:val="0"/>
        </w:rPr>
        <w:t>年度部门决算报表</w:t>
      </w:r>
      <w:r>
        <w:rPr>
          <w:rFonts w:hint="eastAsia"/>
          <w:color w:val="000000"/>
          <w:kern w:val="0"/>
        </w:rPr>
        <w:t>（</w:t>
      </w:r>
      <w:r>
        <w:rPr>
          <w:rFonts w:hint="eastAsia"/>
          <w:kern w:val="0"/>
        </w:rPr>
        <w:t>附表</w:t>
      </w:r>
      <w:r>
        <w:rPr>
          <w:rFonts w:hint="eastAsia"/>
          <w:color w:val="000000"/>
          <w:kern w:val="0"/>
        </w:rPr>
        <w:t>）</w:t>
      </w:r>
    </w:p>
    <w:p w:rsidR="00F72C75" w:rsidRDefault="00F72C75">
      <w:pPr>
        <w:pStyle w:val="1"/>
        <w:spacing w:before="0" w:after="0" w:line="584" w:lineRule="exact"/>
        <w:jc w:val="center"/>
        <w:rPr>
          <w:color w:val="000000"/>
          <w:kern w:val="0"/>
        </w:rPr>
      </w:pPr>
    </w:p>
    <w:p w:rsidR="00F72C75" w:rsidRDefault="00F72C75">
      <w:pPr>
        <w:pStyle w:val="1"/>
        <w:spacing w:before="0" w:after="0" w:line="584" w:lineRule="exact"/>
        <w:rPr>
          <w:color w:val="000000"/>
          <w:kern w:val="0"/>
        </w:rPr>
      </w:pPr>
    </w:p>
    <w:p w:rsidR="00F72C75" w:rsidRDefault="00DE56D5">
      <w:pPr>
        <w:pStyle w:val="1"/>
        <w:spacing w:before="0" w:after="0" w:line="584" w:lineRule="exact"/>
        <w:jc w:val="center"/>
        <w:rPr>
          <w:color w:val="000000"/>
          <w:kern w:val="0"/>
        </w:rPr>
      </w:pPr>
      <w:r>
        <w:rPr>
          <w:color w:val="000000"/>
          <w:kern w:val="0"/>
        </w:rPr>
        <w:t>第三部分部门决算情况说明</w:t>
      </w:r>
    </w:p>
    <w:p w:rsidR="00F72C75" w:rsidRDefault="00F72C75"/>
    <w:p w:rsidR="00F72C75" w:rsidRDefault="00DE56D5">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一、收入</w:t>
      </w:r>
      <w:r>
        <w:rPr>
          <w:rFonts w:ascii="Times New Roman" w:eastAsia="黑体" w:hAnsi="Times New Roman"/>
          <w:b w:val="0"/>
          <w:kern w:val="0"/>
        </w:rPr>
        <w:t>支出</w:t>
      </w:r>
      <w:r>
        <w:rPr>
          <w:rFonts w:ascii="Times New Roman" w:eastAsia="黑体" w:hAnsi="Times New Roman"/>
          <w:b w:val="0"/>
        </w:rPr>
        <w:t>决算总体情况说明</w:t>
      </w:r>
    </w:p>
    <w:p w:rsidR="00F72C75" w:rsidRDefault="00DE56D5">
      <w:pPr>
        <w:adjustRightInd w:val="0"/>
        <w:snapToGrid w:val="0"/>
        <w:spacing w:line="584" w:lineRule="exact"/>
        <w:ind w:firstLineChars="200" w:firstLine="640"/>
        <w:rPr>
          <w:rFonts w:eastAsia="仿宋_GB2312"/>
          <w:sz w:val="32"/>
          <w:szCs w:val="32"/>
        </w:rPr>
      </w:pPr>
      <w:r>
        <w:rPr>
          <w:rFonts w:ascii="仿宋" w:eastAsia="仿宋" w:hAnsi="仿宋"/>
          <w:sz w:val="32"/>
          <w:szCs w:val="32"/>
        </w:rPr>
        <w:t>本年收入</w:t>
      </w:r>
      <w:r>
        <w:rPr>
          <w:rFonts w:ascii="仿宋" w:eastAsia="仿宋" w:hAnsi="仿宋" w:hint="eastAsia"/>
          <w:sz w:val="32"/>
          <w:szCs w:val="32"/>
        </w:rPr>
        <w:t>1351.21</w:t>
      </w:r>
      <w:r>
        <w:rPr>
          <w:rFonts w:ascii="仿宋" w:eastAsia="仿宋" w:hAnsi="仿宋"/>
          <w:sz w:val="32"/>
          <w:szCs w:val="32"/>
        </w:rPr>
        <w:t>万元；本年支出</w:t>
      </w:r>
      <w:r>
        <w:rPr>
          <w:rFonts w:ascii="仿宋" w:eastAsia="仿宋" w:hAnsi="仿宋" w:hint="eastAsia"/>
          <w:sz w:val="32"/>
          <w:szCs w:val="32"/>
        </w:rPr>
        <w:t>292.94</w:t>
      </w:r>
      <w:r>
        <w:rPr>
          <w:rFonts w:ascii="仿宋" w:eastAsia="仿宋" w:hAnsi="仿宋"/>
          <w:sz w:val="32"/>
          <w:szCs w:val="32"/>
        </w:rPr>
        <w:t>万元、年末结转</w:t>
      </w:r>
      <w:r>
        <w:rPr>
          <w:rFonts w:ascii="仿宋" w:eastAsia="仿宋" w:hAnsi="仿宋"/>
          <w:sz w:val="32"/>
          <w:szCs w:val="32"/>
        </w:rPr>
        <w:lastRenderedPageBreak/>
        <w:t>和结余</w:t>
      </w:r>
      <w:r>
        <w:rPr>
          <w:rFonts w:ascii="仿宋" w:eastAsia="仿宋" w:hAnsi="仿宋" w:hint="eastAsia"/>
          <w:sz w:val="32"/>
          <w:szCs w:val="32"/>
        </w:rPr>
        <w:t>1058.27</w:t>
      </w:r>
      <w:r>
        <w:rPr>
          <w:rFonts w:ascii="仿宋" w:eastAsia="仿宋" w:hAnsi="仿宋"/>
          <w:sz w:val="32"/>
          <w:szCs w:val="32"/>
        </w:rPr>
        <w:t>万元。</w:t>
      </w:r>
      <w:r>
        <w:rPr>
          <w:rFonts w:ascii="仿宋" w:eastAsia="仿宋" w:hAnsi="仿宋" w:hint="eastAsia"/>
          <w:sz w:val="32"/>
          <w:szCs w:val="32"/>
        </w:rPr>
        <w:t>本部门为</w:t>
      </w:r>
      <w:r>
        <w:rPr>
          <w:rFonts w:ascii="仿宋" w:eastAsia="仿宋" w:hAnsi="仿宋" w:hint="eastAsia"/>
          <w:sz w:val="32"/>
          <w:szCs w:val="32"/>
        </w:rPr>
        <w:t>2017</w:t>
      </w:r>
      <w:r>
        <w:rPr>
          <w:rFonts w:ascii="仿宋" w:eastAsia="仿宋" w:hAnsi="仿宋" w:hint="eastAsia"/>
          <w:sz w:val="32"/>
          <w:szCs w:val="32"/>
        </w:rPr>
        <w:t>年新增财政预算单位</w:t>
      </w:r>
      <w:r>
        <w:rPr>
          <w:rFonts w:eastAsia="仿宋_GB2312" w:hint="eastAsia"/>
          <w:sz w:val="32"/>
          <w:szCs w:val="32"/>
        </w:rPr>
        <w:t>。</w:t>
      </w:r>
    </w:p>
    <w:p w:rsidR="00F72C75" w:rsidRDefault="00DE56D5">
      <w:pPr>
        <w:pStyle w:val="2"/>
        <w:adjustRightInd w:val="0"/>
        <w:spacing w:before="0" w:after="0" w:line="584" w:lineRule="exact"/>
        <w:ind w:firstLineChars="200" w:firstLine="640"/>
        <w:rPr>
          <w:rFonts w:eastAsia="仿宋_GB2312"/>
          <w:b w:val="0"/>
        </w:rPr>
      </w:pPr>
      <w:r>
        <w:rPr>
          <w:rFonts w:ascii="Times New Roman" w:eastAsia="黑体" w:hAnsi="Times New Roman"/>
          <w:b w:val="0"/>
        </w:rPr>
        <w:t>二、收入决算情况说明</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年度本年收入合计</w:t>
      </w:r>
      <w:r>
        <w:rPr>
          <w:rFonts w:ascii="仿宋" w:eastAsia="仿宋" w:hAnsi="仿宋" w:hint="eastAsia"/>
          <w:sz w:val="32"/>
          <w:szCs w:val="32"/>
        </w:rPr>
        <w:t>1351.21</w:t>
      </w:r>
      <w:r>
        <w:rPr>
          <w:rFonts w:ascii="仿宋" w:eastAsia="仿宋" w:hAnsi="仿宋"/>
          <w:sz w:val="32"/>
          <w:szCs w:val="32"/>
        </w:rPr>
        <w:t>万元，其中：财政拨款收入</w:t>
      </w:r>
      <w:r>
        <w:rPr>
          <w:rFonts w:ascii="仿宋" w:eastAsia="仿宋" w:hAnsi="仿宋" w:hint="eastAsia"/>
          <w:color w:val="484747"/>
          <w:kern w:val="0"/>
          <w:sz w:val="32"/>
          <w:szCs w:val="32"/>
        </w:rPr>
        <w:t>1351.21</w:t>
      </w:r>
      <w:r>
        <w:rPr>
          <w:rFonts w:ascii="仿宋" w:eastAsia="仿宋" w:hAnsi="仿宋"/>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sz w:val="32"/>
          <w:szCs w:val="32"/>
        </w:rPr>
        <w:t>；如图所示：</w:t>
      </w:r>
    </w:p>
    <w:p w:rsidR="00F72C75" w:rsidRDefault="00DE56D5">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F72C75" w:rsidRDefault="00F72C75">
      <w:pPr>
        <w:adjustRightInd w:val="0"/>
        <w:snapToGrid w:val="0"/>
        <w:spacing w:line="584" w:lineRule="exact"/>
        <w:ind w:firstLineChars="200" w:firstLine="640"/>
        <w:rPr>
          <w:rFonts w:eastAsia="仿宋_GB2312"/>
          <w:sz w:val="32"/>
          <w:szCs w:val="32"/>
        </w:rPr>
      </w:pPr>
    </w:p>
    <w:p w:rsidR="00F72C75" w:rsidRDefault="00F72C75">
      <w:pPr>
        <w:adjustRightInd w:val="0"/>
        <w:snapToGrid w:val="0"/>
        <w:spacing w:line="584" w:lineRule="exact"/>
        <w:ind w:firstLineChars="200" w:firstLine="640"/>
        <w:rPr>
          <w:rFonts w:eastAsia="仿宋_GB2312"/>
          <w:sz w:val="32"/>
          <w:szCs w:val="32"/>
        </w:rPr>
      </w:pPr>
      <w:r w:rsidRPr="00F72C75">
        <w:rPr>
          <w:sz w:val="32"/>
        </w:rPr>
        <w:pict>
          <v:oval id="_x0000_s1027" style="position:absolute;left:0;text-align:left;margin-left:133.85pt;margin-top:18.15pt;width:108pt;height:102pt;z-index:251658240;mso-width-relative:page;mso-height-relative:page" fillcolor="#4f81bd">
            <v:textbox>
              <w:txbxContent>
                <w:p w:rsidR="00F72C75" w:rsidRDefault="00F72C75"/>
                <w:p w:rsidR="00F72C75" w:rsidRDefault="00DE56D5">
                  <w:r>
                    <w:rPr>
                      <w:rFonts w:hint="eastAsia"/>
                    </w:rPr>
                    <w:t>财政拨款收入</w:t>
                  </w:r>
                  <w:r>
                    <w:rPr>
                      <w:rFonts w:hint="eastAsia"/>
                    </w:rPr>
                    <w:t>100%</w:t>
                  </w:r>
                </w:p>
              </w:txbxContent>
            </v:textbox>
          </v:oval>
        </w:pict>
      </w:r>
    </w:p>
    <w:p w:rsidR="00F72C75" w:rsidRDefault="00F72C75">
      <w:pPr>
        <w:adjustRightInd w:val="0"/>
        <w:snapToGrid w:val="0"/>
        <w:spacing w:line="584" w:lineRule="exact"/>
        <w:ind w:firstLineChars="200" w:firstLine="640"/>
        <w:rPr>
          <w:rFonts w:eastAsia="仿宋_GB2312"/>
          <w:sz w:val="32"/>
          <w:szCs w:val="32"/>
        </w:rPr>
      </w:pPr>
    </w:p>
    <w:p w:rsidR="00F72C75" w:rsidRDefault="00F72C75">
      <w:pPr>
        <w:adjustRightInd w:val="0"/>
        <w:snapToGrid w:val="0"/>
        <w:spacing w:line="584" w:lineRule="exact"/>
        <w:ind w:firstLineChars="200" w:firstLine="640"/>
        <w:rPr>
          <w:rFonts w:eastAsia="仿宋_GB2312"/>
          <w:sz w:val="32"/>
          <w:szCs w:val="32"/>
        </w:rPr>
      </w:pPr>
    </w:p>
    <w:p w:rsidR="00F72C75" w:rsidRDefault="00F72C75">
      <w:pPr>
        <w:adjustRightInd w:val="0"/>
        <w:snapToGrid w:val="0"/>
        <w:spacing w:line="584" w:lineRule="exact"/>
        <w:ind w:firstLineChars="200" w:firstLine="640"/>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F72C75">
      <w:pPr>
        <w:adjustRightInd w:val="0"/>
        <w:snapToGrid w:val="0"/>
        <w:spacing w:line="584" w:lineRule="exact"/>
        <w:rPr>
          <w:rFonts w:eastAsia="仿宋_GB2312"/>
          <w:sz w:val="32"/>
          <w:szCs w:val="32"/>
        </w:rPr>
      </w:pPr>
    </w:p>
    <w:p w:rsidR="00F72C75" w:rsidRDefault="00DE56D5">
      <w:pPr>
        <w:pStyle w:val="2"/>
        <w:spacing w:before="0" w:after="0" w:line="584" w:lineRule="exact"/>
        <w:ind w:firstLineChars="200" w:firstLine="640"/>
        <w:rPr>
          <w:rFonts w:eastAsia="仿宋_GB2312"/>
          <w:b w:val="0"/>
          <w:color w:val="FF0000"/>
        </w:rPr>
      </w:pPr>
      <w:r>
        <w:rPr>
          <w:rFonts w:ascii="Times New Roman" w:eastAsia="黑体" w:hAnsi="Times New Roman" w:hint="eastAsia"/>
          <w:b w:val="0"/>
        </w:rPr>
        <w:t>三、</w:t>
      </w:r>
      <w:r>
        <w:rPr>
          <w:rFonts w:ascii="Times New Roman" w:eastAsia="黑体" w:hAnsi="Times New Roman"/>
          <w:b w:val="0"/>
        </w:rPr>
        <w:t>支出决算情况说明</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年度本年支出合计</w:t>
      </w:r>
      <w:r>
        <w:rPr>
          <w:rFonts w:ascii="仿宋" w:eastAsia="仿宋" w:hAnsi="仿宋" w:hint="eastAsia"/>
          <w:kern w:val="0"/>
          <w:sz w:val="32"/>
          <w:szCs w:val="32"/>
        </w:rPr>
        <w:t>292.94</w:t>
      </w:r>
      <w:r>
        <w:rPr>
          <w:rFonts w:ascii="仿宋" w:eastAsia="仿宋" w:hAnsi="仿宋"/>
          <w:sz w:val="32"/>
          <w:szCs w:val="32"/>
        </w:rPr>
        <w:t>万元，其中：基本支出</w:t>
      </w:r>
      <w:r>
        <w:rPr>
          <w:rFonts w:ascii="仿宋" w:eastAsia="仿宋" w:hAnsi="仿宋" w:hint="eastAsia"/>
          <w:sz w:val="32"/>
          <w:szCs w:val="32"/>
        </w:rPr>
        <w:t>6.71</w:t>
      </w:r>
      <w:r>
        <w:rPr>
          <w:rFonts w:ascii="仿宋" w:eastAsia="仿宋" w:hAnsi="仿宋"/>
          <w:sz w:val="32"/>
          <w:szCs w:val="32"/>
        </w:rPr>
        <w:t>万元，占</w:t>
      </w:r>
      <w:r>
        <w:rPr>
          <w:rFonts w:ascii="仿宋" w:eastAsia="仿宋" w:hAnsi="仿宋" w:hint="eastAsia"/>
          <w:sz w:val="32"/>
          <w:szCs w:val="32"/>
        </w:rPr>
        <w:t>0.5</w:t>
      </w:r>
      <w:r>
        <w:rPr>
          <w:rFonts w:ascii="仿宋" w:eastAsia="仿宋" w:hAnsi="仿宋"/>
          <w:sz w:val="32"/>
          <w:szCs w:val="32"/>
        </w:rPr>
        <w:t>%</w:t>
      </w:r>
      <w:r>
        <w:rPr>
          <w:rFonts w:ascii="仿宋" w:eastAsia="仿宋" w:hAnsi="仿宋"/>
          <w:sz w:val="32"/>
          <w:szCs w:val="32"/>
        </w:rPr>
        <w:t>；项目支出</w:t>
      </w:r>
      <w:r>
        <w:rPr>
          <w:rFonts w:ascii="仿宋" w:eastAsia="仿宋" w:hAnsi="仿宋" w:hint="eastAsia"/>
          <w:sz w:val="32"/>
          <w:szCs w:val="32"/>
        </w:rPr>
        <w:t>286.23</w:t>
      </w:r>
      <w:r>
        <w:rPr>
          <w:rFonts w:ascii="仿宋" w:eastAsia="仿宋" w:hAnsi="仿宋"/>
          <w:sz w:val="32"/>
          <w:szCs w:val="32"/>
        </w:rPr>
        <w:t>万元，占</w:t>
      </w:r>
      <w:r>
        <w:rPr>
          <w:rFonts w:ascii="仿宋" w:eastAsia="仿宋" w:hAnsi="仿宋" w:hint="eastAsia"/>
          <w:sz w:val="32"/>
          <w:szCs w:val="32"/>
        </w:rPr>
        <w:t>99.5</w:t>
      </w:r>
      <w:r>
        <w:rPr>
          <w:rFonts w:ascii="仿宋" w:eastAsia="仿宋" w:hAnsi="仿宋"/>
          <w:sz w:val="32"/>
          <w:szCs w:val="32"/>
        </w:rPr>
        <w:t>%</w:t>
      </w:r>
      <w:r>
        <w:rPr>
          <w:rFonts w:ascii="仿宋" w:eastAsia="仿宋" w:hAnsi="仿宋"/>
          <w:sz w:val="32"/>
          <w:szCs w:val="32"/>
        </w:rPr>
        <w:t>；经营支出</w:t>
      </w:r>
      <w:r>
        <w:rPr>
          <w:rFonts w:ascii="仿宋" w:eastAsia="仿宋" w:hAnsi="仿宋" w:hint="eastAsia"/>
          <w:sz w:val="32"/>
          <w:szCs w:val="32"/>
        </w:rPr>
        <w:t>0</w:t>
      </w:r>
      <w:r>
        <w:rPr>
          <w:rFonts w:ascii="仿宋" w:eastAsia="仿宋" w:hAnsi="仿宋"/>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sz w:val="32"/>
          <w:szCs w:val="32"/>
        </w:rPr>
        <w:t>。如图所示：</w:t>
      </w:r>
    </w:p>
    <w:p w:rsidR="00F72C75" w:rsidRDefault="00DE56D5">
      <w:pPr>
        <w:adjustRightInd w:val="0"/>
        <w:snapToGrid w:val="0"/>
        <w:spacing w:line="584" w:lineRule="exact"/>
        <w:ind w:firstLineChars="600" w:firstLine="1920"/>
        <w:rPr>
          <w:rFonts w:eastAsia="仿宋_GB2312"/>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F72C75" w:rsidRDefault="00F72C75">
      <w:pPr>
        <w:adjustRightInd w:val="0"/>
        <w:snapToGrid w:val="0"/>
        <w:spacing w:line="584" w:lineRule="exact"/>
        <w:ind w:firstLineChars="200" w:firstLine="640"/>
        <w:rPr>
          <w:rFonts w:eastAsia="仿宋_GB2312"/>
          <w:sz w:val="32"/>
          <w:szCs w:val="32"/>
        </w:rPr>
      </w:pPr>
    </w:p>
    <w:p w:rsidR="00F72C75" w:rsidRDefault="00DE56D5">
      <w:pPr>
        <w:adjustRightInd w:val="0"/>
        <w:snapToGrid w:val="0"/>
        <w:rPr>
          <w:rFonts w:eastAsia="仿宋_GB2312"/>
          <w:sz w:val="32"/>
          <w:szCs w:val="32"/>
        </w:rPr>
      </w:pPr>
      <w:r>
        <w:rPr>
          <w:rFonts w:eastAsia="仿宋_GB2312" w:hint="eastAsia"/>
          <w:noProof/>
          <w:sz w:val="32"/>
          <w:szCs w:val="32"/>
        </w:rPr>
        <w:drawing>
          <wp:inline distT="0" distB="0" distL="114300" distR="114300">
            <wp:extent cx="5381625" cy="3305175"/>
            <wp:effectExtent l="19050" t="0" r="9525"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2C75" w:rsidRDefault="00F72C75">
      <w:pPr>
        <w:adjustRightInd w:val="0"/>
        <w:snapToGrid w:val="0"/>
        <w:spacing w:line="584" w:lineRule="exact"/>
        <w:ind w:firstLineChars="200" w:firstLine="640"/>
        <w:rPr>
          <w:rFonts w:eastAsia="仿宋_GB2312"/>
          <w:sz w:val="32"/>
          <w:szCs w:val="32"/>
        </w:rPr>
      </w:pPr>
    </w:p>
    <w:p w:rsidR="00F72C75" w:rsidRDefault="00F72C75">
      <w:pPr>
        <w:adjustRightInd w:val="0"/>
        <w:snapToGrid w:val="0"/>
        <w:spacing w:line="584" w:lineRule="exact"/>
        <w:ind w:firstLineChars="200" w:firstLine="640"/>
        <w:rPr>
          <w:rFonts w:eastAsia="仿宋_GB2312"/>
          <w:sz w:val="32"/>
          <w:szCs w:val="32"/>
        </w:rPr>
      </w:pPr>
    </w:p>
    <w:p w:rsidR="00F72C75" w:rsidRDefault="00F72C75">
      <w:pPr>
        <w:adjustRightInd w:val="0"/>
        <w:snapToGrid w:val="0"/>
        <w:spacing w:line="584" w:lineRule="exact"/>
        <w:ind w:firstLineChars="200" w:firstLine="640"/>
        <w:rPr>
          <w:rFonts w:eastAsia="仿宋_GB2312"/>
          <w:sz w:val="32"/>
          <w:szCs w:val="32"/>
        </w:rPr>
      </w:pPr>
    </w:p>
    <w:p w:rsidR="00F72C75" w:rsidRDefault="00F72C75">
      <w:pPr>
        <w:adjustRightInd w:val="0"/>
        <w:snapToGrid w:val="0"/>
        <w:spacing w:line="584" w:lineRule="exact"/>
        <w:ind w:firstLineChars="200" w:firstLine="640"/>
        <w:rPr>
          <w:rFonts w:eastAsia="仿宋_GB2312"/>
          <w:sz w:val="32"/>
          <w:szCs w:val="32"/>
        </w:rPr>
      </w:pPr>
    </w:p>
    <w:p w:rsidR="00F72C75" w:rsidRDefault="00F72C75">
      <w:pPr>
        <w:pStyle w:val="2"/>
        <w:spacing w:before="0" w:after="0" w:line="584" w:lineRule="exact"/>
        <w:rPr>
          <w:rFonts w:ascii="Times New Roman" w:eastAsia="黑体" w:hAnsi="Times New Roman"/>
        </w:rPr>
      </w:pPr>
    </w:p>
    <w:p w:rsidR="00F72C75" w:rsidRDefault="00DE56D5">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四、</w:t>
      </w:r>
      <w:r>
        <w:rPr>
          <w:rFonts w:ascii="Times New Roman" w:eastAsia="黑体" w:hAnsi="Times New Roman"/>
          <w:b w:val="0"/>
          <w:kern w:val="0"/>
        </w:rPr>
        <w:t>财政</w:t>
      </w:r>
      <w:r>
        <w:rPr>
          <w:rFonts w:ascii="Times New Roman" w:eastAsia="黑体" w:hAnsi="Times New Roman"/>
          <w:b w:val="0"/>
        </w:rPr>
        <w:t>拨款收入支出决算总体情况说明</w:t>
      </w:r>
    </w:p>
    <w:p w:rsidR="00F72C75" w:rsidRDefault="00DE56D5">
      <w:pPr>
        <w:spacing w:line="584" w:lineRule="exact"/>
        <w:ind w:firstLineChars="200" w:firstLine="640"/>
        <w:rPr>
          <w:rFonts w:ascii="楷体" w:eastAsia="楷体" w:hAnsi="楷体"/>
          <w:bCs/>
          <w:sz w:val="32"/>
          <w:szCs w:val="32"/>
        </w:rPr>
      </w:pPr>
      <w:r>
        <w:rPr>
          <w:rFonts w:ascii="楷体" w:eastAsia="楷体" w:hAnsi="楷体"/>
          <w:bCs/>
          <w:sz w:val="32"/>
          <w:szCs w:val="32"/>
        </w:rPr>
        <w:t>（一）财政拨款收支与</w:t>
      </w:r>
      <w:r>
        <w:rPr>
          <w:rFonts w:ascii="楷体" w:eastAsia="楷体" w:hAnsi="楷体"/>
          <w:bCs/>
          <w:sz w:val="32"/>
          <w:szCs w:val="32"/>
        </w:rPr>
        <w:t xml:space="preserve">2016 </w:t>
      </w:r>
      <w:r>
        <w:rPr>
          <w:rFonts w:ascii="楷体" w:eastAsia="楷体" w:hAnsi="楷体"/>
          <w:bCs/>
          <w:sz w:val="32"/>
          <w:szCs w:val="32"/>
        </w:rPr>
        <w:t>年度决算对比情况</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年度财政拨款年初结转和结余</w:t>
      </w:r>
      <w:r>
        <w:rPr>
          <w:rFonts w:ascii="仿宋" w:eastAsia="仿宋" w:hAnsi="仿宋" w:hint="eastAsia"/>
          <w:sz w:val="32"/>
          <w:szCs w:val="32"/>
        </w:rPr>
        <w:t>0</w:t>
      </w:r>
      <w:r>
        <w:rPr>
          <w:rFonts w:ascii="仿宋" w:eastAsia="仿宋" w:hAnsi="仿宋"/>
          <w:sz w:val="32"/>
          <w:szCs w:val="32"/>
        </w:rPr>
        <w:t>万元、本年收入</w:t>
      </w:r>
      <w:r>
        <w:rPr>
          <w:rFonts w:ascii="仿宋" w:eastAsia="仿宋" w:hAnsi="仿宋" w:hint="eastAsia"/>
          <w:sz w:val="32"/>
          <w:szCs w:val="32"/>
        </w:rPr>
        <w:t>1351.21</w:t>
      </w:r>
      <w:r>
        <w:rPr>
          <w:rFonts w:ascii="仿宋" w:eastAsia="仿宋" w:hAnsi="仿宋"/>
          <w:sz w:val="32"/>
          <w:szCs w:val="32"/>
        </w:rPr>
        <w:t>万元；本年支出</w:t>
      </w:r>
      <w:r>
        <w:rPr>
          <w:rFonts w:ascii="仿宋" w:eastAsia="仿宋" w:hAnsi="仿宋" w:hint="eastAsia"/>
          <w:sz w:val="32"/>
          <w:szCs w:val="32"/>
        </w:rPr>
        <w:t>292.94</w:t>
      </w:r>
      <w:r>
        <w:rPr>
          <w:rFonts w:ascii="仿宋" w:eastAsia="仿宋" w:hAnsi="仿宋"/>
          <w:sz w:val="32"/>
          <w:szCs w:val="32"/>
        </w:rPr>
        <w:t>万元、年末结转和结余</w:t>
      </w:r>
      <w:r>
        <w:rPr>
          <w:rFonts w:ascii="仿宋" w:eastAsia="仿宋" w:hAnsi="仿宋" w:hint="eastAsia"/>
          <w:sz w:val="32"/>
          <w:szCs w:val="32"/>
        </w:rPr>
        <w:t>1058.27</w:t>
      </w:r>
      <w:r>
        <w:rPr>
          <w:rFonts w:ascii="仿宋" w:eastAsia="仿宋" w:hAnsi="仿宋"/>
          <w:sz w:val="32"/>
          <w:szCs w:val="32"/>
        </w:rPr>
        <w:t>万元。</w:t>
      </w:r>
      <w:r>
        <w:rPr>
          <w:rFonts w:ascii="仿宋" w:eastAsia="仿宋" w:hAnsi="仿宋" w:hint="eastAsia"/>
          <w:sz w:val="32"/>
          <w:szCs w:val="32"/>
        </w:rPr>
        <w:t>本部门为</w:t>
      </w:r>
      <w:r>
        <w:rPr>
          <w:rFonts w:ascii="仿宋" w:eastAsia="仿宋" w:hAnsi="仿宋" w:hint="eastAsia"/>
          <w:sz w:val="32"/>
          <w:szCs w:val="32"/>
        </w:rPr>
        <w:t>2017</w:t>
      </w:r>
      <w:r>
        <w:rPr>
          <w:rFonts w:ascii="仿宋" w:eastAsia="仿宋" w:hAnsi="仿宋" w:hint="eastAsia"/>
          <w:sz w:val="32"/>
          <w:szCs w:val="32"/>
        </w:rPr>
        <w:t>年新增财政预算单位</w:t>
      </w:r>
      <w:r>
        <w:rPr>
          <w:rFonts w:ascii="仿宋" w:eastAsia="仿宋" w:hAnsi="仿宋"/>
          <w:sz w:val="32"/>
          <w:szCs w:val="32"/>
        </w:rPr>
        <w:t>。</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其中，一般公共预算财政拨款年初结转和结余</w:t>
      </w:r>
      <w:r>
        <w:rPr>
          <w:rFonts w:ascii="仿宋" w:eastAsia="仿宋" w:hAnsi="仿宋" w:hint="eastAsia"/>
          <w:sz w:val="32"/>
          <w:szCs w:val="32"/>
        </w:rPr>
        <w:t>0</w:t>
      </w:r>
      <w:r>
        <w:rPr>
          <w:rFonts w:ascii="仿宋" w:eastAsia="仿宋" w:hAnsi="仿宋"/>
          <w:sz w:val="32"/>
          <w:szCs w:val="32"/>
        </w:rPr>
        <w:t>万元、本年收入</w:t>
      </w:r>
      <w:r>
        <w:rPr>
          <w:rFonts w:ascii="仿宋" w:eastAsia="仿宋" w:hAnsi="仿宋" w:hint="eastAsia"/>
          <w:sz w:val="32"/>
          <w:szCs w:val="32"/>
        </w:rPr>
        <w:t>364.51</w:t>
      </w:r>
      <w:r>
        <w:rPr>
          <w:rFonts w:ascii="仿宋" w:eastAsia="仿宋" w:hAnsi="仿宋"/>
          <w:sz w:val="32"/>
          <w:szCs w:val="32"/>
        </w:rPr>
        <w:t>万元；本年支出</w:t>
      </w:r>
      <w:r>
        <w:rPr>
          <w:rFonts w:ascii="仿宋" w:eastAsia="仿宋" w:hAnsi="仿宋" w:hint="eastAsia"/>
          <w:sz w:val="32"/>
          <w:szCs w:val="32"/>
        </w:rPr>
        <w:t>216.3</w:t>
      </w:r>
      <w:r>
        <w:rPr>
          <w:rFonts w:ascii="仿宋" w:eastAsia="仿宋" w:hAnsi="仿宋"/>
          <w:sz w:val="32"/>
          <w:szCs w:val="32"/>
        </w:rPr>
        <w:t>万元、年末结转和结余</w:t>
      </w:r>
      <w:r>
        <w:rPr>
          <w:rFonts w:ascii="仿宋" w:eastAsia="仿宋" w:hAnsi="仿宋" w:hint="eastAsia"/>
          <w:sz w:val="32"/>
          <w:szCs w:val="32"/>
        </w:rPr>
        <w:t>148.21</w:t>
      </w:r>
      <w:r>
        <w:rPr>
          <w:rFonts w:ascii="仿宋" w:eastAsia="仿宋" w:hAnsi="仿宋"/>
          <w:sz w:val="32"/>
          <w:szCs w:val="32"/>
        </w:rPr>
        <w:t>万元。</w:t>
      </w:r>
      <w:r>
        <w:rPr>
          <w:rFonts w:ascii="仿宋" w:eastAsia="仿宋" w:hAnsi="仿宋" w:hint="eastAsia"/>
          <w:sz w:val="32"/>
          <w:szCs w:val="32"/>
        </w:rPr>
        <w:t>本部门为</w:t>
      </w:r>
      <w:r>
        <w:rPr>
          <w:rFonts w:ascii="仿宋" w:eastAsia="仿宋" w:hAnsi="仿宋" w:hint="eastAsia"/>
          <w:sz w:val="32"/>
          <w:szCs w:val="32"/>
        </w:rPr>
        <w:t>2017</w:t>
      </w:r>
      <w:r>
        <w:rPr>
          <w:rFonts w:ascii="仿宋" w:eastAsia="仿宋" w:hAnsi="仿宋" w:hint="eastAsia"/>
          <w:sz w:val="32"/>
          <w:szCs w:val="32"/>
        </w:rPr>
        <w:t>年新增财政预算单</w:t>
      </w:r>
      <w:r>
        <w:rPr>
          <w:rFonts w:ascii="仿宋" w:eastAsia="仿宋" w:hAnsi="仿宋" w:hint="eastAsia"/>
          <w:sz w:val="32"/>
          <w:szCs w:val="32"/>
        </w:rPr>
        <w:t>位</w:t>
      </w:r>
      <w:r>
        <w:rPr>
          <w:rFonts w:ascii="仿宋" w:eastAsia="仿宋" w:hAnsi="仿宋"/>
          <w:sz w:val="32"/>
          <w:szCs w:val="32"/>
        </w:rPr>
        <w:t>。</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政府性基金预算财政拨款年初结转和结余</w:t>
      </w:r>
      <w:r>
        <w:rPr>
          <w:rFonts w:ascii="仿宋" w:eastAsia="仿宋" w:hAnsi="仿宋" w:hint="eastAsia"/>
          <w:sz w:val="32"/>
          <w:szCs w:val="32"/>
        </w:rPr>
        <w:t>0</w:t>
      </w:r>
      <w:r>
        <w:rPr>
          <w:rFonts w:ascii="仿宋" w:eastAsia="仿宋" w:hAnsi="仿宋"/>
          <w:sz w:val="32"/>
          <w:szCs w:val="32"/>
        </w:rPr>
        <w:t>万元、本年收入</w:t>
      </w:r>
      <w:r>
        <w:rPr>
          <w:rFonts w:ascii="仿宋" w:eastAsia="仿宋" w:hAnsi="仿宋" w:hint="eastAsia"/>
          <w:sz w:val="32"/>
          <w:szCs w:val="32"/>
        </w:rPr>
        <w:t>986.7</w:t>
      </w:r>
      <w:r>
        <w:rPr>
          <w:rFonts w:ascii="仿宋" w:eastAsia="仿宋" w:hAnsi="仿宋"/>
          <w:sz w:val="32"/>
          <w:szCs w:val="32"/>
        </w:rPr>
        <w:t>万元；本年支出</w:t>
      </w:r>
      <w:r>
        <w:rPr>
          <w:rFonts w:ascii="仿宋" w:eastAsia="仿宋" w:hAnsi="仿宋" w:hint="eastAsia"/>
          <w:sz w:val="32"/>
          <w:szCs w:val="32"/>
        </w:rPr>
        <w:t>76.64</w:t>
      </w:r>
      <w:r>
        <w:rPr>
          <w:rFonts w:ascii="仿宋" w:eastAsia="仿宋" w:hAnsi="仿宋"/>
          <w:sz w:val="32"/>
          <w:szCs w:val="32"/>
        </w:rPr>
        <w:t>万元、年末结转和结余</w:t>
      </w:r>
      <w:r>
        <w:rPr>
          <w:rFonts w:ascii="仿宋" w:eastAsia="仿宋" w:hAnsi="仿宋" w:hint="eastAsia"/>
          <w:sz w:val="32"/>
          <w:szCs w:val="32"/>
        </w:rPr>
        <w:t>910.06</w:t>
      </w:r>
      <w:r>
        <w:rPr>
          <w:rFonts w:ascii="仿宋" w:eastAsia="仿宋" w:hAnsi="仿宋"/>
          <w:sz w:val="32"/>
          <w:szCs w:val="32"/>
        </w:rPr>
        <w:t>万元。</w:t>
      </w:r>
      <w:r>
        <w:rPr>
          <w:rFonts w:ascii="仿宋" w:eastAsia="仿宋" w:hAnsi="仿宋" w:hint="eastAsia"/>
          <w:sz w:val="32"/>
          <w:szCs w:val="32"/>
        </w:rPr>
        <w:t>本部门为</w:t>
      </w:r>
      <w:r>
        <w:rPr>
          <w:rFonts w:ascii="仿宋" w:eastAsia="仿宋" w:hAnsi="仿宋" w:hint="eastAsia"/>
          <w:sz w:val="32"/>
          <w:szCs w:val="32"/>
        </w:rPr>
        <w:t>2017</w:t>
      </w:r>
      <w:r>
        <w:rPr>
          <w:rFonts w:ascii="仿宋" w:eastAsia="仿宋" w:hAnsi="仿宋" w:hint="eastAsia"/>
          <w:sz w:val="32"/>
          <w:szCs w:val="32"/>
        </w:rPr>
        <w:t>年新增财政预算单位</w:t>
      </w:r>
      <w:r>
        <w:rPr>
          <w:rFonts w:ascii="仿宋" w:eastAsia="仿宋" w:hAnsi="仿宋"/>
          <w:sz w:val="32"/>
          <w:szCs w:val="32"/>
        </w:rPr>
        <w:t>。</w:t>
      </w:r>
    </w:p>
    <w:p w:rsidR="00F72C75" w:rsidRDefault="00DE56D5">
      <w:pPr>
        <w:spacing w:line="584" w:lineRule="exact"/>
        <w:ind w:firstLineChars="200" w:firstLine="640"/>
        <w:rPr>
          <w:rFonts w:ascii="楷体" w:eastAsia="楷体" w:hAnsi="楷体"/>
          <w:bCs/>
          <w:sz w:val="32"/>
          <w:szCs w:val="32"/>
        </w:rPr>
      </w:pPr>
      <w:r>
        <w:rPr>
          <w:rFonts w:ascii="楷体" w:eastAsia="楷体" w:hAnsi="楷体"/>
          <w:bCs/>
          <w:sz w:val="32"/>
          <w:szCs w:val="32"/>
        </w:rPr>
        <w:t>（二）财政拨款收支与年初预算数对比情况</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年度财政拨款本年收入较</w:t>
      </w:r>
      <w:r>
        <w:rPr>
          <w:rFonts w:ascii="仿宋" w:eastAsia="仿宋" w:hAnsi="仿宋"/>
          <w:sz w:val="32"/>
          <w:szCs w:val="32"/>
        </w:rPr>
        <w:t>2017</w:t>
      </w:r>
      <w:r>
        <w:rPr>
          <w:rFonts w:ascii="仿宋" w:eastAsia="仿宋" w:hAnsi="仿宋"/>
          <w:sz w:val="32"/>
          <w:szCs w:val="32"/>
        </w:rPr>
        <w:t>年初预算减少</w:t>
      </w:r>
      <w:r>
        <w:rPr>
          <w:rFonts w:ascii="仿宋" w:eastAsia="仿宋" w:hAnsi="仿宋" w:hint="eastAsia"/>
          <w:sz w:val="32"/>
          <w:szCs w:val="32"/>
        </w:rPr>
        <w:t>2965.34</w:t>
      </w:r>
      <w:r>
        <w:rPr>
          <w:rFonts w:ascii="仿宋" w:eastAsia="仿宋" w:hAnsi="仿宋"/>
          <w:sz w:val="32"/>
          <w:szCs w:val="32"/>
        </w:rPr>
        <w:t>万元，降低</w:t>
      </w:r>
      <w:r>
        <w:rPr>
          <w:rFonts w:ascii="仿宋" w:eastAsia="仿宋" w:hAnsi="仿宋" w:hint="eastAsia"/>
          <w:sz w:val="32"/>
          <w:szCs w:val="32"/>
        </w:rPr>
        <w:t>69</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项目未完成实施</w:t>
      </w:r>
      <w:r>
        <w:rPr>
          <w:rFonts w:ascii="仿宋" w:eastAsia="仿宋" w:hAnsi="仿宋"/>
          <w:sz w:val="32"/>
          <w:szCs w:val="32"/>
        </w:rPr>
        <w:t>；本年支出减少</w:t>
      </w:r>
      <w:r>
        <w:rPr>
          <w:rFonts w:ascii="仿宋" w:eastAsia="仿宋" w:hAnsi="仿宋" w:hint="eastAsia"/>
          <w:sz w:val="32"/>
          <w:szCs w:val="32"/>
        </w:rPr>
        <w:t>4023.61</w:t>
      </w:r>
      <w:r>
        <w:rPr>
          <w:rFonts w:ascii="仿宋" w:eastAsia="仿宋" w:hAnsi="仿宋"/>
          <w:sz w:val="32"/>
          <w:szCs w:val="32"/>
        </w:rPr>
        <w:t>万元，降低</w:t>
      </w:r>
      <w:r>
        <w:rPr>
          <w:rFonts w:ascii="仿宋" w:eastAsia="仿宋" w:hAnsi="仿宋" w:hint="eastAsia"/>
          <w:sz w:val="32"/>
          <w:szCs w:val="32"/>
        </w:rPr>
        <w:t>93</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项目未完成实施</w:t>
      </w:r>
      <w:r>
        <w:rPr>
          <w:rFonts w:ascii="仿宋" w:eastAsia="仿宋" w:hAnsi="仿宋"/>
          <w:sz w:val="32"/>
          <w:szCs w:val="32"/>
        </w:rPr>
        <w:t>。</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其中，本部门</w:t>
      </w:r>
      <w:r>
        <w:rPr>
          <w:rFonts w:ascii="仿宋" w:eastAsia="仿宋" w:hAnsi="仿宋"/>
          <w:sz w:val="32"/>
          <w:szCs w:val="32"/>
        </w:rPr>
        <w:t>2017</w:t>
      </w:r>
      <w:r>
        <w:rPr>
          <w:rFonts w:ascii="仿宋" w:eastAsia="仿宋" w:hAnsi="仿宋"/>
          <w:sz w:val="32"/>
          <w:szCs w:val="32"/>
        </w:rPr>
        <w:t>年度一般公共预算财政拨款本年收入较</w:t>
      </w:r>
      <w:r>
        <w:rPr>
          <w:rFonts w:ascii="仿宋" w:eastAsia="仿宋" w:hAnsi="仿宋"/>
          <w:sz w:val="32"/>
          <w:szCs w:val="32"/>
        </w:rPr>
        <w:t>2017</w:t>
      </w:r>
      <w:r>
        <w:rPr>
          <w:rFonts w:ascii="仿宋" w:eastAsia="仿宋" w:hAnsi="仿宋"/>
          <w:sz w:val="32"/>
          <w:szCs w:val="32"/>
        </w:rPr>
        <w:t>年初预算增加</w:t>
      </w:r>
      <w:r>
        <w:rPr>
          <w:rFonts w:ascii="仿宋" w:eastAsia="仿宋" w:hAnsi="仿宋" w:hint="eastAsia"/>
          <w:sz w:val="32"/>
          <w:szCs w:val="32"/>
        </w:rPr>
        <w:t>65.96</w:t>
      </w:r>
      <w:r>
        <w:rPr>
          <w:rFonts w:ascii="仿宋" w:eastAsia="仿宋" w:hAnsi="仿宋"/>
          <w:sz w:val="32"/>
          <w:szCs w:val="32"/>
        </w:rPr>
        <w:t>万元，增长</w:t>
      </w:r>
      <w:r>
        <w:rPr>
          <w:rFonts w:ascii="仿宋" w:eastAsia="仿宋" w:hAnsi="仿宋" w:hint="eastAsia"/>
          <w:sz w:val="32"/>
          <w:szCs w:val="32"/>
        </w:rPr>
        <w:t>22</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增加了招商引资</w:t>
      </w:r>
      <w:r>
        <w:rPr>
          <w:rFonts w:ascii="仿宋" w:eastAsia="仿宋" w:hAnsi="仿宋"/>
          <w:sz w:val="32"/>
          <w:szCs w:val="32"/>
        </w:rPr>
        <w:t>；本年支出减少</w:t>
      </w:r>
      <w:r>
        <w:rPr>
          <w:rFonts w:ascii="仿宋" w:eastAsia="仿宋" w:hAnsi="仿宋" w:hint="eastAsia"/>
          <w:sz w:val="32"/>
          <w:szCs w:val="32"/>
        </w:rPr>
        <w:t>82.25</w:t>
      </w:r>
      <w:r>
        <w:rPr>
          <w:rFonts w:ascii="仿宋" w:eastAsia="仿宋" w:hAnsi="仿宋"/>
          <w:sz w:val="32"/>
          <w:szCs w:val="32"/>
        </w:rPr>
        <w:t>万元，降低</w:t>
      </w:r>
      <w:r>
        <w:rPr>
          <w:rFonts w:ascii="仿宋" w:eastAsia="仿宋" w:hAnsi="仿宋" w:hint="eastAsia"/>
          <w:sz w:val="32"/>
          <w:szCs w:val="32"/>
        </w:rPr>
        <w:t>28</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部分项目未实施</w:t>
      </w:r>
      <w:r>
        <w:rPr>
          <w:rFonts w:ascii="仿宋" w:eastAsia="仿宋" w:hAnsi="仿宋"/>
          <w:sz w:val="32"/>
          <w:szCs w:val="32"/>
        </w:rPr>
        <w:t>。</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年度政府性基金预算财政拨款本年收入较</w:t>
      </w:r>
      <w:r>
        <w:rPr>
          <w:rFonts w:ascii="仿宋" w:eastAsia="仿宋" w:hAnsi="仿宋"/>
          <w:sz w:val="32"/>
          <w:szCs w:val="32"/>
        </w:rPr>
        <w:t>2017</w:t>
      </w:r>
      <w:r>
        <w:rPr>
          <w:rFonts w:ascii="仿宋" w:eastAsia="仿宋" w:hAnsi="仿宋"/>
          <w:sz w:val="32"/>
          <w:szCs w:val="32"/>
        </w:rPr>
        <w:lastRenderedPageBreak/>
        <w:t>年初预算减少</w:t>
      </w:r>
      <w:r>
        <w:rPr>
          <w:rFonts w:ascii="仿宋" w:eastAsia="仿宋" w:hAnsi="仿宋" w:hint="eastAsia"/>
          <w:sz w:val="32"/>
          <w:szCs w:val="32"/>
        </w:rPr>
        <w:t>3031.3</w:t>
      </w:r>
      <w:r>
        <w:rPr>
          <w:rFonts w:ascii="仿宋" w:eastAsia="仿宋" w:hAnsi="仿宋"/>
          <w:sz w:val="32"/>
          <w:szCs w:val="32"/>
        </w:rPr>
        <w:t>万元，降低</w:t>
      </w:r>
      <w:r>
        <w:rPr>
          <w:rFonts w:ascii="仿宋" w:eastAsia="仿宋" w:hAnsi="仿宋" w:hint="eastAsia"/>
          <w:sz w:val="32"/>
          <w:szCs w:val="32"/>
        </w:rPr>
        <w:t>75</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部分项目未实施</w:t>
      </w:r>
      <w:r>
        <w:rPr>
          <w:rFonts w:ascii="仿宋" w:eastAsia="仿宋" w:hAnsi="仿宋"/>
          <w:sz w:val="32"/>
          <w:szCs w:val="32"/>
        </w:rPr>
        <w:t>；本年支出减少</w:t>
      </w:r>
      <w:r>
        <w:rPr>
          <w:rFonts w:ascii="仿宋" w:eastAsia="仿宋" w:hAnsi="仿宋" w:hint="eastAsia"/>
          <w:sz w:val="32"/>
          <w:szCs w:val="32"/>
        </w:rPr>
        <w:t>3941.36</w:t>
      </w:r>
      <w:r>
        <w:rPr>
          <w:rFonts w:ascii="仿宋" w:eastAsia="仿宋" w:hAnsi="仿宋"/>
          <w:sz w:val="32"/>
          <w:szCs w:val="32"/>
        </w:rPr>
        <w:t>万元，降低</w:t>
      </w:r>
      <w:r>
        <w:rPr>
          <w:rFonts w:ascii="仿宋" w:eastAsia="仿宋" w:hAnsi="仿宋" w:hint="eastAsia"/>
          <w:sz w:val="32"/>
          <w:szCs w:val="32"/>
        </w:rPr>
        <w:t>98</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部分项目未实施</w:t>
      </w:r>
      <w:r>
        <w:rPr>
          <w:rFonts w:ascii="仿宋" w:eastAsia="仿宋" w:hAnsi="仿宋"/>
          <w:sz w:val="32"/>
          <w:szCs w:val="32"/>
        </w:rPr>
        <w:t>。</w:t>
      </w:r>
    </w:p>
    <w:p w:rsidR="00F72C75" w:rsidRDefault="00DE56D5">
      <w:pPr>
        <w:pStyle w:val="2"/>
        <w:spacing w:before="0" w:after="0" w:line="584" w:lineRule="exact"/>
        <w:ind w:firstLineChars="200" w:firstLine="640"/>
        <w:rPr>
          <w:rFonts w:ascii="黑体" w:eastAsia="黑体" w:hAnsi="黑体"/>
          <w:b w:val="0"/>
        </w:rPr>
      </w:pPr>
      <w:r>
        <w:rPr>
          <w:rFonts w:ascii="黑体" w:eastAsia="黑体" w:hAnsi="黑体"/>
          <w:b w:val="0"/>
        </w:rPr>
        <w:t>五、一般公共预算财政拨款</w:t>
      </w:r>
      <w:r>
        <w:rPr>
          <w:rFonts w:ascii="黑体" w:eastAsia="黑体" w:hAnsi="黑体"/>
          <w:b w:val="0"/>
        </w:rPr>
        <w:t>“</w:t>
      </w:r>
      <w:r>
        <w:rPr>
          <w:rFonts w:ascii="黑体" w:eastAsia="黑体" w:hAnsi="黑体"/>
          <w:b w:val="0"/>
        </w:rPr>
        <w:t>三公</w:t>
      </w:r>
      <w:r>
        <w:rPr>
          <w:rFonts w:ascii="黑体" w:eastAsia="黑体" w:hAnsi="黑体"/>
          <w:b w:val="0"/>
        </w:rPr>
        <w:t xml:space="preserve">” </w:t>
      </w:r>
      <w:r>
        <w:rPr>
          <w:rFonts w:ascii="黑体" w:eastAsia="黑体" w:hAnsi="黑体"/>
          <w:b w:val="0"/>
        </w:rPr>
        <w:t>经费支出决算情况说明</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年度一般公共预算财政拨款</w:t>
      </w:r>
      <w:r>
        <w:rPr>
          <w:rFonts w:ascii="仿宋" w:eastAsia="仿宋" w:hAnsi="仿宋"/>
          <w:sz w:val="32"/>
          <w:szCs w:val="32"/>
        </w:rPr>
        <w:t>“</w:t>
      </w:r>
      <w:r>
        <w:rPr>
          <w:rFonts w:ascii="仿宋" w:eastAsia="仿宋" w:hAnsi="仿宋"/>
          <w:sz w:val="32"/>
          <w:szCs w:val="32"/>
        </w:rPr>
        <w:t>三公</w:t>
      </w:r>
      <w:r>
        <w:rPr>
          <w:rFonts w:ascii="仿宋" w:eastAsia="仿宋" w:hAnsi="仿宋"/>
          <w:sz w:val="32"/>
          <w:szCs w:val="32"/>
        </w:rPr>
        <w:t>”</w:t>
      </w:r>
      <w:r>
        <w:rPr>
          <w:rFonts w:ascii="仿宋" w:eastAsia="仿宋" w:hAnsi="仿宋"/>
          <w:sz w:val="32"/>
          <w:szCs w:val="32"/>
        </w:rPr>
        <w:t>经费支出共计</w:t>
      </w:r>
      <w:r>
        <w:rPr>
          <w:rFonts w:ascii="仿宋" w:eastAsia="仿宋" w:hAnsi="仿宋" w:hint="eastAsia"/>
          <w:sz w:val="32"/>
          <w:szCs w:val="32"/>
        </w:rPr>
        <w:t>1.63</w:t>
      </w:r>
      <w:r>
        <w:rPr>
          <w:rFonts w:ascii="仿宋" w:eastAsia="仿宋" w:hAnsi="仿宋"/>
          <w:sz w:val="32"/>
          <w:szCs w:val="32"/>
        </w:rPr>
        <w:t>万元，较年初预算减少</w:t>
      </w:r>
      <w:r>
        <w:rPr>
          <w:rFonts w:ascii="仿宋" w:eastAsia="仿宋" w:hAnsi="仿宋" w:hint="eastAsia"/>
          <w:sz w:val="32"/>
          <w:szCs w:val="32"/>
        </w:rPr>
        <w:t>3.87</w:t>
      </w:r>
      <w:r>
        <w:rPr>
          <w:rFonts w:ascii="仿宋" w:eastAsia="仿宋" w:hAnsi="仿宋"/>
          <w:sz w:val="32"/>
          <w:szCs w:val="32"/>
        </w:rPr>
        <w:t>万元，降低</w:t>
      </w:r>
      <w:r>
        <w:rPr>
          <w:rFonts w:ascii="仿宋" w:eastAsia="仿宋" w:hAnsi="仿宋" w:hint="eastAsia"/>
          <w:sz w:val="32"/>
          <w:szCs w:val="32"/>
        </w:rPr>
        <w:t>70</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公务用车减少使用、公务接待减少</w:t>
      </w:r>
      <w:r>
        <w:rPr>
          <w:rFonts w:ascii="仿宋" w:eastAsia="仿宋" w:hAnsi="仿宋" w:hint="eastAsia"/>
          <w:sz w:val="32"/>
          <w:szCs w:val="32"/>
        </w:rPr>
        <w:t>.</w:t>
      </w:r>
    </w:p>
    <w:p w:rsidR="00F72C75" w:rsidRDefault="00DE56D5">
      <w:pPr>
        <w:numPr>
          <w:ilvl w:val="0"/>
          <w:numId w:val="2"/>
        </w:numPr>
        <w:adjustRightInd w:val="0"/>
        <w:snapToGrid w:val="0"/>
        <w:spacing w:line="584" w:lineRule="exact"/>
        <w:ind w:firstLineChars="200" w:firstLine="640"/>
        <w:rPr>
          <w:rFonts w:ascii="仿宋" w:eastAsia="仿宋" w:hAnsi="仿宋"/>
          <w:sz w:val="32"/>
          <w:szCs w:val="32"/>
        </w:rPr>
      </w:pPr>
      <w:r>
        <w:rPr>
          <w:rFonts w:ascii="楷体" w:eastAsia="楷体" w:hAnsi="楷体"/>
          <w:bCs/>
          <w:sz w:val="32"/>
          <w:szCs w:val="32"/>
        </w:rPr>
        <w:t>因公出国（境）费支出</w:t>
      </w:r>
      <w:r>
        <w:rPr>
          <w:rFonts w:ascii="楷体" w:eastAsia="楷体" w:hAnsi="楷体" w:hint="eastAsia"/>
          <w:bCs/>
          <w:sz w:val="32"/>
          <w:szCs w:val="32"/>
        </w:rPr>
        <w:t>0</w:t>
      </w:r>
      <w:r>
        <w:rPr>
          <w:rFonts w:ascii="楷体" w:eastAsia="楷体" w:hAnsi="楷体"/>
          <w:bCs/>
          <w:sz w:val="32"/>
          <w:szCs w:val="32"/>
        </w:rPr>
        <w:t>万元。</w:t>
      </w: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年度因公出国（境）团组</w:t>
      </w:r>
      <w:r>
        <w:rPr>
          <w:rFonts w:ascii="仿宋" w:eastAsia="仿宋" w:hAnsi="仿宋" w:hint="eastAsia"/>
          <w:sz w:val="32"/>
          <w:szCs w:val="32"/>
        </w:rPr>
        <w:t>0</w:t>
      </w:r>
      <w:r>
        <w:rPr>
          <w:rFonts w:ascii="仿宋" w:eastAsia="仿宋" w:hAnsi="仿宋"/>
          <w:sz w:val="32"/>
          <w:szCs w:val="32"/>
        </w:rPr>
        <w:t>个，因公出国（境）人次数</w:t>
      </w:r>
      <w:r>
        <w:rPr>
          <w:rFonts w:ascii="仿宋" w:eastAsia="仿宋" w:hAnsi="仿宋" w:hint="eastAsia"/>
          <w:sz w:val="32"/>
          <w:szCs w:val="32"/>
        </w:rPr>
        <w:t>0</w:t>
      </w:r>
      <w:r>
        <w:rPr>
          <w:rFonts w:ascii="仿宋" w:eastAsia="仿宋" w:hAnsi="仿宋"/>
          <w:sz w:val="32"/>
          <w:szCs w:val="32"/>
        </w:rPr>
        <w:t>人。因公出国（境）费支出较年初预算增加（减少）</w:t>
      </w:r>
      <w:r>
        <w:rPr>
          <w:rFonts w:ascii="仿宋" w:eastAsia="仿宋" w:hAnsi="仿宋" w:hint="eastAsia"/>
          <w:sz w:val="32"/>
          <w:szCs w:val="32"/>
        </w:rPr>
        <w:t>0</w:t>
      </w:r>
      <w:r>
        <w:rPr>
          <w:rFonts w:ascii="仿宋" w:eastAsia="仿宋" w:hAnsi="仿宋"/>
          <w:sz w:val="32"/>
          <w:szCs w:val="32"/>
        </w:rPr>
        <w:t>万元，增长（降低）</w:t>
      </w:r>
      <w:r>
        <w:rPr>
          <w:rFonts w:ascii="仿宋" w:eastAsia="仿宋" w:hAnsi="仿宋" w:hint="eastAsia"/>
          <w:sz w:val="32"/>
          <w:szCs w:val="32"/>
        </w:rPr>
        <w:t>0</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无出国出境活动</w:t>
      </w:r>
      <w:r>
        <w:rPr>
          <w:rFonts w:ascii="仿宋" w:eastAsia="仿宋" w:hAnsi="仿宋"/>
          <w:sz w:val="32"/>
          <w:szCs w:val="32"/>
        </w:rPr>
        <w:t>；较</w:t>
      </w:r>
      <w:r>
        <w:rPr>
          <w:rFonts w:ascii="仿宋" w:eastAsia="仿宋" w:hAnsi="仿宋"/>
          <w:sz w:val="32"/>
          <w:szCs w:val="32"/>
        </w:rPr>
        <w:t>2016</w:t>
      </w:r>
      <w:r>
        <w:rPr>
          <w:rFonts w:ascii="仿宋" w:eastAsia="仿宋" w:hAnsi="仿宋"/>
          <w:sz w:val="32"/>
          <w:szCs w:val="32"/>
        </w:rPr>
        <w:t>年度决算增加（减少）</w:t>
      </w:r>
      <w:r>
        <w:rPr>
          <w:rFonts w:ascii="仿宋" w:eastAsia="仿宋" w:hAnsi="仿宋" w:hint="eastAsia"/>
          <w:sz w:val="32"/>
          <w:szCs w:val="32"/>
        </w:rPr>
        <w:t>0</w:t>
      </w:r>
      <w:r>
        <w:rPr>
          <w:rFonts w:ascii="仿宋" w:eastAsia="仿宋" w:hAnsi="仿宋"/>
          <w:sz w:val="32"/>
          <w:szCs w:val="32"/>
        </w:rPr>
        <w:t>万元，增长（降低）</w:t>
      </w:r>
      <w:r>
        <w:rPr>
          <w:rFonts w:ascii="仿宋" w:eastAsia="仿宋" w:hAnsi="仿宋" w:hint="eastAsia"/>
          <w:sz w:val="32"/>
          <w:szCs w:val="32"/>
        </w:rPr>
        <w:t>0</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本部门为</w:t>
      </w:r>
      <w:r>
        <w:rPr>
          <w:rFonts w:ascii="仿宋" w:eastAsia="仿宋" w:hAnsi="仿宋" w:hint="eastAsia"/>
          <w:sz w:val="32"/>
          <w:szCs w:val="32"/>
        </w:rPr>
        <w:t>2017</w:t>
      </w:r>
      <w:r>
        <w:rPr>
          <w:rFonts w:ascii="仿宋" w:eastAsia="仿宋" w:hAnsi="仿宋" w:hint="eastAsia"/>
          <w:sz w:val="32"/>
          <w:szCs w:val="32"/>
        </w:rPr>
        <w:t>年新增财政预算单位。</w:t>
      </w:r>
    </w:p>
    <w:p w:rsidR="00F72C75" w:rsidRDefault="00DE56D5">
      <w:pPr>
        <w:adjustRightInd w:val="0"/>
        <w:snapToGrid w:val="0"/>
        <w:spacing w:line="584" w:lineRule="exact"/>
        <w:rPr>
          <w:rFonts w:ascii="楷体" w:eastAsia="楷体" w:hAnsi="楷体"/>
          <w:b/>
          <w:bCs/>
          <w:sz w:val="32"/>
          <w:szCs w:val="32"/>
        </w:rPr>
      </w:pPr>
      <w:r>
        <w:rPr>
          <w:rFonts w:eastAsia="楷体_GB2312" w:hint="eastAsia"/>
          <w:b/>
          <w:bCs/>
          <w:sz w:val="32"/>
          <w:szCs w:val="32"/>
        </w:rPr>
        <w:t xml:space="preserve">    </w:t>
      </w:r>
      <w:r>
        <w:rPr>
          <w:rFonts w:ascii="楷体" w:eastAsia="楷体" w:hAnsi="楷体"/>
          <w:bCs/>
          <w:sz w:val="32"/>
          <w:szCs w:val="32"/>
        </w:rPr>
        <w:t>（二）公务用车购置及运行维护费支出</w:t>
      </w:r>
      <w:r>
        <w:rPr>
          <w:rFonts w:ascii="楷体" w:eastAsia="楷体" w:hAnsi="楷体" w:hint="eastAsia"/>
          <w:bCs/>
          <w:sz w:val="32"/>
          <w:szCs w:val="32"/>
        </w:rPr>
        <w:t>1.63</w:t>
      </w:r>
      <w:r>
        <w:rPr>
          <w:rFonts w:ascii="楷体" w:eastAsia="楷体" w:hAnsi="楷体"/>
          <w:bCs/>
          <w:sz w:val="32"/>
          <w:szCs w:val="32"/>
        </w:rPr>
        <w:t>万元。其中</w:t>
      </w:r>
      <w:r>
        <w:rPr>
          <w:rFonts w:ascii="楷体" w:eastAsia="楷体" w:hAnsi="楷体"/>
          <w:b/>
          <w:bCs/>
          <w:sz w:val="32"/>
          <w:szCs w:val="32"/>
        </w:rPr>
        <w:t>：</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公务用车购置费支出</w:t>
      </w:r>
      <w:r>
        <w:rPr>
          <w:rFonts w:ascii="仿宋" w:eastAsia="仿宋" w:hAnsi="仿宋" w:hint="eastAsia"/>
          <w:sz w:val="32"/>
          <w:szCs w:val="32"/>
        </w:rPr>
        <w:t>0</w:t>
      </w:r>
      <w:r>
        <w:rPr>
          <w:rFonts w:ascii="仿宋" w:eastAsia="仿宋" w:hAnsi="仿宋"/>
          <w:sz w:val="32"/>
          <w:szCs w:val="32"/>
        </w:rPr>
        <w:t>万元。本部门</w:t>
      </w:r>
      <w:r>
        <w:rPr>
          <w:rFonts w:ascii="仿宋" w:eastAsia="仿宋" w:hAnsi="仿宋"/>
          <w:sz w:val="32"/>
          <w:szCs w:val="32"/>
        </w:rPr>
        <w:t>2017</w:t>
      </w:r>
      <w:r>
        <w:rPr>
          <w:rFonts w:ascii="仿宋" w:eastAsia="仿宋" w:hAnsi="仿宋"/>
          <w:sz w:val="32"/>
          <w:szCs w:val="32"/>
        </w:rPr>
        <w:t>年度公务用车购置</w:t>
      </w:r>
      <w:r>
        <w:rPr>
          <w:rFonts w:ascii="仿宋" w:eastAsia="仿宋" w:hAnsi="仿宋" w:hint="eastAsia"/>
          <w:sz w:val="32"/>
          <w:szCs w:val="32"/>
        </w:rPr>
        <w:t>数</w:t>
      </w:r>
      <w:r>
        <w:rPr>
          <w:rFonts w:ascii="仿宋" w:eastAsia="仿宋" w:hAnsi="仿宋"/>
          <w:sz w:val="32"/>
          <w:szCs w:val="32"/>
        </w:rPr>
        <w:t>量</w:t>
      </w:r>
      <w:r>
        <w:rPr>
          <w:rFonts w:ascii="仿宋" w:eastAsia="仿宋" w:hAnsi="仿宋" w:hint="eastAsia"/>
          <w:sz w:val="32"/>
          <w:szCs w:val="32"/>
        </w:rPr>
        <w:t>0</w:t>
      </w:r>
      <w:r>
        <w:rPr>
          <w:rFonts w:ascii="仿宋" w:eastAsia="仿宋" w:hAnsi="仿宋"/>
          <w:sz w:val="32"/>
          <w:szCs w:val="32"/>
        </w:rPr>
        <w:t>辆。公务用车购置费支出较年初预算增加（减少）</w:t>
      </w:r>
      <w:r>
        <w:rPr>
          <w:rFonts w:ascii="仿宋" w:eastAsia="仿宋" w:hAnsi="仿宋" w:hint="eastAsia"/>
          <w:sz w:val="32"/>
          <w:szCs w:val="32"/>
        </w:rPr>
        <w:t>0</w:t>
      </w:r>
      <w:r>
        <w:rPr>
          <w:rFonts w:ascii="仿宋" w:eastAsia="仿宋" w:hAnsi="仿宋"/>
          <w:sz w:val="32"/>
          <w:szCs w:val="32"/>
        </w:rPr>
        <w:t>万元，增长（降低）</w:t>
      </w:r>
      <w:r>
        <w:rPr>
          <w:rFonts w:ascii="仿宋" w:eastAsia="仿宋" w:hAnsi="仿宋" w:hint="eastAsia"/>
          <w:sz w:val="32"/>
          <w:szCs w:val="32"/>
        </w:rPr>
        <w:t>0</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未购置公务用</w:t>
      </w:r>
      <w:r>
        <w:rPr>
          <w:rFonts w:ascii="仿宋" w:eastAsia="仿宋" w:hAnsi="仿宋" w:hint="eastAsia"/>
          <w:sz w:val="32"/>
          <w:szCs w:val="32"/>
        </w:rPr>
        <w:t>车</w:t>
      </w:r>
      <w:r>
        <w:rPr>
          <w:rFonts w:ascii="仿宋" w:eastAsia="仿宋" w:hAnsi="仿宋"/>
          <w:sz w:val="32"/>
          <w:szCs w:val="32"/>
        </w:rPr>
        <w:t>；较</w:t>
      </w:r>
      <w:r>
        <w:rPr>
          <w:rFonts w:ascii="仿宋" w:eastAsia="仿宋" w:hAnsi="仿宋"/>
          <w:sz w:val="32"/>
          <w:szCs w:val="32"/>
        </w:rPr>
        <w:t>2016</w:t>
      </w:r>
      <w:r>
        <w:rPr>
          <w:rFonts w:ascii="仿宋" w:eastAsia="仿宋" w:hAnsi="仿宋"/>
          <w:sz w:val="32"/>
          <w:szCs w:val="32"/>
        </w:rPr>
        <w:t>年度决算增加（减少）</w:t>
      </w:r>
      <w:r>
        <w:rPr>
          <w:rFonts w:ascii="仿宋" w:eastAsia="仿宋" w:hAnsi="仿宋" w:hint="eastAsia"/>
          <w:sz w:val="32"/>
          <w:szCs w:val="32"/>
        </w:rPr>
        <w:t>0</w:t>
      </w:r>
      <w:r>
        <w:rPr>
          <w:rFonts w:ascii="仿宋" w:eastAsia="仿宋" w:hAnsi="仿宋"/>
          <w:sz w:val="32"/>
          <w:szCs w:val="32"/>
        </w:rPr>
        <w:t>万元，增长（降低）</w:t>
      </w:r>
      <w:r>
        <w:rPr>
          <w:rFonts w:ascii="仿宋" w:eastAsia="仿宋" w:hAnsi="仿宋" w:hint="eastAsia"/>
          <w:sz w:val="32"/>
          <w:szCs w:val="32"/>
        </w:rPr>
        <w:t>0</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本部门为</w:t>
      </w:r>
      <w:r>
        <w:rPr>
          <w:rFonts w:ascii="仿宋" w:eastAsia="仿宋" w:hAnsi="仿宋" w:hint="eastAsia"/>
          <w:sz w:val="32"/>
          <w:szCs w:val="32"/>
        </w:rPr>
        <w:t>2017</w:t>
      </w:r>
      <w:r>
        <w:rPr>
          <w:rFonts w:ascii="仿宋" w:eastAsia="仿宋" w:hAnsi="仿宋" w:hint="eastAsia"/>
          <w:sz w:val="32"/>
          <w:szCs w:val="32"/>
        </w:rPr>
        <w:t>年新增财政预算单位</w:t>
      </w:r>
      <w:r>
        <w:rPr>
          <w:rFonts w:ascii="仿宋" w:eastAsia="仿宋" w:hAnsi="仿宋"/>
          <w:sz w:val="32"/>
          <w:szCs w:val="32"/>
        </w:rPr>
        <w:t>。</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sz w:val="32"/>
          <w:szCs w:val="32"/>
        </w:rPr>
        <w:t>公务用车运行维护费支出</w:t>
      </w:r>
      <w:r>
        <w:rPr>
          <w:rFonts w:ascii="仿宋" w:eastAsia="仿宋" w:hAnsi="仿宋" w:hint="eastAsia"/>
          <w:sz w:val="32"/>
          <w:szCs w:val="32"/>
        </w:rPr>
        <w:t>1.63</w:t>
      </w:r>
      <w:r>
        <w:rPr>
          <w:rFonts w:ascii="仿宋" w:eastAsia="仿宋" w:hAnsi="仿宋"/>
          <w:sz w:val="32"/>
          <w:szCs w:val="32"/>
        </w:rPr>
        <w:t>万元。本部门</w:t>
      </w:r>
      <w:r>
        <w:rPr>
          <w:rFonts w:ascii="仿宋" w:eastAsia="仿宋" w:hAnsi="仿宋"/>
          <w:sz w:val="32"/>
          <w:szCs w:val="32"/>
        </w:rPr>
        <w:t>2017</w:t>
      </w:r>
      <w:r>
        <w:rPr>
          <w:rFonts w:ascii="仿宋" w:eastAsia="仿宋" w:hAnsi="仿宋"/>
          <w:sz w:val="32"/>
          <w:szCs w:val="32"/>
        </w:rPr>
        <w:t>年末单位</w:t>
      </w:r>
      <w:r>
        <w:rPr>
          <w:rFonts w:ascii="仿宋" w:eastAsia="仿宋" w:hAnsi="仿宋"/>
          <w:sz w:val="32"/>
          <w:szCs w:val="32"/>
        </w:rPr>
        <w:lastRenderedPageBreak/>
        <w:t>公务用车保有量</w:t>
      </w:r>
      <w:r>
        <w:rPr>
          <w:rFonts w:ascii="仿宋" w:eastAsia="仿宋" w:hAnsi="仿宋" w:hint="eastAsia"/>
          <w:sz w:val="32"/>
          <w:szCs w:val="32"/>
        </w:rPr>
        <w:t>1</w:t>
      </w:r>
      <w:r>
        <w:rPr>
          <w:rFonts w:ascii="仿宋" w:eastAsia="仿宋" w:hAnsi="仿宋"/>
          <w:sz w:val="32"/>
          <w:szCs w:val="32"/>
        </w:rPr>
        <w:t>辆。公车运行维护费支出较年初预算减少</w:t>
      </w:r>
      <w:r>
        <w:rPr>
          <w:rFonts w:ascii="仿宋" w:eastAsia="仿宋" w:hAnsi="仿宋" w:hint="eastAsia"/>
          <w:sz w:val="32"/>
          <w:szCs w:val="32"/>
        </w:rPr>
        <w:t>1.87</w:t>
      </w:r>
      <w:r>
        <w:rPr>
          <w:rFonts w:ascii="仿宋" w:eastAsia="仿宋" w:hAnsi="仿宋"/>
          <w:sz w:val="32"/>
          <w:szCs w:val="32"/>
        </w:rPr>
        <w:t>万元，降低</w:t>
      </w:r>
      <w:r>
        <w:rPr>
          <w:rFonts w:ascii="仿宋" w:eastAsia="仿宋" w:hAnsi="仿宋" w:hint="eastAsia"/>
          <w:sz w:val="32"/>
          <w:szCs w:val="32"/>
        </w:rPr>
        <w:t>53</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减少了公务用车使用次数</w:t>
      </w:r>
      <w:r>
        <w:rPr>
          <w:rFonts w:ascii="仿宋" w:eastAsia="仿宋" w:hAnsi="仿宋"/>
          <w:sz w:val="32"/>
          <w:szCs w:val="32"/>
        </w:rPr>
        <w:t>。</w:t>
      </w:r>
    </w:p>
    <w:p w:rsidR="00F72C75" w:rsidRDefault="00DE56D5">
      <w:pPr>
        <w:adjustRightInd w:val="0"/>
        <w:snapToGrid w:val="0"/>
        <w:spacing w:line="584" w:lineRule="exact"/>
        <w:ind w:firstLineChars="200" w:firstLine="640"/>
        <w:rPr>
          <w:rFonts w:ascii="仿宋" w:eastAsia="仿宋" w:hAnsi="仿宋"/>
          <w:sz w:val="32"/>
          <w:szCs w:val="32"/>
        </w:rPr>
      </w:pPr>
      <w:r>
        <w:rPr>
          <w:rFonts w:ascii="楷体" w:eastAsia="楷体" w:hAnsi="楷体"/>
          <w:bCs/>
          <w:sz w:val="32"/>
          <w:szCs w:val="32"/>
        </w:rPr>
        <w:t>（三）公务接待费支出</w:t>
      </w:r>
      <w:r>
        <w:rPr>
          <w:rFonts w:ascii="楷体" w:eastAsia="楷体" w:hAnsi="楷体" w:hint="eastAsia"/>
          <w:bCs/>
          <w:sz w:val="32"/>
          <w:szCs w:val="32"/>
        </w:rPr>
        <w:t>0</w:t>
      </w:r>
      <w:r>
        <w:rPr>
          <w:rFonts w:ascii="楷体" w:eastAsia="楷体" w:hAnsi="楷体"/>
          <w:bCs/>
          <w:sz w:val="32"/>
          <w:szCs w:val="32"/>
        </w:rPr>
        <w:t>万元。</w:t>
      </w: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年度公务接待共</w:t>
      </w:r>
      <w:r>
        <w:rPr>
          <w:rFonts w:ascii="仿宋" w:eastAsia="仿宋" w:hAnsi="仿宋" w:hint="eastAsia"/>
          <w:sz w:val="32"/>
          <w:szCs w:val="32"/>
        </w:rPr>
        <w:t>0</w:t>
      </w:r>
      <w:r>
        <w:rPr>
          <w:rFonts w:ascii="仿宋" w:eastAsia="仿宋" w:hAnsi="仿宋"/>
          <w:sz w:val="32"/>
          <w:szCs w:val="32"/>
        </w:rPr>
        <w:t>批次、</w:t>
      </w:r>
      <w:r>
        <w:rPr>
          <w:rFonts w:ascii="仿宋" w:eastAsia="仿宋" w:hAnsi="仿宋" w:hint="eastAsia"/>
          <w:sz w:val="32"/>
          <w:szCs w:val="32"/>
        </w:rPr>
        <w:t>0</w:t>
      </w:r>
      <w:r>
        <w:rPr>
          <w:rFonts w:ascii="仿宋" w:eastAsia="仿宋" w:hAnsi="仿宋"/>
          <w:sz w:val="32"/>
          <w:szCs w:val="32"/>
        </w:rPr>
        <w:t>人次。公务接待费支出较年初预算减少</w:t>
      </w:r>
      <w:r>
        <w:rPr>
          <w:rFonts w:ascii="仿宋" w:eastAsia="仿宋" w:hAnsi="仿宋" w:hint="eastAsia"/>
          <w:sz w:val="32"/>
          <w:szCs w:val="32"/>
        </w:rPr>
        <w:t>2</w:t>
      </w:r>
      <w:r>
        <w:rPr>
          <w:rFonts w:ascii="仿宋" w:eastAsia="仿宋" w:hAnsi="仿宋"/>
          <w:sz w:val="32"/>
          <w:szCs w:val="32"/>
        </w:rPr>
        <w:t>万元，降低</w:t>
      </w:r>
      <w:r>
        <w:rPr>
          <w:rFonts w:ascii="仿宋" w:eastAsia="仿宋" w:hAnsi="仿宋" w:hint="eastAsia"/>
          <w:sz w:val="32"/>
          <w:szCs w:val="32"/>
        </w:rPr>
        <w:t>100</w:t>
      </w:r>
      <w:r>
        <w:rPr>
          <w:rFonts w:ascii="仿宋" w:eastAsia="仿宋" w:hAnsi="仿宋"/>
          <w:sz w:val="32"/>
          <w:szCs w:val="32"/>
        </w:rPr>
        <w:t>%,</w:t>
      </w:r>
      <w:r>
        <w:rPr>
          <w:rFonts w:ascii="仿宋" w:eastAsia="仿宋" w:hAnsi="仿宋"/>
          <w:sz w:val="32"/>
          <w:szCs w:val="32"/>
        </w:rPr>
        <w:t>主要原因是</w:t>
      </w:r>
      <w:r>
        <w:rPr>
          <w:rFonts w:ascii="仿宋" w:eastAsia="仿宋" w:hAnsi="仿宋" w:hint="eastAsia"/>
          <w:sz w:val="32"/>
          <w:szCs w:val="32"/>
        </w:rPr>
        <w:t>无公务接待</w:t>
      </w:r>
      <w:r>
        <w:rPr>
          <w:rFonts w:ascii="仿宋" w:eastAsia="仿宋" w:hAnsi="仿宋"/>
          <w:sz w:val="32"/>
          <w:szCs w:val="32"/>
        </w:rPr>
        <w:t>。</w:t>
      </w:r>
    </w:p>
    <w:p w:rsidR="00F72C75" w:rsidRDefault="00DE56D5">
      <w:pPr>
        <w:pStyle w:val="2"/>
        <w:spacing w:before="0" w:after="0" w:line="584" w:lineRule="exact"/>
        <w:ind w:firstLineChars="200" w:firstLine="640"/>
        <w:rPr>
          <w:rFonts w:ascii="Times New Roman" w:eastAsia="黑体" w:hAnsi="Times New Roman"/>
          <w:b w:val="0"/>
        </w:rPr>
      </w:pPr>
      <w:r>
        <w:rPr>
          <w:rFonts w:ascii="Times New Roman" w:eastAsia="黑体" w:hAnsi="Times New Roman"/>
          <w:b w:val="0"/>
        </w:rPr>
        <w:t>六、绩效预算</w:t>
      </w:r>
      <w:r>
        <w:rPr>
          <w:rFonts w:ascii="Times New Roman" w:eastAsia="黑体" w:hAnsi="Times New Roman"/>
          <w:b w:val="0"/>
          <w:kern w:val="0"/>
        </w:rPr>
        <w:t>管理</w:t>
      </w:r>
      <w:r>
        <w:rPr>
          <w:rFonts w:ascii="Times New Roman" w:eastAsia="黑体" w:hAnsi="Times New Roman"/>
          <w:b w:val="0"/>
        </w:rPr>
        <w:t>工作开展情况说明</w:t>
      </w:r>
    </w:p>
    <w:p w:rsidR="00F72C75" w:rsidRDefault="00DE56D5">
      <w:pPr>
        <w:adjustRightInd w:val="0"/>
        <w:snapToGrid w:val="0"/>
        <w:spacing w:line="584" w:lineRule="exact"/>
        <w:ind w:firstLineChars="200" w:firstLine="640"/>
        <w:rPr>
          <w:rFonts w:ascii="楷体" w:eastAsia="楷体" w:hAnsi="楷体"/>
          <w:sz w:val="32"/>
          <w:szCs w:val="32"/>
        </w:rPr>
      </w:pPr>
      <w:r>
        <w:rPr>
          <w:rFonts w:ascii="楷体" w:eastAsia="楷体" w:hAnsi="楷体"/>
          <w:sz w:val="32"/>
          <w:szCs w:val="32"/>
        </w:rPr>
        <w:t>（一）绩效管理工作开展情况</w:t>
      </w:r>
    </w:p>
    <w:p w:rsidR="00F72C75" w:rsidRDefault="00DE56D5">
      <w:pPr>
        <w:spacing w:line="560" w:lineRule="exact"/>
        <w:ind w:firstLineChars="200" w:firstLine="640"/>
        <w:rPr>
          <w:rFonts w:ascii="仿宋" w:eastAsia="仿宋" w:hAnsi="仿宋"/>
          <w:sz w:val="32"/>
        </w:rPr>
      </w:pPr>
      <w:r>
        <w:rPr>
          <w:rFonts w:ascii="仿宋" w:eastAsia="仿宋" w:hAnsi="仿宋" w:hint="eastAsia"/>
          <w:sz w:val="32"/>
        </w:rPr>
        <w:t>为深入贯彻落实预算法，进一步建立科学规范的绩效预算运行监控体系，提高财政资金使用绩效，根据《河北省省级绩效预算运行监控管理办法</w:t>
      </w:r>
      <w:r>
        <w:rPr>
          <w:rFonts w:ascii="仿宋" w:eastAsia="仿宋" w:hAnsi="仿宋" w:hint="eastAsia"/>
          <w:sz w:val="32"/>
        </w:rPr>
        <w:t>(</w:t>
      </w:r>
      <w:r>
        <w:rPr>
          <w:rFonts w:ascii="仿宋" w:eastAsia="仿宋" w:hAnsi="仿宋" w:hint="eastAsia"/>
          <w:sz w:val="32"/>
        </w:rPr>
        <w:t>试行</w:t>
      </w:r>
      <w:r>
        <w:rPr>
          <w:rFonts w:ascii="仿宋" w:eastAsia="仿宋" w:hAnsi="仿宋" w:hint="eastAsia"/>
          <w:sz w:val="32"/>
        </w:rPr>
        <w:t>)</w:t>
      </w:r>
      <w:r>
        <w:rPr>
          <w:rFonts w:ascii="仿宋" w:eastAsia="仿宋" w:hAnsi="仿宋" w:hint="eastAsia"/>
          <w:sz w:val="32"/>
        </w:rPr>
        <w:t>》（冀财库【</w:t>
      </w:r>
      <w:r>
        <w:rPr>
          <w:rFonts w:ascii="仿宋" w:eastAsia="仿宋" w:hAnsi="仿宋" w:hint="eastAsia"/>
          <w:sz w:val="32"/>
        </w:rPr>
        <w:t>2016</w:t>
      </w:r>
      <w:r>
        <w:rPr>
          <w:rFonts w:ascii="仿宋" w:eastAsia="仿宋" w:hAnsi="仿宋" w:hint="eastAsia"/>
          <w:sz w:val="32"/>
        </w:rPr>
        <w:t>】</w:t>
      </w:r>
      <w:r>
        <w:rPr>
          <w:rFonts w:ascii="仿宋" w:eastAsia="仿宋" w:hAnsi="仿宋" w:hint="eastAsia"/>
          <w:sz w:val="32"/>
        </w:rPr>
        <w:t>47</w:t>
      </w:r>
      <w:r>
        <w:rPr>
          <w:rFonts w:ascii="仿宋" w:eastAsia="仿宋" w:hAnsi="仿宋" w:hint="eastAsia"/>
          <w:sz w:val="32"/>
        </w:rPr>
        <w:t>号）、《大城县绩效预算运行监控管理办法</w:t>
      </w:r>
      <w:r>
        <w:rPr>
          <w:rFonts w:ascii="仿宋" w:eastAsia="仿宋" w:hAnsi="仿宋" w:hint="eastAsia"/>
          <w:sz w:val="32"/>
        </w:rPr>
        <w:t>(</w:t>
      </w:r>
      <w:r>
        <w:rPr>
          <w:rFonts w:ascii="仿宋" w:eastAsia="仿宋" w:hAnsi="仿宋" w:hint="eastAsia"/>
          <w:sz w:val="32"/>
        </w:rPr>
        <w:t>试行</w:t>
      </w:r>
      <w:r>
        <w:rPr>
          <w:rFonts w:ascii="仿宋" w:eastAsia="仿宋" w:hAnsi="仿宋" w:hint="eastAsia"/>
          <w:sz w:val="32"/>
        </w:rPr>
        <w:t>)</w:t>
      </w:r>
      <w:r>
        <w:rPr>
          <w:rFonts w:ascii="仿宋" w:eastAsia="仿宋" w:hAnsi="仿宋" w:hint="eastAsia"/>
          <w:sz w:val="32"/>
        </w:rPr>
        <w:t>》及有关规定，结合我单位实际，现将工作开展情况说明如下：</w:t>
      </w:r>
    </w:p>
    <w:p w:rsidR="00F72C75" w:rsidRDefault="00DE56D5">
      <w:pPr>
        <w:adjustRightInd w:val="0"/>
        <w:snapToGrid w:val="0"/>
        <w:spacing w:line="584" w:lineRule="exact"/>
        <w:ind w:firstLineChars="200" w:firstLine="640"/>
        <w:rPr>
          <w:rFonts w:ascii="仿宋" w:eastAsia="仿宋" w:hAnsi="仿宋"/>
          <w:sz w:val="32"/>
          <w:szCs w:val="32"/>
        </w:rPr>
      </w:pPr>
      <w:r>
        <w:rPr>
          <w:rFonts w:ascii="仿宋" w:eastAsia="仿宋" w:hAnsi="仿宋" w:cs="仿宋" w:hint="eastAsia"/>
          <w:sz w:val="32"/>
          <w:szCs w:val="32"/>
        </w:rPr>
        <w:t>一是提高认识、加强制度建设。预算绩效管理是加强财政支出管理、提高财政资金使用效益的有效途径，深入领会预算绩效管理工作，把制度建设作为开展绩效管理关键；二是全面实施预算项目绩效目标管理。对每年申报的项目进行全面梳理、加强审核、合理保障，确保各项任务目</w:t>
      </w:r>
      <w:r>
        <w:rPr>
          <w:rFonts w:ascii="仿宋" w:eastAsia="仿宋" w:hAnsi="仿宋" w:cs="仿宋" w:hint="eastAsia"/>
          <w:sz w:val="32"/>
          <w:szCs w:val="32"/>
        </w:rPr>
        <w:t>标落实到位。</w:t>
      </w:r>
    </w:p>
    <w:p w:rsidR="00F72C75" w:rsidRDefault="00DE56D5">
      <w:pPr>
        <w:adjustRightInd w:val="0"/>
        <w:snapToGrid w:val="0"/>
        <w:spacing w:line="584"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（二）预算项目绩效评价开展情况</w:t>
      </w:r>
    </w:p>
    <w:p w:rsidR="00F72C75" w:rsidRDefault="00DE56D5">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深入推进全过程预算绩效管理，不断完善项目管理，进一步落实支出责任，加快预算执行进度，更好地实现绩效目标，我单位对《园区一期路网建设给水工程》等项目开展绩效监控工作。制定了科学、规范、高效的工作方案，确定评价指标细则，</w:t>
      </w:r>
      <w:r>
        <w:rPr>
          <w:rFonts w:ascii="仿宋" w:eastAsia="仿宋" w:hAnsi="仿宋" w:cs="仿宋_GB2312" w:hint="eastAsia"/>
          <w:sz w:val="32"/>
          <w:szCs w:val="32"/>
        </w:rPr>
        <w:t>2017</w:t>
      </w:r>
      <w:r>
        <w:rPr>
          <w:rFonts w:ascii="仿宋" w:eastAsia="仿宋" w:hAnsi="仿宋" w:cs="仿宋_GB2312" w:hint="eastAsia"/>
          <w:sz w:val="32"/>
          <w:szCs w:val="32"/>
        </w:rPr>
        <w:lastRenderedPageBreak/>
        <w:t>年</w:t>
      </w:r>
      <w:r>
        <w:rPr>
          <w:rFonts w:ascii="仿宋" w:eastAsia="仿宋" w:hAnsi="仿宋" w:cs="仿宋_GB2312" w:hint="eastAsia"/>
          <w:sz w:val="32"/>
          <w:szCs w:val="32"/>
          <w:shd w:val="clear" w:color="auto" w:fill="FFFFFF"/>
        </w:rPr>
        <w:t>，</w:t>
      </w:r>
      <w:r>
        <w:rPr>
          <w:rFonts w:ascii="仿宋" w:eastAsia="仿宋" w:hAnsi="仿宋" w:cs="仿宋_GB2312" w:hint="eastAsia"/>
          <w:sz w:val="32"/>
          <w:szCs w:val="32"/>
        </w:rPr>
        <w:t>根据年初工作规划和重点性工作，较好的完成了年度工作目标</w:t>
      </w:r>
      <w:r>
        <w:rPr>
          <w:rFonts w:ascii="仿宋" w:eastAsia="仿宋" w:hAnsi="仿宋" w:cs="仿宋_GB2312" w:hint="eastAsia"/>
          <w:sz w:val="32"/>
          <w:szCs w:val="32"/>
          <w:shd w:val="clear" w:color="auto" w:fill="FFFFFF"/>
        </w:rPr>
        <w:t>。</w:t>
      </w:r>
      <w:r>
        <w:rPr>
          <w:rFonts w:ascii="仿宋" w:eastAsia="仿宋" w:hAnsi="仿宋" w:cs="仿宋_GB2312" w:hint="eastAsia"/>
          <w:sz w:val="32"/>
          <w:szCs w:val="32"/>
        </w:rPr>
        <w:t>通过加强预算收支管理，不断建立健全内部管理制度</w:t>
      </w:r>
      <w:r>
        <w:rPr>
          <w:rFonts w:ascii="仿宋" w:eastAsia="仿宋" w:hAnsi="仿宋" w:cs="仿宋_GB2312" w:hint="eastAsia"/>
          <w:sz w:val="32"/>
          <w:szCs w:val="32"/>
          <w:shd w:val="clear" w:color="auto" w:fill="FFFFFF"/>
        </w:rPr>
        <w:t>，</w:t>
      </w:r>
      <w:r>
        <w:rPr>
          <w:rFonts w:ascii="仿宋" w:eastAsia="仿宋" w:hAnsi="仿宋" w:cs="仿宋_GB2312" w:hint="eastAsia"/>
          <w:sz w:val="32"/>
          <w:szCs w:val="32"/>
        </w:rPr>
        <w:t>梳理内部管理流程，部门整体支出管理情况得到提升</w:t>
      </w:r>
      <w:r>
        <w:rPr>
          <w:rFonts w:ascii="仿宋" w:eastAsia="仿宋" w:hAnsi="仿宋" w:cs="仿宋_GB2312" w:hint="eastAsia"/>
          <w:sz w:val="32"/>
          <w:szCs w:val="32"/>
          <w:shd w:val="clear" w:color="auto" w:fill="FFFFFF"/>
        </w:rPr>
        <w:t>。</w:t>
      </w:r>
    </w:p>
    <w:p w:rsidR="00F72C75" w:rsidRDefault="00DE56D5">
      <w:pPr>
        <w:adjustRightInd w:val="0"/>
        <w:snapToGrid w:val="0"/>
        <w:spacing w:line="584" w:lineRule="exact"/>
        <w:ind w:firstLineChars="200" w:firstLine="640"/>
        <w:rPr>
          <w:rFonts w:ascii="楷体" w:eastAsia="楷体" w:hAnsi="楷体" w:cs="仿宋_GB2312"/>
          <w:sz w:val="32"/>
          <w:szCs w:val="32"/>
        </w:rPr>
      </w:pPr>
      <w:r>
        <w:rPr>
          <w:rFonts w:ascii="楷体" w:eastAsia="楷体" w:hAnsi="楷体" w:cs="仿宋_GB2312" w:hint="eastAsia"/>
          <w:sz w:val="32"/>
          <w:szCs w:val="32"/>
        </w:rPr>
        <w:t>（三）预算项目绩效自评选例</w:t>
      </w:r>
    </w:p>
    <w:p w:rsidR="00F72C75" w:rsidRDefault="00DE56D5">
      <w:pPr>
        <w:pStyle w:val="a3"/>
        <w:spacing w:before="74" w:line="520" w:lineRule="exact"/>
        <w:ind w:right="429" w:firstLine="640"/>
        <w:rPr>
          <w:rFonts w:ascii="仿宋_GB2312" w:eastAsia="仿宋_GB2312" w:hAnsi="仿宋_GB2312" w:cs="仿宋_GB2312"/>
          <w:kern w:val="0"/>
          <w:sz w:val="32"/>
          <w:szCs w:val="32"/>
        </w:rPr>
      </w:pPr>
      <w:r>
        <w:rPr>
          <w:rFonts w:ascii="仿宋" w:eastAsia="仿宋" w:hAnsi="仿宋" w:cs="仿宋_GB2312" w:hint="eastAsia"/>
          <w:kern w:val="0"/>
          <w:sz w:val="32"/>
          <w:szCs w:val="32"/>
        </w:rPr>
        <w:t>《河北大城气雾剂产业园</w:t>
      </w:r>
      <w:r>
        <w:rPr>
          <w:rFonts w:ascii="仿宋" w:eastAsia="仿宋" w:hAnsi="仿宋" w:cs="仿宋_GB2312" w:hint="eastAsia"/>
          <w:kern w:val="0"/>
          <w:sz w:val="32"/>
          <w:szCs w:val="32"/>
        </w:rPr>
        <w:t>2017</w:t>
      </w:r>
      <w:r>
        <w:rPr>
          <w:rFonts w:ascii="仿宋" w:eastAsia="仿宋" w:hAnsi="仿宋" w:cs="仿宋_GB2312" w:hint="eastAsia"/>
          <w:kern w:val="0"/>
          <w:sz w:val="32"/>
          <w:szCs w:val="32"/>
        </w:rPr>
        <w:t>年绩效预算文本》中“部门职责</w:t>
      </w:r>
      <w:r>
        <w:rPr>
          <w:rFonts w:ascii="仿宋" w:eastAsia="仿宋" w:hAnsi="仿宋" w:cs="仿宋_GB2312" w:hint="eastAsia"/>
          <w:kern w:val="0"/>
          <w:sz w:val="32"/>
          <w:szCs w:val="32"/>
        </w:rPr>
        <w:t>-</w:t>
      </w:r>
      <w:r>
        <w:rPr>
          <w:rFonts w:ascii="仿宋" w:eastAsia="仿宋" w:hAnsi="仿宋" w:cs="仿宋_GB2312" w:hint="eastAsia"/>
          <w:kern w:val="0"/>
          <w:sz w:val="32"/>
          <w:szCs w:val="32"/>
        </w:rPr>
        <w:t>工作活动绩效目标体系”共包括</w:t>
      </w:r>
      <w:r>
        <w:rPr>
          <w:rFonts w:ascii="仿宋" w:eastAsia="仿宋" w:hAnsi="仿宋" w:cs="仿宋_GB2312" w:hint="eastAsia"/>
          <w:kern w:val="0"/>
          <w:sz w:val="32"/>
          <w:szCs w:val="32"/>
        </w:rPr>
        <w:t>6</w:t>
      </w:r>
      <w:r>
        <w:rPr>
          <w:rFonts w:ascii="仿宋" w:eastAsia="仿宋" w:hAnsi="仿宋" w:cs="仿宋_GB2312" w:hint="eastAsia"/>
          <w:kern w:val="0"/>
          <w:sz w:val="32"/>
          <w:szCs w:val="32"/>
        </w:rPr>
        <w:t>项绩效指标。</w:t>
      </w:r>
      <w:r>
        <w:rPr>
          <w:rFonts w:ascii="仿宋" w:eastAsia="仿宋" w:hAnsi="仿宋" w:hint="eastAsia"/>
          <w:w w:val="95"/>
          <w:sz w:val="32"/>
          <w:szCs w:val="32"/>
        </w:rPr>
        <w:t>按照市财政预算绩效管理要求，对</w:t>
      </w:r>
      <w:r>
        <w:rPr>
          <w:rFonts w:ascii="仿宋" w:eastAsia="仿宋" w:hAnsi="仿宋"/>
          <w:w w:val="95"/>
          <w:sz w:val="32"/>
          <w:szCs w:val="32"/>
        </w:rPr>
        <w:t>2017</w:t>
      </w:r>
      <w:r>
        <w:rPr>
          <w:rFonts w:ascii="仿宋" w:eastAsia="仿宋" w:hAnsi="仿宋" w:hint="eastAsia"/>
          <w:w w:val="95"/>
          <w:sz w:val="32"/>
          <w:szCs w:val="32"/>
        </w:rPr>
        <w:t>年我部门绩效预算执行情况全面开展了自评，自评结果为</w:t>
      </w:r>
      <w:r>
        <w:rPr>
          <w:rFonts w:ascii="仿宋" w:eastAsia="仿宋" w:hAnsi="仿宋" w:hint="eastAsia"/>
          <w:w w:val="95"/>
          <w:sz w:val="32"/>
          <w:szCs w:val="32"/>
        </w:rPr>
        <w:t>优秀</w:t>
      </w:r>
      <w:r>
        <w:rPr>
          <w:rFonts w:ascii="仿宋" w:eastAsia="仿宋" w:hAnsi="仿宋" w:hint="eastAsia"/>
          <w:w w:val="95"/>
          <w:sz w:val="32"/>
          <w:szCs w:val="32"/>
        </w:rPr>
        <w:t>。我部门对预算绩效评价结果进行了认真分析，对管理中存在的问题，提出改进措施。预算绩效管理工作有效的减少了我部门资金使用管理中的损失浪费现象，使资金达到了合理、优化配给。</w:t>
      </w:r>
    </w:p>
    <w:p w:rsidR="00F72C75" w:rsidRDefault="00DE56D5">
      <w:pPr>
        <w:pStyle w:val="2"/>
        <w:spacing w:before="0" w:after="0" w:line="560" w:lineRule="exact"/>
        <w:ind w:firstLineChars="200" w:firstLine="640"/>
        <w:rPr>
          <w:rFonts w:ascii="Times New Roman" w:eastAsia="黑体" w:hAnsi="Times New Roman"/>
          <w:b w:val="0"/>
        </w:rPr>
      </w:pPr>
      <w:r>
        <w:rPr>
          <w:rFonts w:ascii="Times New Roman" w:eastAsia="黑体" w:hAnsi="Times New Roman"/>
          <w:b w:val="0"/>
        </w:rPr>
        <w:t>七、其他重要事项的说明</w:t>
      </w:r>
    </w:p>
    <w:p w:rsidR="00F72C75" w:rsidRDefault="00DE56D5">
      <w:pPr>
        <w:pStyle w:val="3"/>
        <w:spacing w:before="0" w:after="0" w:line="560" w:lineRule="exact"/>
        <w:ind w:firstLineChars="200" w:firstLine="640"/>
        <w:rPr>
          <w:rFonts w:ascii="楷体" w:eastAsia="楷体" w:hAnsi="楷体" w:cs="仿宋_GB2312"/>
          <w:b w:val="0"/>
          <w:bCs w:val="0"/>
        </w:rPr>
      </w:pPr>
      <w:r>
        <w:rPr>
          <w:rFonts w:ascii="楷体" w:eastAsia="楷体" w:hAnsi="楷体" w:cs="仿宋_GB2312"/>
          <w:b w:val="0"/>
          <w:bCs w:val="0"/>
        </w:rPr>
        <w:t>（一）机关运行经费情况</w:t>
      </w:r>
    </w:p>
    <w:p w:rsidR="00F72C75" w:rsidRDefault="00DE56D5">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年度机关运行经费支出</w:t>
      </w:r>
      <w:r>
        <w:rPr>
          <w:rFonts w:ascii="仿宋" w:eastAsia="仿宋" w:hAnsi="仿宋" w:hint="eastAsia"/>
          <w:sz w:val="32"/>
          <w:szCs w:val="32"/>
        </w:rPr>
        <w:t>6.71</w:t>
      </w:r>
      <w:r>
        <w:rPr>
          <w:rFonts w:ascii="仿宋" w:eastAsia="仿宋" w:hAnsi="仿宋"/>
          <w:sz w:val="32"/>
          <w:szCs w:val="32"/>
        </w:rPr>
        <w:t>万元。</w:t>
      </w:r>
    </w:p>
    <w:p w:rsidR="00F72C75" w:rsidRDefault="00DE56D5">
      <w:pPr>
        <w:pStyle w:val="3"/>
        <w:spacing w:before="0" w:after="0" w:line="560" w:lineRule="exact"/>
        <w:ind w:firstLineChars="200" w:firstLine="640"/>
        <w:rPr>
          <w:rFonts w:ascii="楷体" w:eastAsia="楷体" w:hAnsi="楷体" w:cs="仿宋_GB2312"/>
          <w:b w:val="0"/>
          <w:bCs w:val="0"/>
        </w:rPr>
      </w:pPr>
      <w:r>
        <w:rPr>
          <w:rFonts w:ascii="楷体" w:eastAsia="楷体" w:hAnsi="楷体" w:cs="仿宋_GB2312"/>
          <w:b w:val="0"/>
          <w:bCs w:val="0"/>
        </w:rPr>
        <w:t>（二）政府采购情况</w:t>
      </w:r>
    </w:p>
    <w:p w:rsidR="00F72C75" w:rsidRDefault="00DE56D5">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年度政府采购支出总额</w:t>
      </w:r>
      <w:r>
        <w:rPr>
          <w:rFonts w:ascii="仿宋" w:eastAsia="仿宋" w:hAnsi="仿宋" w:hint="eastAsia"/>
          <w:sz w:val="32"/>
          <w:szCs w:val="32"/>
        </w:rPr>
        <w:t>117.15</w:t>
      </w:r>
      <w:r>
        <w:rPr>
          <w:rFonts w:ascii="仿宋" w:eastAsia="仿宋" w:hAnsi="仿宋"/>
          <w:sz w:val="32"/>
          <w:szCs w:val="32"/>
        </w:rPr>
        <w:t>万元，其中：政府采购货物支出</w:t>
      </w:r>
      <w:r>
        <w:rPr>
          <w:rFonts w:ascii="仿宋" w:eastAsia="仿宋" w:hAnsi="仿宋" w:hint="eastAsia"/>
          <w:sz w:val="32"/>
          <w:szCs w:val="32"/>
        </w:rPr>
        <w:t>11.57</w:t>
      </w:r>
      <w:r>
        <w:rPr>
          <w:rFonts w:ascii="仿宋" w:eastAsia="仿宋" w:hAnsi="仿宋"/>
          <w:sz w:val="32"/>
          <w:szCs w:val="32"/>
        </w:rPr>
        <w:t>万元、政府采购工程支出</w:t>
      </w:r>
      <w:r>
        <w:rPr>
          <w:rFonts w:ascii="仿宋" w:eastAsia="仿宋" w:hAnsi="仿宋" w:hint="eastAsia"/>
          <w:sz w:val="32"/>
          <w:szCs w:val="32"/>
        </w:rPr>
        <w:t>165.58</w:t>
      </w:r>
      <w:r>
        <w:rPr>
          <w:rFonts w:ascii="仿宋" w:eastAsia="仿宋" w:hAnsi="仿宋"/>
          <w:sz w:val="32"/>
          <w:szCs w:val="32"/>
        </w:rPr>
        <w:t>万元、政府采购服务支出</w:t>
      </w:r>
      <w:r>
        <w:rPr>
          <w:rFonts w:ascii="仿宋" w:eastAsia="仿宋" w:hAnsi="仿宋" w:hint="eastAsia"/>
          <w:sz w:val="32"/>
          <w:szCs w:val="32"/>
        </w:rPr>
        <w:t>0</w:t>
      </w:r>
      <w:r>
        <w:rPr>
          <w:rFonts w:ascii="仿宋" w:eastAsia="仿宋" w:hAnsi="仿宋"/>
          <w:sz w:val="32"/>
          <w:szCs w:val="32"/>
        </w:rPr>
        <w:t>万元。</w:t>
      </w:r>
    </w:p>
    <w:p w:rsidR="00F72C75" w:rsidRDefault="00DE56D5">
      <w:pPr>
        <w:pStyle w:val="3"/>
        <w:spacing w:before="0" w:after="0" w:line="560" w:lineRule="exact"/>
        <w:ind w:firstLineChars="200" w:firstLine="640"/>
        <w:rPr>
          <w:rFonts w:ascii="楷体" w:eastAsia="楷体" w:hAnsi="楷体" w:cs="仿宋_GB2312"/>
          <w:b w:val="0"/>
          <w:bCs w:val="0"/>
        </w:rPr>
      </w:pPr>
      <w:r>
        <w:rPr>
          <w:rFonts w:ascii="楷体" w:eastAsia="楷体" w:hAnsi="楷体" w:cs="仿宋_GB2312"/>
          <w:b w:val="0"/>
          <w:bCs w:val="0"/>
        </w:rPr>
        <w:t>（三）国有资产占用情况</w:t>
      </w:r>
    </w:p>
    <w:p w:rsidR="00F72C75" w:rsidRDefault="00DE56D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我单位为</w:t>
      </w:r>
      <w:r>
        <w:rPr>
          <w:rFonts w:ascii="仿宋" w:eastAsia="仿宋" w:hAnsi="仿宋" w:hint="eastAsia"/>
          <w:sz w:val="32"/>
          <w:szCs w:val="32"/>
        </w:rPr>
        <w:t>2017</w:t>
      </w:r>
      <w:r>
        <w:rPr>
          <w:rFonts w:ascii="仿宋" w:eastAsia="仿宋" w:hAnsi="仿宋" w:hint="eastAsia"/>
          <w:sz w:val="32"/>
          <w:szCs w:val="32"/>
        </w:rPr>
        <w:t>年新增预算单位，</w:t>
      </w:r>
      <w:r>
        <w:rPr>
          <w:rFonts w:ascii="仿宋" w:eastAsia="仿宋" w:hAnsi="仿宋"/>
          <w:sz w:val="32"/>
          <w:szCs w:val="32"/>
        </w:rPr>
        <w:t>截至</w:t>
      </w:r>
      <w:r>
        <w:rPr>
          <w:rFonts w:ascii="仿宋" w:eastAsia="仿宋" w:hAnsi="仿宋"/>
          <w:sz w:val="32"/>
          <w:szCs w:val="32"/>
        </w:rPr>
        <w:t>2017</w:t>
      </w:r>
      <w:r>
        <w:rPr>
          <w:rFonts w:ascii="仿宋" w:eastAsia="仿宋" w:hAnsi="仿宋"/>
          <w:sz w:val="32"/>
          <w:szCs w:val="32"/>
        </w:rPr>
        <w:t>年</w:t>
      </w:r>
      <w:r>
        <w:rPr>
          <w:rFonts w:ascii="仿宋" w:eastAsia="仿宋" w:hAnsi="仿宋"/>
          <w:sz w:val="32"/>
          <w:szCs w:val="32"/>
        </w:rPr>
        <w:t>12</w:t>
      </w:r>
      <w:r>
        <w:rPr>
          <w:rFonts w:ascii="仿宋" w:eastAsia="仿宋" w:hAnsi="仿宋"/>
          <w:sz w:val="32"/>
          <w:szCs w:val="32"/>
        </w:rPr>
        <w:t>月</w:t>
      </w:r>
      <w:r>
        <w:rPr>
          <w:rFonts w:ascii="仿宋" w:eastAsia="仿宋" w:hAnsi="仿宋"/>
          <w:sz w:val="32"/>
          <w:szCs w:val="32"/>
        </w:rPr>
        <w:t>31</w:t>
      </w:r>
      <w:r>
        <w:rPr>
          <w:rFonts w:ascii="仿宋" w:eastAsia="仿宋" w:hAnsi="仿宋"/>
          <w:sz w:val="32"/>
          <w:szCs w:val="32"/>
        </w:rPr>
        <w:t>日，本部门共有车辆</w:t>
      </w:r>
      <w:r>
        <w:rPr>
          <w:rFonts w:ascii="仿宋" w:eastAsia="仿宋" w:hAnsi="仿宋" w:hint="eastAsia"/>
          <w:sz w:val="32"/>
          <w:szCs w:val="32"/>
        </w:rPr>
        <w:t>1</w:t>
      </w:r>
      <w:r>
        <w:rPr>
          <w:rFonts w:ascii="仿宋" w:eastAsia="仿宋" w:hAnsi="仿宋"/>
          <w:sz w:val="32"/>
          <w:szCs w:val="32"/>
        </w:rPr>
        <w:t>辆，其中，市级领导干部用车</w:t>
      </w:r>
      <w:r>
        <w:rPr>
          <w:rFonts w:ascii="仿宋" w:eastAsia="仿宋" w:hAnsi="仿宋" w:hint="eastAsia"/>
          <w:sz w:val="32"/>
          <w:szCs w:val="32"/>
        </w:rPr>
        <w:t>0</w:t>
      </w:r>
      <w:r>
        <w:rPr>
          <w:rFonts w:ascii="仿宋" w:eastAsia="仿宋" w:hAnsi="仿宋"/>
          <w:sz w:val="32"/>
          <w:szCs w:val="32"/>
        </w:rPr>
        <w:t>辆、一般公务用车</w:t>
      </w:r>
      <w:r>
        <w:rPr>
          <w:rFonts w:ascii="仿宋" w:eastAsia="仿宋" w:hAnsi="仿宋" w:hint="eastAsia"/>
          <w:sz w:val="32"/>
          <w:szCs w:val="32"/>
        </w:rPr>
        <w:t>1</w:t>
      </w:r>
      <w:r>
        <w:rPr>
          <w:rFonts w:ascii="仿宋" w:eastAsia="仿宋" w:hAnsi="仿宋"/>
          <w:sz w:val="32"/>
          <w:szCs w:val="32"/>
        </w:rPr>
        <w:t>辆、一般执法执勤用车</w:t>
      </w:r>
      <w:r>
        <w:rPr>
          <w:rFonts w:ascii="仿宋" w:eastAsia="仿宋" w:hAnsi="仿宋" w:hint="eastAsia"/>
          <w:sz w:val="32"/>
          <w:szCs w:val="32"/>
        </w:rPr>
        <w:t>0</w:t>
      </w:r>
      <w:r>
        <w:rPr>
          <w:rFonts w:ascii="仿宋" w:eastAsia="仿宋" w:hAnsi="仿宋"/>
          <w:sz w:val="32"/>
          <w:szCs w:val="32"/>
        </w:rPr>
        <w:t>辆、特种专业技术用车</w:t>
      </w:r>
      <w:r>
        <w:rPr>
          <w:rFonts w:ascii="仿宋" w:eastAsia="仿宋" w:hAnsi="仿宋" w:hint="eastAsia"/>
          <w:sz w:val="32"/>
          <w:szCs w:val="32"/>
        </w:rPr>
        <w:t>0</w:t>
      </w:r>
      <w:r>
        <w:rPr>
          <w:rFonts w:ascii="仿宋" w:eastAsia="仿宋" w:hAnsi="仿宋"/>
          <w:sz w:val="32"/>
          <w:szCs w:val="32"/>
        </w:rPr>
        <w:t>辆、其他用车</w:t>
      </w:r>
      <w:r>
        <w:rPr>
          <w:rFonts w:ascii="仿宋" w:eastAsia="仿宋" w:hAnsi="仿宋" w:hint="eastAsia"/>
          <w:sz w:val="32"/>
          <w:szCs w:val="32"/>
        </w:rPr>
        <w:t>0</w:t>
      </w:r>
      <w:r>
        <w:rPr>
          <w:rFonts w:ascii="仿宋" w:eastAsia="仿宋" w:hAnsi="仿宋"/>
          <w:sz w:val="32"/>
          <w:szCs w:val="32"/>
        </w:rPr>
        <w:t>辆；单位价值</w:t>
      </w:r>
      <w:r>
        <w:rPr>
          <w:rFonts w:ascii="仿宋" w:eastAsia="仿宋" w:hAnsi="仿宋"/>
          <w:sz w:val="32"/>
          <w:szCs w:val="32"/>
        </w:rPr>
        <w:t>50</w:t>
      </w:r>
      <w:r>
        <w:rPr>
          <w:rFonts w:ascii="仿宋" w:eastAsia="仿宋" w:hAnsi="仿宋"/>
          <w:sz w:val="32"/>
          <w:szCs w:val="32"/>
        </w:rPr>
        <w:t>万元以上大型设备</w:t>
      </w:r>
      <w:r>
        <w:rPr>
          <w:rFonts w:ascii="仿宋" w:eastAsia="仿宋" w:hAnsi="仿宋" w:hint="eastAsia"/>
          <w:sz w:val="32"/>
          <w:szCs w:val="32"/>
        </w:rPr>
        <w:t>0</w:t>
      </w:r>
      <w:r>
        <w:rPr>
          <w:rFonts w:ascii="仿宋" w:eastAsia="仿宋" w:hAnsi="仿宋"/>
          <w:sz w:val="32"/>
          <w:szCs w:val="32"/>
        </w:rPr>
        <w:t>台（套），单位</w:t>
      </w:r>
      <w:r>
        <w:rPr>
          <w:rFonts w:ascii="仿宋" w:eastAsia="仿宋" w:hAnsi="仿宋"/>
          <w:sz w:val="32"/>
          <w:szCs w:val="32"/>
        </w:rPr>
        <w:lastRenderedPageBreak/>
        <w:t>价值</w:t>
      </w:r>
      <w:r>
        <w:rPr>
          <w:rFonts w:ascii="仿宋" w:eastAsia="仿宋" w:hAnsi="仿宋"/>
          <w:sz w:val="32"/>
          <w:szCs w:val="32"/>
        </w:rPr>
        <w:t>100</w:t>
      </w:r>
      <w:r>
        <w:rPr>
          <w:rFonts w:ascii="仿宋" w:eastAsia="仿宋" w:hAnsi="仿宋"/>
          <w:sz w:val="32"/>
          <w:szCs w:val="32"/>
        </w:rPr>
        <w:t>万元以上大型设备</w:t>
      </w:r>
      <w:r>
        <w:rPr>
          <w:rFonts w:ascii="仿宋" w:eastAsia="仿宋" w:hAnsi="仿宋" w:hint="eastAsia"/>
          <w:sz w:val="32"/>
          <w:szCs w:val="32"/>
        </w:rPr>
        <w:t>0</w:t>
      </w:r>
      <w:r>
        <w:rPr>
          <w:rFonts w:ascii="仿宋" w:eastAsia="仿宋" w:hAnsi="仿宋"/>
          <w:sz w:val="32"/>
          <w:szCs w:val="32"/>
        </w:rPr>
        <w:t>台（套）。</w:t>
      </w:r>
      <w:r>
        <w:rPr>
          <w:rFonts w:ascii="仿宋" w:eastAsia="仿宋" w:hAnsi="仿宋" w:hint="eastAsia"/>
          <w:sz w:val="32"/>
          <w:szCs w:val="32"/>
        </w:rPr>
        <w:t>其他固定资产包括电脑及打印设备。</w:t>
      </w:r>
    </w:p>
    <w:tbl>
      <w:tblPr>
        <w:tblW w:w="9360" w:type="dxa"/>
        <w:tblInd w:w="93" w:type="dxa"/>
        <w:tblLayout w:type="fixed"/>
        <w:tblLook w:val="04A0"/>
      </w:tblPr>
      <w:tblGrid>
        <w:gridCol w:w="3815"/>
        <w:gridCol w:w="2006"/>
        <w:gridCol w:w="3539"/>
      </w:tblGrid>
      <w:tr w:rsidR="00F72C75" w:rsidRPr="00D7568A">
        <w:trPr>
          <w:trHeight w:val="931"/>
        </w:trPr>
        <w:tc>
          <w:tcPr>
            <w:tcW w:w="9360" w:type="dxa"/>
            <w:gridSpan w:val="3"/>
            <w:tcBorders>
              <w:top w:val="nil"/>
              <w:left w:val="nil"/>
              <w:bottom w:val="nil"/>
              <w:right w:val="nil"/>
            </w:tcBorders>
            <w:shd w:val="clear" w:color="auto" w:fill="FFFFFF" w:themeFill="background1"/>
            <w:vAlign w:val="center"/>
          </w:tcPr>
          <w:p w:rsidR="00F72C75" w:rsidRPr="00D7568A" w:rsidRDefault="00DE56D5">
            <w:pPr>
              <w:widowControl/>
              <w:jc w:val="center"/>
              <w:rPr>
                <w:rFonts w:ascii="宋体" w:cs="宋体"/>
                <w:b/>
                <w:bCs/>
                <w:kern w:val="0"/>
                <w:sz w:val="28"/>
                <w:szCs w:val="28"/>
              </w:rPr>
            </w:pPr>
            <w:bookmarkStart w:id="0" w:name="_GoBack" w:colFirst="0" w:colLast="2"/>
            <w:r w:rsidRPr="00D7568A">
              <w:rPr>
                <w:rFonts w:ascii="宋体" w:hAnsi="宋体" w:cs="宋体" w:hint="eastAsia"/>
                <w:b/>
                <w:bCs/>
                <w:kern w:val="0"/>
                <w:sz w:val="28"/>
                <w:szCs w:val="28"/>
              </w:rPr>
              <w:t>河北大城气雾剂产业园管理办公室</w:t>
            </w:r>
            <w:r w:rsidRPr="00D7568A">
              <w:rPr>
                <w:rFonts w:ascii="宋体" w:hAnsi="宋体" w:cs="宋体" w:hint="eastAsia"/>
                <w:b/>
                <w:bCs/>
                <w:kern w:val="0"/>
                <w:sz w:val="28"/>
                <w:szCs w:val="28"/>
              </w:rPr>
              <w:t>固定资产占用情况表</w:t>
            </w:r>
          </w:p>
          <w:p w:rsidR="00F72C75" w:rsidRPr="00D7568A" w:rsidRDefault="00F72C75">
            <w:pPr>
              <w:autoSpaceDE w:val="0"/>
              <w:autoSpaceDN w:val="0"/>
              <w:snapToGrid w:val="0"/>
              <w:ind w:firstLineChars="200" w:firstLine="562"/>
              <w:jc w:val="center"/>
              <w:rPr>
                <w:rFonts w:ascii="宋体" w:cs="宋体"/>
                <w:b/>
                <w:bCs/>
                <w:kern w:val="0"/>
                <w:sz w:val="28"/>
                <w:szCs w:val="28"/>
                <w:shd w:val="clear" w:color="FFFFFF" w:fill="D9D9D9"/>
              </w:rPr>
            </w:pPr>
          </w:p>
        </w:tc>
      </w:tr>
      <w:tr w:rsidR="00F72C75" w:rsidRPr="00D7568A">
        <w:trPr>
          <w:trHeight w:val="465"/>
        </w:trPr>
        <w:tc>
          <w:tcPr>
            <w:tcW w:w="5821" w:type="dxa"/>
            <w:gridSpan w:val="2"/>
            <w:tcBorders>
              <w:top w:val="nil"/>
              <w:left w:val="nil"/>
              <w:bottom w:val="nil"/>
              <w:right w:val="nil"/>
            </w:tcBorders>
            <w:shd w:val="clear" w:color="auto" w:fill="FFFFFF" w:themeFill="background1"/>
            <w:vAlign w:val="center"/>
          </w:tcPr>
          <w:p w:rsidR="00F72C75" w:rsidRPr="00D7568A" w:rsidRDefault="00DE56D5" w:rsidP="00D7568A">
            <w:r w:rsidRPr="00D7568A">
              <w:rPr>
                <w:rFonts w:hint="eastAsia"/>
              </w:rPr>
              <w:t>编制部门：</w:t>
            </w:r>
            <w:r w:rsidRPr="00D7568A">
              <w:rPr>
                <w:rFonts w:hint="eastAsia"/>
              </w:rPr>
              <w:t>513</w:t>
            </w:r>
            <w:r w:rsidRPr="00D7568A">
              <w:rPr>
                <w:rFonts w:hint="eastAsia"/>
              </w:rPr>
              <w:t>河北大城气雾剂产业园管理办公室</w:t>
            </w:r>
          </w:p>
        </w:tc>
        <w:tc>
          <w:tcPr>
            <w:tcW w:w="3539" w:type="dxa"/>
            <w:tcBorders>
              <w:top w:val="nil"/>
              <w:left w:val="nil"/>
              <w:bottom w:val="nil"/>
              <w:right w:val="nil"/>
            </w:tcBorders>
            <w:shd w:val="clear" w:color="auto" w:fill="FFFFFF" w:themeFill="background1"/>
            <w:vAlign w:val="center"/>
          </w:tcPr>
          <w:p w:rsidR="00F72C75" w:rsidRPr="00D7568A" w:rsidRDefault="00DE56D5" w:rsidP="00D7568A">
            <w:r w:rsidRPr="00D7568A">
              <w:rPr>
                <w:rFonts w:hint="eastAsia"/>
              </w:rPr>
              <w:t>截止时间：</w:t>
            </w:r>
            <w:r w:rsidRPr="00D7568A">
              <w:rPr>
                <w:rFonts w:hint="eastAsia"/>
              </w:rPr>
              <w:t>2017</w:t>
            </w:r>
            <w:r w:rsidRPr="00D7568A">
              <w:rPr>
                <w:rFonts w:hint="eastAsia"/>
              </w:rPr>
              <w:t>年</w:t>
            </w:r>
            <w:r w:rsidRPr="00D7568A">
              <w:rPr>
                <w:rFonts w:hint="eastAsia"/>
              </w:rPr>
              <w:t>12</w:t>
            </w:r>
            <w:r w:rsidRPr="00D7568A">
              <w:rPr>
                <w:rFonts w:hint="eastAsia"/>
              </w:rPr>
              <w:t>月</w:t>
            </w:r>
            <w:r w:rsidRPr="00D7568A">
              <w:rPr>
                <w:rFonts w:hint="eastAsia"/>
              </w:rPr>
              <w:t>31</w:t>
            </w:r>
            <w:r w:rsidRPr="00D7568A">
              <w:rPr>
                <w:rFonts w:hint="eastAsia"/>
              </w:rPr>
              <w:t>日</w:t>
            </w:r>
          </w:p>
        </w:tc>
      </w:tr>
      <w:tr w:rsidR="00F72C75" w:rsidRPr="00D7568A">
        <w:trPr>
          <w:trHeight w:val="549"/>
        </w:trPr>
        <w:tc>
          <w:tcPr>
            <w:tcW w:w="38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项</w:t>
            </w:r>
            <w:r w:rsidRPr="00D7568A">
              <w:t xml:space="preserve">  </w:t>
            </w:r>
            <w:r w:rsidRPr="00D7568A">
              <w:rPr>
                <w:rFonts w:hint="eastAsia"/>
              </w:rPr>
              <w:t>目</w:t>
            </w:r>
          </w:p>
        </w:tc>
        <w:tc>
          <w:tcPr>
            <w:tcW w:w="2006" w:type="dxa"/>
            <w:tcBorders>
              <w:top w:val="single" w:sz="4" w:space="0" w:color="auto"/>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数量</w:t>
            </w:r>
          </w:p>
        </w:tc>
        <w:tc>
          <w:tcPr>
            <w:tcW w:w="3539" w:type="dxa"/>
            <w:tcBorders>
              <w:top w:val="single" w:sz="4" w:space="0" w:color="auto"/>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价值（金额单位：万元）</w:t>
            </w:r>
          </w:p>
        </w:tc>
      </w:tr>
      <w:tr w:rsidR="00F72C75" w:rsidRPr="00D7568A">
        <w:trPr>
          <w:trHeight w:val="549"/>
        </w:trPr>
        <w:tc>
          <w:tcPr>
            <w:tcW w:w="3815" w:type="dxa"/>
            <w:tcBorders>
              <w:top w:val="nil"/>
              <w:left w:val="single" w:sz="4" w:space="0" w:color="auto"/>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资产总额</w:t>
            </w:r>
          </w:p>
        </w:tc>
        <w:tc>
          <w:tcPr>
            <w:tcW w:w="2006"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t>——</w:t>
            </w:r>
          </w:p>
        </w:tc>
        <w:tc>
          <w:tcPr>
            <w:tcW w:w="3539"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7568A" w:rsidP="00D7568A">
            <w:pPr>
              <w:jc w:val="center"/>
            </w:pPr>
            <w:r w:rsidRPr="00D7568A">
              <w:rPr>
                <w:rFonts w:hint="eastAsia"/>
              </w:rPr>
              <w:t>1082</w:t>
            </w:r>
          </w:p>
        </w:tc>
      </w:tr>
      <w:tr w:rsidR="00F72C75" w:rsidRPr="00D7568A">
        <w:trPr>
          <w:trHeight w:val="549"/>
        </w:trPr>
        <w:tc>
          <w:tcPr>
            <w:tcW w:w="3815" w:type="dxa"/>
            <w:tcBorders>
              <w:top w:val="nil"/>
              <w:left w:val="single" w:sz="4" w:space="0" w:color="auto"/>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t>1</w:t>
            </w:r>
            <w:r w:rsidRPr="00D7568A">
              <w:rPr>
                <w:rFonts w:hint="eastAsia"/>
              </w:rPr>
              <w:t>、房屋（平方米）</w:t>
            </w:r>
          </w:p>
        </w:tc>
        <w:tc>
          <w:tcPr>
            <w:tcW w:w="2006"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0</w:t>
            </w:r>
          </w:p>
        </w:tc>
        <w:tc>
          <w:tcPr>
            <w:tcW w:w="3539"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0</w:t>
            </w:r>
          </w:p>
        </w:tc>
      </w:tr>
      <w:tr w:rsidR="00F72C75" w:rsidRPr="00D7568A">
        <w:trPr>
          <w:trHeight w:val="549"/>
        </w:trPr>
        <w:tc>
          <w:tcPr>
            <w:tcW w:w="3815" w:type="dxa"/>
            <w:tcBorders>
              <w:top w:val="nil"/>
              <w:left w:val="single" w:sz="4" w:space="0" w:color="auto"/>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其中：办公用房（平方米）</w:t>
            </w:r>
          </w:p>
        </w:tc>
        <w:tc>
          <w:tcPr>
            <w:tcW w:w="2006"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0</w:t>
            </w:r>
          </w:p>
        </w:tc>
        <w:tc>
          <w:tcPr>
            <w:tcW w:w="3539"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0</w:t>
            </w:r>
          </w:p>
        </w:tc>
      </w:tr>
      <w:tr w:rsidR="00F72C75" w:rsidRPr="00D7568A">
        <w:trPr>
          <w:trHeight w:val="549"/>
        </w:trPr>
        <w:tc>
          <w:tcPr>
            <w:tcW w:w="3815" w:type="dxa"/>
            <w:tcBorders>
              <w:top w:val="nil"/>
              <w:left w:val="single" w:sz="4" w:space="0" w:color="auto"/>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t>2</w:t>
            </w:r>
            <w:r w:rsidRPr="00D7568A">
              <w:rPr>
                <w:rFonts w:hint="eastAsia"/>
              </w:rPr>
              <w:t>、车辆（台、辆）</w:t>
            </w:r>
          </w:p>
        </w:tc>
        <w:tc>
          <w:tcPr>
            <w:tcW w:w="2006"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1</w:t>
            </w:r>
          </w:p>
        </w:tc>
        <w:tc>
          <w:tcPr>
            <w:tcW w:w="3539"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11.78</w:t>
            </w:r>
          </w:p>
        </w:tc>
      </w:tr>
      <w:tr w:rsidR="00F72C75" w:rsidRPr="00D7568A">
        <w:trPr>
          <w:trHeight w:val="549"/>
        </w:trPr>
        <w:tc>
          <w:tcPr>
            <w:tcW w:w="3815" w:type="dxa"/>
            <w:tcBorders>
              <w:top w:val="nil"/>
              <w:left w:val="single" w:sz="4" w:space="0" w:color="auto"/>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t>3</w:t>
            </w:r>
            <w:r w:rsidRPr="00D7568A">
              <w:rPr>
                <w:rFonts w:hint="eastAsia"/>
              </w:rPr>
              <w:t>、单价在</w:t>
            </w:r>
            <w:r w:rsidRPr="00D7568A">
              <w:t>50</w:t>
            </w:r>
            <w:r w:rsidRPr="00D7568A">
              <w:rPr>
                <w:rFonts w:hint="eastAsia"/>
              </w:rPr>
              <w:t>万元以上的设备</w:t>
            </w:r>
          </w:p>
        </w:tc>
        <w:tc>
          <w:tcPr>
            <w:tcW w:w="2006"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0</w:t>
            </w:r>
          </w:p>
        </w:tc>
        <w:tc>
          <w:tcPr>
            <w:tcW w:w="3539"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0</w:t>
            </w:r>
          </w:p>
        </w:tc>
      </w:tr>
      <w:tr w:rsidR="00F72C75">
        <w:trPr>
          <w:trHeight w:val="598"/>
        </w:trPr>
        <w:tc>
          <w:tcPr>
            <w:tcW w:w="3815" w:type="dxa"/>
            <w:tcBorders>
              <w:top w:val="nil"/>
              <w:left w:val="single" w:sz="4" w:space="0" w:color="auto"/>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t>4</w:t>
            </w:r>
            <w:r w:rsidRPr="00D7568A">
              <w:rPr>
                <w:rFonts w:hint="eastAsia"/>
              </w:rPr>
              <w:t>、其他固定资产</w:t>
            </w:r>
          </w:p>
        </w:tc>
        <w:tc>
          <w:tcPr>
            <w:tcW w:w="2006"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t>——</w:t>
            </w:r>
          </w:p>
        </w:tc>
        <w:tc>
          <w:tcPr>
            <w:tcW w:w="3539" w:type="dxa"/>
            <w:tcBorders>
              <w:top w:val="nil"/>
              <w:left w:val="nil"/>
              <w:bottom w:val="single" w:sz="4" w:space="0" w:color="auto"/>
              <w:right w:val="single" w:sz="4" w:space="0" w:color="auto"/>
            </w:tcBorders>
            <w:shd w:val="clear" w:color="auto" w:fill="FFFFFF" w:themeFill="background1"/>
            <w:vAlign w:val="center"/>
          </w:tcPr>
          <w:p w:rsidR="00F72C75" w:rsidRPr="00D7568A" w:rsidRDefault="00DE56D5" w:rsidP="00D7568A">
            <w:pPr>
              <w:jc w:val="center"/>
            </w:pPr>
            <w:r w:rsidRPr="00D7568A">
              <w:rPr>
                <w:rFonts w:hint="eastAsia"/>
              </w:rPr>
              <w:t>11.57</w:t>
            </w:r>
          </w:p>
        </w:tc>
      </w:tr>
      <w:bookmarkEnd w:id="0"/>
    </w:tbl>
    <w:p w:rsidR="00F72C75" w:rsidRDefault="00F72C75">
      <w:pPr>
        <w:adjustRightInd w:val="0"/>
        <w:snapToGrid w:val="0"/>
        <w:spacing w:line="560" w:lineRule="exact"/>
        <w:ind w:firstLineChars="200" w:firstLine="640"/>
        <w:rPr>
          <w:rFonts w:ascii="仿宋" w:eastAsia="仿宋" w:hAnsi="仿宋"/>
          <w:sz w:val="32"/>
          <w:szCs w:val="32"/>
        </w:rPr>
      </w:pPr>
    </w:p>
    <w:p w:rsidR="00F72C75" w:rsidRDefault="00DE56D5">
      <w:pPr>
        <w:pStyle w:val="3"/>
        <w:spacing w:before="0" w:after="0" w:line="560" w:lineRule="exact"/>
        <w:ind w:firstLineChars="200" w:firstLine="640"/>
        <w:rPr>
          <w:rFonts w:ascii="楷体" w:eastAsia="楷体" w:hAnsi="楷体" w:cs="仿宋_GB2312"/>
          <w:b w:val="0"/>
          <w:bCs w:val="0"/>
        </w:rPr>
      </w:pPr>
      <w:r>
        <w:rPr>
          <w:rFonts w:ascii="楷体" w:eastAsia="楷体" w:hAnsi="楷体" w:cs="仿宋_GB2312"/>
          <w:b w:val="0"/>
          <w:bCs w:val="0"/>
        </w:rPr>
        <w:t>（四）其他需要说明的情况</w:t>
      </w:r>
    </w:p>
    <w:p w:rsidR="00F72C75" w:rsidRDefault="00DE56D5">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、本部门</w:t>
      </w:r>
      <w:r>
        <w:rPr>
          <w:rFonts w:ascii="仿宋" w:eastAsia="仿宋" w:hAnsi="仿宋"/>
          <w:sz w:val="32"/>
          <w:szCs w:val="32"/>
        </w:rPr>
        <w:t>2017</w:t>
      </w:r>
      <w:r>
        <w:rPr>
          <w:rFonts w:ascii="仿宋" w:eastAsia="仿宋" w:hAnsi="仿宋"/>
          <w:sz w:val="32"/>
          <w:szCs w:val="32"/>
        </w:rPr>
        <w:t>年度</w:t>
      </w:r>
      <w:r>
        <w:rPr>
          <w:rFonts w:ascii="仿宋" w:eastAsia="仿宋" w:hAnsi="仿宋" w:hint="eastAsia"/>
          <w:sz w:val="32"/>
          <w:szCs w:val="32"/>
        </w:rPr>
        <w:t>国有资本经营预算财政拨款收入支出决算表</w:t>
      </w:r>
      <w:r>
        <w:rPr>
          <w:rFonts w:ascii="仿宋" w:eastAsia="仿宋" w:hAnsi="仿宋"/>
          <w:sz w:val="32"/>
          <w:szCs w:val="32"/>
        </w:rPr>
        <w:t>无收支及结转结余情况，故</w:t>
      </w:r>
      <w:r>
        <w:rPr>
          <w:rFonts w:ascii="仿宋" w:eastAsia="仿宋" w:hAnsi="仿宋" w:hint="eastAsia"/>
          <w:sz w:val="32"/>
          <w:szCs w:val="32"/>
        </w:rPr>
        <w:t>国有资本经营预算财政拨款收入支出决算</w:t>
      </w:r>
      <w:r>
        <w:rPr>
          <w:rFonts w:ascii="仿宋" w:eastAsia="仿宋" w:hAnsi="仿宋"/>
          <w:sz w:val="32"/>
          <w:szCs w:val="32"/>
        </w:rPr>
        <w:t>表以空表列示。</w:t>
      </w:r>
    </w:p>
    <w:p w:rsidR="00F72C75" w:rsidRDefault="00DE56D5">
      <w:pPr>
        <w:adjustRightInd w:val="0"/>
        <w:snapToGrid w:val="0"/>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、由于决算公开表格中金额数值应当保留两位小数，公开数据为四舍五入计算结果，个别数据合计项与分项之和存在小数点后差额，特此说明。</w:t>
      </w:r>
    </w:p>
    <w:p w:rsidR="00F72C75" w:rsidRDefault="00F72C75">
      <w:pPr>
        <w:pStyle w:val="1"/>
        <w:spacing w:before="0" w:after="0" w:line="560" w:lineRule="exact"/>
        <w:jc w:val="center"/>
        <w:rPr>
          <w:rFonts w:hint="eastAsia"/>
        </w:rPr>
      </w:pPr>
    </w:p>
    <w:p w:rsidR="00DE56D5" w:rsidRPr="00DE56D5" w:rsidRDefault="00DE56D5" w:rsidP="00DE56D5"/>
    <w:p w:rsidR="00F72C75" w:rsidRDefault="00DE56D5">
      <w:pPr>
        <w:pStyle w:val="1"/>
        <w:spacing w:before="0" w:after="0" w:line="560" w:lineRule="exact"/>
        <w:jc w:val="center"/>
      </w:pPr>
      <w:r>
        <w:lastRenderedPageBreak/>
        <w:t>第四部分名词解释</w:t>
      </w:r>
    </w:p>
    <w:p w:rsidR="00F72C75" w:rsidRDefault="00F72C75">
      <w:pPr>
        <w:spacing w:line="560" w:lineRule="exact"/>
      </w:pP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（一）财政拨款收入：</w:t>
      </w:r>
      <w:r>
        <w:rPr>
          <w:rFonts w:ascii="仿宋" w:eastAsia="仿宋" w:hAnsi="仿宋"/>
          <w:color w:val="000000"/>
          <w:kern w:val="0"/>
          <w:sz w:val="32"/>
          <w:szCs w:val="32"/>
        </w:rPr>
        <w:t>本年度从本级财政部门取得的财政拨款，包括一般公共预算财政拨款和政府性基金预算财政拨款。</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（二）事业收入：</w:t>
      </w:r>
      <w:r>
        <w:rPr>
          <w:rFonts w:ascii="仿宋" w:eastAsia="仿宋" w:hAnsi="仿宋"/>
          <w:color w:val="000000"/>
          <w:kern w:val="0"/>
          <w:sz w:val="32"/>
          <w:szCs w:val="32"/>
        </w:rPr>
        <w:t>指事业单位开展专业业务活动及辅助活动所取得的收入。</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（三）其他收入：</w:t>
      </w:r>
      <w:r>
        <w:rPr>
          <w:rFonts w:ascii="仿宋" w:eastAsia="仿宋" w:hAnsi="仿宋"/>
          <w:color w:val="000000"/>
          <w:kern w:val="0"/>
          <w:sz w:val="32"/>
          <w:szCs w:val="32"/>
        </w:rPr>
        <w:t>指除上述</w:t>
      </w:r>
      <w:r>
        <w:rPr>
          <w:rFonts w:ascii="仿宋" w:eastAsia="仿宋" w:hAnsi="仿宋"/>
          <w:color w:val="000000"/>
          <w:kern w:val="0"/>
          <w:sz w:val="32"/>
          <w:szCs w:val="32"/>
        </w:rPr>
        <w:t>“</w:t>
      </w:r>
      <w:r>
        <w:rPr>
          <w:rFonts w:ascii="仿宋" w:eastAsia="仿宋" w:hAnsi="仿宋"/>
          <w:color w:val="000000"/>
          <w:kern w:val="0"/>
          <w:sz w:val="32"/>
          <w:szCs w:val="32"/>
        </w:rPr>
        <w:t>财政拨款收入</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事业收入</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经营收入</w:t>
      </w:r>
      <w:r>
        <w:rPr>
          <w:rFonts w:ascii="仿宋" w:eastAsia="仿宋" w:hAnsi="仿宋"/>
          <w:color w:val="000000"/>
          <w:kern w:val="0"/>
          <w:sz w:val="32"/>
          <w:szCs w:val="32"/>
        </w:rPr>
        <w:t>”</w:t>
      </w:r>
      <w:r>
        <w:rPr>
          <w:rFonts w:ascii="仿宋" w:eastAsia="仿宋" w:hAnsi="仿宋"/>
          <w:color w:val="000000"/>
          <w:kern w:val="0"/>
          <w:sz w:val="32"/>
          <w:szCs w:val="32"/>
        </w:rPr>
        <w:t>等以外的收入。</w:t>
      </w:r>
    </w:p>
    <w:p w:rsidR="00F72C75" w:rsidRDefault="00DE56D5">
      <w:pPr>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w:t>
      </w:r>
      <w:r>
        <w:rPr>
          <w:rFonts w:ascii="楷体" w:eastAsia="楷体" w:hAnsi="楷体" w:cs="仿宋_GB2312"/>
          <w:sz w:val="32"/>
          <w:szCs w:val="32"/>
        </w:rPr>
        <w:t>四）用事业基金弥补收支差额：</w:t>
      </w:r>
      <w:r>
        <w:rPr>
          <w:rFonts w:ascii="仿宋" w:eastAsia="仿宋" w:hAnsi="仿宋"/>
          <w:color w:val="000000"/>
          <w:kern w:val="0"/>
          <w:sz w:val="32"/>
          <w:szCs w:val="32"/>
        </w:rPr>
        <w:t>指事业单位在用当年的</w:t>
      </w:r>
      <w:r>
        <w:rPr>
          <w:rFonts w:ascii="仿宋" w:eastAsia="仿宋" w:hAnsi="仿宋"/>
          <w:color w:val="000000"/>
          <w:kern w:val="0"/>
          <w:sz w:val="32"/>
          <w:szCs w:val="32"/>
        </w:rPr>
        <w:t>“</w:t>
      </w:r>
      <w:r>
        <w:rPr>
          <w:rFonts w:ascii="仿宋" w:eastAsia="仿宋" w:hAnsi="仿宋"/>
          <w:color w:val="000000"/>
          <w:kern w:val="0"/>
          <w:sz w:val="32"/>
          <w:szCs w:val="32"/>
        </w:rPr>
        <w:t>财政拨款收入</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财政拨款结转和结余资金</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事业收入</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经营收入</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w:t>
      </w:r>
      <w:r>
        <w:rPr>
          <w:rFonts w:ascii="仿宋" w:eastAsia="仿宋" w:hAnsi="仿宋"/>
          <w:color w:val="000000"/>
          <w:kern w:val="0"/>
          <w:sz w:val="32"/>
          <w:szCs w:val="32"/>
        </w:rPr>
        <w:t>其他收入</w:t>
      </w:r>
      <w:r>
        <w:rPr>
          <w:rFonts w:ascii="仿宋" w:eastAsia="仿宋" w:hAnsi="仿宋"/>
          <w:color w:val="000000"/>
          <w:kern w:val="0"/>
          <w:sz w:val="32"/>
          <w:szCs w:val="32"/>
        </w:rPr>
        <w:t>”</w:t>
      </w:r>
      <w:r>
        <w:rPr>
          <w:rFonts w:ascii="仿宋" w:eastAsia="仿宋" w:hAnsi="仿宋"/>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（五）年初结转和结余：</w:t>
      </w:r>
      <w:r>
        <w:rPr>
          <w:rFonts w:ascii="仿宋" w:eastAsia="仿宋" w:hAnsi="仿宋"/>
          <w:color w:val="000000"/>
          <w:kern w:val="0"/>
          <w:sz w:val="32"/>
          <w:szCs w:val="32"/>
        </w:rPr>
        <w:t>指以前年度尚未完成、结转到本年仍按原规定用途继续使用的资金，或项目已完成等产生的结余资金。</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（六）结余分配：</w:t>
      </w:r>
      <w:r>
        <w:rPr>
          <w:rFonts w:ascii="仿宋" w:eastAsia="仿宋" w:hAnsi="仿宋"/>
          <w:color w:val="000000"/>
          <w:kern w:val="0"/>
          <w:sz w:val="32"/>
          <w:szCs w:val="32"/>
        </w:rPr>
        <w:t>指事业单位按照事业单位会计制度的规定从非财政补助结余中分配的事业基金和职工福利基金等。</w:t>
      </w:r>
    </w:p>
    <w:p w:rsidR="00F72C75" w:rsidRDefault="00DE56D5">
      <w:pPr>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w:t>
      </w:r>
      <w:r>
        <w:rPr>
          <w:rFonts w:ascii="楷体" w:eastAsia="楷体" w:hAnsi="楷体" w:cs="仿宋_GB2312"/>
          <w:sz w:val="32"/>
          <w:szCs w:val="32"/>
        </w:rPr>
        <w:t>七）年末结转和结余</w:t>
      </w:r>
      <w:r>
        <w:rPr>
          <w:rFonts w:ascii="仿宋" w:eastAsia="仿宋" w:hAnsi="仿宋"/>
          <w:color w:val="000000"/>
          <w:kern w:val="0"/>
          <w:sz w:val="32"/>
          <w:szCs w:val="32"/>
        </w:rPr>
        <w:t>：指单位按有关</w:t>
      </w:r>
      <w:r>
        <w:rPr>
          <w:rFonts w:ascii="仿宋" w:eastAsia="仿宋" w:hAnsi="仿宋"/>
          <w:color w:val="000000"/>
          <w:kern w:val="0"/>
          <w:sz w:val="32"/>
          <w:szCs w:val="32"/>
        </w:rPr>
        <w:t>规定结转到下年或以后年度继续使用的资金，或项目已完成等产生的结余资金。</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（八）基本支出：</w:t>
      </w:r>
      <w:r>
        <w:rPr>
          <w:rFonts w:ascii="仿宋" w:eastAsia="仿宋" w:hAnsi="仿宋"/>
          <w:color w:val="000000"/>
          <w:kern w:val="0"/>
          <w:sz w:val="32"/>
          <w:szCs w:val="32"/>
        </w:rPr>
        <w:t>填列单位为保障机构正常运转、完成日常</w:t>
      </w:r>
      <w:r>
        <w:rPr>
          <w:rFonts w:ascii="仿宋" w:eastAsia="仿宋" w:hAnsi="仿宋"/>
          <w:color w:val="000000"/>
          <w:kern w:val="0"/>
          <w:sz w:val="32"/>
          <w:szCs w:val="32"/>
        </w:rPr>
        <w:lastRenderedPageBreak/>
        <w:t>工作任务而发生的各项支出。</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（九）项目支出：</w:t>
      </w:r>
      <w:r>
        <w:rPr>
          <w:rFonts w:ascii="仿宋" w:eastAsia="仿宋" w:hAnsi="仿宋"/>
          <w:color w:val="000000"/>
          <w:kern w:val="0"/>
          <w:sz w:val="32"/>
          <w:szCs w:val="32"/>
        </w:rPr>
        <w:t>填列单位为完成特定的行政工作任务或事业发展目标，在基本支出之外发生的各项支出</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（十）基本建设支出：</w:t>
      </w:r>
      <w:r>
        <w:rPr>
          <w:rFonts w:ascii="仿宋" w:eastAsia="仿宋" w:hAnsi="仿宋"/>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F72C75" w:rsidRDefault="00DE56D5">
      <w:pPr>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w:t>
      </w:r>
      <w:r>
        <w:rPr>
          <w:rFonts w:ascii="楷体" w:eastAsia="楷体" w:hAnsi="楷体" w:cs="仿宋_GB2312"/>
          <w:sz w:val="32"/>
          <w:szCs w:val="32"/>
        </w:rPr>
        <w:t>十一）其他资本性支出：</w:t>
      </w:r>
      <w:r>
        <w:rPr>
          <w:rFonts w:ascii="仿宋" w:eastAsia="仿宋" w:hAnsi="仿宋"/>
          <w:color w:val="000000"/>
          <w:kern w:val="0"/>
          <w:sz w:val="32"/>
          <w:szCs w:val="32"/>
        </w:rPr>
        <w:t>填列由各级非发</w:t>
      </w:r>
      <w:r>
        <w:rPr>
          <w:rFonts w:ascii="仿宋" w:eastAsia="仿宋" w:hAnsi="仿宋"/>
          <w:color w:val="000000"/>
          <w:kern w:val="0"/>
          <w:sz w:val="32"/>
          <w:szCs w:val="32"/>
        </w:rPr>
        <w:t>展与改革部门集中安排的用于购置固定资产、战备性和应急性储备、土地和无形资产，以及购建基础设施、大型修缮和财政支持企业更新改造所发生的支出。</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（十二）</w:t>
      </w:r>
      <w:r>
        <w:rPr>
          <w:rFonts w:ascii="楷体" w:eastAsia="楷体" w:hAnsi="楷体" w:cs="仿宋_GB2312"/>
          <w:sz w:val="32"/>
          <w:szCs w:val="32"/>
        </w:rPr>
        <w:t>“</w:t>
      </w:r>
      <w:r>
        <w:rPr>
          <w:rFonts w:ascii="楷体" w:eastAsia="楷体" w:hAnsi="楷体" w:cs="仿宋_GB2312"/>
          <w:sz w:val="32"/>
          <w:szCs w:val="32"/>
        </w:rPr>
        <w:t>三公</w:t>
      </w:r>
      <w:r>
        <w:rPr>
          <w:rFonts w:ascii="楷体" w:eastAsia="楷体" w:hAnsi="楷体" w:cs="仿宋_GB2312"/>
          <w:sz w:val="32"/>
          <w:szCs w:val="32"/>
        </w:rPr>
        <w:t>”</w:t>
      </w:r>
      <w:r>
        <w:rPr>
          <w:rFonts w:ascii="楷体" w:eastAsia="楷体" w:hAnsi="楷体" w:cs="仿宋_GB2312"/>
          <w:sz w:val="32"/>
          <w:szCs w:val="32"/>
        </w:rPr>
        <w:t>经费：</w:t>
      </w:r>
      <w:r>
        <w:rPr>
          <w:rFonts w:ascii="仿宋" w:eastAsia="仿宋" w:hAnsi="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w:t>
      </w:r>
      <w:r>
        <w:rPr>
          <w:rFonts w:ascii="仿宋" w:eastAsia="仿宋" w:hAnsi="仿宋"/>
          <w:color w:val="000000"/>
          <w:kern w:val="0"/>
          <w:sz w:val="32"/>
          <w:szCs w:val="32"/>
        </w:rPr>
        <w:t>接待（含外宾接待）支出。</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（十三）其他交通费用：</w:t>
      </w:r>
      <w:r>
        <w:rPr>
          <w:rFonts w:ascii="仿宋" w:eastAsia="仿宋" w:hAnsi="仿宋"/>
          <w:color w:val="000000"/>
          <w:kern w:val="0"/>
          <w:sz w:val="32"/>
          <w:szCs w:val="32"/>
        </w:rPr>
        <w:t>填列单位除公务用车运行维护费以外的其他交通费用。如飞机、船舶等的燃料费、维修费、过桥过</w:t>
      </w:r>
      <w:r>
        <w:rPr>
          <w:rFonts w:ascii="仿宋" w:eastAsia="仿宋" w:hAnsi="仿宋"/>
          <w:color w:val="000000"/>
          <w:kern w:val="0"/>
          <w:sz w:val="32"/>
          <w:szCs w:val="32"/>
        </w:rPr>
        <w:lastRenderedPageBreak/>
        <w:t>路费、保险费、出租车费用、公务交通补贴等。</w:t>
      </w:r>
    </w:p>
    <w:p w:rsidR="00F72C75" w:rsidRDefault="00DE56D5">
      <w:pPr>
        <w:spacing w:line="560" w:lineRule="exact"/>
        <w:ind w:firstLineChars="200" w:firstLine="640"/>
        <w:rPr>
          <w:rFonts w:ascii="仿宋" w:eastAsia="仿宋" w:hAnsi="仿宋"/>
          <w:color w:val="000000"/>
          <w:kern w:val="0"/>
          <w:sz w:val="32"/>
          <w:szCs w:val="32"/>
        </w:rPr>
      </w:pPr>
      <w:r>
        <w:rPr>
          <w:rFonts w:ascii="楷体" w:eastAsia="楷体" w:hAnsi="楷体" w:cs="仿宋_GB2312"/>
          <w:sz w:val="32"/>
          <w:szCs w:val="32"/>
        </w:rPr>
        <w:t>（十四）公务用车购置：</w:t>
      </w:r>
      <w:r>
        <w:rPr>
          <w:rFonts w:ascii="仿宋" w:eastAsia="仿宋" w:hAnsi="仿宋"/>
          <w:color w:val="000000"/>
          <w:kern w:val="0"/>
          <w:sz w:val="32"/>
          <w:szCs w:val="32"/>
        </w:rPr>
        <w:t>填列单位公务用车车辆购置支出（含车辆购置税）。</w:t>
      </w:r>
    </w:p>
    <w:p w:rsidR="00F72C75" w:rsidRDefault="00DE56D5">
      <w:pPr>
        <w:spacing w:line="560" w:lineRule="exact"/>
        <w:ind w:firstLineChars="200" w:firstLine="640"/>
        <w:rPr>
          <w:rFonts w:ascii="仿宋" w:eastAsia="仿宋" w:hAnsi="仿宋"/>
          <w:color w:val="000000"/>
          <w:kern w:val="0"/>
          <w:sz w:val="32"/>
          <w:szCs w:val="32"/>
        </w:rPr>
      </w:pPr>
      <w:r>
        <w:rPr>
          <w:rFonts w:ascii="仿宋" w:eastAsia="仿宋" w:hAnsi="仿宋"/>
          <w:color w:val="000000"/>
          <w:kern w:val="0"/>
          <w:sz w:val="32"/>
          <w:szCs w:val="32"/>
        </w:rPr>
        <w:t>（</w:t>
      </w:r>
      <w:r>
        <w:rPr>
          <w:rFonts w:ascii="楷体" w:eastAsia="楷体" w:hAnsi="楷体" w:cs="仿宋_GB2312"/>
          <w:sz w:val="32"/>
          <w:szCs w:val="32"/>
        </w:rPr>
        <w:t>十五）其他交通工具购置：</w:t>
      </w:r>
      <w:r>
        <w:rPr>
          <w:rFonts w:ascii="仿宋" w:eastAsia="仿宋" w:hAnsi="仿宋"/>
          <w:color w:val="000000"/>
          <w:kern w:val="0"/>
          <w:sz w:val="32"/>
          <w:szCs w:val="32"/>
        </w:rPr>
        <w:t>填列单位除公务用车外的其他各类交通工具（如船舶、飞机）购置支出（含车辆购置税）。</w:t>
      </w:r>
    </w:p>
    <w:p w:rsidR="00F72C75" w:rsidRDefault="00DE56D5">
      <w:pPr>
        <w:spacing w:line="560" w:lineRule="exact"/>
        <w:ind w:firstLineChars="200" w:firstLine="640"/>
      </w:pPr>
      <w:r>
        <w:rPr>
          <w:rFonts w:ascii="楷体" w:eastAsia="楷体" w:hAnsi="楷体" w:cs="仿宋_GB2312"/>
          <w:sz w:val="32"/>
          <w:szCs w:val="32"/>
        </w:rPr>
        <w:t>（十六）</w:t>
      </w:r>
      <w:r>
        <w:rPr>
          <w:rFonts w:ascii="楷体" w:eastAsia="楷体" w:hAnsi="楷体" w:cs="仿宋_GB2312"/>
          <w:sz w:val="32"/>
          <w:szCs w:val="32"/>
        </w:rPr>
        <w:t xml:space="preserve"> </w:t>
      </w:r>
      <w:r>
        <w:rPr>
          <w:rFonts w:ascii="楷体" w:eastAsia="楷体" w:hAnsi="楷体" w:cs="仿宋_GB2312"/>
          <w:sz w:val="32"/>
          <w:szCs w:val="32"/>
        </w:rPr>
        <w:t>机关运行经费：</w:t>
      </w:r>
      <w:r>
        <w:rPr>
          <w:rFonts w:ascii="仿宋" w:eastAsia="仿宋" w:hAnsi="仿宋"/>
          <w:color w:val="000000"/>
          <w:kern w:val="0"/>
          <w:sz w:val="32"/>
          <w:szCs w:val="32"/>
        </w:rPr>
        <w:t>指为保障行政单位（包括参照公务员法管理的事业单位）运行用于购买货物和服务的各项资金，包括办公及印刷费、邮电费、差旅费、会议费、福利费</w:t>
      </w:r>
      <w:r>
        <w:rPr>
          <w:rFonts w:ascii="仿宋" w:eastAsia="仿宋" w:hAnsi="仿宋"/>
          <w:color w:val="000000"/>
          <w:kern w:val="0"/>
          <w:sz w:val="32"/>
          <w:szCs w:val="32"/>
        </w:rPr>
        <w:t>、日常维修费、专用材料以及一般设备购置费、办公用房水电费、办公用房取暖费、办公用房物业管理费、公务用车运行维护费以及其他费用。</w:t>
      </w:r>
    </w:p>
    <w:sectPr w:rsidR="00F72C75" w:rsidSect="00F72C75">
      <w:footerReference w:type="default" r:id="rId10"/>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75" w:rsidRDefault="00F72C75" w:rsidP="00F72C75">
      <w:r>
        <w:separator/>
      </w:r>
    </w:p>
  </w:endnote>
  <w:endnote w:type="continuationSeparator" w:id="0">
    <w:p w:rsidR="00F72C75" w:rsidRDefault="00F72C75" w:rsidP="00F72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小标宋">
    <w:altName w:val="黑体"/>
    <w:panose1 w:val="00000000000000000000"/>
    <w:charset w:val="86"/>
    <w:family w:val="script"/>
    <w:notTrueType/>
    <w:pitch w:val="default"/>
    <w:sig w:usb0="00000001" w:usb1="080E0000" w:usb2="00000010" w:usb3="00000000" w:csb0="00040000"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altName w:val="宋体"/>
    <w:panose1 w:val="00000000000000000000"/>
    <w:charset w:val="86"/>
    <w:family w:val="script"/>
    <w:notTrueType/>
    <w:pitch w:val="default"/>
    <w:sig w:usb0="00000001" w:usb1="080E0000" w:usb2="00000010" w:usb3="00000000" w:csb0="00040000" w:csb1="00000000"/>
  </w:font>
  <w:font w:name="楷体">
    <w:altName w:val="微软雅黑"/>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75" w:rsidRDefault="00DE56D5">
    <w:pPr>
      <w:pStyle w:val="a5"/>
      <w:ind w:leftChars="200" w:left="420" w:rightChars="200" w:right="42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F72C75">
      <w:rPr>
        <w:rFonts w:ascii="宋体" w:hAnsi="宋体"/>
        <w:sz w:val="28"/>
        <w:szCs w:val="28"/>
      </w:rPr>
      <w:fldChar w:fldCharType="begin"/>
    </w:r>
    <w:r>
      <w:rPr>
        <w:rFonts w:ascii="宋体" w:hAnsi="宋体"/>
        <w:sz w:val="28"/>
        <w:szCs w:val="28"/>
      </w:rPr>
      <w:instrText>PAGE   \* MERGEFORMAT</w:instrText>
    </w:r>
    <w:r w:rsidR="00F72C75">
      <w:rPr>
        <w:rFonts w:ascii="宋体" w:hAnsi="宋体"/>
        <w:sz w:val="28"/>
        <w:szCs w:val="28"/>
      </w:rPr>
      <w:fldChar w:fldCharType="separate"/>
    </w:r>
    <w:r w:rsidRPr="00DE56D5">
      <w:rPr>
        <w:rFonts w:ascii="宋体" w:hAnsi="宋体"/>
        <w:noProof/>
        <w:sz w:val="28"/>
        <w:szCs w:val="28"/>
        <w:lang w:val="zh-CN"/>
      </w:rPr>
      <w:t>1</w:t>
    </w:r>
    <w:r w:rsidR="00F72C75">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75" w:rsidRDefault="00F72C75" w:rsidP="00F72C75">
      <w:r>
        <w:separator/>
      </w:r>
    </w:p>
  </w:footnote>
  <w:footnote w:type="continuationSeparator" w:id="0">
    <w:p w:rsidR="00F72C75" w:rsidRDefault="00F72C75" w:rsidP="00F72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F3162"/>
    <w:multiLevelType w:val="singleLevel"/>
    <w:tmpl w:val="594F3162"/>
    <w:lvl w:ilvl="0">
      <w:start w:val="1"/>
      <w:numFmt w:val="decimal"/>
      <w:suff w:val="nothing"/>
      <w:lvlText w:val="%1、"/>
      <w:lvlJc w:val="left"/>
    </w:lvl>
  </w:abstractNum>
  <w:abstractNum w:abstractNumId="1">
    <w:nsid w:val="5BE51EB2"/>
    <w:multiLevelType w:val="singleLevel"/>
    <w:tmpl w:val="5BE51EB2"/>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43EFE"/>
    <w:rsid w:val="00075850"/>
    <w:rsid w:val="00085768"/>
    <w:rsid w:val="000A4D5A"/>
    <w:rsid w:val="00143EFE"/>
    <w:rsid w:val="00286EE3"/>
    <w:rsid w:val="003A0D0E"/>
    <w:rsid w:val="003A506C"/>
    <w:rsid w:val="004163A3"/>
    <w:rsid w:val="00455893"/>
    <w:rsid w:val="00473D2A"/>
    <w:rsid w:val="00637E7F"/>
    <w:rsid w:val="00652E39"/>
    <w:rsid w:val="009A6BA6"/>
    <w:rsid w:val="00A33F82"/>
    <w:rsid w:val="00D7568A"/>
    <w:rsid w:val="00DE56D5"/>
    <w:rsid w:val="00F72C75"/>
    <w:rsid w:val="012D7371"/>
    <w:rsid w:val="07290F5C"/>
    <w:rsid w:val="17822BF9"/>
    <w:rsid w:val="182777EF"/>
    <w:rsid w:val="24B74D27"/>
    <w:rsid w:val="29A8687F"/>
    <w:rsid w:val="3D505AA0"/>
    <w:rsid w:val="4B9E0EDB"/>
    <w:rsid w:val="52332CB9"/>
    <w:rsid w:val="580C52D0"/>
    <w:rsid w:val="593179E6"/>
    <w:rsid w:val="5A5B13BB"/>
    <w:rsid w:val="5F105E5A"/>
    <w:rsid w:val="648B621F"/>
    <w:rsid w:val="6BDE70DF"/>
    <w:rsid w:val="79037AD5"/>
    <w:rsid w:val="790E2F4A"/>
    <w:rsid w:val="7E4E3A19"/>
    <w:rsid w:val="7EF145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75"/>
    <w:pPr>
      <w:widowControl w:val="0"/>
      <w:jc w:val="both"/>
    </w:pPr>
    <w:rPr>
      <w:kern w:val="2"/>
      <w:sz w:val="21"/>
      <w:szCs w:val="24"/>
    </w:rPr>
  </w:style>
  <w:style w:type="paragraph" w:styleId="1">
    <w:name w:val="heading 1"/>
    <w:basedOn w:val="a"/>
    <w:next w:val="a"/>
    <w:link w:val="1Char"/>
    <w:uiPriority w:val="9"/>
    <w:qFormat/>
    <w:rsid w:val="00F72C7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72C7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F72C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F72C75"/>
    <w:pPr>
      <w:spacing w:line="240" w:lineRule="atLeast"/>
    </w:pPr>
    <w:rPr>
      <w:rFonts w:eastAsia="小标宋"/>
      <w:sz w:val="44"/>
      <w:szCs w:val="20"/>
    </w:rPr>
  </w:style>
  <w:style w:type="paragraph" w:styleId="a4">
    <w:name w:val="Balloon Text"/>
    <w:basedOn w:val="a"/>
    <w:link w:val="Char"/>
    <w:uiPriority w:val="99"/>
    <w:semiHidden/>
    <w:unhideWhenUsed/>
    <w:rsid w:val="00F72C75"/>
    <w:rPr>
      <w:sz w:val="18"/>
      <w:szCs w:val="18"/>
    </w:rPr>
  </w:style>
  <w:style w:type="paragraph" w:styleId="a5">
    <w:name w:val="footer"/>
    <w:basedOn w:val="a"/>
    <w:link w:val="Char0"/>
    <w:uiPriority w:val="99"/>
    <w:qFormat/>
    <w:rsid w:val="00F72C7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72C75"/>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F72C75"/>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F72C75"/>
    <w:rPr>
      <w:rFonts w:ascii="Cambria" w:eastAsia="宋体" w:hAnsi="Cambria" w:cs="Times New Roman"/>
      <w:b/>
      <w:bCs/>
      <w:sz w:val="32"/>
      <w:szCs w:val="32"/>
    </w:rPr>
  </w:style>
  <w:style w:type="character" w:customStyle="1" w:styleId="3Char">
    <w:name w:val="标题 3 Char"/>
    <w:basedOn w:val="a0"/>
    <w:link w:val="3"/>
    <w:uiPriority w:val="9"/>
    <w:qFormat/>
    <w:rsid w:val="00F72C75"/>
    <w:rPr>
      <w:rFonts w:ascii="Times New Roman" w:eastAsia="宋体" w:hAnsi="Times New Roman" w:cs="Times New Roman"/>
      <w:b/>
      <w:bCs/>
      <w:sz w:val="32"/>
      <w:szCs w:val="32"/>
    </w:rPr>
  </w:style>
  <w:style w:type="character" w:customStyle="1" w:styleId="Char0">
    <w:name w:val="页脚 Char"/>
    <w:basedOn w:val="a0"/>
    <w:link w:val="a5"/>
    <w:uiPriority w:val="99"/>
    <w:qFormat/>
    <w:rsid w:val="00F72C75"/>
    <w:rPr>
      <w:rFonts w:ascii="Times New Roman" w:eastAsia="宋体" w:hAnsi="Times New Roman" w:cs="Times New Roman"/>
      <w:sz w:val="18"/>
      <w:szCs w:val="18"/>
    </w:rPr>
  </w:style>
  <w:style w:type="character" w:customStyle="1" w:styleId="Char1">
    <w:name w:val="页眉 Char"/>
    <w:basedOn w:val="a0"/>
    <w:link w:val="a6"/>
    <w:uiPriority w:val="99"/>
    <w:semiHidden/>
    <w:qFormat/>
    <w:rsid w:val="00F72C75"/>
    <w:rPr>
      <w:rFonts w:ascii="Times New Roman" w:eastAsia="宋体" w:hAnsi="Times New Roman" w:cs="Times New Roman"/>
      <w:sz w:val="18"/>
      <w:szCs w:val="18"/>
    </w:rPr>
  </w:style>
  <w:style w:type="character" w:customStyle="1" w:styleId="Char">
    <w:name w:val="批注框文本 Char"/>
    <w:basedOn w:val="a0"/>
    <w:link w:val="a4"/>
    <w:uiPriority w:val="99"/>
    <w:semiHidden/>
    <w:rsid w:val="00F72C75"/>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比例图</a:t>
            </a:r>
          </a:p>
        </c:rich>
      </c:tx>
      <c:layout/>
      <c:spPr>
        <a:noFill/>
        <a:ln>
          <a:noFill/>
        </a:ln>
        <a:effectLst/>
      </c:spPr>
    </c:title>
    <c:plotArea>
      <c:layout/>
      <c:pieChart>
        <c:varyColors val="1"/>
        <c:ser>
          <c:idx val="0"/>
          <c:order val="0"/>
          <c:tx>
            <c:strRef>
              <c:f>Sheet1!$B$1</c:f>
              <c:strCache>
                <c:ptCount val="1"/>
                <c:pt idx="0">
                  <c:v>列1</c:v>
                </c:pt>
              </c:strCache>
            </c:strRef>
          </c:tx>
          <c:dPt>
            <c:idx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0.5</c:v>
                </c:pt>
                <c:pt idx="1">
                  <c:v>99.5</c:v>
                </c:pt>
              </c:numCache>
            </c:numRef>
          </c:val>
        </c:ser>
        <c:dLbls>
          <c:showPercent val="1"/>
        </c:dLbls>
        <c:firstSliceAng val="0"/>
      </c:pieChart>
      <c:spPr>
        <a:noFill/>
        <a:ln>
          <a:noFill/>
        </a:ln>
        <a:effectLst/>
      </c:spPr>
    </c:plotArea>
    <c:legend>
      <c:legendPos val="b"/>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自定义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3936A-F29E-426E-8B9E-38876DB7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刘华吉</dc:creator>
  <cp:lastModifiedBy>王晨旭</cp:lastModifiedBy>
  <cp:revision>8</cp:revision>
  <dcterms:created xsi:type="dcterms:W3CDTF">2018-10-25T02:08:00Z</dcterms:created>
  <dcterms:modified xsi:type="dcterms:W3CDTF">2019-03-04T02:25:00Z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