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8A" w:rsidRDefault="00EC568A">
      <w:pPr>
        <w:spacing w:line="584" w:lineRule="exact"/>
        <w:rPr>
          <w:sz w:val="30"/>
          <w:szCs w:val="30"/>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Pr="0077586F" w:rsidRDefault="004F235D">
      <w:pPr>
        <w:spacing w:line="1000" w:lineRule="exact"/>
        <w:jc w:val="center"/>
        <w:rPr>
          <w:sz w:val="84"/>
          <w:szCs w:val="84"/>
        </w:rPr>
      </w:pPr>
      <w:r w:rsidRPr="0077586F">
        <w:rPr>
          <w:sz w:val="84"/>
          <w:szCs w:val="84"/>
        </w:rPr>
        <w:t>2017</w:t>
      </w:r>
      <w:r w:rsidRPr="0077586F">
        <w:rPr>
          <w:sz w:val="84"/>
          <w:szCs w:val="84"/>
        </w:rPr>
        <w:t>年度部门决算公开</w:t>
      </w: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72"/>
          <w:szCs w:val="72"/>
        </w:rPr>
      </w:pPr>
    </w:p>
    <w:p w:rsidR="0077586F" w:rsidRDefault="0077586F">
      <w:pPr>
        <w:spacing w:line="584" w:lineRule="exact"/>
        <w:jc w:val="center"/>
        <w:rPr>
          <w:b/>
          <w:sz w:val="72"/>
          <w:szCs w:val="72"/>
        </w:rPr>
      </w:pPr>
    </w:p>
    <w:p w:rsidR="0077586F" w:rsidRDefault="0077586F">
      <w:pPr>
        <w:spacing w:line="584" w:lineRule="exact"/>
        <w:jc w:val="center"/>
        <w:rPr>
          <w:b/>
          <w:sz w:val="72"/>
          <w:szCs w:val="72"/>
        </w:rPr>
      </w:pPr>
    </w:p>
    <w:p w:rsidR="00EC568A" w:rsidRDefault="00EC568A">
      <w:pPr>
        <w:spacing w:line="584" w:lineRule="exact"/>
        <w:jc w:val="center"/>
        <w:rPr>
          <w:b/>
          <w:sz w:val="72"/>
          <w:szCs w:val="72"/>
        </w:rPr>
      </w:pPr>
    </w:p>
    <w:p w:rsidR="00EC568A" w:rsidRDefault="00EC568A">
      <w:pPr>
        <w:spacing w:line="584" w:lineRule="exact"/>
        <w:jc w:val="center"/>
        <w:rPr>
          <w:b/>
          <w:sz w:val="44"/>
          <w:szCs w:val="44"/>
        </w:rPr>
      </w:pP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方正小标宋_GBK"/>
          <w:sz w:val="44"/>
          <w:szCs w:val="44"/>
        </w:rPr>
      </w:pPr>
    </w:p>
    <w:p w:rsidR="00EC568A" w:rsidRDefault="0077586F">
      <w:pPr>
        <w:spacing w:line="584" w:lineRule="exact"/>
        <w:jc w:val="center"/>
        <w:rPr>
          <w:b/>
          <w:sz w:val="44"/>
          <w:szCs w:val="44"/>
        </w:rPr>
      </w:pPr>
      <w:r>
        <w:rPr>
          <w:rFonts w:hint="eastAsia"/>
          <w:b/>
          <w:sz w:val="44"/>
          <w:szCs w:val="44"/>
        </w:rPr>
        <w:t>廊坊市</w:t>
      </w:r>
      <w:r w:rsidR="004F235D">
        <w:rPr>
          <w:rFonts w:hint="eastAsia"/>
          <w:b/>
          <w:sz w:val="44"/>
          <w:szCs w:val="44"/>
        </w:rPr>
        <w:t>大城县北魏乡人民政府</w:t>
      </w: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方正小标宋_GBK"/>
          <w:sz w:val="44"/>
          <w:szCs w:val="44"/>
        </w:rPr>
      </w:pPr>
    </w:p>
    <w:p w:rsidR="00EC568A" w:rsidRDefault="00EC568A">
      <w:pPr>
        <w:spacing w:line="584" w:lineRule="exact"/>
        <w:jc w:val="center"/>
        <w:rPr>
          <w:rFonts w:eastAsia="黑体"/>
          <w:sz w:val="44"/>
          <w:szCs w:val="44"/>
        </w:rPr>
      </w:pPr>
    </w:p>
    <w:p w:rsidR="00EC568A" w:rsidRDefault="004F235D">
      <w:pPr>
        <w:spacing w:line="584" w:lineRule="exact"/>
        <w:jc w:val="center"/>
        <w:rPr>
          <w:rFonts w:eastAsia="黑体"/>
          <w:sz w:val="44"/>
          <w:szCs w:val="44"/>
        </w:rPr>
      </w:pPr>
      <w:r>
        <w:rPr>
          <w:rFonts w:eastAsia="黑体"/>
          <w:sz w:val="44"/>
          <w:szCs w:val="44"/>
        </w:rPr>
        <w:t>部门决算公开目录</w:t>
      </w:r>
    </w:p>
    <w:p w:rsidR="00EC568A" w:rsidRDefault="00EC568A">
      <w:pPr>
        <w:spacing w:line="584" w:lineRule="exact"/>
        <w:ind w:firstLineChars="200" w:firstLine="640"/>
        <w:rPr>
          <w:rFonts w:eastAsia="黑体"/>
          <w:sz w:val="32"/>
          <w:szCs w:val="32"/>
        </w:rPr>
      </w:pPr>
    </w:p>
    <w:p w:rsidR="00EC568A" w:rsidRDefault="004F235D">
      <w:pPr>
        <w:spacing w:line="584" w:lineRule="exact"/>
        <w:rPr>
          <w:rFonts w:eastAsia="仿宋_GB2312"/>
          <w:sz w:val="24"/>
          <w:szCs w:val="32"/>
        </w:rPr>
      </w:pPr>
      <w:r>
        <w:rPr>
          <w:rFonts w:eastAsia="黑体"/>
          <w:sz w:val="32"/>
          <w:szCs w:val="32"/>
        </w:rPr>
        <w:t>第一部分</w:t>
      </w:r>
      <w:r>
        <w:rPr>
          <w:rFonts w:eastAsia="黑体"/>
          <w:sz w:val="32"/>
          <w:szCs w:val="32"/>
        </w:rPr>
        <w:t xml:space="preserve">  </w:t>
      </w:r>
      <w:r>
        <w:rPr>
          <w:rFonts w:eastAsia="黑体" w:hint="eastAsia"/>
          <w:sz w:val="32"/>
          <w:szCs w:val="32"/>
        </w:rPr>
        <w:t>北魏乡人民政府</w:t>
      </w:r>
      <w:r>
        <w:rPr>
          <w:rFonts w:eastAsia="黑体"/>
          <w:sz w:val="32"/>
          <w:szCs w:val="32"/>
        </w:rPr>
        <w:t>部门概况</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一、部门职责</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二、部门决算</w:t>
      </w:r>
      <w:r w:rsidRPr="0077586F">
        <w:rPr>
          <w:rFonts w:ascii="仿宋" w:eastAsia="仿宋" w:hAnsi="仿宋" w:hint="eastAsia"/>
          <w:sz w:val="32"/>
          <w:szCs w:val="32"/>
        </w:rPr>
        <w:t>单位</w:t>
      </w:r>
      <w:r w:rsidRPr="0077586F">
        <w:rPr>
          <w:rFonts w:ascii="仿宋" w:eastAsia="仿宋" w:hAnsi="仿宋"/>
          <w:sz w:val="32"/>
          <w:szCs w:val="32"/>
        </w:rPr>
        <w:t>构成</w:t>
      </w:r>
    </w:p>
    <w:p w:rsidR="00EC568A" w:rsidRDefault="004F235D">
      <w:pPr>
        <w:spacing w:line="584" w:lineRule="exact"/>
        <w:rPr>
          <w:rFonts w:eastAsia="仿宋_GB2312"/>
          <w:sz w:val="20"/>
          <w:szCs w:val="32"/>
        </w:rPr>
      </w:pPr>
      <w:r>
        <w:rPr>
          <w:rFonts w:eastAsia="黑体"/>
          <w:sz w:val="32"/>
          <w:szCs w:val="32"/>
        </w:rPr>
        <w:t>第二部分</w:t>
      </w:r>
      <w:r>
        <w:rPr>
          <w:rFonts w:eastAsia="黑体"/>
          <w:sz w:val="32"/>
          <w:szCs w:val="32"/>
        </w:rPr>
        <w:t xml:space="preserve">  </w:t>
      </w:r>
      <w:r>
        <w:rPr>
          <w:rFonts w:eastAsia="黑体" w:hint="eastAsia"/>
          <w:sz w:val="32"/>
          <w:szCs w:val="32"/>
        </w:rPr>
        <w:t>北魏乡人民政府</w:t>
      </w:r>
      <w:r>
        <w:rPr>
          <w:rFonts w:eastAsia="黑体"/>
          <w:sz w:val="32"/>
          <w:szCs w:val="32"/>
        </w:rPr>
        <w:t>部门</w:t>
      </w:r>
      <w:r>
        <w:rPr>
          <w:rFonts w:eastAsia="黑体"/>
          <w:sz w:val="32"/>
          <w:szCs w:val="32"/>
        </w:rPr>
        <w:t>2017</w:t>
      </w:r>
      <w:r>
        <w:rPr>
          <w:rFonts w:eastAsia="黑体"/>
          <w:sz w:val="32"/>
          <w:szCs w:val="32"/>
        </w:rPr>
        <w:t>年度部门决算报表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一、收入支出决算总表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二、收入决算表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三、支出决算表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四、财政拨款收入支出决算总表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五、一般公共预算财政拨款收入支出决算表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六、一般公共预算财政拨款基本支出决算表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七、政府性基金预算财政拨款收入支出决算表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八、国有资本经营预算财政拨款收入支出决算表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九、“三公”经费及相关信息统计表</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十、政府采购情况表</w:t>
      </w:r>
    </w:p>
    <w:p w:rsidR="00EC568A" w:rsidRDefault="004F235D">
      <w:pPr>
        <w:spacing w:line="584" w:lineRule="exact"/>
        <w:rPr>
          <w:rFonts w:eastAsia="黑体"/>
          <w:sz w:val="32"/>
          <w:szCs w:val="32"/>
        </w:rPr>
      </w:pPr>
      <w:r>
        <w:rPr>
          <w:rFonts w:eastAsia="黑体"/>
          <w:sz w:val="32"/>
          <w:szCs w:val="32"/>
        </w:rPr>
        <w:t>第三部分</w:t>
      </w:r>
      <w:r>
        <w:rPr>
          <w:rFonts w:eastAsia="黑体" w:hint="eastAsia"/>
          <w:sz w:val="32"/>
          <w:szCs w:val="32"/>
        </w:rPr>
        <w:t xml:space="preserve">  </w:t>
      </w:r>
      <w:r>
        <w:rPr>
          <w:rFonts w:eastAsia="黑体" w:hint="eastAsia"/>
          <w:sz w:val="32"/>
          <w:szCs w:val="32"/>
        </w:rPr>
        <w:t>北魏乡人民政府</w:t>
      </w:r>
      <w:r>
        <w:rPr>
          <w:rFonts w:eastAsia="黑体"/>
          <w:sz w:val="32"/>
          <w:szCs w:val="32"/>
        </w:rPr>
        <w:t>部门</w:t>
      </w:r>
      <w:r>
        <w:rPr>
          <w:rFonts w:eastAsia="黑体"/>
          <w:sz w:val="32"/>
          <w:szCs w:val="32"/>
        </w:rPr>
        <w:t>2017</w:t>
      </w:r>
      <w:r>
        <w:rPr>
          <w:rFonts w:eastAsia="黑体"/>
          <w:sz w:val="32"/>
          <w:szCs w:val="32"/>
        </w:rPr>
        <w:t>年部门决算情况说明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一、收入支出决算总体情况说明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二、收入决算情况说明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三、支出决算情况说明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四、财政拨款收入支出决算总体情况说明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lastRenderedPageBreak/>
        <w:t>五、一般公共预算财政拨款“三公”经费支出决算情况说明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六、预算绩效管理工作开展情况说明</w:t>
      </w:r>
    </w:p>
    <w:p w:rsidR="00EC568A" w:rsidRPr="0077586F" w:rsidRDefault="004F235D">
      <w:pPr>
        <w:spacing w:line="584" w:lineRule="exact"/>
        <w:ind w:firstLineChars="200" w:firstLine="640"/>
        <w:rPr>
          <w:rFonts w:ascii="仿宋" w:eastAsia="仿宋" w:hAnsi="仿宋"/>
          <w:sz w:val="32"/>
          <w:szCs w:val="32"/>
        </w:rPr>
      </w:pPr>
      <w:r w:rsidRPr="0077586F">
        <w:rPr>
          <w:rFonts w:ascii="仿宋" w:eastAsia="仿宋" w:hAnsi="仿宋"/>
          <w:sz w:val="32"/>
          <w:szCs w:val="32"/>
        </w:rPr>
        <w:t>七、其他重要事项的说明</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一</w:t>
      </w:r>
      <w:r w:rsidRPr="0077586F">
        <w:rPr>
          <w:rFonts w:ascii="仿宋" w:eastAsia="仿宋" w:hAnsi="仿宋" w:hint="eastAsia"/>
          <w:sz w:val="32"/>
          <w:szCs w:val="32"/>
        </w:rPr>
        <w:t>）</w:t>
      </w:r>
      <w:r w:rsidRPr="0077586F">
        <w:rPr>
          <w:rFonts w:ascii="仿宋" w:eastAsia="仿宋" w:hAnsi="仿宋"/>
          <w:sz w:val="32"/>
          <w:szCs w:val="32"/>
        </w:rPr>
        <w:t>机关运行经费情况</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二</w:t>
      </w:r>
      <w:r w:rsidRPr="0077586F">
        <w:rPr>
          <w:rFonts w:ascii="仿宋" w:eastAsia="仿宋" w:hAnsi="仿宋" w:hint="eastAsia"/>
          <w:sz w:val="32"/>
          <w:szCs w:val="32"/>
        </w:rPr>
        <w:t>）</w:t>
      </w:r>
      <w:r w:rsidRPr="0077586F">
        <w:rPr>
          <w:rFonts w:ascii="仿宋" w:eastAsia="仿宋" w:hAnsi="仿宋"/>
          <w:sz w:val="32"/>
          <w:szCs w:val="32"/>
        </w:rPr>
        <w:t xml:space="preserve"> 政府采购情况</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三</w:t>
      </w:r>
      <w:r w:rsidRPr="0077586F">
        <w:rPr>
          <w:rFonts w:ascii="仿宋" w:eastAsia="仿宋" w:hAnsi="仿宋" w:hint="eastAsia"/>
          <w:sz w:val="32"/>
          <w:szCs w:val="32"/>
        </w:rPr>
        <w:t>）</w:t>
      </w:r>
      <w:r w:rsidRPr="0077586F">
        <w:rPr>
          <w:rFonts w:ascii="仿宋" w:eastAsia="仿宋" w:hAnsi="仿宋"/>
          <w:sz w:val="32"/>
          <w:szCs w:val="32"/>
        </w:rPr>
        <w:t xml:space="preserve"> 国有资产占用情况</w:t>
      </w:r>
    </w:p>
    <w:p w:rsidR="00EC568A" w:rsidRPr="0077586F" w:rsidRDefault="004F235D" w:rsidP="0077586F">
      <w:pPr>
        <w:spacing w:line="584" w:lineRule="exact"/>
        <w:ind w:firstLineChars="350" w:firstLine="1120"/>
        <w:rPr>
          <w:rFonts w:ascii="仿宋" w:eastAsia="仿宋" w:hAnsi="仿宋"/>
          <w:sz w:val="32"/>
          <w:szCs w:val="32"/>
        </w:rPr>
      </w:pPr>
      <w:r w:rsidRPr="0077586F">
        <w:rPr>
          <w:rFonts w:ascii="仿宋" w:eastAsia="仿宋" w:hAnsi="仿宋" w:hint="eastAsia"/>
          <w:sz w:val="32"/>
          <w:szCs w:val="32"/>
        </w:rPr>
        <w:t>（</w:t>
      </w:r>
      <w:r w:rsidRPr="0077586F">
        <w:rPr>
          <w:rFonts w:ascii="仿宋" w:eastAsia="仿宋" w:hAnsi="仿宋"/>
          <w:sz w:val="32"/>
          <w:szCs w:val="32"/>
        </w:rPr>
        <w:t>四</w:t>
      </w:r>
      <w:r w:rsidRPr="0077586F">
        <w:rPr>
          <w:rFonts w:ascii="仿宋" w:eastAsia="仿宋" w:hAnsi="仿宋" w:hint="eastAsia"/>
          <w:sz w:val="32"/>
          <w:szCs w:val="32"/>
        </w:rPr>
        <w:t>）</w:t>
      </w:r>
      <w:r w:rsidRPr="0077586F">
        <w:rPr>
          <w:rFonts w:ascii="仿宋" w:eastAsia="仿宋" w:hAnsi="仿宋"/>
          <w:sz w:val="32"/>
          <w:szCs w:val="32"/>
        </w:rPr>
        <w:t xml:space="preserve"> 其他需要说明的情况</w:t>
      </w:r>
    </w:p>
    <w:p w:rsidR="00EC568A" w:rsidRDefault="004F235D">
      <w:pPr>
        <w:spacing w:line="584" w:lineRule="exact"/>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spacing w:line="584" w:lineRule="exact"/>
        <w:rPr>
          <w:sz w:val="44"/>
          <w:szCs w:val="44"/>
        </w:rPr>
      </w:pPr>
    </w:p>
    <w:p w:rsidR="00EC568A" w:rsidRDefault="00EC568A">
      <w:pPr>
        <w:pStyle w:val="1"/>
        <w:spacing w:before="0" w:after="0" w:line="584" w:lineRule="exact"/>
        <w:jc w:val="center"/>
        <w:rPr>
          <w:b w:val="0"/>
          <w:bCs w:val="0"/>
          <w:kern w:val="2"/>
        </w:rPr>
      </w:pPr>
    </w:p>
    <w:p w:rsidR="00EC568A" w:rsidRDefault="00EC568A"/>
    <w:p w:rsidR="00EC568A" w:rsidRDefault="00EC568A"/>
    <w:p w:rsidR="00EC568A" w:rsidRDefault="004F235D">
      <w:pPr>
        <w:pStyle w:val="1"/>
        <w:spacing w:before="0" w:after="0" w:line="584" w:lineRule="exact"/>
        <w:jc w:val="center"/>
        <w:rPr>
          <w:color w:val="000000"/>
          <w:kern w:val="0"/>
        </w:rPr>
      </w:pPr>
      <w:r>
        <w:rPr>
          <w:color w:val="000000"/>
          <w:kern w:val="0"/>
        </w:rPr>
        <w:lastRenderedPageBreak/>
        <w:t>第一部分</w:t>
      </w:r>
      <w:r>
        <w:rPr>
          <w:color w:val="000000"/>
          <w:kern w:val="0"/>
        </w:rPr>
        <w:t xml:space="preserve"> </w:t>
      </w:r>
      <w:r>
        <w:rPr>
          <w:color w:val="000000"/>
          <w:kern w:val="0"/>
        </w:rPr>
        <w:t>部门概况</w:t>
      </w:r>
    </w:p>
    <w:p w:rsidR="00EC568A" w:rsidRDefault="00EC568A"/>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t>一、部门职责</w:t>
      </w:r>
    </w:p>
    <w:p w:rsidR="00EC568A" w:rsidRPr="0077586F" w:rsidRDefault="004F235D">
      <w:pPr>
        <w:rPr>
          <w:rFonts w:ascii="仿宋" w:eastAsia="仿宋" w:hAnsi="仿宋"/>
          <w:sz w:val="32"/>
          <w:szCs w:val="32"/>
        </w:rPr>
      </w:pPr>
      <w:r>
        <w:rPr>
          <w:rFonts w:ascii="仿宋_GB2312" w:eastAsia="仿宋_GB2312" w:hAnsi="仿宋_GB2312" w:cs="仿宋_GB2312" w:hint="eastAsia"/>
          <w:sz w:val="32"/>
          <w:szCs w:val="32"/>
        </w:rPr>
        <w:t xml:space="preserve">    </w:t>
      </w:r>
      <w:r w:rsidRPr="0077586F">
        <w:rPr>
          <w:rFonts w:ascii="仿宋" w:eastAsia="仿宋" w:hAnsi="仿宋" w:hint="eastAsia"/>
          <w:sz w:val="32"/>
          <w:szCs w:val="32"/>
        </w:rPr>
        <w:t>1.党委：负责贯彻执行党的路线、方针、政策和上级党委及本级党代会（党员大会）的决议。领导乡乡政权机关和群团组织，支持和保证这些机关、组织依照国家法律法规及各自章程充分行使职权。</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2.人大：对政府进行监督，乡人民代表大会会议的筹备、会务工作，承担人大换届选举，对政府的目标责任书、述职报告的督办工作，人大机关日常管理事务。</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3.政府：按照有关要求，做好机关办公服务工作。</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4.财政：管理乡乡财务管理 ，保障乡乡各项正常运行。</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5.农业：按照可持续发展和建设生态农业的要求，保护农业资源，改善和保护农村环境。</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6.计生：提供各类计划生育技术服务，建立利益导向机制，开展出生人口性别比治理以及流动人口计划生育管理等各项工作。</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7.水利：组织实施全县水资源管理和水土保持相关工作。</w:t>
      </w:r>
    </w:p>
    <w:p w:rsidR="00EC568A" w:rsidRPr="0077586F" w:rsidRDefault="004F235D">
      <w:pPr>
        <w:rPr>
          <w:rFonts w:ascii="仿宋" w:eastAsia="仿宋" w:hAnsi="仿宋"/>
          <w:sz w:val="32"/>
          <w:szCs w:val="32"/>
        </w:rPr>
      </w:pPr>
      <w:r w:rsidRPr="0077586F">
        <w:rPr>
          <w:rFonts w:ascii="仿宋" w:eastAsia="仿宋" w:hAnsi="仿宋" w:hint="eastAsia"/>
          <w:sz w:val="32"/>
          <w:szCs w:val="32"/>
        </w:rPr>
        <w:t xml:space="preserve">    8.文化：管理和指导全县文化建设，推进文化发展环境能力建设，提供公共文化服务、文化艺术资源建设和文化艺术生产。</w:t>
      </w:r>
    </w:p>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lastRenderedPageBreak/>
        <w:t>二、部门决算</w:t>
      </w:r>
      <w:r w:rsidRPr="0077586F">
        <w:rPr>
          <w:rFonts w:ascii="Times New Roman" w:eastAsia="黑体" w:hAnsi="Times New Roman" w:hint="eastAsia"/>
          <w:b w:val="0"/>
          <w:kern w:val="0"/>
        </w:rPr>
        <w:t>单位</w:t>
      </w:r>
      <w:r w:rsidRPr="0077586F">
        <w:rPr>
          <w:rFonts w:ascii="Times New Roman" w:eastAsia="黑体" w:hAnsi="Times New Roman"/>
          <w:b w:val="0"/>
          <w:kern w:val="0"/>
        </w:rPr>
        <w:t>构成</w:t>
      </w:r>
    </w:p>
    <w:p w:rsidR="00EC568A" w:rsidRPr="0077586F" w:rsidRDefault="004F235D">
      <w:pPr>
        <w:autoSpaceDE w:val="0"/>
        <w:autoSpaceDN w:val="0"/>
        <w:adjustRightInd w:val="0"/>
        <w:spacing w:line="584" w:lineRule="exact"/>
        <w:ind w:firstLineChars="200" w:firstLine="640"/>
        <w:jc w:val="left"/>
        <w:rPr>
          <w:rFonts w:ascii="仿宋" w:eastAsia="仿宋" w:hAnsi="仿宋"/>
          <w:sz w:val="32"/>
          <w:szCs w:val="32"/>
        </w:rPr>
      </w:pPr>
      <w:r w:rsidRPr="0077586F">
        <w:rPr>
          <w:rFonts w:ascii="仿宋" w:eastAsia="仿宋" w:hAnsi="仿宋"/>
          <w:sz w:val="32"/>
          <w:szCs w:val="32"/>
        </w:rPr>
        <w:t>2017 年度，纳入本部门决算汇编范围的独立核算</w:t>
      </w:r>
      <w:r w:rsidRPr="0077586F">
        <w:rPr>
          <w:rFonts w:ascii="仿宋" w:eastAsia="仿宋" w:hAnsi="仿宋" w:hint="eastAsia"/>
          <w:sz w:val="32"/>
          <w:szCs w:val="32"/>
        </w:rPr>
        <w:t>单位</w:t>
      </w:r>
      <w:r w:rsidRPr="0077586F">
        <w:rPr>
          <w:rFonts w:ascii="仿宋" w:eastAsia="仿宋" w:hAnsi="仿宋"/>
          <w:sz w:val="32"/>
          <w:szCs w:val="32"/>
        </w:rPr>
        <w:t>（以下简称“</w:t>
      </w:r>
      <w:r w:rsidRPr="0077586F">
        <w:rPr>
          <w:rFonts w:ascii="仿宋" w:eastAsia="仿宋" w:hAnsi="仿宋" w:hint="eastAsia"/>
          <w:sz w:val="32"/>
          <w:szCs w:val="32"/>
        </w:rPr>
        <w:t>单位</w:t>
      </w:r>
      <w:r w:rsidRPr="0077586F">
        <w:rPr>
          <w:rFonts w:ascii="仿宋" w:eastAsia="仿宋" w:hAnsi="仿宋"/>
          <w:sz w:val="32"/>
          <w:szCs w:val="32"/>
        </w:rPr>
        <w:t>”）共</w:t>
      </w:r>
      <w:r w:rsidRPr="0077586F">
        <w:rPr>
          <w:rFonts w:ascii="仿宋" w:eastAsia="仿宋" w:hAnsi="仿宋" w:hint="eastAsia"/>
          <w:sz w:val="32"/>
          <w:szCs w:val="32"/>
        </w:rPr>
        <w:t>8</w:t>
      </w:r>
      <w:r w:rsidRPr="0077586F">
        <w:rPr>
          <w:rFonts w:ascii="仿宋" w:eastAsia="仿宋" w:hAnsi="仿宋"/>
          <w:sz w:val="32"/>
          <w:szCs w:val="32"/>
        </w:rPr>
        <w:t>个，分别是（</w:t>
      </w:r>
      <w:r w:rsidRPr="0077586F">
        <w:rPr>
          <w:rFonts w:ascii="仿宋" w:eastAsia="仿宋" w:hAnsi="仿宋" w:hint="eastAsia"/>
          <w:sz w:val="32"/>
          <w:szCs w:val="32"/>
        </w:rPr>
        <w:t>见下表</w:t>
      </w:r>
      <w:r w:rsidRPr="0077586F">
        <w:rPr>
          <w:rFonts w:ascii="仿宋" w:eastAsia="仿宋" w:hAnsi="仿宋"/>
          <w:sz w:val="32"/>
          <w:szCs w:val="32"/>
        </w:rPr>
        <w:t>）。</w:t>
      </w:r>
    </w:p>
    <w:p w:rsidR="00EC568A" w:rsidRDefault="00EC568A">
      <w:pPr>
        <w:autoSpaceDE w:val="0"/>
        <w:autoSpaceDN w:val="0"/>
        <w:adjustRightInd w:val="0"/>
        <w:spacing w:line="584" w:lineRule="exact"/>
        <w:ind w:firstLineChars="200" w:firstLine="640"/>
        <w:jc w:val="left"/>
        <w:rPr>
          <w:rFonts w:eastAsia="仿宋_GB2312"/>
          <w:kern w:val="0"/>
          <w:sz w:val="32"/>
          <w:szCs w:val="32"/>
        </w:rPr>
      </w:pPr>
    </w:p>
    <w:tbl>
      <w:tblPr>
        <w:tblW w:w="9416" w:type="dxa"/>
        <w:tblInd w:w="108" w:type="dxa"/>
        <w:tblLayout w:type="fixed"/>
        <w:tblLook w:val="04A0"/>
      </w:tblPr>
      <w:tblGrid>
        <w:gridCol w:w="2309"/>
        <w:gridCol w:w="2308"/>
        <w:gridCol w:w="2308"/>
        <w:gridCol w:w="2491"/>
      </w:tblGrid>
      <w:tr w:rsidR="00EC568A">
        <w:trPr>
          <w:trHeight w:val="735"/>
        </w:trPr>
        <w:tc>
          <w:tcPr>
            <w:tcW w:w="9416" w:type="dxa"/>
            <w:gridSpan w:val="4"/>
            <w:tcBorders>
              <w:top w:val="nil"/>
              <w:left w:val="nil"/>
              <w:bottom w:val="single" w:sz="8" w:space="0" w:color="000000"/>
              <w:right w:val="nil"/>
            </w:tcBorders>
            <w:shd w:val="clear" w:color="auto" w:fill="auto"/>
            <w:vAlign w:val="center"/>
          </w:tcPr>
          <w:p w:rsidR="00EC568A" w:rsidRDefault="004F235D">
            <w:pPr>
              <w:widowControl/>
              <w:jc w:val="center"/>
              <w:rPr>
                <w:rFonts w:ascii="宋体" w:hAnsi="宋体" w:cs="宋体"/>
                <w:kern w:val="0"/>
                <w:sz w:val="32"/>
                <w:szCs w:val="32"/>
              </w:rPr>
            </w:pPr>
            <w:r>
              <w:rPr>
                <w:rFonts w:ascii="宋体" w:hAnsi="宋体" w:cs="宋体" w:hint="eastAsia"/>
                <w:kern w:val="0"/>
                <w:sz w:val="32"/>
                <w:szCs w:val="32"/>
              </w:rPr>
              <w:t>部门决算单位构成情况</w:t>
            </w:r>
          </w:p>
        </w:tc>
      </w:tr>
      <w:tr w:rsidR="00EC568A">
        <w:trPr>
          <w:trHeight w:val="495"/>
        </w:trPr>
        <w:tc>
          <w:tcPr>
            <w:tcW w:w="2309"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单位名称</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单位性质</w:t>
            </w:r>
          </w:p>
        </w:tc>
        <w:tc>
          <w:tcPr>
            <w:tcW w:w="2308"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单位规格</w:t>
            </w:r>
          </w:p>
        </w:tc>
        <w:tc>
          <w:tcPr>
            <w:tcW w:w="2491" w:type="dxa"/>
            <w:vMerge w:val="restart"/>
            <w:tcBorders>
              <w:top w:val="nil"/>
              <w:left w:val="single" w:sz="8" w:space="0" w:color="000000"/>
              <w:bottom w:val="single" w:sz="8" w:space="0" w:color="000000"/>
              <w:right w:val="single" w:sz="8" w:space="0" w:color="000000"/>
            </w:tcBorders>
            <w:shd w:val="clear" w:color="auto" w:fill="auto"/>
            <w:vAlign w:val="center"/>
          </w:tcPr>
          <w:p w:rsidR="00EC568A" w:rsidRDefault="004F235D">
            <w:pPr>
              <w:widowControl/>
              <w:jc w:val="center"/>
              <w:rPr>
                <w:rFonts w:ascii="方正书宋_GBK" w:eastAsia="方正书宋_GBK" w:hAnsi="宋体" w:cs="宋体"/>
                <w:b/>
                <w:bCs/>
                <w:kern w:val="0"/>
                <w:szCs w:val="21"/>
              </w:rPr>
            </w:pPr>
            <w:r>
              <w:rPr>
                <w:rFonts w:ascii="宋体" w:hAnsi="宋体" w:cs="宋体" w:hint="eastAsia"/>
                <w:b/>
                <w:bCs/>
                <w:kern w:val="0"/>
                <w:szCs w:val="21"/>
              </w:rPr>
              <w:t>经费保障形式</w:t>
            </w:r>
          </w:p>
        </w:tc>
      </w:tr>
      <w:tr w:rsidR="00EC568A">
        <w:trPr>
          <w:trHeight w:val="495"/>
        </w:trPr>
        <w:tc>
          <w:tcPr>
            <w:tcW w:w="2309"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c>
          <w:tcPr>
            <w:tcW w:w="2308"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c>
          <w:tcPr>
            <w:tcW w:w="2491" w:type="dxa"/>
            <w:vMerge/>
            <w:tcBorders>
              <w:top w:val="nil"/>
              <w:left w:val="single" w:sz="8" w:space="0" w:color="000000"/>
              <w:bottom w:val="single" w:sz="8" w:space="0" w:color="000000"/>
              <w:right w:val="single" w:sz="8" w:space="0" w:color="000000"/>
            </w:tcBorders>
            <w:vAlign w:val="center"/>
          </w:tcPr>
          <w:p w:rsidR="00EC568A" w:rsidRDefault="00EC568A">
            <w:pPr>
              <w:widowControl/>
              <w:jc w:val="left"/>
              <w:rPr>
                <w:rFonts w:ascii="方正书宋_GBK" w:eastAsia="方正书宋_GBK" w:hAnsi="宋体" w:cs="宋体"/>
                <w:b/>
                <w:bCs/>
                <w:kern w:val="0"/>
                <w:szCs w:val="21"/>
              </w:rPr>
            </w:pP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北魏乡计生办</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北魏乡财政所</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北魏乡政府</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北魏乡文化</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北魏乡人大</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北魏乡水利</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财政性资金基本保证</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北魏乡党委</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行政</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正科级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center"/>
              <w:rPr>
                <w:rFonts w:ascii="方正书宋_GBK" w:eastAsia="方正书宋_GBK" w:hAnsi="宋体" w:cs="宋体"/>
                <w:kern w:val="0"/>
                <w:szCs w:val="21"/>
              </w:rPr>
            </w:pPr>
            <w:r>
              <w:rPr>
                <w:rFonts w:ascii="方正书宋_GBK" w:eastAsia="方正书宋_GBK" w:hint="eastAsia"/>
              </w:rPr>
              <w:t>财政拨款</w:t>
            </w:r>
          </w:p>
        </w:tc>
      </w:tr>
      <w:tr w:rsidR="00EC568A">
        <w:trPr>
          <w:trHeight w:val="660"/>
        </w:trPr>
        <w:tc>
          <w:tcPr>
            <w:tcW w:w="2309" w:type="dxa"/>
            <w:tcBorders>
              <w:top w:val="nil"/>
              <w:left w:val="single" w:sz="8" w:space="0" w:color="000000"/>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eastAsia="方正书宋_GBK" w:hint="eastAsia"/>
              </w:rPr>
              <w:t>北魏乡农业办</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 xml:space="preserve">        事业</w:t>
            </w:r>
          </w:p>
        </w:tc>
        <w:tc>
          <w:tcPr>
            <w:tcW w:w="2308"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eastAsia="方正书宋_GBK" w:hint="eastAsia"/>
              </w:rPr>
              <w:t xml:space="preserve">   </w:t>
            </w:r>
            <w:r>
              <w:rPr>
                <w:rFonts w:eastAsia="方正书宋_GBK" w:hint="eastAsia"/>
              </w:rPr>
              <w:t>股级</w:t>
            </w:r>
          </w:p>
        </w:tc>
        <w:tc>
          <w:tcPr>
            <w:tcW w:w="2491" w:type="dxa"/>
            <w:tcBorders>
              <w:top w:val="nil"/>
              <w:left w:val="nil"/>
              <w:bottom w:val="single" w:sz="8" w:space="0" w:color="000000"/>
              <w:right w:val="single" w:sz="8" w:space="0" w:color="000000"/>
            </w:tcBorders>
            <w:shd w:val="clear" w:color="auto" w:fill="auto"/>
            <w:vAlign w:val="center"/>
          </w:tcPr>
          <w:p w:rsidR="00EC568A" w:rsidRDefault="004F235D">
            <w:pPr>
              <w:spacing w:line="300" w:lineRule="exact"/>
              <w:jc w:val="left"/>
              <w:rPr>
                <w:rFonts w:ascii="方正书宋_GBK" w:eastAsia="方正书宋_GBK" w:hAnsi="宋体" w:cs="宋体"/>
                <w:kern w:val="0"/>
                <w:szCs w:val="21"/>
              </w:rPr>
            </w:pPr>
            <w:r>
              <w:rPr>
                <w:rFonts w:ascii="方正书宋_GBK" w:eastAsia="方正书宋_GBK" w:hint="eastAsia"/>
              </w:rPr>
              <w:t xml:space="preserve">    财政性资金基本保证</w:t>
            </w:r>
          </w:p>
        </w:tc>
      </w:tr>
    </w:tbl>
    <w:p w:rsidR="00EC568A" w:rsidRDefault="00EC568A">
      <w:pPr>
        <w:autoSpaceDE w:val="0"/>
        <w:autoSpaceDN w:val="0"/>
        <w:adjustRightInd w:val="0"/>
        <w:spacing w:line="584" w:lineRule="exact"/>
        <w:ind w:firstLineChars="200" w:firstLine="640"/>
        <w:jc w:val="left"/>
        <w:rPr>
          <w:rFonts w:eastAsia="仿宋_GB2312"/>
          <w:kern w:val="0"/>
          <w:sz w:val="32"/>
          <w:szCs w:val="32"/>
        </w:rPr>
        <w:sectPr w:rsidR="00EC568A">
          <w:footerReference w:type="even" r:id="rId8"/>
          <w:footerReference w:type="default" r:id="rId9"/>
          <w:pgSz w:w="11906" w:h="16838"/>
          <w:pgMar w:top="1985" w:right="1531" w:bottom="1985" w:left="1531" w:header="851" w:footer="1418" w:gutter="0"/>
          <w:pgNumType w:start="1"/>
          <w:cols w:space="425"/>
          <w:docGrid w:type="lines" w:linePitch="312"/>
        </w:sectPr>
      </w:pPr>
    </w:p>
    <w:p w:rsidR="00EC568A" w:rsidRDefault="00EC568A">
      <w:pPr>
        <w:spacing w:line="584" w:lineRule="exact"/>
        <w:jc w:val="center"/>
        <w:rPr>
          <w:rFonts w:eastAsia="黑体"/>
          <w:bCs/>
          <w:kern w:val="0"/>
          <w:sz w:val="52"/>
          <w:szCs w:val="52"/>
        </w:rPr>
      </w:pPr>
    </w:p>
    <w:p w:rsidR="00EC568A" w:rsidRDefault="004F235D">
      <w:pPr>
        <w:pStyle w:val="1"/>
        <w:spacing w:before="0" w:after="0" w:line="584" w:lineRule="exact"/>
        <w:jc w:val="center"/>
        <w:rPr>
          <w:color w:val="000000"/>
          <w:kern w:val="0"/>
        </w:rPr>
      </w:pPr>
      <w:r>
        <w:rPr>
          <w:color w:val="000000"/>
          <w:kern w:val="0"/>
        </w:rPr>
        <w:t>第二部分</w:t>
      </w:r>
      <w:r>
        <w:rPr>
          <w:color w:val="000000"/>
          <w:kern w:val="0"/>
        </w:rPr>
        <w:t xml:space="preserve"> 2017</w:t>
      </w:r>
      <w:r>
        <w:rPr>
          <w:color w:val="000000"/>
          <w:kern w:val="0"/>
        </w:rPr>
        <w:t>年度部门决算报表</w:t>
      </w:r>
    </w:p>
    <w:p w:rsidR="00EC568A" w:rsidRDefault="00EC568A"/>
    <w:p w:rsidR="00EC568A" w:rsidRDefault="004F235D">
      <w:pPr>
        <w:pStyle w:val="1"/>
        <w:spacing w:before="0" w:after="0" w:line="584" w:lineRule="exact"/>
        <w:jc w:val="center"/>
        <w:rPr>
          <w:color w:val="000000"/>
          <w:kern w:val="0"/>
        </w:rPr>
      </w:pPr>
      <w:r>
        <w:rPr>
          <w:rFonts w:hint="eastAsia"/>
          <w:color w:val="000000"/>
          <w:kern w:val="0"/>
        </w:rPr>
        <w:t>（见附表）</w:t>
      </w:r>
    </w:p>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EC568A"/>
    <w:p w:rsidR="00EC568A" w:rsidRDefault="004F235D">
      <w:pPr>
        <w:pStyle w:val="1"/>
        <w:spacing w:before="0" w:after="0" w:line="584" w:lineRule="exact"/>
        <w:jc w:val="center"/>
        <w:rPr>
          <w:color w:val="000000"/>
          <w:kern w:val="0"/>
        </w:rPr>
      </w:pPr>
      <w:r>
        <w:rPr>
          <w:color w:val="000000"/>
          <w:kern w:val="0"/>
        </w:rPr>
        <w:lastRenderedPageBreak/>
        <w:t>第三部分部门决算情况说明</w:t>
      </w:r>
    </w:p>
    <w:p w:rsidR="00EC568A" w:rsidRDefault="00EC568A"/>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t>一、收入支出决算总体情况说明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本部门2017年度年初结转和结余</w:t>
      </w:r>
      <w:r w:rsidRPr="0077586F">
        <w:rPr>
          <w:rFonts w:ascii="仿宋" w:eastAsia="仿宋" w:hAnsi="仿宋" w:hint="eastAsia"/>
          <w:sz w:val="32"/>
          <w:szCs w:val="32"/>
        </w:rPr>
        <w:t>0</w:t>
      </w:r>
      <w:r w:rsidRPr="0077586F">
        <w:rPr>
          <w:rFonts w:ascii="仿宋" w:eastAsia="仿宋" w:hAnsi="仿宋"/>
          <w:sz w:val="32"/>
          <w:szCs w:val="32"/>
        </w:rPr>
        <w:t>万元，本年收入</w:t>
      </w:r>
      <w:r w:rsidRPr="0077586F">
        <w:rPr>
          <w:rFonts w:ascii="仿宋" w:eastAsia="仿宋" w:hAnsi="仿宋" w:hint="eastAsia"/>
          <w:sz w:val="32"/>
          <w:szCs w:val="32"/>
        </w:rPr>
        <w:t>1314.3</w:t>
      </w:r>
      <w:r w:rsidRPr="0077586F">
        <w:rPr>
          <w:rFonts w:ascii="仿宋" w:eastAsia="仿宋" w:hAnsi="仿宋"/>
          <w:sz w:val="32"/>
          <w:szCs w:val="32"/>
        </w:rPr>
        <w:t>万元；本年支出</w:t>
      </w:r>
      <w:r w:rsidRPr="0077586F">
        <w:rPr>
          <w:rFonts w:ascii="仿宋" w:eastAsia="仿宋" w:hAnsi="仿宋" w:hint="eastAsia"/>
          <w:sz w:val="32"/>
          <w:szCs w:val="32"/>
        </w:rPr>
        <w:t>1314.3</w:t>
      </w:r>
      <w:r w:rsidRPr="0077586F">
        <w:rPr>
          <w:rFonts w:ascii="仿宋" w:eastAsia="仿宋" w:hAnsi="仿宋"/>
          <w:sz w:val="32"/>
          <w:szCs w:val="32"/>
        </w:rPr>
        <w:t>万元</w:t>
      </w:r>
      <w:r w:rsidRPr="0077586F">
        <w:rPr>
          <w:rFonts w:ascii="仿宋" w:eastAsia="仿宋" w:hAnsi="仿宋" w:hint="eastAsia"/>
          <w:sz w:val="32"/>
          <w:szCs w:val="32"/>
        </w:rPr>
        <w:t>，</w:t>
      </w:r>
      <w:r w:rsidRPr="0077586F">
        <w:rPr>
          <w:rFonts w:ascii="仿宋" w:eastAsia="仿宋" w:hAnsi="仿宋"/>
          <w:sz w:val="32"/>
          <w:szCs w:val="32"/>
        </w:rPr>
        <w:t>年末结转和结余</w:t>
      </w:r>
      <w:r w:rsidRPr="0077586F">
        <w:rPr>
          <w:rFonts w:ascii="仿宋" w:eastAsia="仿宋" w:hAnsi="仿宋" w:hint="eastAsia"/>
          <w:sz w:val="32"/>
          <w:szCs w:val="32"/>
        </w:rPr>
        <w:t>0</w:t>
      </w:r>
      <w:r w:rsidRPr="0077586F">
        <w:rPr>
          <w:rFonts w:ascii="仿宋" w:eastAsia="仿宋" w:hAnsi="仿宋"/>
          <w:sz w:val="32"/>
          <w:szCs w:val="32"/>
        </w:rPr>
        <w:t>万元。与2016年度决算相比，本年收入</w:t>
      </w:r>
      <w:r w:rsidRPr="0077586F">
        <w:rPr>
          <w:rFonts w:ascii="仿宋" w:eastAsia="仿宋" w:hAnsi="仿宋" w:hint="eastAsia"/>
          <w:sz w:val="32"/>
          <w:szCs w:val="32"/>
        </w:rPr>
        <w:t>增加330.7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%，主要是</w:t>
      </w:r>
      <w:r w:rsidRPr="0077586F">
        <w:rPr>
          <w:rFonts w:ascii="仿宋" w:eastAsia="仿宋" w:hAnsi="仿宋" w:hint="eastAsia"/>
          <w:sz w:val="32"/>
          <w:szCs w:val="32"/>
        </w:rPr>
        <w:t>砖厂租赁收入</w:t>
      </w:r>
      <w:r w:rsidRPr="0077586F">
        <w:rPr>
          <w:rFonts w:ascii="仿宋" w:eastAsia="仿宋" w:hAnsi="仿宋"/>
          <w:sz w:val="32"/>
          <w:szCs w:val="32"/>
        </w:rPr>
        <w:t>；本年支出减少</w:t>
      </w:r>
      <w:r w:rsidRPr="0077586F">
        <w:rPr>
          <w:rFonts w:ascii="仿宋" w:eastAsia="仿宋" w:hAnsi="仿宋" w:hint="eastAsia"/>
          <w:sz w:val="32"/>
          <w:szCs w:val="32"/>
        </w:rPr>
        <w:t>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%，主要是</w:t>
      </w:r>
      <w:r w:rsidRPr="0077586F">
        <w:rPr>
          <w:rFonts w:ascii="仿宋" w:eastAsia="仿宋" w:hAnsi="仿宋" w:hint="eastAsia"/>
          <w:sz w:val="32"/>
          <w:szCs w:val="32"/>
        </w:rPr>
        <w:t>村街公益事业、信访维稳、环境整治、大气污染整治</w:t>
      </w:r>
      <w:r w:rsidRPr="0077586F">
        <w:rPr>
          <w:rFonts w:ascii="仿宋" w:eastAsia="仿宋" w:hAnsi="仿宋"/>
          <w:sz w:val="32"/>
          <w:szCs w:val="32"/>
        </w:rPr>
        <w:t>。</w:t>
      </w:r>
    </w:p>
    <w:p w:rsidR="00EC568A" w:rsidRPr="0077586F" w:rsidRDefault="004F235D" w:rsidP="0077586F">
      <w:pPr>
        <w:pStyle w:val="2"/>
        <w:spacing w:before="0" w:after="0" w:line="584" w:lineRule="exact"/>
        <w:ind w:firstLineChars="200" w:firstLine="640"/>
        <w:rPr>
          <w:rFonts w:ascii="Times New Roman" w:eastAsia="黑体" w:hAnsi="Times New Roman"/>
          <w:b w:val="0"/>
          <w:kern w:val="0"/>
        </w:rPr>
      </w:pPr>
      <w:r w:rsidRPr="0077586F">
        <w:rPr>
          <w:rFonts w:ascii="Times New Roman" w:eastAsia="黑体" w:hAnsi="Times New Roman"/>
          <w:b w:val="0"/>
          <w:kern w:val="0"/>
        </w:rPr>
        <w:t>二、收入决算情况说明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本部门2017年度本年收入合计</w:t>
      </w:r>
      <w:r w:rsidRPr="0077586F">
        <w:rPr>
          <w:rFonts w:ascii="仿宋" w:eastAsia="仿宋" w:hAnsi="仿宋" w:hint="eastAsia"/>
          <w:sz w:val="32"/>
          <w:szCs w:val="32"/>
        </w:rPr>
        <w:t>1314.3</w:t>
      </w:r>
      <w:r w:rsidRPr="0077586F">
        <w:rPr>
          <w:rFonts w:ascii="仿宋" w:eastAsia="仿宋" w:hAnsi="仿宋"/>
          <w:sz w:val="32"/>
          <w:szCs w:val="32"/>
        </w:rPr>
        <w:t>万元，其中：财政拨款收入</w:t>
      </w:r>
      <w:r w:rsidRPr="0077586F">
        <w:rPr>
          <w:rFonts w:ascii="仿宋" w:eastAsia="仿宋" w:hAnsi="仿宋" w:hint="eastAsia"/>
          <w:sz w:val="32"/>
          <w:szCs w:val="32"/>
        </w:rPr>
        <w:t>1314.3</w:t>
      </w:r>
      <w:r w:rsidRPr="0077586F">
        <w:rPr>
          <w:rFonts w:ascii="仿宋" w:eastAsia="仿宋" w:hAnsi="仿宋"/>
          <w:sz w:val="32"/>
          <w:szCs w:val="32"/>
        </w:rPr>
        <w:t>万元，占</w:t>
      </w:r>
      <w:r w:rsidRPr="0077586F">
        <w:rPr>
          <w:rFonts w:ascii="仿宋" w:eastAsia="仿宋" w:hAnsi="仿宋" w:hint="eastAsia"/>
          <w:sz w:val="32"/>
          <w:szCs w:val="32"/>
        </w:rPr>
        <w:t>100</w:t>
      </w:r>
      <w:r w:rsidRPr="0077586F">
        <w:rPr>
          <w:rFonts w:ascii="仿宋" w:eastAsia="仿宋" w:hAnsi="仿宋"/>
          <w:sz w:val="32"/>
          <w:szCs w:val="32"/>
        </w:rPr>
        <w:t>%；事业收入</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%；经营收入</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%；其他收入</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%。如图所示：</w:t>
      </w:r>
    </w:p>
    <w:p w:rsidR="00EC568A" w:rsidRDefault="004F235D">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EC568A" w:rsidRDefault="00EC568A">
      <w:pPr>
        <w:adjustRightInd w:val="0"/>
        <w:snapToGrid w:val="0"/>
        <w:spacing w:line="584" w:lineRule="exact"/>
        <w:jc w:val="center"/>
        <w:rPr>
          <w:rFonts w:eastAsia="仿宋_GB2312"/>
          <w:sz w:val="32"/>
          <w:szCs w:val="32"/>
        </w:rPr>
      </w:pPr>
    </w:p>
    <w:p w:rsidR="00EC568A" w:rsidRDefault="00D94304">
      <w:pPr>
        <w:adjustRightInd w:val="0"/>
        <w:snapToGrid w:val="0"/>
        <w:spacing w:line="300" w:lineRule="auto"/>
        <w:ind w:firstLineChars="200" w:firstLine="640"/>
        <w:rPr>
          <w:rFonts w:eastAsia="仿宋_GB2312"/>
          <w:sz w:val="32"/>
          <w:szCs w:val="32"/>
        </w:rPr>
      </w:pPr>
      <w:r>
        <w:rPr>
          <w:rFonts w:eastAsia="仿宋_GB2312"/>
          <w:sz w:val="32"/>
          <w:szCs w:val="32"/>
        </w:rPr>
        <w:pict>
          <v:shapetype id="_x0000_t202" coordsize="21600,21600" o:spt="202" path="m,l,21600r21600,l21600,xe">
            <v:stroke joinstyle="miter"/>
            <v:path gradientshapeok="t" o:connecttype="rect"/>
          </v:shapetype>
          <v:shape id="_x0000_s1028" type="#_x0000_t202" style="position:absolute;left:0;text-align:left;margin-left:297pt;margin-top:180.9pt;width:105pt;height:35.55pt;z-index:251660288;mso-width-relative:margin;mso-height-relative:margin" stroked="f">
            <v:textbox>
              <w:txbxContent>
                <w:p w:rsidR="00EC568A" w:rsidRDefault="004F235D">
                  <w:pPr>
                    <w:ind w:firstLineChars="200" w:firstLine="420"/>
                  </w:pPr>
                  <w:r>
                    <w:rPr>
                      <w:rFonts w:hint="eastAsia"/>
                    </w:rPr>
                    <w:t>单位：万元，</w:t>
                  </w:r>
                  <w:r>
                    <w:rPr>
                      <w:rFonts w:hint="eastAsia"/>
                    </w:rPr>
                    <w:t>%</w:t>
                  </w:r>
                </w:p>
              </w:txbxContent>
            </v:textbox>
          </v:shape>
        </w:pict>
      </w:r>
      <w:r w:rsidR="004F235D">
        <w:rPr>
          <w:rFonts w:eastAsia="仿宋_GB2312"/>
          <w:noProof/>
          <w:sz w:val="32"/>
          <w:szCs w:val="32"/>
        </w:rPr>
        <w:drawing>
          <wp:inline distT="0" distB="0" distL="0" distR="0">
            <wp:extent cx="4714875" cy="28670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568A" w:rsidRPr="0077586F" w:rsidRDefault="004F235D" w:rsidP="0077586F">
      <w:pPr>
        <w:pStyle w:val="2"/>
        <w:spacing w:before="0" w:after="0" w:line="584" w:lineRule="exact"/>
        <w:ind w:firstLineChars="200" w:firstLine="640"/>
        <w:rPr>
          <w:rFonts w:ascii="Times New Roman" w:eastAsia="黑体" w:hAnsi="Times New Roman"/>
          <w:b w:val="0"/>
        </w:rPr>
      </w:pPr>
      <w:r w:rsidRPr="0077586F">
        <w:rPr>
          <w:rFonts w:ascii="Times New Roman" w:eastAsia="黑体" w:hAnsi="Times New Roman"/>
          <w:b w:val="0"/>
        </w:rPr>
        <w:lastRenderedPageBreak/>
        <w:t>三、支出决算情况说明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本部门2017年度本年支出合计</w:t>
      </w:r>
      <w:r w:rsidRPr="0077586F">
        <w:rPr>
          <w:rFonts w:ascii="仿宋" w:eastAsia="仿宋" w:hAnsi="仿宋" w:hint="eastAsia"/>
          <w:sz w:val="32"/>
          <w:szCs w:val="32"/>
        </w:rPr>
        <w:t>1314.3</w:t>
      </w:r>
      <w:r w:rsidRPr="0077586F">
        <w:rPr>
          <w:rFonts w:ascii="仿宋" w:eastAsia="仿宋" w:hAnsi="仿宋"/>
          <w:sz w:val="32"/>
          <w:szCs w:val="32"/>
        </w:rPr>
        <w:t>万元，其中：基本支出</w:t>
      </w:r>
      <w:r w:rsidRPr="0077586F">
        <w:rPr>
          <w:rFonts w:ascii="仿宋" w:eastAsia="仿宋" w:hAnsi="仿宋" w:hint="eastAsia"/>
          <w:sz w:val="32"/>
          <w:szCs w:val="32"/>
        </w:rPr>
        <w:t>573.19</w:t>
      </w:r>
      <w:r w:rsidRPr="0077586F">
        <w:rPr>
          <w:rFonts w:ascii="仿宋" w:eastAsia="仿宋" w:hAnsi="仿宋"/>
          <w:sz w:val="32"/>
          <w:szCs w:val="32"/>
        </w:rPr>
        <w:t>万元，占</w:t>
      </w:r>
      <w:r w:rsidRPr="0077586F">
        <w:rPr>
          <w:rFonts w:ascii="仿宋" w:eastAsia="仿宋" w:hAnsi="仿宋" w:hint="eastAsia"/>
          <w:sz w:val="32"/>
          <w:szCs w:val="32"/>
        </w:rPr>
        <w:t>43.61</w:t>
      </w:r>
      <w:r w:rsidRPr="0077586F">
        <w:rPr>
          <w:rFonts w:ascii="仿宋" w:eastAsia="仿宋" w:hAnsi="仿宋"/>
          <w:sz w:val="32"/>
          <w:szCs w:val="32"/>
        </w:rPr>
        <w:t>%；项目支出</w:t>
      </w:r>
      <w:r w:rsidRPr="0077586F">
        <w:rPr>
          <w:rFonts w:ascii="仿宋" w:eastAsia="仿宋" w:hAnsi="仿宋" w:hint="eastAsia"/>
          <w:sz w:val="32"/>
          <w:szCs w:val="32"/>
        </w:rPr>
        <w:t>741.11</w:t>
      </w:r>
      <w:r w:rsidRPr="0077586F">
        <w:rPr>
          <w:rFonts w:ascii="仿宋" w:eastAsia="仿宋" w:hAnsi="仿宋"/>
          <w:sz w:val="32"/>
          <w:szCs w:val="32"/>
        </w:rPr>
        <w:t>万元，占</w:t>
      </w:r>
      <w:r w:rsidRPr="0077586F">
        <w:rPr>
          <w:rFonts w:ascii="仿宋" w:eastAsia="仿宋" w:hAnsi="仿宋" w:hint="eastAsia"/>
          <w:sz w:val="32"/>
          <w:szCs w:val="32"/>
        </w:rPr>
        <w:t>56.39</w:t>
      </w:r>
      <w:r w:rsidRPr="0077586F">
        <w:rPr>
          <w:rFonts w:ascii="仿宋" w:eastAsia="仿宋" w:hAnsi="仿宋"/>
          <w:sz w:val="32"/>
          <w:szCs w:val="32"/>
        </w:rPr>
        <w:t>%；经营支出</w:t>
      </w:r>
      <w:r w:rsidRPr="0077586F">
        <w:rPr>
          <w:rFonts w:ascii="仿宋" w:eastAsia="仿宋" w:hAnsi="仿宋" w:hint="eastAsia"/>
          <w:sz w:val="32"/>
          <w:szCs w:val="32"/>
        </w:rPr>
        <w:t>0</w:t>
      </w:r>
      <w:r w:rsidRPr="0077586F">
        <w:rPr>
          <w:rFonts w:ascii="仿宋" w:eastAsia="仿宋" w:hAnsi="仿宋"/>
          <w:sz w:val="32"/>
          <w:szCs w:val="32"/>
        </w:rPr>
        <w:t>万元，占</w:t>
      </w:r>
      <w:r w:rsidRPr="0077586F">
        <w:rPr>
          <w:rFonts w:ascii="仿宋" w:eastAsia="仿宋" w:hAnsi="仿宋" w:hint="eastAsia"/>
          <w:sz w:val="32"/>
          <w:szCs w:val="32"/>
        </w:rPr>
        <w:t>0</w:t>
      </w:r>
      <w:r w:rsidRPr="0077586F">
        <w:rPr>
          <w:rFonts w:ascii="仿宋" w:eastAsia="仿宋" w:hAnsi="仿宋"/>
          <w:sz w:val="32"/>
          <w:szCs w:val="32"/>
        </w:rPr>
        <w:t>%。如图所示：</w:t>
      </w:r>
    </w:p>
    <w:p w:rsidR="00EC568A" w:rsidRDefault="004F235D">
      <w:pPr>
        <w:adjustRightInd w:val="0"/>
        <w:snapToGrid w:val="0"/>
        <w:spacing w:line="584" w:lineRule="exact"/>
        <w:ind w:firstLineChars="600" w:firstLine="192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EC568A" w:rsidRDefault="00EC568A">
      <w:pPr>
        <w:adjustRightInd w:val="0"/>
        <w:snapToGrid w:val="0"/>
        <w:spacing w:line="584" w:lineRule="exact"/>
        <w:ind w:firstLineChars="600" w:firstLine="1920"/>
        <w:rPr>
          <w:rFonts w:eastAsia="仿宋_GB2312"/>
          <w:sz w:val="32"/>
          <w:szCs w:val="32"/>
        </w:rPr>
      </w:pPr>
    </w:p>
    <w:p w:rsidR="00EC568A" w:rsidRDefault="00D94304">
      <w:pPr>
        <w:adjustRightInd w:val="0"/>
        <w:snapToGrid w:val="0"/>
        <w:spacing w:line="360" w:lineRule="auto"/>
        <w:ind w:firstLineChars="200" w:firstLine="640"/>
        <w:rPr>
          <w:rFonts w:eastAsia="仿宋_GB2312"/>
          <w:sz w:val="32"/>
          <w:szCs w:val="32"/>
        </w:rPr>
      </w:pPr>
      <w:r>
        <w:rPr>
          <w:rFonts w:eastAsia="仿宋_GB2312"/>
          <w:sz w:val="32"/>
          <w:szCs w:val="32"/>
        </w:rPr>
        <w:pict>
          <v:shape id="_x0000_s1029" type="#_x0000_t202" style="position:absolute;left:0;text-align:left;margin-left:289.1pt;margin-top:186.65pt;width:142.9pt;height:37.9pt;z-index:251662336;mso-width-relative:margin;mso-height-relative:margin" stroked="f">
            <v:textbox>
              <w:txbxContent>
                <w:p w:rsidR="00EC568A" w:rsidRDefault="004F235D">
                  <w:pPr>
                    <w:ind w:firstLineChars="350" w:firstLine="735"/>
                  </w:pPr>
                  <w:r>
                    <w:rPr>
                      <w:rFonts w:hint="eastAsia"/>
                    </w:rPr>
                    <w:t>单位：万元，</w:t>
                  </w:r>
                  <w:r>
                    <w:rPr>
                      <w:rFonts w:hint="eastAsia"/>
                    </w:rPr>
                    <w:t>%</w:t>
                  </w:r>
                </w:p>
              </w:txbxContent>
            </v:textbox>
          </v:shape>
        </w:pict>
      </w:r>
      <w:r w:rsidR="004F235D">
        <w:rPr>
          <w:rFonts w:eastAsia="仿宋_GB2312"/>
          <w:noProof/>
          <w:sz w:val="32"/>
          <w:szCs w:val="32"/>
        </w:rPr>
        <w:drawing>
          <wp:inline distT="0" distB="0" distL="0" distR="0">
            <wp:extent cx="5133975" cy="3076575"/>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68A" w:rsidRDefault="00EC568A">
      <w:pPr>
        <w:adjustRightInd w:val="0"/>
        <w:snapToGrid w:val="0"/>
        <w:spacing w:line="360" w:lineRule="auto"/>
        <w:rPr>
          <w:rFonts w:eastAsia="仿宋_GB2312"/>
          <w:sz w:val="32"/>
          <w:szCs w:val="32"/>
        </w:rPr>
      </w:pPr>
    </w:p>
    <w:p w:rsidR="00EC568A" w:rsidRPr="0077586F" w:rsidRDefault="004F235D" w:rsidP="0077586F">
      <w:pPr>
        <w:pStyle w:val="2"/>
        <w:spacing w:before="0" w:after="0" w:line="584" w:lineRule="exact"/>
        <w:ind w:firstLineChars="200" w:firstLine="640"/>
        <w:rPr>
          <w:rFonts w:ascii="Times New Roman" w:eastAsia="黑体" w:hAnsi="Times New Roman"/>
          <w:b w:val="0"/>
        </w:rPr>
      </w:pPr>
      <w:bookmarkStart w:id="0" w:name="_GoBack"/>
      <w:r w:rsidRPr="0077586F">
        <w:rPr>
          <w:rFonts w:ascii="Times New Roman" w:eastAsia="黑体" w:hAnsi="Times New Roman"/>
          <w:b w:val="0"/>
        </w:rPr>
        <w:t>四、财政拨款收入支出决算总体情况说明</w:t>
      </w:r>
    </w:p>
    <w:bookmarkEnd w:id="0"/>
    <w:p w:rsidR="00EC568A" w:rsidRPr="0077586F" w:rsidRDefault="004F235D" w:rsidP="00EC568A">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（一）财政拨款收支与2016 年度决算对比情况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本部门2017年度财政拨款年初结转和结余</w:t>
      </w:r>
      <w:r w:rsidRPr="0077586F">
        <w:rPr>
          <w:rFonts w:ascii="仿宋" w:eastAsia="仿宋" w:hAnsi="仿宋" w:hint="eastAsia"/>
          <w:sz w:val="32"/>
          <w:szCs w:val="32"/>
        </w:rPr>
        <w:t>0</w:t>
      </w:r>
      <w:r w:rsidRPr="0077586F">
        <w:rPr>
          <w:rFonts w:ascii="仿宋" w:eastAsia="仿宋" w:hAnsi="仿宋"/>
          <w:sz w:val="32"/>
          <w:szCs w:val="32"/>
        </w:rPr>
        <w:t>万元</w:t>
      </w:r>
      <w:r w:rsidRPr="0077586F">
        <w:rPr>
          <w:rFonts w:ascii="仿宋" w:eastAsia="仿宋" w:hAnsi="仿宋" w:hint="eastAsia"/>
          <w:sz w:val="32"/>
          <w:szCs w:val="32"/>
        </w:rPr>
        <w:t>，</w:t>
      </w:r>
      <w:r w:rsidRPr="0077586F">
        <w:rPr>
          <w:rFonts w:ascii="仿宋" w:eastAsia="仿宋" w:hAnsi="仿宋"/>
          <w:sz w:val="32"/>
          <w:szCs w:val="32"/>
        </w:rPr>
        <w:t>本年收入</w:t>
      </w:r>
      <w:r w:rsidRPr="0077586F">
        <w:rPr>
          <w:rFonts w:ascii="仿宋" w:eastAsia="仿宋" w:hAnsi="仿宋" w:hint="eastAsia"/>
          <w:sz w:val="32"/>
          <w:szCs w:val="32"/>
        </w:rPr>
        <w:t>1314.3</w:t>
      </w:r>
      <w:r w:rsidRPr="0077586F">
        <w:rPr>
          <w:rFonts w:ascii="仿宋" w:eastAsia="仿宋" w:hAnsi="仿宋"/>
          <w:sz w:val="32"/>
          <w:szCs w:val="32"/>
        </w:rPr>
        <w:t>万元；本年支出</w:t>
      </w:r>
      <w:r w:rsidRPr="0077586F">
        <w:rPr>
          <w:rFonts w:ascii="仿宋" w:eastAsia="仿宋" w:hAnsi="仿宋" w:hint="eastAsia"/>
          <w:sz w:val="32"/>
          <w:szCs w:val="32"/>
        </w:rPr>
        <w:t>1314.3</w:t>
      </w:r>
      <w:r w:rsidRPr="0077586F">
        <w:rPr>
          <w:rFonts w:ascii="仿宋" w:eastAsia="仿宋" w:hAnsi="仿宋"/>
          <w:sz w:val="32"/>
          <w:szCs w:val="32"/>
        </w:rPr>
        <w:t>万元</w:t>
      </w:r>
      <w:r w:rsidRPr="0077586F">
        <w:rPr>
          <w:rFonts w:ascii="仿宋" w:eastAsia="仿宋" w:hAnsi="仿宋" w:hint="eastAsia"/>
          <w:sz w:val="32"/>
          <w:szCs w:val="32"/>
        </w:rPr>
        <w:t>，</w:t>
      </w:r>
      <w:r w:rsidRPr="0077586F">
        <w:rPr>
          <w:rFonts w:ascii="仿宋" w:eastAsia="仿宋" w:hAnsi="仿宋"/>
          <w:sz w:val="32"/>
          <w:szCs w:val="32"/>
        </w:rPr>
        <w:t>年末结转和结余</w:t>
      </w:r>
      <w:r w:rsidRPr="0077586F">
        <w:rPr>
          <w:rFonts w:ascii="仿宋" w:eastAsia="仿宋" w:hAnsi="仿宋" w:hint="eastAsia"/>
          <w:sz w:val="32"/>
          <w:szCs w:val="32"/>
        </w:rPr>
        <w:t>0</w:t>
      </w:r>
      <w:r w:rsidRPr="0077586F">
        <w:rPr>
          <w:rFonts w:ascii="仿宋" w:eastAsia="仿宋" w:hAnsi="仿宋"/>
          <w:sz w:val="32"/>
          <w:szCs w:val="32"/>
        </w:rPr>
        <w:t>万元。与2016年度决算相比，财政拨款本年收入</w:t>
      </w:r>
      <w:r w:rsidRPr="0077586F">
        <w:rPr>
          <w:rFonts w:ascii="仿宋" w:eastAsia="仿宋" w:hAnsi="仿宋" w:hint="eastAsia"/>
          <w:sz w:val="32"/>
          <w:szCs w:val="32"/>
        </w:rPr>
        <w:t>增加330.7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%，主要原因是</w:t>
      </w:r>
      <w:r w:rsidRPr="0077586F">
        <w:rPr>
          <w:rFonts w:ascii="仿宋" w:eastAsia="仿宋" w:hAnsi="仿宋" w:hint="eastAsia"/>
          <w:sz w:val="32"/>
          <w:szCs w:val="32"/>
        </w:rPr>
        <w:t>砖厂租赁收入</w:t>
      </w:r>
      <w:r w:rsidRPr="0077586F">
        <w:rPr>
          <w:rFonts w:ascii="仿宋" w:eastAsia="仿宋" w:hAnsi="仿宋"/>
          <w:sz w:val="32"/>
          <w:szCs w:val="32"/>
        </w:rPr>
        <w:t>；本年支出</w:t>
      </w:r>
      <w:r w:rsidRPr="0077586F">
        <w:rPr>
          <w:rFonts w:ascii="仿宋" w:eastAsia="仿宋" w:hAnsi="仿宋" w:hint="eastAsia"/>
          <w:sz w:val="32"/>
          <w:szCs w:val="32"/>
        </w:rPr>
        <w:t>增加330.7</w:t>
      </w:r>
      <w:r w:rsidRPr="0077586F">
        <w:rPr>
          <w:rFonts w:ascii="仿宋" w:eastAsia="仿宋" w:hAnsi="仿宋"/>
          <w:sz w:val="32"/>
          <w:szCs w:val="32"/>
        </w:rPr>
        <w:t>万元，</w:t>
      </w:r>
      <w:r w:rsidRPr="0077586F">
        <w:rPr>
          <w:rFonts w:ascii="仿宋" w:eastAsia="仿宋" w:hAnsi="仿宋" w:hint="eastAsia"/>
          <w:sz w:val="32"/>
          <w:szCs w:val="32"/>
        </w:rPr>
        <w:t>增长33.62</w:t>
      </w:r>
      <w:r w:rsidRPr="0077586F">
        <w:rPr>
          <w:rFonts w:ascii="仿宋" w:eastAsia="仿宋" w:hAnsi="仿宋"/>
          <w:sz w:val="32"/>
          <w:szCs w:val="32"/>
        </w:rPr>
        <w:t>%，主要原因是</w:t>
      </w:r>
      <w:r w:rsidRPr="0077586F">
        <w:rPr>
          <w:rFonts w:ascii="仿宋" w:eastAsia="仿宋" w:hAnsi="仿宋" w:hint="eastAsia"/>
          <w:sz w:val="32"/>
          <w:szCs w:val="32"/>
        </w:rPr>
        <w:t>村街公益事业、信访维稳、环境整治、大气污染整治</w:t>
      </w:r>
      <w:r w:rsidRPr="0077586F">
        <w:rPr>
          <w:rFonts w:ascii="仿宋" w:eastAsia="仿宋" w:hAnsi="仿宋"/>
          <w:sz w:val="32"/>
          <w:szCs w:val="32"/>
        </w:rPr>
        <w:t>。</w:t>
      </w:r>
    </w:p>
    <w:p w:rsidR="00EC568A" w:rsidRPr="0077586F" w:rsidRDefault="004F235D" w:rsidP="00EC568A">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lastRenderedPageBreak/>
        <w:t>（二）财政拨款收支与年初预算数对比情况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本部门2017年度财政拨款本年收入较2017年初预算增加</w:t>
      </w:r>
      <w:r w:rsidRPr="0077586F">
        <w:rPr>
          <w:rFonts w:ascii="仿宋" w:eastAsia="仿宋" w:hAnsi="仿宋" w:hint="eastAsia"/>
          <w:sz w:val="32"/>
          <w:szCs w:val="32"/>
        </w:rPr>
        <w:t>480.15</w:t>
      </w:r>
      <w:r w:rsidRPr="0077586F">
        <w:rPr>
          <w:rFonts w:ascii="仿宋" w:eastAsia="仿宋" w:hAnsi="仿宋"/>
          <w:sz w:val="32"/>
          <w:szCs w:val="32"/>
        </w:rPr>
        <w:t>万元，增长</w:t>
      </w:r>
      <w:r w:rsidRPr="0077586F">
        <w:rPr>
          <w:rFonts w:ascii="仿宋" w:eastAsia="仿宋" w:hAnsi="仿宋" w:hint="eastAsia"/>
          <w:sz w:val="32"/>
          <w:szCs w:val="32"/>
        </w:rPr>
        <w:t>57.56</w:t>
      </w:r>
      <w:r w:rsidRPr="0077586F">
        <w:rPr>
          <w:rFonts w:ascii="仿宋" w:eastAsia="仿宋" w:hAnsi="仿宋"/>
          <w:sz w:val="32"/>
          <w:szCs w:val="32"/>
        </w:rPr>
        <w:t>%，主要原因是</w:t>
      </w:r>
      <w:r w:rsidRPr="0077586F">
        <w:rPr>
          <w:rFonts w:ascii="仿宋" w:eastAsia="仿宋" w:hAnsi="仿宋" w:hint="eastAsia"/>
          <w:sz w:val="32"/>
          <w:szCs w:val="32"/>
        </w:rPr>
        <w:t>一事一议项目、乡镇殡葬执法项目、村级运转经费、信访维稳项目、人员保险比例基数上调等</w:t>
      </w:r>
      <w:r w:rsidRPr="0077586F">
        <w:rPr>
          <w:rFonts w:ascii="仿宋" w:eastAsia="仿宋" w:hAnsi="仿宋"/>
          <w:sz w:val="32"/>
          <w:szCs w:val="32"/>
        </w:rPr>
        <w:t>；本年支出增加</w:t>
      </w:r>
      <w:r w:rsidRPr="0077586F">
        <w:rPr>
          <w:rFonts w:ascii="仿宋" w:eastAsia="仿宋" w:hAnsi="仿宋" w:hint="eastAsia"/>
          <w:sz w:val="32"/>
          <w:szCs w:val="32"/>
        </w:rPr>
        <w:t>480.15</w:t>
      </w:r>
      <w:r w:rsidRPr="0077586F">
        <w:rPr>
          <w:rFonts w:ascii="仿宋" w:eastAsia="仿宋" w:hAnsi="仿宋"/>
          <w:sz w:val="32"/>
          <w:szCs w:val="32"/>
        </w:rPr>
        <w:t>万元，增长</w:t>
      </w:r>
      <w:r w:rsidRPr="0077586F">
        <w:rPr>
          <w:rFonts w:ascii="仿宋" w:eastAsia="仿宋" w:hAnsi="仿宋" w:hint="eastAsia"/>
          <w:sz w:val="32"/>
          <w:szCs w:val="32"/>
        </w:rPr>
        <w:t>57.56</w:t>
      </w:r>
      <w:r w:rsidRPr="0077586F">
        <w:rPr>
          <w:rFonts w:ascii="仿宋" w:eastAsia="仿宋" w:hAnsi="仿宋"/>
          <w:sz w:val="32"/>
          <w:szCs w:val="32"/>
        </w:rPr>
        <w:t>%，主要原因是</w:t>
      </w:r>
      <w:r w:rsidRPr="0077586F">
        <w:rPr>
          <w:rFonts w:ascii="仿宋" w:eastAsia="仿宋" w:hAnsi="仿宋" w:hint="eastAsia"/>
          <w:sz w:val="32"/>
          <w:szCs w:val="32"/>
        </w:rPr>
        <w:t>一事一议项目、乡镇殡葬执法项目、村级运转经费、信访维稳项目、人员保险比例基数上调等</w:t>
      </w:r>
      <w:r w:rsidRPr="0077586F">
        <w:rPr>
          <w:rFonts w:ascii="仿宋" w:eastAsia="仿宋" w:hAnsi="仿宋"/>
          <w:sz w:val="32"/>
          <w:szCs w:val="32"/>
        </w:rPr>
        <w:t>。</w:t>
      </w:r>
    </w:p>
    <w:p w:rsidR="00EC568A" w:rsidRDefault="004F235D" w:rsidP="0077586F">
      <w:pPr>
        <w:pStyle w:val="2"/>
        <w:spacing w:before="0" w:after="0" w:line="584" w:lineRule="exact"/>
        <w:ind w:firstLineChars="150" w:firstLine="482"/>
        <w:rPr>
          <w:rFonts w:ascii="Times New Roman" w:eastAsia="黑体" w:hAnsi="Times New Roman"/>
        </w:rPr>
      </w:pPr>
      <w:r>
        <w:rPr>
          <w:rFonts w:ascii="Times New Roman" w:eastAsia="黑体" w:hAnsi="Times New Roman" w:hint="eastAsia"/>
        </w:rPr>
        <w:t xml:space="preserve"> </w:t>
      </w:r>
      <w:r w:rsidRPr="0077586F">
        <w:rPr>
          <w:rFonts w:ascii="Times New Roman" w:eastAsia="黑体" w:hAnsi="Times New Roman"/>
          <w:b w:val="0"/>
        </w:rPr>
        <w:t>五、一般公共预算财政拨款</w:t>
      </w:r>
      <w:r w:rsidRPr="0077586F">
        <w:rPr>
          <w:rFonts w:ascii="Times New Roman" w:eastAsia="黑体" w:hAnsi="Times New Roman"/>
          <w:b w:val="0"/>
        </w:rPr>
        <w:t>“</w:t>
      </w:r>
      <w:r w:rsidRPr="0077586F">
        <w:rPr>
          <w:rFonts w:ascii="Times New Roman" w:eastAsia="黑体" w:hAnsi="Times New Roman"/>
          <w:b w:val="0"/>
        </w:rPr>
        <w:t>三公</w:t>
      </w:r>
      <w:r w:rsidRPr="0077586F">
        <w:rPr>
          <w:rFonts w:ascii="Times New Roman" w:eastAsia="黑体" w:hAnsi="Times New Roman"/>
          <w:b w:val="0"/>
        </w:rPr>
        <w:t xml:space="preserve">” </w:t>
      </w:r>
      <w:r w:rsidRPr="0077586F">
        <w:rPr>
          <w:rFonts w:ascii="Times New Roman" w:eastAsia="黑体" w:hAnsi="Times New Roman"/>
          <w:b w:val="0"/>
        </w:rPr>
        <w:t>经费支出决算情况说明</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本部门2017年度一般公共预算财政拨款“三公”经费支出共计</w:t>
      </w:r>
      <w:r w:rsidRPr="0077586F">
        <w:rPr>
          <w:rFonts w:ascii="仿宋" w:eastAsia="仿宋" w:hAnsi="仿宋" w:hint="eastAsia"/>
          <w:sz w:val="32"/>
          <w:szCs w:val="32"/>
        </w:rPr>
        <w:t>2.85</w:t>
      </w:r>
      <w:r w:rsidRPr="0077586F">
        <w:rPr>
          <w:rFonts w:ascii="仿宋" w:eastAsia="仿宋" w:hAnsi="仿宋"/>
          <w:sz w:val="32"/>
          <w:szCs w:val="32"/>
        </w:rPr>
        <w:t>万元，较年初预算减少</w:t>
      </w:r>
      <w:r w:rsidRPr="0077586F">
        <w:rPr>
          <w:rFonts w:ascii="仿宋" w:eastAsia="仿宋" w:hAnsi="仿宋" w:hint="eastAsia"/>
          <w:sz w:val="32"/>
          <w:szCs w:val="32"/>
        </w:rPr>
        <w:t>2.15</w:t>
      </w:r>
      <w:r w:rsidRPr="0077586F">
        <w:rPr>
          <w:rFonts w:ascii="仿宋" w:eastAsia="仿宋" w:hAnsi="仿宋"/>
          <w:sz w:val="32"/>
          <w:szCs w:val="32"/>
        </w:rPr>
        <w:t>万元，降低</w:t>
      </w:r>
      <w:r w:rsidRPr="0077586F">
        <w:rPr>
          <w:rFonts w:ascii="仿宋" w:eastAsia="仿宋" w:hAnsi="仿宋" w:hint="eastAsia"/>
          <w:sz w:val="32"/>
          <w:szCs w:val="32"/>
        </w:rPr>
        <w:t>43</w:t>
      </w:r>
      <w:r w:rsidRPr="0077586F">
        <w:rPr>
          <w:rFonts w:ascii="仿宋" w:eastAsia="仿宋" w:hAnsi="仿宋"/>
          <w:sz w:val="32"/>
          <w:szCs w:val="32"/>
        </w:rPr>
        <w:t>%，主要原因是</w:t>
      </w:r>
      <w:r w:rsidRPr="0077586F">
        <w:rPr>
          <w:rFonts w:ascii="仿宋" w:eastAsia="仿宋" w:hAnsi="仿宋" w:hint="eastAsia"/>
          <w:sz w:val="32"/>
          <w:szCs w:val="32"/>
        </w:rPr>
        <w:t>公务用车维护费减少</w:t>
      </w:r>
      <w:r w:rsidRPr="0077586F">
        <w:rPr>
          <w:rFonts w:ascii="仿宋" w:eastAsia="仿宋" w:hAnsi="仿宋"/>
          <w:sz w:val="32"/>
          <w:szCs w:val="32"/>
        </w:rPr>
        <w:t>；较2016年度决算减少</w:t>
      </w:r>
      <w:r w:rsidRPr="0077586F">
        <w:rPr>
          <w:rFonts w:ascii="仿宋" w:eastAsia="仿宋" w:hAnsi="仿宋" w:hint="eastAsia"/>
          <w:sz w:val="32"/>
          <w:szCs w:val="32"/>
        </w:rPr>
        <w:t>2.2</w:t>
      </w:r>
      <w:r w:rsidRPr="0077586F">
        <w:rPr>
          <w:rFonts w:ascii="仿宋" w:eastAsia="仿宋" w:hAnsi="仿宋"/>
          <w:sz w:val="32"/>
          <w:szCs w:val="32"/>
        </w:rPr>
        <w:t>万元，降低</w:t>
      </w:r>
      <w:r w:rsidRPr="0077586F">
        <w:rPr>
          <w:rFonts w:ascii="仿宋" w:eastAsia="仿宋" w:hAnsi="仿宋" w:hint="eastAsia"/>
          <w:sz w:val="32"/>
          <w:szCs w:val="32"/>
        </w:rPr>
        <w:t>44</w:t>
      </w:r>
      <w:r w:rsidRPr="0077586F">
        <w:rPr>
          <w:rFonts w:ascii="仿宋" w:eastAsia="仿宋" w:hAnsi="仿宋"/>
          <w:sz w:val="32"/>
          <w:szCs w:val="32"/>
        </w:rPr>
        <w:t>%，主要原因是</w:t>
      </w:r>
      <w:r w:rsidRPr="0077586F">
        <w:rPr>
          <w:rFonts w:ascii="仿宋" w:eastAsia="仿宋" w:hAnsi="仿宋" w:hint="eastAsia"/>
          <w:sz w:val="32"/>
          <w:szCs w:val="32"/>
        </w:rPr>
        <w:t>公务用车维护费减少</w:t>
      </w:r>
      <w:r w:rsidRPr="0077586F">
        <w:rPr>
          <w:rFonts w:ascii="仿宋" w:eastAsia="仿宋" w:hAnsi="仿宋"/>
          <w:sz w:val="32"/>
          <w:szCs w:val="32"/>
        </w:rPr>
        <w:t>。具体情况如下：</w:t>
      </w:r>
    </w:p>
    <w:p w:rsidR="008B5793" w:rsidRPr="00B3422F" w:rsidRDefault="004F235D" w:rsidP="008B5793">
      <w:pPr>
        <w:adjustRightInd w:val="0"/>
        <w:snapToGrid w:val="0"/>
        <w:spacing w:line="584" w:lineRule="exact"/>
        <w:ind w:firstLineChars="200" w:firstLine="640"/>
        <w:rPr>
          <w:rFonts w:ascii="仿宋" w:eastAsia="仿宋" w:hAnsi="仿宋" w:cs="仿宋_GB2312"/>
          <w:sz w:val="32"/>
          <w:szCs w:val="32"/>
        </w:rPr>
      </w:pPr>
      <w:r w:rsidRPr="0077586F">
        <w:rPr>
          <w:rFonts w:ascii="楷体" w:eastAsia="楷体" w:hAnsi="楷体"/>
          <w:bCs/>
          <w:sz w:val="32"/>
          <w:szCs w:val="32"/>
        </w:rPr>
        <w:t>（一）因公出国（境）费支出</w:t>
      </w:r>
      <w:r w:rsidRPr="0077586F">
        <w:rPr>
          <w:rFonts w:ascii="楷体" w:eastAsia="楷体" w:hAnsi="楷体" w:hint="eastAsia"/>
          <w:bCs/>
          <w:sz w:val="32"/>
          <w:szCs w:val="32"/>
        </w:rPr>
        <w:t>0</w:t>
      </w:r>
      <w:r w:rsidRPr="0077586F">
        <w:rPr>
          <w:rFonts w:ascii="楷体" w:eastAsia="楷体" w:hAnsi="楷体"/>
          <w:bCs/>
          <w:sz w:val="32"/>
          <w:szCs w:val="32"/>
        </w:rPr>
        <w:t>万元。</w:t>
      </w:r>
      <w:r w:rsidR="008B5793" w:rsidRPr="00B3422F">
        <w:rPr>
          <w:rFonts w:ascii="仿宋" w:eastAsia="仿宋" w:hAnsi="仿宋" w:cs="仿宋_GB2312"/>
          <w:sz w:val="32"/>
          <w:szCs w:val="32"/>
        </w:rPr>
        <w:t>本部门2017年度因公出国（境）团组</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个，因公出国（境）人次数</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人。因公出国（境）费支出较年初预算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，较2016年度决算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w:t>
      </w:r>
    </w:p>
    <w:p w:rsidR="00EC568A" w:rsidRPr="0077586F" w:rsidRDefault="004F235D" w:rsidP="008B5793">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（二）公务用车购置及运行维护费支出</w:t>
      </w:r>
      <w:r w:rsidRPr="0077586F">
        <w:rPr>
          <w:rFonts w:ascii="楷体" w:eastAsia="楷体" w:hAnsi="楷体" w:hint="eastAsia"/>
          <w:bCs/>
          <w:sz w:val="32"/>
          <w:szCs w:val="32"/>
        </w:rPr>
        <w:t>13.96</w:t>
      </w:r>
      <w:r w:rsidRPr="0077586F">
        <w:rPr>
          <w:rFonts w:ascii="楷体" w:eastAsia="楷体" w:hAnsi="楷体"/>
          <w:bCs/>
          <w:sz w:val="32"/>
          <w:szCs w:val="32"/>
        </w:rPr>
        <w:t>万元。其中：</w:t>
      </w:r>
    </w:p>
    <w:p w:rsidR="008B5793" w:rsidRPr="00B3422F" w:rsidRDefault="004F235D" w:rsidP="008B5793">
      <w:pPr>
        <w:adjustRightInd w:val="0"/>
        <w:snapToGrid w:val="0"/>
        <w:spacing w:line="584" w:lineRule="exact"/>
        <w:ind w:firstLineChars="200" w:firstLine="640"/>
        <w:rPr>
          <w:rFonts w:ascii="仿宋" w:eastAsia="仿宋" w:hAnsi="仿宋" w:cs="仿宋_GB2312"/>
          <w:sz w:val="32"/>
          <w:szCs w:val="32"/>
        </w:rPr>
      </w:pPr>
      <w:r w:rsidRPr="0077586F">
        <w:rPr>
          <w:rFonts w:ascii="楷体" w:eastAsia="楷体" w:hAnsi="楷体"/>
          <w:bCs/>
          <w:sz w:val="32"/>
          <w:szCs w:val="32"/>
        </w:rPr>
        <w:t>公务用车购置费支出</w:t>
      </w:r>
      <w:r w:rsidRPr="0077586F">
        <w:rPr>
          <w:rFonts w:ascii="楷体" w:eastAsia="楷体" w:hAnsi="楷体" w:hint="eastAsia"/>
          <w:bCs/>
          <w:sz w:val="32"/>
          <w:szCs w:val="32"/>
        </w:rPr>
        <w:t>0</w:t>
      </w:r>
      <w:r w:rsidRPr="0077586F">
        <w:rPr>
          <w:rFonts w:ascii="楷体" w:eastAsia="楷体" w:hAnsi="楷体"/>
          <w:bCs/>
          <w:sz w:val="32"/>
          <w:szCs w:val="32"/>
        </w:rPr>
        <w:t>万元。</w:t>
      </w:r>
      <w:r w:rsidRPr="0077586F">
        <w:rPr>
          <w:rFonts w:ascii="仿宋" w:eastAsia="仿宋" w:hAnsi="仿宋"/>
          <w:sz w:val="32"/>
          <w:szCs w:val="32"/>
        </w:rPr>
        <w:t>本部门2017年度公务用车购置</w:t>
      </w:r>
      <w:r w:rsidRPr="0077586F">
        <w:rPr>
          <w:rFonts w:ascii="仿宋" w:eastAsia="仿宋" w:hAnsi="仿宋" w:hint="eastAsia"/>
          <w:sz w:val="32"/>
          <w:szCs w:val="32"/>
        </w:rPr>
        <w:t>数</w:t>
      </w:r>
      <w:r w:rsidRPr="0077586F">
        <w:rPr>
          <w:rFonts w:ascii="仿宋" w:eastAsia="仿宋" w:hAnsi="仿宋"/>
          <w:sz w:val="32"/>
          <w:szCs w:val="32"/>
        </w:rPr>
        <w:t>量</w:t>
      </w:r>
      <w:r w:rsidRPr="0077586F">
        <w:rPr>
          <w:rFonts w:ascii="仿宋" w:eastAsia="仿宋" w:hAnsi="仿宋" w:hint="eastAsia"/>
          <w:sz w:val="32"/>
          <w:szCs w:val="32"/>
        </w:rPr>
        <w:t>0</w:t>
      </w:r>
      <w:r w:rsidRPr="0077586F">
        <w:rPr>
          <w:rFonts w:ascii="仿宋" w:eastAsia="仿宋" w:hAnsi="仿宋"/>
          <w:sz w:val="32"/>
          <w:szCs w:val="32"/>
        </w:rPr>
        <w:t>辆。</w:t>
      </w:r>
      <w:r w:rsidR="008B5793" w:rsidRPr="00B3422F">
        <w:rPr>
          <w:rFonts w:ascii="仿宋" w:eastAsia="仿宋" w:hAnsi="仿宋" w:cs="仿宋_GB2312"/>
          <w:sz w:val="32"/>
          <w:szCs w:val="32"/>
        </w:rPr>
        <w:t>公务用车购置费支出较年初预算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；较2016年度决算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w:t>
      </w:r>
    </w:p>
    <w:p w:rsidR="00EC568A" w:rsidRDefault="004F235D">
      <w:pPr>
        <w:adjustRightInd w:val="0"/>
        <w:snapToGrid w:val="0"/>
        <w:spacing w:line="584" w:lineRule="exact"/>
        <w:ind w:firstLineChars="200" w:firstLine="640"/>
        <w:rPr>
          <w:rFonts w:eastAsia="仿宋_GB2312"/>
          <w:sz w:val="32"/>
          <w:szCs w:val="32"/>
        </w:rPr>
      </w:pPr>
      <w:r w:rsidRPr="0077586F">
        <w:rPr>
          <w:rFonts w:ascii="楷体" w:eastAsia="楷体" w:hAnsi="楷体"/>
          <w:bCs/>
          <w:sz w:val="32"/>
          <w:szCs w:val="32"/>
        </w:rPr>
        <w:lastRenderedPageBreak/>
        <w:t>公务用车运行维护费支出</w:t>
      </w:r>
      <w:r w:rsidRPr="0077586F">
        <w:rPr>
          <w:rFonts w:ascii="楷体" w:eastAsia="楷体" w:hAnsi="楷体" w:hint="eastAsia"/>
          <w:bCs/>
          <w:sz w:val="32"/>
          <w:szCs w:val="32"/>
        </w:rPr>
        <w:t>2.85</w:t>
      </w:r>
      <w:r w:rsidRPr="0077586F">
        <w:rPr>
          <w:rFonts w:ascii="楷体" w:eastAsia="楷体" w:hAnsi="楷体"/>
          <w:bCs/>
          <w:sz w:val="32"/>
          <w:szCs w:val="32"/>
        </w:rPr>
        <w:t>万元。</w:t>
      </w:r>
      <w:r w:rsidRPr="0077586F">
        <w:rPr>
          <w:rFonts w:ascii="仿宋" w:eastAsia="仿宋" w:hAnsi="仿宋"/>
          <w:sz w:val="32"/>
          <w:szCs w:val="32"/>
        </w:rPr>
        <w:t>本部门2017年末</w:t>
      </w:r>
      <w:r w:rsidRPr="0077586F">
        <w:rPr>
          <w:rFonts w:ascii="仿宋" w:eastAsia="仿宋" w:hAnsi="仿宋" w:hint="eastAsia"/>
          <w:sz w:val="32"/>
          <w:szCs w:val="32"/>
        </w:rPr>
        <w:t>单位</w:t>
      </w:r>
      <w:r w:rsidRPr="0077586F">
        <w:rPr>
          <w:rFonts w:ascii="仿宋" w:eastAsia="仿宋" w:hAnsi="仿宋"/>
          <w:sz w:val="32"/>
          <w:szCs w:val="32"/>
        </w:rPr>
        <w:t>公务用车保有量</w:t>
      </w:r>
      <w:r w:rsidRPr="0077586F">
        <w:rPr>
          <w:rFonts w:ascii="仿宋" w:eastAsia="仿宋" w:hAnsi="仿宋" w:hint="eastAsia"/>
          <w:sz w:val="32"/>
          <w:szCs w:val="32"/>
        </w:rPr>
        <w:t>2</w:t>
      </w:r>
      <w:r w:rsidRPr="0077586F">
        <w:rPr>
          <w:rFonts w:ascii="仿宋" w:eastAsia="仿宋" w:hAnsi="仿宋"/>
          <w:sz w:val="32"/>
          <w:szCs w:val="32"/>
        </w:rPr>
        <w:t>辆。公车运行维护费支出较年初预算减少</w:t>
      </w:r>
      <w:r w:rsidRPr="0077586F">
        <w:rPr>
          <w:rFonts w:ascii="仿宋" w:eastAsia="仿宋" w:hAnsi="仿宋" w:hint="eastAsia"/>
          <w:sz w:val="32"/>
          <w:szCs w:val="32"/>
        </w:rPr>
        <w:t>2.15</w:t>
      </w:r>
      <w:r w:rsidRPr="0077586F">
        <w:rPr>
          <w:rFonts w:ascii="仿宋" w:eastAsia="仿宋" w:hAnsi="仿宋"/>
          <w:sz w:val="32"/>
          <w:szCs w:val="32"/>
        </w:rPr>
        <w:t>万元，降低</w:t>
      </w:r>
      <w:r w:rsidRPr="0077586F">
        <w:rPr>
          <w:rFonts w:ascii="仿宋" w:eastAsia="仿宋" w:hAnsi="仿宋" w:hint="eastAsia"/>
          <w:sz w:val="32"/>
          <w:szCs w:val="32"/>
        </w:rPr>
        <w:t>43</w:t>
      </w:r>
      <w:r w:rsidRPr="0077586F">
        <w:rPr>
          <w:rFonts w:ascii="仿宋" w:eastAsia="仿宋" w:hAnsi="仿宋"/>
          <w:sz w:val="32"/>
          <w:szCs w:val="32"/>
        </w:rPr>
        <w:t>%,主要原因是</w:t>
      </w:r>
      <w:r w:rsidRPr="0077586F">
        <w:rPr>
          <w:rFonts w:ascii="仿宋" w:eastAsia="仿宋" w:hAnsi="仿宋" w:hint="eastAsia"/>
          <w:sz w:val="32"/>
          <w:szCs w:val="32"/>
        </w:rPr>
        <w:t>厉行节约，反对浪费，严控经费支出</w:t>
      </w:r>
      <w:r w:rsidRPr="0077586F">
        <w:rPr>
          <w:rFonts w:ascii="仿宋" w:eastAsia="仿宋" w:hAnsi="仿宋"/>
          <w:sz w:val="32"/>
          <w:szCs w:val="32"/>
        </w:rPr>
        <w:t>；较2016年度决算减少</w:t>
      </w:r>
      <w:r w:rsidRPr="0077586F">
        <w:rPr>
          <w:rFonts w:ascii="仿宋" w:eastAsia="仿宋" w:hAnsi="仿宋" w:hint="eastAsia"/>
          <w:sz w:val="32"/>
          <w:szCs w:val="32"/>
        </w:rPr>
        <w:t>2.2</w:t>
      </w:r>
      <w:r w:rsidRPr="0077586F">
        <w:rPr>
          <w:rFonts w:ascii="仿宋" w:eastAsia="仿宋" w:hAnsi="仿宋"/>
          <w:sz w:val="32"/>
          <w:szCs w:val="32"/>
        </w:rPr>
        <w:t>万元，降低</w:t>
      </w:r>
      <w:r w:rsidRPr="0077586F">
        <w:rPr>
          <w:rFonts w:ascii="仿宋" w:eastAsia="仿宋" w:hAnsi="仿宋" w:hint="eastAsia"/>
          <w:sz w:val="32"/>
          <w:szCs w:val="32"/>
        </w:rPr>
        <w:t>44</w:t>
      </w:r>
      <w:r w:rsidRPr="0077586F">
        <w:rPr>
          <w:rFonts w:ascii="仿宋" w:eastAsia="仿宋" w:hAnsi="仿宋"/>
          <w:sz w:val="32"/>
          <w:szCs w:val="32"/>
        </w:rPr>
        <w:t>%，主要原因是</w:t>
      </w:r>
      <w:r w:rsidRPr="0077586F">
        <w:rPr>
          <w:rFonts w:ascii="仿宋" w:eastAsia="仿宋" w:hAnsi="仿宋" w:hint="eastAsia"/>
          <w:sz w:val="32"/>
          <w:szCs w:val="32"/>
        </w:rPr>
        <w:t>厉行节约，反对浪费，严控经费支出</w:t>
      </w:r>
      <w:r>
        <w:rPr>
          <w:rFonts w:eastAsia="仿宋_GB2312"/>
          <w:sz w:val="32"/>
          <w:szCs w:val="32"/>
        </w:rPr>
        <w:t>。</w:t>
      </w:r>
    </w:p>
    <w:p w:rsidR="00EC568A" w:rsidRPr="0077586F" w:rsidRDefault="004F235D" w:rsidP="00EC568A">
      <w:pPr>
        <w:adjustRightInd w:val="0"/>
        <w:snapToGrid w:val="0"/>
        <w:spacing w:line="584" w:lineRule="exact"/>
        <w:ind w:firstLineChars="200" w:firstLine="640"/>
        <w:rPr>
          <w:rFonts w:ascii="仿宋" w:eastAsia="仿宋" w:hAnsi="仿宋"/>
          <w:sz w:val="32"/>
          <w:szCs w:val="32"/>
        </w:rPr>
      </w:pPr>
      <w:r w:rsidRPr="0077586F">
        <w:rPr>
          <w:rFonts w:ascii="楷体" w:eastAsia="楷体" w:hAnsi="楷体"/>
          <w:bCs/>
          <w:sz w:val="32"/>
          <w:szCs w:val="32"/>
        </w:rPr>
        <w:t>（三）公务接待费支出</w:t>
      </w:r>
      <w:r w:rsidRPr="0077586F">
        <w:rPr>
          <w:rFonts w:ascii="楷体" w:eastAsia="楷体" w:hAnsi="楷体" w:hint="eastAsia"/>
          <w:bCs/>
          <w:sz w:val="32"/>
          <w:szCs w:val="32"/>
        </w:rPr>
        <w:t>0</w:t>
      </w:r>
      <w:r w:rsidRPr="0077586F">
        <w:rPr>
          <w:rFonts w:ascii="楷体" w:eastAsia="楷体" w:hAnsi="楷体"/>
          <w:bCs/>
          <w:sz w:val="32"/>
          <w:szCs w:val="32"/>
        </w:rPr>
        <w:t>万元。</w:t>
      </w:r>
      <w:r w:rsidR="008B5793" w:rsidRPr="00B3422F">
        <w:rPr>
          <w:rFonts w:ascii="仿宋" w:eastAsia="仿宋" w:hAnsi="仿宋" w:cs="仿宋_GB2312"/>
          <w:sz w:val="32"/>
          <w:szCs w:val="32"/>
        </w:rPr>
        <w:t>本部门2017年度公务接待共</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批次、</w:t>
      </w:r>
      <w:r w:rsidR="008B5793" w:rsidRPr="00B3422F">
        <w:rPr>
          <w:rFonts w:ascii="仿宋" w:eastAsia="仿宋" w:hAnsi="仿宋" w:cs="仿宋_GB2312" w:hint="eastAsia"/>
          <w:sz w:val="32"/>
          <w:szCs w:val="32"/>
        </w:rPr>
        <w:t>0</w:t>
      </w:r>
      <w:r w:rsidR="008B5793" w:rsidRPr="00B3422F">
        <w:rPr>
          <w:rFonts w:ascii="仿宋" w:eastAsia="仿宋" w:hAnsi="仿宋" w:cs="仿宋_GB2312"/>
          <w:sz w:val="32"/>
          <w:szCs w:val="32"/>
        </w:rPr>
        <w:t>人次。公务接待费支出较年初预算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；较2016年度决算</w:t>
      </w:r>
      <w:r w:rsidR="008B5793" w:rsidRPr="00B3422F">
        <w:rPr>
          <w:rFonts w:ascii="仿宋" w:eastAsia="仿宋" w:hAnsi="仿宋" w:cs="仿宋_GB2312" w:hint="eastAsia"/>
          <w:sz w:val="32"/>
          <w:szCs w:val="32"/>
        </w:rPr>
        <w:t>无增减变化</w:t>
      </w:r>
      <w:r w:rsidR="008B5793" w:rsidRPr="00B3422F">
        <w:rPr>
          <w:rFonts w:ascii="仿宋" w:eastAsia="仿宋" w:hAnsi="仿宋" w:cs="仿宋_GB2312"/>
          <w:sz w:val="32"/>
          <w:szCs w:val="32"/>
        </w:rPr>
        <w:t>。</w:t>
      </w:r>
    </w:p>
    <w:p w:rsidR="00EC568A" w:rsidRPr="0077586F" w:rsidRDefault="004F235D" w:rsidP="008B5793">
      <w:pPr>
        <w:pStyle w:val="2"/>
        <w:spacing w:before="0" w:after="0" w:line="584" w:lineRule="exact"/>
        <w:ind w:firstLineChars="250" w:firstLine="800"/>
        <w:rPr>
          <w:rFonts w:ascii="Times New Roman" w:eastAsia="黑体" w:hAnsi="Times New Roman"/>
          <w:b w:val="0"/>
        </w:rPr>
      </w:pPr>
      <w:r w:rsidRPr="0077586F">
        <w:rPr>
          <w:rFonts w:ascii="Times New Roman" w:eastAsia="黑体" w:hAnsi="Times New Roman"/>
          <w:b w:val="0"/>
        </w:rPr>
        <w:t>六、绩效预算管理工作开展情况说明</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（一）绩效管理工作开展情况</w:t>
      </w:r>
    </w:p>
    <w:p w:rsidR="00EC568A" w:rsidRPr="0077586F" w:rsidRDefault="004F235D">
      <w:pPr>
        <w:spacing w:line="560" w:lineRule="exact"/>
        <w:ind w:firstLineChars="200" w:firstLine="640"/>
        <w:rPr>
          <w:rFonts w:ascii="仿宋" w:eastAsia="仿宋" w:hAnsi="仿宋"/>
          <w:sz w:val="32"/>
          <w:szCs w:val="32"/>
        </w:rPr>
      </w:pPr>
      <w:r w:rsidRPr="0077586F">
        <w:rPr>
          <w:rFonts w:ascii="仿宋" w:eastAsia="仿宋" w:hAnsi="仿宋" w:hint="eastAsia"/>
          <w:sz w:val="32"/>
          <w:szCs w:val="32"/>
        </w:rPr>
        <w:t>为深入贯落实预算法，进一步建立科学规范的绩效预算运行监控体系，提高财政资金使用绩效，根据《河北省省级绩效预算运行监控管理办法(试行)》（冀财库【2016】47号）和有关规定，结合我乡单位实际制定了《北魏乡绩效预算运行监控管理办法(试行)》。</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201</w:t>
      </w:r>
      <w:r w:rsidRPr="0077586F">
        <w:rPr>
          <w:rFonts w:ascii="仿宋" w:eastAsia="仿宋" w:hAnsi="仿宋" w:hint="eastAsia"/>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（二）预算项目绩效评价开展情况</w:t>
      </w:r>
    </w:p>
    <w:p w:rsidR="00EC568A" w:rsidRPr="0077586F" w:rsidRDefault="004F235D">
      <w:pPr>
        <w:spacing w:line="560" w:lineRule="exact"/>
        <w:ind w:firstLineChars="200" w:firstLine="640"/>
        <w:rPr>
          <w:rFonts w:ascii="仿宋" w:eastAsia="仿宋" w:hAnsi="仿宋"/>
          <w:sz w:val="32"/>
          <w:szCs w:val="32"/>
        </w:rPr>
      </w:pPr>
      <w:r w:rsidRPr="0077586F">
        <w:rPr>
          <w:rFonts w:ascii="仿宋" w:eastAsia="仿宋" w:hAnsi="仿宋" w:hint="eastAsia"/>
          <w:sz w:val="32"/>
          <w:szCs w:val="32"/>
        </w:rPr>
        <w:t>为深入推进全过程预算绩效管理，不断完善项目管理，</w:t>
      </w:r>
      <w:r w:rsidRPr="0077586F">
        <w:rPr>
          <w:rFonts w:ascii="仿宋" w:eastAsia="仿宋" w:hAnsi="仿宋" w:hint="eastAsia"/>
          <w:sz w:val="32"/>
          <w:szCs w:val="32"/>
        </w:rPr>
        <w:lastRenderedPageBreak/>
        <w:t>进一步落实支出责任，加快预算执行进度，更好地实现绩效目标，我单位对《郑家村道路硬化工程项目》、《南蔡村级活动场所建设项目》等项目开展绩效监控工作。建立了“部门职责-工作活动-预算项目”三个层级的绩效预算管理结构和绩效目标指标管理体系，预算编制进一步科学、规范、高效。一方面通过对典型部门的典型项目实施全程监控，实现一个项目从“预算绩效指标建立-项目实施-绩效评价”贯彻始终的全过程绩效管理模式，及时发现问题，积累经验，为全面规范预算管理，提高财政资金使用绩效夯实基础。另一方面建立绩效考核机制和激励机制。对于在年度执行过程中绩效评价结果较好的部门，在下一年度预算安排项目时优先列入预算，对于绩效评价结果较差的项目扣减资金额度，或不再安排。预算安排一定额度的资金作为绩效预算管理改革先进单位奖励经费，鼓励先进，激励后进。</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（三）预算项目绩效自评</w:t>
      </w:r>
      <w:r w:rsidR="00FA6796">
        <w:rPr>
          <w:rFonts w:ascii="楷体" w:eastAsia="楷体" w:hAnsi="楷体" w:hint="eastAsia"/>
          <w:bCs/>
          <w:sz w:val="32"/>
          <w:szCs w:val="32"/>
        </w:rPr>
        <w:t>情况</w:t>
      </w:r>
    </w:p>
    <w:p w:rsidR="00FA6796" w:rsidRPr="00FA6796" w:rsidRDefault="00FA6796" w:rsidP="00FA6796">
      <w:pPr>
        <w:pStyle w:val="2"/>
        <w:spacing w:before="0" w:line="584" w:lineRule="exact"/>
        <w:ind w:firstLineChars="200" w:firstLine="640"/>
        <w:rPr>
          <w:rFonts w:ascii="仿宋" w:eastAsia="仿宋" w:hAnsi="仿宋"/>
          <w:b w:val="0"/>
        </w:rPr>
      </w:pPr>
      <w:r w:rsidRPr="00FA6796">
        <w:rPr>
          <w:rFonts w:ascii="仿宋" w:eastAsia="仿宋" w:hAnsi="仿宋" w:hint="eastAsia"/>
          <w:b w:val="0"/>
        </w:rPr>
        <w:t>按照市财政预算绩效管理要求，对</w:t>
      </w:r>
      <w:r w:rsidRPr="00FA6796">
        <w:rPr>
          <w:rFonts w:ascii="仿宋" w:eastAsia="仿宋" w:hAnsi="仿宋"/>
          <w:b w:val="0"/>
        </w:rPr>
        <w:t>2017</w:t>
      </w:r>
      <w:r w:rsidRPr="00FA6796">
        <w:rPr>
          <w:rFonts w:ascii="仿宋" w:eastAsia="仿宋" w:hAnsi="仿宋" w:hint="eastAsia"/>
          <w:b w:val="0"/>
        </w:rPr>
        <w:t>年我部门绩效预算执行情况全面开展了自评，自评结果为</w:t>
      </w:r>
      <w:r>
        <w:rPr>
          <w:rFonts w:ascii="仿宋" w:eastAsia="仿宋" w:hAnsi="仿宋" w:hint="eastAsia"/>
          <w:b w:val="0"/>
        </w:rPr>
        <w:t>优秀</w:t>
      </w:r>
      <w:r w:rsidRPr="00FA6796">
        <w:rPr>
          <w:rFonts w:ascii="仿宋" w:eastAsia="仿宋" w:hAnsi="仿宋" w:hint="eastAsia"/>
          <w:b w:val="0"/>
        </w:rPr>
        <w:t>。我部门对预算绩效评价结果进行了认真分析，对管理中存在的问题，提出改进措施。预算绩效管理工作有效的减少了我部门资金使用管理中的损失浪费现象，使资金达到了合理、优化配给。</w:t>
      </w:r>
    </w:p>
    <w:p w:rsidR="00EC568A" w:rsidRPr="0077586F" w:rsidRDefault="004F235D" w:rsidP="0077586F">
      <w:pPr>
        <w:pStyle w:val="2"/>
        <w:spacing w:before="0" w:after="0" w:line="584" w:lineRule="exact"/>
        <w:ind w:firstLineChars="200" w:firstLine="640"/>
        <w:rPr>
          <w:rFonts w:ascii="Times New Roman" w:eastAsia="黑体" w:hAnsi="Times New Roman"/>
          <w:b w:val="0"/>
        </w:rPr>
      </w:pPr>
      <w:r w:rsidRPr="0077586F">
        <w:rPr>
          <w:rFonts w:ascii="Times New Roman" w:eastAsia="黑体" w:hAnsi="Times New Roman"/>
          <w:b w:val="0"/>
        </w:rPr>
        <w:t>七、其他重要事项的说明</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（一）机关运行经费情况</w:t>
      </w:r>
    </w:p>
    <w:p w:rsidR="00EC568A" w:rsidRPr="004F235D" w:rsidRDefault="004F235D" w:rsidP="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本部门2017年度机关运行经费支出</w:t>
      </w:r>
      <w:r w:rsidRPr="0077586F">
        <w:rPr>
          <w:rFonts w:ascii="仿宋" w:eastAsia="仿宋" w:hAnsi="仿宋" w:hint="eastAsia"/>
          <w:sz w:val="32"/>
          <w:szCs w:val="32"/>
        </w:rPr>
        <w:t>259.5</w:t>
      </w:r>
      <w:r w:rsidRPr="0077586F">
        <w:rPr>
          <w:rFonts w:ascii="仿宋" w:eastAsia="仿宋" w:hAnsi="仿宋"/>
          <w:sz w:val="32"/>
          <w:szCs w:val="32"/>
        </w:rPr>
        <w:t>万元，比2016年度</w:t>
      </w:r>
      <w:r w:rsidRPr="0077586F">
        <w:rPr>
          <w:rFonts w:ascii="仿宋" w:eastAsia="仿宋" w:hAnsi="仿宋" w:hint="eastAsia"/>
          <w:sz w:val="32"/>
          <w:szCs w:val="32"/>
        </w:rPr>
        <w:t>增加201.3</w:t>
      </w:r>
      <w:r w:rsidRPr="0077586F">
        <w:rPr>
          <w:rFonts w:ascii="仿宋" w:eastAsia="仿宋" w:hAnsi="仿宋"/>
          <w:sz w:val="32"/>
          <w:szCs w:val="32"/>
        </w:rPr>
        <w:t>万元，降低</w:t>
      </w:r>
      <w:r w:rsidRPr="0077586F">
        <w:rPr>
          <w:rFonts w:ascii="仿宋" w:eastAsia="仿宋" w:hAnsi="仿宋" w:hint="eastAsia"/>
          <w:sz w:val="32"/>
          <w:szCs w:val="32"/>
        </w:rPr>
        <w:t>77.57</w:t>
      </w:r>
      <w:r w:rsidRPr="0077586F">
        <w:rPr>
          <w:rFonts w:ascii="仿宋" w:eastAsia="仿宋" w:hAnsi="仿宋"/>
          <w:sz w:val="32"/>
          <w:szCs w:val="32"/>
        </w:rPr>
        <w:t>%。主要原因是</w:t>
      </w:r>
      <w:r w:rsidRPr="0077586F">
        <w:rPr>
          <w:rFonts w:ascii="仿宋" w:eastAsia="仿宋" w:hAnsi="仿宋" w:hint="eastAsia"/>
          <w:sz w:val="32"/>
          <w:szCs w:val="32"/>
        </w:rPr>
        <w:t>村街公益事</w:t>
      </w:r>
      <w:r w:rsidRPr="0077586F">
        <w:rPr>
          <w:rFonts w:ascii="仿宋" w:eastAsia="仿宋" w:hAnsi="仿宋" w:hint="eastAsia"/>
          <w:sz w:val="32"/>
          <w:szCs w:val="32"/>
        </w:rPr>
        <w:lastRenderedPageBreak/>
        <w:t>业、信访维稳、环境整治、大气污染整治</w:t>
      </w:r>
      <w:r w:rsidRPr="0077586F">
        <w:rPr>
          <w:rFonts w:ascii="仿宋" w:eastAsia="仿宋" w:hAnsi="仿宋"/>
          <w:sz w:val="32"/>
          <w:szCs w:val="32"/>
        </w:rPr>
        <w:t>。</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（二）政府采购情况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本部门2017年度政府采购支出总额</w:t>
      </w:r>
      <w:r w:rsidRPr="0077586F">
        <w:rPr>
          <w:rFonts w:ascii="仿宋" w:eastAsia="仿宋" w:hAnsi="仿宋" w:hint="eastAsia"/>
          <w:sz w:val="32"/>
          <w:szCs w:val="32"/>
        </w:rPr>
        <w:t>0</w:t>
      </w:r>
      <w:r w:rsidRPr="0077586F">
        <w:rPr>
          <w:rFonts w:ascii="仿宋" w:eastAsia="仿宋" w:hAnsi="仿宋"/>
          <w:sz w:val="32"/>
          <w:szCs w:val="32"/>
        </w:rPr>
        <w:t>万元，其中：政府采购货物支出</w:t>
      </w:r>
      <w:r w:rsidRPr="0077586F">
        <w:rPr>
          <w:rFonts w:ascii="仿宋" w:eastAsia="仿宋" w:hAnsi="仿宋" w:hint="eastAsia"/>
          <w:sz w:val="32"/>
          <w:szCs w:val="32"/>
        </w:rPr>
        <w:t>0</w:t>
      </w:r>
      <w:r w:rsidRPr="0077586F">
        <w:rPr>
          <w:rFonts w:ascii="仿宋" w:eastAsia="仿宋" w:hAnsi="仿宋"/>
          <w:sz w:val="32"/>
          <w:szCs w:val="32"/>
        </w:rPr>
        <w:t>万元、政府采购工程支出</w:t>
      </w:r>
      <w:r w:rsidRPr="0077586F">
        <w:rPr>
          <w:rFonts w:ascii="仿宋" w:eastAsia="仿宋" w:hAnsi="仿宋" w:hint="eastAsia"/>
          <w:sz w:val="32"/>
          <w:szCs w:val="32"/>
        </w:rPr>
        <w:t>0</w:t>
      </w:r>
      <w:r w:rsidRPr="0077586F">
        <w:rPr>
          <w:rFonts w:ascii="仿宋" w:eastAsia="仿宋" w:hAnsi="仿宋"/>
          <w:sz w:val="32"/>
          <w:szCs w:val="32"/>
        </w:rPr>
        <w:t>万元、政府采购服务支出</w:t>
      </w:r>
      <w:r w:rsidRPr="0077586F">
        <w:rPr>
          <w:rFonts w:ascii="仿宋" w:eastAsia="仿宋" w:hAnsi="仿宋" w:hint="eastAsia"/>
          <w:sz w:val="32"/>
          <w:szCs w:val="32"/>
        </w:rPr>
        <w:t>0</w:t>
      </w:r>
      <w:r w:rsidRPr="0077586F">
        <w:rPr>
          <w:rFonts w:ascii="仿宋" w:eastAsia="仿宋" w:hAnsi="仿宋"/>
          <w:sz w:val="32"/>
          <w:szCs w:val="32"/>
        </w:rPr>
        <w:t>万元。</w:t>
      </w:r>
      <w:r w:rsidRPr="0077586F">
        <w:rPr>
          <w:rFonts w:ascii="仿宋" w:eastAsia="仿宋" w:hAnsi="仿宋" w:hint="eastAsia"/>
          <w:sz w:val="32"/>
          <w:szCs w:val="32"/>
        </w:rPr>
        <w:t>未发生政府采购情况。</w:t>
      </w: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t>（三）国有资产占用情况</w:t>
      </w:r>
    </w:p>
    <w:p w:rsidR="008712BE" w:rsidRPr="008712BE" w:rsidRDefault="004F235D" w:rsidP="008712BE">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截至2017年12月31日，本部门共有车辆</w:t>
      </w:r>
      <w:r w:rsidRPr="0077586F">
        <w:rPr>
          <w:rFonts w:ascii="仿宋" w:eastAsia="仿宋" w:hAnsi="仿宋" w:hint="eastAsia"/>
          <w:sz w:val="32"/>
          <w:szCs w:val="32"/>
        </w:rPr>
        <w:t>2</w:t>
      </w:r>
      <w:r w:rsidRPr="0077586F">
        <w:rPr>
          <w:rFonts w:ascii="仿宋" w:eastAsia="仿宋" w:hAnsi="仿宋"/>
          <w:sz w:val="32"/>
          <w:szCs w:val="32"/>
        </w:rPr>
        <w:t>辆，其中，市级领导干部用车</w:t>
      </w:r>
      <w:r w:rsidRPr="0077586F">
        <w:rPr>
          <w:rFonts w:ascii="仿宋" w:eastAsia="仿宋" w:hAnsi="仿宋" w:hint="eastAsia"/>
          <w:sz w:val="32"/>
          <w:szCs w:val="32"/>
        </w:rPr>
        <w:t>0</w:t>
      </w:r>
      <w:r w:rsidRPr="0077586F">
        <w:rPr>
          <w:rFonts w:ascii="仿宋" w:eastAsia="仿宋" w:hAnsi="仿宋"/>
          <w:sz w:val="32"/>
          <w:szCs w:val="32"/>
        </w:rPr>
        <w:t>辆、一般公务用车</w:t>
      </w:r>
      <w:r w:rsidRPr="0077586F">
        <w:rPr>
          <w:rFonts w:ascii="仿宋" w:eastAsia="仿宋" w:hAnsi="仿宋" w:hint="eastAsia"/>
          <w:sz w:val="32"/>
          <w:szCs w:val="32"/>
        </w:rPr>
        <w:t>2</w:t>
      </w:r>
      <w:r w:rsidRPr="0077586F">
        <w:rPr>
          <w:rFonts w:ascii="仿宋" w:eastAsia="仿宋" w:hAnsi="仿宋"/>
          <w:sz w:val="32"/>
          <w:szCs w:val="32"/>
        </w:rPr>
        <w:t>辆、一般执法执勤用车</w:t>
      </w:r>
      <w:r w:rsidRPr="0077586F">
        <w:rPr>
          <w:rFonts w:ascii="仿宋" w:eastAsia="仿宋" w:hAnsi="仿宋" w:hint="eastAsia"/>
          <w:sz w:val="32"/>
          <w:szCs w:val="32"/>
        </w:rPr>
        <w:t>0</w:t>
      </w:r>
      <w:r w:rsidRPr="0077586F">
        <w:rPr>
          <w:rFonts w:ascii="仿宋" w:eastAsia="仿宋" w:hAnsi="仿宋"/>
          <w:sz w:val="32"/>
          <w:szCs w:val="32"/>
        </w:rPr>
        <w:t>辆、特种专业技术用车</w:t>
      </w:r>
      <w:r w:rsidRPr="0077586F">
        <w:rPr>
          <w:rFonts w:ascii="仿宋" w:eastAsia="仿宋" w:hAnsi="仿宋" w:hint="eastAsia"/>
          <w:sz w:val="32"/>
          <w:szCs w:val="32"/>
        </w:rPr>
        <w:t>0</w:t>
      </w:r>
      <w:r w:rsidRPr="0077586F">
        <w:rPr>
          <w:rFonts w:ascii="仿宋" w:eastAsia="仿宋" w:hAnsi="仿宋"/>
          <w:sz w:val="32"/>
          <w:szCs w:val="32"/>
        </w:rPr>
        <w:t>辆、其他用车</w:t>
      </w:r>
      <w:r w:rsidRPr="0077586F">
        <w:rPr>
          <w:rFonts w:ascii="仿宋" w:eastAsia="仿宋" w:hAnsi="仿宋" w:hint="eastAsia"/>
          <w:sz w:val="32"/>
          <w:szCs w:val="32"/>
        </w:rPr>
        <w:t>0</w:t>
      </w:r>
      <w:r w:rsidRPr="0077586F">
        <w:rPr>
          <w:rFonts w:ascii="仿宋" w:eastAsia="仿宋" w:hAnsi="仿宋"/>
          <w:sz w:val="32"/>
          <w:szCs w:val="32"/>
        </w:rPr>
        <w:t>辆；</w:t>
      </w:r>
      <w:r w:rsidRPr="0077586F">
        <w:rPr>
          <w:rFonts w:ascii="仿宋" w:eastAsia="仿宋" w:hAnsi="仿宋" w:hint="eastAsia"/>
          <w:sz w:val="32"/>
          <w:szCs w:val="32"/>
        </w:rPr>
        <w:t>单位</w:t>
      </w:r>
      <w:r w:rsidRPr="0077586F">
        <w:rPr>
          <w:rFonts w:ascii="仿宋" w:eastAsia="仿宋" w:hAnsi="仿宋"/>
          <w:sz w:val="32"/>
          <w:szCs w:val="32"/>
        </w:rPr>
        <w:t>价值50万元以上大型设备</w:t>
      </w:r>
      <w:r w:rsidRPr="0077586F">
        <w:rPr>
          <w:rFonts w:ascii="仿宋" w:eastAsia="仿宋" w:hAnsi="仿宋" w:hint="eastAsia"/>
          <w:sz w:val="32"/>
          <w:szCs w:val="32"/>
        </w:rPr>
        <w:t>0</w:t>
      </w:r>
      <w:r w:rsidRPr="0077586F">
        <w:rPr>
          <w:rFonts w:ascii="仿宋" w:eastAsia="仿宋" w:hAnsi="仿宋"/>
          <w:sz w:val="32"/>
          <w:szCs w:val="32"/>
        </w:rPr>
        <w:t>台（套），</w:t>
      </w:r>
      <w:r w:rsidRPr="0077586F">
        <w:rPr>
          <w:rFonts w:ascii="仿宋" w:eastAsia="仿宋" w:hAnsi="仿宋" w:hint="eastAsia"/>
          <w:sz w:val="32"/>
          <w:szCs w:val="32"/>
        </w:rPr>
        <w:t>单位</w:t>
      </w:r>
      <w:r w:rsidRPr="0077586F">
        <w:rPr>
          <w:rFonts w:ascii="仿宋" w:eastAsia="仿宋" w:hAnsi="仿宋"/>
          <w:sz w:val="32"/>
          <w:szCs w:val="32"/>
        </w:rPr>
        <w:t>价值100万元以上大型设备</w:t>
      </w:r>
      <w:r w:rsidRPr="0077586F">
        <w:rPr>
          <w:rFonts w:ascii="仿宋" w:eastAsia="仿宋" w:hAnsi="仿宋" w:hint="eastAsia"/>
          <w:sz w:val="32"/>
          <w:szCs w:val="32"/>
        </w:rPr>
        <w:t>0</w:t>
      </w:r>
      <w:r w:rsidRPr="0077586F">
        <w:rPr>
          <w:rFonts w:ascii="仿宋" w:eastAsia="仿宋" w:hAnsi="仿宋"/>
          <w:sz w:val="32"/>
          <w:szCs w:val="32"/>
        </w:rPr>
        <w:t>台（套）。</w:t>
      </w:r>
      <w:r w:rsidR="008712BE" w:rsidRPr="008712BE">
        <w:rPr>
          <w:rFonts w:ascii="仿宋" w:eastAsia="仿宋" w:hAnsi="仿宋" w:hint="eastAsia"/>
          <w:sz w:val="32"/>
          <w:szCs w:val="32"/>
        </w:rPr>
        <w:t>与上年决算一致。我单位无新增的电脑、打印机等其他办公设施。</w:t>
      </w:r>
    </w:p>
    <w:p w:rsidR="00EC568A" w:rsidRDefault="00EC568A">
      <w:pPr>
        <w:adjustRightInd w:val="0"/>
        <w:snapToGrid w:val="0"/>
        <w:spacing w:line="584" w:lineRule="exact"/>
        <w:ind w:firstLineChars="200" w:firstLine="640"/>
        <w:rPr>
          <w:rFonts w:ascii="仿宋" w:eastAsia="仿宋" w:hAnsi="仿宋"/>
          <w:sz w:val="32"/>
          <w:szCs w:val="32"/>
        </w:rPr>
      </w:pPr>
    </w:p>
    <w:p w:rsidR="00AC1216" w:rsidRPr="0077586F" w:rsidRDefault="00AC1216" w:rsidP="00AC1216">
      <w:pPr>
        <w:adjustRightInd w:val="0"/>
        <w:snapToGrid w:val="0"/>
        <w:spacing w:line="584" w:lineRule="exact"/>
        <w:ind w:firstLineChars="650" w:firstLine="1827"/>
        <w:rPr>
          <w:rFonts w:ascii="仿宋" w:eastAsia="仿宋" w:hAnsi="仿宋"/>
          <w:sz w:val="32"/>
          <w:szCs w:val="32"/>
        </w:rPr>
      </w:pPr>
      <w:r>
        <w:rPr>
          <w:rFonts w:ascii="宋体" w:hAnsi="宋体" w:cs="宋体" w:hint="eastAsia"/>
          <w:b/>
          <w:bCs/>
          <w:kern w:val="0"/>
          <w:sz w:val="28"/>
          <w:szCs w:val="28"/>
        </w:rPr>
        <w:t>北魏乡人民政府部门固定资产占用情况表</w:t>
      </w:r>
    </w:p>
    <w:tbl>
      <w:tblPr>
        <w:tblW w:w="8835" w:type="dxa"/>
        <w:tblLayout w:type="fixed"/>
        <w:tblLook w:val="04A0"/>
      </w:tblPr>
      <w:tblGrid>
        <w:gridCol w:w="3452"/>
        <w:gridCol w:w="2278"/>
        <w:gridCol w:w="3105"/>
      </w:tblGrid>
      <w:tr w:rsidR="002E5AA4" w:rsidTr="000F4816">
        <w:trPr>
          <w:trHeight w:val="688"/>
        </w:trPr>
        <w:tc>
          <w:tcPr>
            <w:tcW w:w="5730" w:type="dxa"/>
            <w:gridSpan w:val="2"/>
            <w:tcBorders>
              <w:top w:val="nil"/>
              <w:left w:val="nil"/>
              <w:bottom w:val="nil"/>
              <w:right w:val="nil"/>
            </w:tcBorders>
            <w:vAlign w:val="center"/>
          </w:tcPr>
          <w:p w:rsidR="002E5AA4" w:rsidRDefault="002E5AA4" w:rsidP="00AC1216">
            <w:pPr>
              <w:widowControl/>
              <w:ind w:firstLineChars="300" w:firstLine="660"/>
              <w:rPr>
                <w:kern w:val="0"/>
                <w:sz w:val="22"/>
              </w:rPr>
            </w:pPr>
            <w:r>
              <w:rPr>
                <w:rFonts w:ascii="宋体" w:hAnsi="宋体" w:cs="宋体" w:hint="eastAsia"/>
                <w:kern w:val="0"/>
                <w:sz w:val="22"/>
              </w:rPr>
              <w:t>编制部门:北魏</w:t>
            </w:r>
            <w:r w:rsidR="00AC1216">
              <w:rPr>
                <w:rFonts w:ascii="宋体" w:hAnsi="宋体" w:cs="宋体" w:hint="eastAsia"/>
                <w:kern w:val="0"/>
                <w:sz w:val="22"/>
              </w:rPr>
              <w:t>乡</w:t>
            </w:r>
            <w:r>
              <w:rPr>
                <w:rFonts w:ascii="宋体" w:hAnsi="宋体" w:cs="宋体" w:hint="eastAsia"/>
                <w:kern w:val="0"/>
                <w:sz w:val="22"/>
              </w:rPr>
              <w:t>人民政府部门</w:t>
            </w:r>
          </w:p>
        </w:tc>
        <w:tc>
          <w:tcPr>
            <w:tcW w:w="3105" w:type="dxa"/>
            <w:tcBorders>
              <w:top w:val="nil"/>
              <w:left w:val="nil"/>
              <w:bottom w:val="nil"/>
              <w:right w:val="nil"/>
            </w:tcBorders>
            <w:vAlign w:val="center"/>
          </w:tcPr>
          <w:p w:rsidR="002E5AA4" w:rsidRDefault="002E5AA4" w:rsidP="00AC1216">
            <w:pPr>
              <w:widowControl/>
              <w:rPr>
                <w:kern w:val="0"/>
                <w:sz w:val="22"/>
              </w:rPr>
            </w:pPr>
            <w:r>
              <w:rPr>
                <w:rFonts w:hint="eastAsia"/>
                <w:kern w:val="0"/>
                <w:sz w:val="22"/>
              </w:rPr>
              <w:t>截止时间：</w:t>
            </w:r>
            <w:r>
              <w:rPr>
                <w:kern w:val="0"/>
                <w:sz w:val="22"/>
              </w:rPr>
              <w:t>2017</w:t>
            </w:r>
            <w:r>
              <w:rPr>
                <w:rFonts w:hint="eastAsia"/>
                <w:kern w:val="0"/>
                <w:sz w:val="22"/>
              </w:rPr>
              <w:t>年</w:t>
            </w:r>
            <w:r>
              <w:rPr>
                <w:kern w:val="0"/>
                <w:sz w:val="22"/>
              </w:rPr>
              <w:t>12</w:t>
            </w:r>
            <w:r>
              <w:rPr>
                <w:rFonts w:hint="eastAsia"/>
                <w:kern w:val="0"/>
                <w:sz w:val="22"/>
              </w:rPr>
              <w:t>月</w:t>
            </w:r>
            <w:r>
              <w:rPr>
                <w:kern w:val="0"/>
                <w:sz w:val="22"/>
              </w:rPr>
              <w:t>31</w:t>
            </w:r>
            <w:r>
              <w:rPr>
                <w:rFonts w:hint="eastAsia"/>
                <w:kern w:val="0"/>
                <w:sz w:val="22"/>
              </w:rPr>
              <w:t>日</w:t>
            </w:r>
          </w:p>
        </w:tc>
      </w:tr>
      <w:tr w:rsidR="002E5AA4" w:rsidTr="000F4816">
        <w:trPr>
          <w:trHeight w:val="571"/>
        </w:trPr>
        <w:tc>
          <w:tcPr>
            <w:tcW w:w="3452" w:type="dxa"/>
            <w:tcBorders>
              <w:top w:val="single" w:sz="4" w:space="0" w:color="auto"/>
              <w:left w:val="single" w:sz="4" w:space="0" w:color="auto"/>
              <w:bottom w:val="single" w:sz="4" w:space="0" w:color="auto"/>
              <w:right w:val="single" w:sz="4" w:space="0" w:color="auto"/>
            </w:tcBorders>
            <w:vAlign w:val="center"/>
          </w:tcPr>
          <w:p w:rsidR="002E5AA4" w:rsidRDefault="002E5AA4" w:rsidP="000F4816">
            <w:pPr>
              <w:widowControl/>
              <w:ind w:firstLineChars="200" w:firstLine="442"/>
              <w:jc w:val="center"/>
              <w:rPr>
                <w:b/>
                <w:bCs/>
                <w:kern w:val="0"/>
                <w:sz w:val="22"/>
              </w:rPr>
            </w:pPr>
            <w:r>
              <w:rPr>
                <w:rFonts w:hint="eastAsia"/>
                <w:b/>
                <w:bCs/>
                <w:kern w:val="0"/>
                <w:sz w:val="22"/>
              </w:rPr>
              <w:t>项</w:t>
            </w:r>
            <w:r>
              <w:rPr>
                <w:b/>
                <w:bCs/>
                <w:kern w:val="0"/>
                <w:sz w:val="22"/>
              </w:rPr>
              <w:t xml:space="preserve">  </w:t>
            </w:r>
            <w:r>
              <w:rPr>
                <w:rFonts w:hint="eastAsia"/>
                <w:b/>
                <w:bCs/>
                <w:kern w:val="0"/>
                <w:sz w:val="22"/>
              </w:rPr>
              <w:t>目</w:t>
            </w:r>
          </w:p>
        </w:tc>
        <w:tc>
          <w:tcPr>
            <w:tcW w:w="2278" w:type="dxa"/>
            <w:tcBorders>
              <w:top w:val="single" w:sz="4" w:space="0" w:color="auto"/>
              <w:left w:val="nil"/>
              <w:bottom w:val="single" w:sz="4" w:space="0" w:color="auto"/>
              <w:right w:val="single" w:sz="4" w:space="0" w:color="auto"/>
            </w:tcBorders>
            <w:vAlign w:val="center"/>
          </w:tcPr>
          <w:p w:rsidR="002E5AA4" w:rsidRDefault="002E5AA4" w:rsidP="000F4816">
            <w:pPr>
              <w:widowControl/>
              <w:ind w:firstLineChars="200" w:firstLine="442"/>
              <w:jc w:val="center"/>
              <w:rPr>
                <w:b/>
                <w:bCs/>
                <w:kern w:val="0"/>
                <w:sz w:val="22"/>
              </w:rPr>
            </w:pPr>
            <w:r>
              <w:rPr>
                <w:rFonts w:hint="eastAsia"/>
                <w:b/>
                <w:bCs/>
                <w:kern w:val="0"/>
                <w:sz w:val="22"/>
              </w:rPr>
              <w:t>数量</w:t>
            </w:r>
          </w:p>
        </w:tc>
        <w:tc>
          <w:tcPr>
            <w:tcW w:w="3105" w:type="dxa"/>
            <w:tcBorders>
              <w:top w:val="single" w:sz="4" w:space="0" w:color="auto"/>
              <w:left w:val="nil"/>
              <w:bottom w:val="single" w:sz="4" w:space="0" w:color="auto"/>
              <w:right w:val="single" w:sz="4" w:space="0" w:color="auto"/>
            </w:tcBorders>
            <w:vAlign w:val="center"/>
          </w:tcPr>
          <w:p w:rsidR="002E5AA4" w:rsidRDefault="002E5AA4" w:rsidP="000F4816">
            <w:pPr>
              <w:widowControl/>
              <w:ind w:firstLineChars="200" w:firstLine="442"/>
              <w:jc w:val="center"/>
              <w:rPr>
                <w:b/>
                <w:bCs/>
                <w:kern w:val="0"/>
                <w:sz w:val="22"/>
              </w:rPr>
            </w:pPr>
            <w:r>
              <w:rPr>
                <w:rFonts w:hint="eastAsia"/>
                <w:b/>
                <w:bCs/>
                <w:kern w:val="0"/>
                <w:sz w:val="22"/>
              </w:rPr>
              <w:t>价值（金额单位：万元）</w:t>
            </w:r>
          </w:p>
        </w:tc>
      </w:tr>
      <w:tr w:rsidR="002E5AA4" w:rsidTr="000F4816">
        <w:trPr>
          <w:trHeight w:val="571"/>
        </w:trPr>
        <w:tc>
          <w:tcPr>
            <w:tcW w:w="3452" w:type="dxa"/>
            <w:tcBorders>
              <w:top w:val="nil"/>
              <w:left w:val="single" w:sz="4" w:space="0" w:color="auto"/>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资产总额</w:t>
            </w:r>
          </w:p>
        </w:tc>
        <w:tc>
          <w:tcPr>
            <w:tcW w:w="2278"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kern w:val="0"/>
                <w:sz w:val="22"/>
              </w:rPr>
              <w:t>——</w:t>
            </w:r>
          </w:p>
        </w:tc>
        <w:tc>
          <w:tcPr>
            <w:tcW w:w="3105"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126</w:t>
            </w:r>
          </w:p>
        </w:tc>
      </w:tr>
      <w:tr w:rsidR="002E5AA4" w:rsidTr="000F4816">
        <w:trPr>
          <w:trHeight w:val="571"/>
        </w:trPr>
        <w:tc>
          <w:tcPr>
            <w:tcW w:w="3452" w:type="dxa"/>
            <w:tcBorders>
              <w:top w:val="nil"/>
              <w:left w:val="single" w:sz="4" w:space="0" w:color="auto"/>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kern w:val="0"/>
                <w:sz w:val="22"/>
              </w:rPr>
              <w:t>1</w:t>
            </w:r>
            <w:r>
              <w:rPr>
                <w:rFonts w:hint="eastAsia"/>
                <w:kern w:val="0"/>
                <w:sz w:val="22"/>
              </w:rPr>
              <w:t>、房屋（平方米）</w:t>
            </w:r>
          </w:p>
        </w:tc>
        <w:tc>
          <w:tcPr>
            <w:tcW w:w="2278" w:type="dxa"/>
            <w:tcBorders>
              <w:top w:val="nil"/>
              <w:left w:val="nil"/>
              <w:bottom w:val="single" w:sz="4" w:space="0" w:color="auto"/>
              <w:right w:val="single" w:sz="4" w:space="0" w:color="auto"/>
            </w:tcBorders>
            <w:vAlign w:val="center"/>
          </w:tcPr>
          <w:p w:rsidR="002E5AA4" w:rsidRDefault="002E5AA4" w:rsidP="002E5AA4">
            <w:pPr>
              <w:widowControl/>
              <w:jc w:val="center"/>
              <w:rPr>
                <w:kern w:val="0"/>
                <w:sz w:val="22"/>
              </w:rPr>
            </w:pPr>
            <w:r>
              <w:rPr>
                <w:rFonts w:hint="eastAsia"/>
                <w:kern w:val="0"/>
                <w:sz w:val="22"/>
              </w:rPr>
              <w:t xml:space="preserve">   2670</w:t>
            </w:r>
          </w:p>
        </w:tc>
        <w:tc>
          <w:tcPr>
            <w:tcW w:w="3105"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85</w:t>
            </w:r>
          </w:p>
        </w:tc>
      </w:tr>
      <w:tr w:rsidR="002E5AA4" w:rsidTr="000F4816">
        <w:trPr>
          <w:trHeight w:val="571"/>
        </w:trPr>
        <w:tc>
          <w:tcPr>
            <w:tcW w:w="3452" w:type="dxa"/>
            <w:tcBorders>
              <w:top w:val="nil"/>
              <w:left w:val="single" w:sz="4" w:space="0" w:color="auto"/>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其中：办公用房（平方米）</w:t>
            </w:r>
          </w:p>
        </w:tc>
        <w:tc>
          <w:tcPr>
            <w:tcW w:w="2278"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2670</w:t>
            </w:r>
          </w:p>
        </w:tc>
        <w:tc>
          <w:tcPr>
            <w:tcW w:w="3105"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85</w:t>
            </w:r>
          </w:p>
        </w:tc>
      </w:tr>
      <w:tr w:rsidR="002E5AA4" w:rsidTr="000F4816">
        <w:trPr>
          <w:trHeight w:val="571"/>
        </w:trPr>
        <w:tc>
          <w:tcPr>
            <w:tcW w:w="3452" w:type="dxa"/>
            <w:tcBorders>
              <w:top w:val="nil"/>
              <w:left w:val="single" w:sz="4" w:space="0" w:color="auto"/>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kern w:val="0"/>
                <w:sz w:val="22"/>
              </w:rPr>
              <w:t>2</w:t>
            </w:r>
            <w:r>
              <w:rPr>
                <w:rFonts w:hint="eastAsia"/>
                <w:kern w:val="0"/>
                <w:sz w:val="22"/>
              </w:rPr>
              <w:t>、车辆（台、辆）</w:t>
            </w:r>
          </w:p>
        </w:tc>
        <w:tc>
          <w:tcPr>
            <w:tcW w:w="2278"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2</w:t>
            </w:r>
          </w:p>
        </w:tc>
        <w:tc>
          <w:tcPr>
            <w:tcW w:w="3105"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15.2</w:t>
            </w:r>
          </w:p>
        </w:tc>
      </w:tr>
      <w:tr w:rsidR="002E5AA4" w:rsidTr="000F4816">
        <w:trPr>
          <w:trHeight w:val="571"/>
        </w:trPr>
        <w:tc>
          <w:tcPr>
            <w:tcW w:w="3452" w:type="dxa"/>
            <w:tcBorders>
              <w:top w:val="nil"/>
              <w:left w:val="single" w:sz="4" w:space="0" w:color="auto"/>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kern w:val="0"/>
                <w:sz w:val="22"/>
              </w:rPr>
              <w:t>3</w:t>
            </w:r>
            <w:r>
              <w:rPr>
                <w:rFonts w:hint="eastAsia"/>
                <w:kern w:val="0"/>
                <w:sz w:val="22"/>
              </w:rPr>
              <w:t>、单价在</w:t>
            </w:r>
            <w:r>
              <w:rPr>
                <w:kern w:val="0"/>
                <w:sz w:val="22"/>
              </w:rPr>
              <w:t>50</w:t>
            </w:r>
            <w:r>
              <w:rPr>
                <w:rFonts w:hint="eastAsia"/>
                <w:kern w:val="0"/>
                <w:sz w:val="22"/>
              </w:rPr>
              <w:t>万元以上的设备</w:t>
            </w:r>
          </w:p>
        </w:tc>
        <w:tc>
          <w:tcPr>
            <w:tcW w:w="2278"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p>
        </w:tc>
        <w:tc>
          <w:tcPr>
            <w:tcW w:w="3105" w:type="dxa"/>
            <w:tcBorders>
              <w:top w:val="nil"/>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p>
        </w:tc>
      </w:tr>
      <w:tr w:rsidR="002E5AA4" w:rsidTr="000F4816">
        <w:trPr>
          <w:trHeight w:val="613"/>
        </w:trPr>
        <w:tc>
          <w:tcPr>
            <w:tcW w:w="3452" w:type="dxa"/>
            <w:tcBorders>
              <w:top w:val="single" w:sz="4" w:space="0" w:color="auto"/>
              <w:left w:val="single" w:sz="4" w:space="0" w:color="auto"/>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kern w:val="0"/>
                <w:sz w:val="22"/>
              </w:rPr>
              <w:t>4</w:t>
            </w:r>
            <w:r>
              <w:rPr>
                <w:rFonts w:hint="eastAsia"/>
                <w:kern w:val="0"/>
                <w:sz w:val="22"/>
              </w:rPr>
              <w:t>、其他固定资产</w:t>
            </w:r>
          </w:p>
        </w:tc>
        <w:tc>
          <w:tcPr>
            <w:tcW w:w="2278" w:type="dxa"/>
            <w:tcBorders>
              <w:top w:val="single" w:sz="4" w:space="0" w:color="auto"/>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kern w:val="0"/>
                <w:sz w:val="22"/>
              </w:rPr>
              <w:t>——</w:t>
            </w:r>
          </w:p>
        </w:tc>
        <w:tc>
          <w:tcPr>
            <w:tcW w:w="3105" w:type="dxa"/>
            <w:tcBorders>
              <w:top w:val="single" w:sz="4" w:space="0" w:color="auto"/>
              <w:left w:val="nil"/>
              <w:bottom w:val="single" w:sz="4" w:space="0" w:color="auto"/>
              <w:right w:val="single" w:sz="4" w:space="0" w:color="auto"/>
            </w:tcBorders>
            <w:vAlign w:val="center"/>
          </w:tcPr>
          <w:p w:rsidR="002E5AA4" w:rsidRDefault="002E5AA4" w:rsidP="000F4816">
            <w:pPr>
              <w:widowControl/>
              <w:ind w:firstLineChars="200" w:firstLine="440"/>
              <w:jc w:val="center"/>
              <w:rPr>
                <w:kern w:val="0"/>
                <w:sz w:val="22"/>
              </w:rPr>
            </w:pPr>
            <w:r>
              <w:rPr>
                <w:rFonts w:hint="eastAsia"/>
                <w:kern w:val="0"/>
                <w:sz w:val="22"/>
              </w:rPr>
              <w:t>25.8</w:t>
            </w:r>
          </w:p>
        </w:tc>
      </w:tr>
    </w:tbl>
    <w:p w:rsidR="002E5AA4" w:rsidRDefault="002E5AA4" w:rsidP="002E5AA4">
      <w:pPr>
        <w:adjustRightInd w:val="0"/>
        <w:snapToGrid w:val="0"/>
        <w:spacing w:line="584" w:lineRule="exact"/>
        <w:ind w:firstLineChars="200" w:firstLine="640"/>
        <w:rPr>
          <w:rFonts w:eastAsia="仿宋_GB2312"/>
          <w:sz w:val="32"/>
          <w:szCs w:val="32"/>
        </w:rPr>
      </w:pPr>
    </w:p>
    <w:p w:rsidR="00EC568A" w:rsidRPr="0077586F" w:rsidRDefault="004F235D" w:rsidP="0077586F">
      <w:pPr>
        <w:spacing w:line="584" w:lineRule="exact"/>
        <w:ind w:firstLineChars="200" w:firstLine="640"/>
        <w:rPr>
          <w:rFonts w:ascii="楷体" w:eastAsia="楷体" w:hAnsi="楷体"/>
          <w:bCs/>
          <w:sz w:val="32"/>
          <w:szCs w:val="32"/>
        </w:rPr>
      </w:pPr>
      <w:r w:rsidRPr="0077586F">
        <w:rPr>
          <w:rFonts w:ascii="楷体" w:eastAsia="楷体" w:hAnsi="楷体"/>
          <w:bCs/>
          <w:sz w:val="32"/>
          <w:szCs w:val="32"/>
        </w:rPr>
        <w:lastRenderedPageBreak/>
        <w:t>（四）其他需要说明的情况</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1、本部门2017年度</w:t>
      </w:r>
      <w:r w:rsidRPr="0077586F">
        <w:rPr>
          <w:rFonts w:ascii="仿宋" w:eastAsia="仿宋" w:hAnsi="仿宋" w:hint="eastAsia"/>
          <w:sz w:val="32"/>
          <w:szCs w:val="32"/>
        </w:rPr>
        <w:t>国有资本经营预算财政拨款及政府采购</w:t>
      </w:r>
      <w:r w:rsidRPr="0077586F">
        <w:rPr>
          <w:rFonts w:ascii="仿宋" w:eastAsia="仿宋" w:hAnsi="仿宋"/>
          <w:sz w:val="32"/>
          <w:szCs w:val="32"/>
        </w:rPr>
        <w:t>无收支及结转结余情况，故</w:t>
      </w:r>
      <w:r w:rsidRPr="0077586F">
        <w:rPr>
          <w:rFonts w:ascii="仿宋" w:eastAsia="仿宋" w:hAnsi="仿宋" w:hint="eastAsia"/>
          <w:sz w:val="32"/>
          <w:szCs w:val="32"/>
        </w:rPr>
        <w:t>国有资本经营预算财政拨款收入支出</w:t>
      </w:r>
      <w:r w:rsidRPr="0077586F">
        <w:rPr>
          <w:rFonts w:ascii="仿宋" w:eastAsia="仿宋" w:hAnsi="仿宋"/>
          <w:sz w:val="32"/>
          <w:szCs w:val="32"/>
        </w:rPr>
        <w:t>表</w:t>
      </w:r>
      <w:r w:rsidRPr="0077586F">
        <w:rPr>
          <w:rFonts w:ascii="仿宋" w:eastAsia="仿宋" w:hAnsi="仿宋" w:hint="eastAsia"/>
          <w:sz w:val="32"/>
          <w:szCs w:val="32"/>
        </w:rPr>
        <w:t>及政府采购情况表</w:t>
      </w:r>
      <w:r w:rsidRPr="0077586F">
        <w:rPr>
          <w:rFonts w:ascii="仿宋" w:eastAsia="仿宋" w:hAnsi="仿宋"/>
          <w:sz w:val="32"/>
          <w:szCs w:val="32"/>
        </w:rPr>
        <w:t>以空表列示。</w:t>
      </w:r>
    </w:p>
    <w:p w:rsidR="00EC568A" w:rsidRPr="0077586F" w:rsidRDefault="004F235D">
      <w:pPr>
        <w:adjustRightInd w:val="0"/>
        <w:snapToGrid w:val="0"/>
        <w:spacing w:line="584" w:lineRule="exact"/>
        <w:ind w:firstLineChars="200" w:firstLine="640"/>
        <w:rPr>
          <w:rFonts w:ascii="仿宋" w:eastAsia="仿宋" w:hAnsi="仿宋"/>
          <w:sz w:val="32"/>
          <w:szCs w:val="32"/>
        </w:rPr>
      </w:pPr>
      <w:r w:rsidRPr="0077586F">
        <w:rPr>
          <w:rFonts w:ascii="仿宋" w:eastAsia="仿宋" w:hAnsi="仿宋"/>
          <w:sz w:val="32"/>
          <w:szCs w:val="32"/>
        </w:rPr>
        <w:t>2、由于决算公开表格中金额数值应当保留两</w:t>
      </w:r>
      <w:r w:rsidRPr="0077586F">
        <w:rPr>
          <w:rFonts w:ascii="仿宋" w:eastAsia="仿宋" w:hAnsi="仿宋" w:hint="eastAsia"/>
          <w:sz w:val="32"/>
          <w:szCs w:val="32"/>
        </w:rPr>
        <w:t>魏</w:t>
      </w:r>
      <w:r w:rsidRPr="0077586F">
        <w:rPr>
          <w:rFonts w:ascii="仿宋" w:eastAsia="仿宋" w:hAnsi="仿宋"/>
          <w:sz w:val="32"/>
          <w:szCs w:val="32"/>
        </w:rPr>
        <w:t>小数，公开数据为四舍五入计算结果，个别数据合计项与分项之和存在小数点后差额，特此说明。</w:t>
      </w:r>
    </w:p>
    <w:p w:rsidR="00EC568A" w:rsidRDefault="00EC568A">
      <w:pPr>
        <w:adjustRightInd w:val="0"/>
        <w:snapToGrid w:val="0"/>
        <w:spacing w:line="584" w:lineRule="exact"/>
        <w:ind w:firstLineChars="200" w:firstLine="640"/>
        <w:rPr>
          <w:rFonts w:eastAsia="仿宋_GB2312"/>
          <w:sz w:val="32"/>
          <w:szCs w:val="32"/>
        </w:rPr>
      </w:pPr>
    </w:p>
    <w:p w:rsidR="00EC568A" w:rsidRDefault="00EC568A">
      <w:pPr>
        <w:adjustRightInd w:val="0"/>
        <w:snapToGrid w:val="0"/>
        <w:spacing w:line="584" w:lineRule="exact"/>
        <w:ind w:firstLineChars="200" w:firstLine="640"/>
        <w:rPr>
          <w:rFonts w:eastAsia="仿宋_GB2312"/>
          <w:sz w:val="32"/>
          <w:szCs w:val="32"/>
        </w:rPr>
      </w:pPr>
    </w:p>
    <w:p w:rsidR="00EC568A" w:rsidRDefault="00EC568A">
      <w:pPr>
        <w:adjustRightInd w:val="0"/>
        <w:snapToGrid w:val="0"/>
        <w:spacing w:line="584" w:lineRule="exact"/>
        <w:ind w:firstLineChars="200" w:firstLine="640"/>
        <w:rPr>
          <w:rFonts w:eastAsia="仿宋_GB2312"/>
          <w:sz w:val="32"/>
          <w:szCs w:val="32"/>
        </w:rPr>
      </w:pPr>
    </w:p>
    <w:p w:rsidR="00EC568A" w:rsidRPr="0077586F" w:rsidRDefault="00EC568A" w:rsidP="0077586F">
      <w:pPr>
        <w:adjustRightInd w:val="0"/>
        <w:snapToGrid w:val="0"/>
        <w:spacing w:line="584" w:lineRule="exact"/>
        <w:ind w:firstLineChars="200" w:firstLine="640"/>
        <w:rPr>
          <w:rFonts w:eastAsia="仿宋_GB2312"/>
          <w:sz w:val="32"/>
          <w:szCs w:val="32"/>
        </w:rPr>
      </w:pPr>
    </w:p>
    <w:p w:rsidR="00EC568A" w:rsidRDefault="004F235D">
      <w:pPr>
        <w:pStyle w:val="1"/>
        <w:spacing w:before="0" w:after="0" w:line="584" w:lineRule="exact"/>
        <w:jc w:val="center"/>
      </w:pPr>
      <w:r>
        <w:t>第四部分名词解释</w:t>
      </w:r>
    </w:p>
    <w:p w:rsidR="00EC568A" w:rsidRDefault="00EC568A"/>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（一）财政拨款收入：</w:t>
      </w:r>
      <w:r w:rsidRPr="0077586F">
        <w:rPr>
          <w:rFonts w:ascii="仿宋" w:eastAsia="仿宋" w:hAnsi="仿宋"/>
          <w:sz w:val="32"/>
          <w:szCs w:val="32"/>
        </w:rPr>
        <w:t>本年度从本级财政部门取得的财政拨款，包括一般公共预算财政拨款和政府性基金预算财政拨款。</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（二）事业收入：</w:t>
      </w:r>
      <w:r w:rsidRPr="0077586F">
        <w:rPr>
          <w:rFonts w:ascii="仿宋" w:eastAsia="仿宋" w:hAnsi="仿宋"/>
          <w:sz w:val="32"/>
          <w:szCs w:val="32"/>
        </w:rPr>
        <w:t>指事业</w:t>
      </w:r>
      <w:r w:rsidRPr="0077586F">
        <w:rPr>
          <w:rFonts w:ascii="仿宋" w:eastAsia="仿宋" w:hAnsi="仿宋" w:hint="eastAsia"/>
          <w:sz w:val="32"/>
          <w:szCs w:val="32"/>
        </w:rPr>
        <w:t>单位</w:t>
      </w:r>
      <w:r w:rsidRPr="0077586F">
        <w:rPr>
          <w:rFonts w:ascii="仿宋" w:eastAsia="仿宋" w:hAnsi="仿宋"/>
          <w:sz w:val="32"/>
          <w:szCs w:val="32"/>
        </w:rPr>
        <w:t>开展专业业务活动及辅助活动所取得的收入。</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（三）其他收入</w:t>
      </w:r>
      <w:r>
        <w:rPr>
          <w:rFonts w:eastAsia="仿宋_GB2312"/>
          <w:color w:val="000000"/>
          <w:kern w:val="0"/>
          <w:sz w:val="32"/>
          <w:szCs w:val="32"/>
        </w:rPr>
        <w:t>：</w:t>
      </w:r>
      <w:r w:rsidRPr="0077586F">
        <w:rPr>
          <w:rFonts w:ascii="仿宋" w:eastAsia="仿宋" w:hAnsi="仿宋"/>
          <w:sz w:val="32"/>
          <w:szCs w:val="32"/>
        </w:rPr>
        <w:t>指除上述“财政拨款收入”、“事业收入”、“经营收入”等以外的收入。</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（四）用事业基金弥补收支差额：</w:t>
      </w:r>
      <w:r w:rsidRPr="0077586F">
        <w:rPr>
          <w:rFonts w:ascii="仿宋" w:eastAsia="仿宋" w:hAnsi="仿宋"/>
          <w:sz w:val="32"/>
          <w:szCs w:val="32"/>
        </w:rPr>
        <w:t>指事业</w:t>
      </w:r>
      <w:r w:rsidRPr="0077586F">
        <w:rPr>
          <w:rFonts w:ascii="仿宋" w:eastAsia="仿宋" w:hAnsi="仿宋" w:hint="eastAsia"/>
          <w:sz w:val="32"/>
          <w:szCs w:val="32"/>
        </w:rPr>
        <w:t>单位</w:t>
      </w:r>
      <w:r w:rsidRPr="0077586F">
        <w:rPr>
          <w:rFonts w:ascii="仿宋" w:eastAsia="仿宋" w:hAnsi="仿宋"/>
          <w:sz w:val="32"/>
          <w:szCs w:val="32"/>
        </w:rPr>
        <w:t>在用当年的“财政拨款收入”、“财政拨款结转和结余资金”、“事业收入”、“经营收入”、“其他收入”不足以安排当年支出的情况下，使用以前年度积累的事业基金（事业</w:t>
      </w:r>
      <w:r w:rsidRPr="0077586F">
        <w:rPr>
          <w:rFonts w:ascii="仿宋" w:eastAsia="仿宋" w:hAnsi="仿宋" w:hint="eastAsia"/>
          <w:sz w:val="32"/>
          <w:szCs w:val="32"/>
        </w:rPr>
        <w:t>单位</w:t>
      </w:r>
      <w:r w:rsidRPr="0077586F">
        <w:rPr>
          <w:rFonts w:ascii="仿宋" w:eastAsia="仿宋" w:hAnsi="仿宋"/>
          <w:sz w:val="32"/>
          <w:szCs w:val="32"/>
        </w:rPr>
        <w:t>当年</w:t>
      </w:r>
      <w:r w:rsidRPr="0077586F">
        <w:rPr>
          <w:rFonts w:ascii="仿宋" w:eastAsia="仿宋" w:hAnsi="仿宋"/>
          <w:sz w:val="32"/>
          <w:szCs w:val="32"/>
        </w:rPr>
        <w:lastRenderedPageBreak/>
        <w:t>收支相抵后按国家规定提取、用于弥补以后年度收支差额的基金）弥补本年度收支缺口的资金。</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（五）年初结转和结余</w:t>
      </w:r>
      <w:r>
        <w:rPr>
          <w:rFonts w:eastAsia="仿宋_GB2312"/>
          <w:color w:val="000000"/>
          <w:kern w:val="0"/>
          <w:sz w:val="32"/>
          <w:szCs w:val="32"/>
        </w:rPr>
        <w:t>：</w:t>
      </w:r>
      <w:r w:rsidRPr="0077586F">
        <w:rPr>
          <w:rFonts w:ascii="仿宋" w:eastAsia="仿宋" w:hAnsi="仿宋"/>
          <w:sz w:val="32"/>
          <w:szCs w:val="32"/>
        </w:rPr>
        <w:t>指以前年度尚未完成、结转到本年仍按原规定用途继续使用的资金，或项目已完成等产生的结余资金。</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（六）结余分配：</w:t>
      </w:r>
      <w:r w:rsidRPr="0077586F">
        <w:rPr>
          <w:rFonts w:ascii="仿宋" w:eastAsia="仿宋" w:hAnsi="仿宋"/>
          <w:sz w:val="32"/>
          <w:szCs w:val="32"/>
        </w:rPr>
        <w:t>指事业</w:t>
      </w:r>
      <w:r w:rsidRPr="0077586F">
        <w:rPr>
          <w:rFonts w:ascii="仿宋" w:eastAsia="仿宋" w:hAnsi="仿宋" w:hint="eastAsia"/>
          <w:sz w:val="32"/>
          <w:szCs w:val="32"/>
        </w:rPr>
        <w:t>单位</w:t>
      </w:r>
      <w:r w:rsidRPr="0077586F">
        <w:rPr>
          <w:rFonts w:ascii="仿宋" w:eastAsia="仿宋" w:hAnsi="仿宋"/>
          <w:sz w:val="32"/>
          <w:szCs w:val="32"/>
        </w:rPr>
        <w:t>按照事业</w:t>
      </w:r>
      <w:r w:rsidRPr="0077586F">
        <w:rPr>
          <w:rFonts w:ascii="仿宋" w:eastAsia="仿宋" w:hAnsi="仿宋" w:hint="eastAsia"/>
          <w:sz w:val="32"/>
          <w:szCs w:val="32"/>
        </w:rPr>
        <w:t>单位</w:t>
      </w:r>
      <w:r w:rsidRPr="0077586F">
        <w:rPr>
          <w:rFonts w:ascii="仿宋" w:eastAsia="仿宋" w:hAnsi="仿宋"/>
          <w:sz w:val="32"/>
          <w:szCs w:val="32"/>
        </w:rPr>
        <w:t>会计制度的规定从非财政补助结余中分配的事业基金和职工福利基金等。</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（七）年末结转和结余：</w:t>
      </w:r>
      <w:r w:rsidRPr="0077586F">
        <w:rPr>
          <w:rFonts w:ascii="仿宋" w:eastAsia="仿宋" w:hAnsi="仿宋"/>
          <w:sz w:val="32"/>
          <w:szCs w:val="32"/>
        </w:rPr>
        <w:t>指</w:t>
      </w:r>
      <w:r w:rsidRPr="0077586F">
        <w:rPr>
          <w:rFonts w:ascii="仿宋" w:eastAsia="仿宋" w:hAnsi="仿宋" w:hint="eastAsia"/>
          <w:sz w:val="32"/>
          <w:szCs w:val="32"/>
        </w:rPr>
        <w:t>单位</w:t>
      </w:r>
      <w:r w:rsidRPr="0077586F">
        <w:rPr>
          <w:rFonts w:ascii="仿宋" w:eastAsia="仿宋" w:hAnsi="仿宋"/>
          <w:sz w:val="32"/>
          <w:szCs w:val="32"/>
        </w:rPr>
        <w:t>按有关规定结转到下年或以后年度继续使用的资金，或项目已完成等产生的结余资金。</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（八）基本支出：</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为保障机构正常运转、完成日常工作任务而发生的各项支出。</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（九）项目支出</w:t>
      </w:r>
      <w:r>
        <w:rPr>
          <w:rFonts w:eastAsia="仿宋_GB2312"/>
          <w:color w:val="000000"/>
          <w:kern w:val="0"/>
          <w:sz w:val="32"/>
          <w:szCs w:val="32"/>
        </w:rPr>
        <w:t>：</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为完成特定的行政工作任务或事业发展目标，在基本支出之外发生的各项支出</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（十）基本建设支出：</w:t>
      </w:r>
      <w:r w:rsidRPr="0077586F">
        <w:rPr>
          <w:rFonts w:ascii="仿宋" w:eastAsia="仿宋" w:hAnsi="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（十一）其他资本性支出：</w:t>
      </w:r>
      <w:r w:rsidRPr="0077586F">
        <w:rPr>
          <w:rFonts w:ascii="仿宋" w:eastAsia="仿宋" w:hAnsi="仿宋"/>
          <w:sz w:val="32"/>
          <w:szCs w:val="32"/>
        </w:rPr>
        <w:t>填列由各级非发展与改革部门集中安排的用于购置固定资产、战备性和应急性储备、土地和无形资产，以及购建基础设施、大型修缮和财政支持企</w:t>
      </w:r>
      <w:r w:rsidRPr="0077586F">
        <w:rPr>
          <w:rFonts w:ascii="仿宋" w:eastAsia="仿宋" w:hAnsi="仿宋"/>
          <w:sz w:val="32"/>
          <w:szCs w:val="32"/>
        </w:rPr>
        <w:lastRenderedPageBreak/>
        <w:t>业更新改造所发生的支出。</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（十二）“三公”经费</w:t>
      </w:r>
      <w:r>
        <w:rPr>
          <w:rFonts w:eastAsia="仿宋_GB2312"/>
          <w:color w:val="000000"/>
          <w:kern w:val="0"/>
          <w:sz w:val="32"/>
          <w:szCs w:val="32"/>
        </w:rPr>
        <w:t>：</w:t>
      </w:r>
      <w:r w:rsidRPr="0077586F">
        <w:rPr>
          <w:rFonts w:ascii="仿宋" w:eastAsia="仿宋" w:hAnsi="仿宋"/>
          <w:sz w:val="32"/>
          <w:szCs w:val="32"/>
        </w:rPr>
        <w:t>指部门用财政拨款安排的因公出国（境）费、公务用车购置及运行费和公务接待费。其中，因公出国（境）费反映</w:t>
      </w:r>
      <w:r w:rsidRPr="0077586F">
        <w:rPr>
          <w:rFonts w:ascii="仿宋" w:eastAsia="仿宋" w:hAnsi="仿宋" w:hint="eastAsia"/>
          <w:sz w:val="32"/>
          <w:szCs w:val="32"/>
        </w:rPr>
        <w:t>单位</w:t>
      </w:r>
      <w:r w:rsidRPr="0077586F">
        <w:rPr>
          <w:rFonts w:ascii="仿宋" w:eastAsia="仿宋" w:hAnsi="仿宋"/>
          <w:sz w:val="32"/>
          <w:szCs w:val="32"/>
        </w:rPr>
        <w:t>公务出国（境）的国际旅费、国外城市间交通费、住宿费、伙食费、培训费、公杂费等支出；公务用车购置及运行费反映</w:t>
      </w:r>
      <w:r w:rsidRPr="0077586F">
        <w:rPr>
          <w:rFonts w:ascii="仿宋" w:eastAsia="仿宋" w:hAnsi="仿宋" w:hint="eastAsia"/>
          <w:sz w:val="32"/>
          <w:szCs w:val="32"/>
        </w:rPr>
        <w:t>单位</w:t>
      </w:r>
      <w:r w:rsidRPr="0077586F">
        <w:rPr>
          <w:rFonts w:ascii="仿宋" w:eastAsia="仿宋" w:hAnsi="仿宋"/>
          <w:sz w:val="32"/>
          <w:szCs w:val="32"/>
        </w:rPr>
        <w:t>公务用车购置支出（含车辆购置税）及租用费、燃料费、维修费、过路过桥费、保险费、安全奖励费用等支出；公务接待费反映</w:t>
      </w:r>
      <w:r w:rsidRPr="0077586F">
        <w:rPr>
          <w:rFonts w:ascii="仿宋" w:eastAsia="仿宋" w:hAnsi="仿宋" w:hint="eastAsia"/>
          <w:sz w:val="32"/>
          <w:szCs w:val="32"/>
        </w:rPr>
        <w:t>单位</w:t>
      </w:r>
      <w:r w:rsidRPr="0077586F">
        <w:rPr>
          <w:rFonts w:ascii="仿宋" w:eastAsia="仿宋" w:hAnsi="仿宋"/>
          <w:sz w:val="32"/>
          <w:szCs w:val="32"/>
        </w:rPr>
        <w:t>按规定开支的各类公务接待（含外宾接待）支出。</w:t>
      </w:r>
    </w:p>
    <w:p w:rsidR="00EC568A" w:rsidRDefault="004F235D">
      <w:pPr>
        <w:spacing w:line="584" w:lineRule="exact"/>
        <w:ind w:firstLineChars="200" w:firstLine="640"/>
        <w:rPr>
          <w:rFonts w:eastAsia="仿宋_GB2312"/>
          <w:color w:val="000000"/>
          <w:kern w:val="0"/>
          <w:sz w:val="32"/>
          <w:szCs w:val="32"/>
        </w:rPr>
      </w:pPr>
      <w:r w:rsidRPr="0077586F">
        <w:rPr>
          <w:rFonts w:ascii="楷体" w:eastAsia="楷体" w:hAnsi="楷体"/>
          <w:bCs/>
          <w:sz w:val="32"/>
          <w:szCs w:val="32"/>
        </w:rPr>
        <w:t>（十三）其他交通费用：</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除公务用车运行维护费以外的其他交通费用。如飞机、船舶等的燃料费、维修费、过桥过路费、保险费、出租车费用、公务交通补贴等。</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（十四）公务用车购置：</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公务用车车辆购置支出（含车辆购置税）。</w:t>
      </w:r>
    </w:p>
    <w:p w:rsidR="00EC568A" w:rsidRPr="0077586F" w:rsidRDefault="004F235D">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（十五）其他交通工具购置：</w:t>
      </w:r>
      <w:r w:rsidRPr="0077586F">
        <w:rPr>
          <w:rFonts w:ascii="仿宋" w:eastAsia="仿宋" w:hAnsi="仿宋"/>
          <w:sz w:val="32"/>
          <w:szCs w:val="32"/>
        </w:rPr>
        <w:t>填列</w:t>
      </w:r>
      <w:r w:rsidRPr="0077586F">
        <w:rPr>
          <w:rFonts w:ascii="仿宋" w:eastAsia="仿宋" w:hAnsi="仿宋" w:hint="eastAsia"/>
          <w:sz w:val="32"/>
          <w:szCs w:val="32"/>
        </w:rPr>
        <w:t>单位</w:t>
      </w:r>
      <w:r w:rsidRPr="0077586F">
        <w:rPr>
          <w:rFonts w:ascii="仿宋" w:eastAsia="仿宋" w:hAnsi="仿宋"/>
          <w:sz w:val="32"/>
          <w:szCs w:val="32"/>
        </w:rPr>
        <w:t>除公务用车外的其他各类交通工具（如船舶、飞机）购置支出（含车辆购置税）。</w:t>
      </w:r>
    </w:p>
    <w:p w:rsidR="00EC568A" w:rsidRPr="0077586F" w:rsidRDefault="004F235D" w:rsidP="0077586F">
      <w:pPr>
        <w:spacing w:line="584" w:lineRule="exact"/>
        <w:ind w:firstLineChars="200" w:firstLine="640"/>
        <w:rPr>
          <w:rFonts w:ascii="仿宋" w:eastAsia="仿宋" w:hAnsi="仿宋"/>
          <w:sz w:val="32"/>
          <w:szCs w:val="32"/>
        </w:rPr>
      </w:pPr>
      <w:r w:rsidRPr="0077586F">
        <w:rPr>
          <w:rFonts w:ascii="楷体" w:eastAsia="楷体" w:hAnsi="楷体"/>
          <w:bCs/>
          <w:sz w:val="32"/>
          <w:szCs w:val="32"/>
        </w:rPr>
        <w:t>（十六） 机关运行经费：</w:t>
      </w:r>
      <w:r w:rsidRPr="0077586F">
        <w:rPr>
          <w:rFonts w:ascii="仿宋" w:eastAsia="仿宋" w:hAnsi="仿宋"/>
          <w:sz w:val="32"/>
          <w:szCs w:val="32"/>
        </w:rPr>
        <w:t>指为保障行政</w:t>
      </w:r>
      <w:r w:rsidRPr="0077586F">
        <w:rPr>
          <w:rFonts w:ascii="仿宋" w:eastAsia="仿宋" w:hAnsi="仿宋" w:hint="eastAsia"/>
          <w:sz w:val="32"/>
          <w:szCs w:val="32"/>
        </w:rPr>
        <w:t>单位</w:t>
      </w:r>
      <w:r w:rsidRPr="0077586F">
        <w:rPr>
          <w:rFonts w:ascii="仿宋" w:eastAsia="仿宋" w:hAnsi="仿宋"/>
          <w:sz w:val="32"/>
          <w:szCs w:val="32"/>
        </w:rPr>
        <w:t>（包括参照公务员法管理的事业</w:t>
      </w:r>
      <w:r w:rsidRPr="0077586F">
        <w:rPr>
          <w:rFonts w:ascii="仿宋" w:eastAsia="仿宋" w:hAnsi="仿宋" w:hint="eastAsia"/>
          <w:sz w:val="32"/>
          <w:szCs w:val="32"/>
        </w:rPr>
        <w:t>单位</w:t>
      </w:r>
      <w:r w:rsidRPr="0077586F">
        <w:rPr>
          <w:rFonts w:ascii="仿宋" w:eastAsia="仿宋" w:hAnsi="仿宋"/>
          <w:sz w:val="32"/>
          <w:szCs w:val="32"/>
        </w:rPr>
        <w:t>）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EC568A" w:rsidRPr="0077586F" w:rsidSect="00EC56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51" w:rsidRDefault="00D07451" w:rsidP="00EC568A">
      <w:r>
        <w:separator/>
      </w:r>
    </w:p>
  </w:endnote>
  <w:endnote w:type="continuationSeparator" w:id="0">
    <w:p w:rsidR="00D07451" w:rsidRDefault="00D07451" w:rsidP="00EC5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书宋_GBK">
    <w:altName w:val="方正兰亭超细黑简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8A" w:rsidRDefault="004F235D">
    <w:pPr>
      <w:pStyle w:val="a6"/>
      <w:ind w:leftChars="200" w:left="420" w:rightChars="200" w:right="420"/>
      <w:rPr>
        <w:rFonts w:ascii="宋体" w:hAnsi="宋体"/>
        <w:sz w:val="28"/>
        <w:szCs w:val="28"/>
      </w:rPr>
    </w:pPr>
    <w:r>
      <w:rPr>
        <w:rFonts w:ascii="宋体" w:hAnsi="宋体" w:hint="eastAsia"/>
        <w:sz w:val="28"/>
        <w:szCs w:val="28"/>
      </w:rPr>
      <w:t xml:space="preserve">— </w:t>
    </w:r>
    <w:r w:rsidR="00D94304">
      <w:rPr>
        <w:rFonts w:ascii="宋体" w:hAnsi="宋体"/>
        <w:sz w:val="28"/>
        <w:szCs w:val="28"/>
      </w:rPr>
      <w:fldChar w:fldCharType="begin"/>
    </w:r>
    <w:r>
      <w:rPr>
        <w:rFonts w:ascii="宋体" w:hAnsi="宋体"/>
        <w:sz w:val="28"/>
        <w:szCs w:val="28"/>
      </w:rPr>
      <w:instrText>PAGE   \* MERGEFORMAT</w:instrText>
    </w:r>
    <w:r w:rsidR="00D94304">
      <w:rPr>
        <w:rFonts w:ascii="宋体" w:hAnsi="宋体"/>
        <w:sz w:val="28"/>
        <w:szCs w:val="28"/>
      </w:rPr>
      <w:fldChar w:fldCharType="separate"/>
    </w:r>
    <w:r>
      <w:rPr>
        <w:rFonts w:ascii="宋体" w:hAnsi="宋体"/>
        <w:sz w:val="28"/>
        <w:szCs w:val="28"/>
        <w:lang w:val="zh-CN"/>
      </w:rPr>
      <w:t>22</w:t>
    </w:r>
    <w:r w:rsidR="00D94304">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8A" w:rsidRDefault="004F235D">
    <w:pPr>
      <w:pStyle w:val="a6"/>
      <w:ind w:leftChars="200" w:left="420" w:rightChars="200" w:right="420"/>
      <w:jc w:val="right"/>
      <w:rPr>
        <w:rFonts w:ascii="宋体" w:hAnsi="宋体"/>
        <w:sz w:val="28"/>
        <w:szCs w:val="28"/>
      </w:rPr>
    </w:pPr>
    <w:r>
      <w:rPr>
        <w:rFonts w:ascii="宋体" w:hAnsi="宋体" w:hint="eastAsia"/>
        <w:sz w:val="28"/>
        <w:szCs w:val="28"/>
      </w:rPr>
      <w:t xml:space="preserve">— </w:t>
    </w:r>
    <w:r w:rsidR="00D94304">
      <w:rPr>
        <w:rFonts w:ascii="宋体" w:hAnsi="宋体"/>
        <w:sz w:val="28"/>
        <w:szCs w:val="28"/>
      </w:rPr>
      <w:fldChar w:fldCharType="begin"/>
    </w:r>
    <w:r>
      <w:rPr>
        <w:rFonts w:ascii="宋体" w:hAnsi="宋体"/>
        <w:sz w:val="28"/>
        <w:szCs w:val="28"/>
      </w:rPr>
      <w:instrText>PAGE   \* MERGEFORMAT</w:instrText>
    </w:r>
    <w:r w:rsidR="00D94304">
      <w:rPr>
        <w:rFonts w:ascii="宋体" w:hAnsi="宋体"/>
        <w:sz w:val="28"/>
        <w:szCs w:val="28"/>
      </w:rPr>
      <w:fldChar w:fldCharType="separate"/>
    </w:r>
    <w:r w:rsidR="008712BE" w:rsidRPr="008712BE">
      <w:rPr>
        <w:rFonts w:ascii="宋体" w:hAnsi="宋体"/>
        <w:noProof/>
        <w:sz w:val="28"/>
        <w:szCs w:val="28"/>
        <w:lang w:val="zh-CN"/>
      </w:rPr>
      <w:t>12</w:t>
    </w:r>
    <w:r w:rsidR="00D94304">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51" w:rsidRDefault="00D07451" w:rsidP="00EC568A">
      <w:r>
        <w:separator/>
      </w:r>
    </w:p>
  </w:footnote>
  <w:footnote w:type="continuationSeparator" w:id="0">
    <w:p w:rsidR="00D07451" w:rsidRDefault="00D07451" w:rsidP="00EC5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EFE"/>
    <w:rsid w:val="00026F56"/>
    <w:rsid w:val="0006236C"/>
    <w:rsid w:val="00074E32"/>
    <w:rsid w:val="00075850"/>
    <w:rsid w:val="00085768"/>
    <w:rsid w:val="000A1B3D"/>
    <w:rsid w:val="000D0C46"/>
    <w:rsid w:val="00120926"/>
    <w:rsid w:val="00143EFE"/>
    <w:rsid w:val="001C35BD"/>
    <w:rsid w:val="001D7C40"/>
    <w:rsid w:val="00231E59"/>
    <w:rsid w:val="00257FB1"/>
    <w:rsid w:val="002E43E9"/>
    <w:rsid w:val="002E5AA4"/>
    <w:rsid w:val="00427BF7"/>
    <w:rsid w:val="00471659"/>
    <w:rsid w:val="004F1298"/>
    <w:rsid w:val="004F235D"/>
    <w:rsid w:val="005247FB"/>
    <w:rsid w:val="00543A57"/>
    <w:rsid w:val="005C20C4"/>
    <w:rsid w:val="00637E7F"/>
    <w:rsid w:val="006D2D19"/>
    <w:rsid w:val="007703DF"/>
    <w:rsid w:val="0077586F"/>
    <w:rsid w:val="007A4ABB"/>
    <w:rsid w:val="007E006A"/>
    <w:rsid w:val="008712BE"/>
    <w:rsid w:val="008B3B5A"/>
    <w:rsid w:val="008B5793"/>
    <w:rsid w:val="008F5879"/>
    <w:rsid w:val="00906846"/>
    <w:rsid w:val="00992F6F"/>
    <w:rsid w:val="009E2448"/>
    <w:rsid w:val="009E6C7A"/>
    <w:rsid w:val="00A33F82"/>
    <w:rsid w:val="00AC1216"/>
    <w:rsid w:val="00AF1CED"/>
    <w:rsid w:val="00B03960"/>
    <w:rsid w:val="00B86733"/>
    <w:rsid w:val="00BD6FCB"/>
    <w:rsid w:val="00CB0559"/>
    <w:rsid w:val="00CF7814"/>
    <w:rsid w:val="00D07451"/>
    <w:rsid w:val="00D10F21"/>
    <w:rsid w:val="00D40EE8"/>
    <w:rsid w:val="00D94304"/>
    <w:rsid w:val="00E35EBE"/>
    <w:rsid w:val="00E92FD7"/>
    <w:rsid w:val="00EC568A"/>
    <w:rsid w:val="00EF4037"/>
    <w:rsid w:val="00F81998"/>
    <w:rsid w:val="00FA6796"/>
    <w:rsid w:val="00FC572F"/>
    <w:rsid w:val="00FF19B2"/>
    <w:rsid w:val="0BEC557E"/>
    <w:rsid w:val="198D3CF9"/>
    <w:rsid w:val="2C012AAA"/>
    <w:rsid w:val="3EC27E6D"/>
    <w:rsid w:val="4852229D"/>
    <w:rsid w:val="58674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semiHidden="0"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8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C568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568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C568A"/>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C568A"/>
    <w:rPr>
      <w:rFonts w:asciiTheme="majorHAnsi" w:eastAsia="黑体" w:hAnsiTheme="majorHAnsi" w:cstheme="majorBidi"/>
      <w:sz w:val="20"/>
      <w:szCs w:val="20"/>
    </w:rPr>
  </w:style>
  <w:style w:type="paragraph" w:styleId="a4">
    <w:name w:val="Document Map"/>
    <w:basedOn w:val="a"/>
    <w:link w:val="Char"/>
    <w:uiPriority w:val="99"/>
    <w:unhideWhenUsed/>
    <w:qFormat/>
    <w:rsid w:val="00EC568A"/>
    <w:rPr>
      <w:rFonts w:ascii="宋体"/>
      <w:sz w:val="18"/>
      <w:szCs w:val="18"/>
    </w:rPr>
  </w:style>
  <w:style w:type="paragraph" w:styleId="a5">
    <w:name w:val="Balloon Text"/>
    <w:basedOn w:val="a"/>
    <w:link w:val="Char0"/>
    <w:uiPriority w:val="99"/>
    <w:unhideWhenUsed/>
    <w:qFormat/>
    <w:rsid w:val="00EC568A"/>
    <w:rPr>
      <w:sz w:val="18"/>
      <w:szCs w:val="18"/>
    </w:rPr>
  </w:style>
  <w:style w:type="paragraph" w:styleId="a6">
    <w:name w:val="footer"/>
    <w:basedOn w:val="a"/>
    <w:link w:val="Char1"/>
    <w:uiPriority w:val="99"/>
    <w:rsid w:val="00EC568A"/>
    <w:pPr>
      <w:tabs>
        <w:tab w:val="center" w:pos="4153"/>
        <w:tab w:val="right" w:pos="8306"/>
      </w:tabs>
      <w:snapToGrid w:val="0"/>
      <w:jc w:val="left"/>
    </w:pPr>
    <w:rPr>
      <w:sz w:val="18"/>
      <w:szCs w:val="18"/>
    </w:rPr>
  </w:style>
  <w:style w:type="paragraph" w:styleId="a7">
    <w:name w:val="header"/>
    <w:basedOn w:val="a"/>
    <w:link w:val="Char2"/>
    <w:uiPriority w:val="99"/>
    <w:unhideWhenUsed/>
    <w:rsid w:val="00EC568A"/>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EC568A"/>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EC568A"/>
    <w:rPr>
      <w:rFonts w:ascii="Cambria" w:eastAsia="宋体" w:hAnsi="Cambria" w:cs="Times New Roman"/>
      <w:b/>
      <w:bCs/>
      <w:sz w:val="32"/>
      <w:szCs w:val="32"/>
    </w:rPr>
  </w:style>
  <w:style w:type="character" w:customStyle="1" w:styleId="3Char">
    <w:name w:val="标题 3 Char"/>
    <w:basedOn w:val="a0"/>
    <w:link w:val="3"/>
    <w:uiPriority w:val="9"/>
    <w:rsid w:val="00EC568A"/>
    <w:rPr>
      <w:rFonts w:ascii="Times New Roman" w:eastAsia="宋体" w:hAnsi="Times New Roman" w:cs="Times New Roman"/>
      <w:b/>
      <w:bCs/>
      <w:sz w:val="32"/>
      <w:szCs w:val="32"/>
    </w:rPr>
  </w:style>
  <w:style w:type="character" w:customStyle="1" w:styleId="Char1">
    <w:name w:val="页脚 Char"/>
    <w:basedOn w:val="a0"/>
    <w:link w:val="a6"/>
    <w:uiPriority w:val="99"/>
    <w:rsid w:val="00EC568A"/>
    <w:rPr>
      <w:rFonts w:ascii="Times New Roman" w:eastAsia="宋体" w:hAnsi="Times New Roman" w:cs="Times New Roman"/>
      <w:sz w:val="18"/>
      <w:szCs w:val="18"/>
    </w:rPr>
  </w:style>
  <w:style w:type="character" w:customStyle="1" w:styleId="Char2">
    <w:name w:val="页眉 Char"/>
    <w:basedOn w:val="a0"/>
    <w:link w:val="a7"/>
    <w:uiPriority w:val="99"/>
    <w:semiHidden/>
    <w:rsid w:val="00EC568A"/>
    <w:rPr>
      <w:rFonts w:ascii="Times New Roman" w:eastAsia="宋体" w:hAnsi="Times New Roman" w:cs="Times New Roman"/>
      <w:sz w:val="18"/>
      <w:szCs w:val="18"/>
    </w:rPr>
  </w:style>
  <w:style w:type="character" w:customStyle="1" w:styleId="Char0">
    <w:name w:val="批注框文本 Char"/>
    <w:basedOn w:val="a0"/>
    <w:link w:val="a5"/>
    <w:uiPriority w:val="99"/>
    <w:semiHidden/>
    <w:rsid w:val="00EC568A"/>
    <w:rPr>
      <w:rFonts w:ascii="Times New Roman" w:eastAsia="宋体" w:hAnsi="Times New Roman" w:cs="Times New Roman"/>
      <w:sz w:val="18"/>
      <w:szCs w:val="18"/>
    </w:rPr>
  </w:style>
  <w:style w:type="character" w:customStyle="1" w:styleId="Char">
    <w:name w:val="文档结构图 Char"/>
    <w:basedOn w:val="a0"/>
    <w:link w:val="a4"/>
    <w:uiPriority w:val="99"/>
    <w:semiHidden/>
    <w:rsid w:val="00EC568A"/>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212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2017年度收入</c:v>
                </c:pt>
              </c:strCache>
            </c:strRef>
          </c:tx>
          <c:dLbls>
            <c:dLbl>
              <c:idx val="1"/>
              <c:delete val="1"/>
              <c:extLst>
                <c:ext xmlns:c15="http://schemas.microsoft.com/office/drawing/2012/chart" uri="{CE6537A1-D6FC-4f65-9D91-7224C49458BB}">
                  <c15:layout/>
                </c:ext>
              </c:extLst>
            </c:dLbl>
            <c:dLbl>
              <c:idx val="2"/>
              <c:delete val="1"/>
              <c:extLst>
                <c:ext xmlns:c15="http://schemas.microsoft.com/office/drawing/2012/chart" uri="{CE6537A1-D6FC-4f65-9D91-7224C49458BB}">
                  <c15:layout/>
                </c:ext>
              </c:extLst>
            </c:dLbl>
            <c:dLbl>
              <c:idx val="3"/>
              <c:delet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2364.29</c:v>
                </c:pt>
                <c:pt idx="1">
                  <c:v>0</c:v>
                </c:pt>
                <c:pt idx="2">
                  <c:v>0</c:v>
                </c:pt>
                <c:pt idx="3">
                  <c:v>0</c:v>
                </c:pt>
              </c:numCache>
            </c:numRef>
          </c:val>
        </c:ser>
        <c:dLbls>
          <c:showVal val="1"/>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2017年度支出</c:v>
                </c:pt>
              </c:strCache>
            </c:strRef>
          </c:tx>
          <c:dLbls>
            <c:dLbl>
              <c:idx val="2"/>
              <c:delet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1313.3899999999999</c:v>
                </c:pt>
                <c:pt idx="1">
                  <c:v>1050.9000000000001</c:v>
                </c:pt>
                <c:pt idx="2">
                  <c:v>0</c:v>
                </c:pt>
              </c:numCache>
            </c:numRef>
          </c:val>
        </c:ser>
        <c:dLbls>
          <c:showVal val="1"/>
          <c:showPercent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9BD21B-7915-41A1-A7E5-FC26615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Administrator</cp:lastModifiedBy>
  <cp:revision>17</cp:revision>
  <dcterms:created xsi:type="dcterms:W3CDTF">2018-10-25T02:08:00Z</dcterms:created>
  <dcterms:modified xsi:type="dcterms:W3CDTF">2019-03-04T07:59:00Z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