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52F" w:rsidRDefault="002D752F">
      <w:pPr>
        <w:spacing w:line="584" w:lineRule="exact"/>
        <w:rPr>
          <w:sz w:val="30"/>
          <w:szCs w:val="30"/>
        </w:rPr>
      </w:pPr>
    </w:p>
    <w:p w:rsidR="002D752F" w:rsidRDefault="002D752F">
      <w:pPr>
        <w:spacing w:line="584" w:lineRule="exact"/>
        <w:jc w:val="center"/>
        <w:rPr>
          <w:b/>
          <w:sz w:val="72"/>
          <w:szCs w:val="72"/>
        </w:rPr>
      </w:pPr>
    </w:p>
    <w:p w:rsidR="002D752F" w:rsidRDefault="002D752F">
      <w:pPr>
        <w:spacing w:line="584" w:lineRule="exact"/>
        <w:jc w:val="center"/>
        <w:rPr>
          <w:b/>
          <w:sz w:val="72"/>
          <w:szCs w:val="72"/>
        </w:rPr>
      </w:pPr>
    </w:p>
    <w:p w:rsidR="002D752F" w:rsidRDefault="002D752F">
      <w:pPr>
        <w:spacing w:line="584" w:lineRule="exact"/>
        <w:jc w:val="center"/>
        <w:rPr>
          <w:b/>
          <w:sz w:val="72"/>
          <w:szCs w:val="72"/>
        </w:rPr>
      </w:pPr>
    </w:p>
    <w:p w:rsidR="002D752F" w:rsidRDefault="005535DF">
      <w:pPr>
        <w:spacing w:line="1000" w:lineRule="exact"/>
        <w:jc w:val="center"/>
        <w:rPr>
          <w:color w:val="002060"/>
          <w:sz w:val="84"/>
          <w:szCs w:val="84"/>
        </w:rPr>
      </w:pPr>
      <w:r>
        <w:rPr>
          <w:color w:val="002060"/>
          <w:sz w:val="84"/>
          <w:szCs w:val="84"/>
        </w:rPr>
        <w:t>2017</w:t>
      </w:r>
      <w:r>
        <w:rPr>
          <w:color w:val="002060"/>
          <w:sz w:val="84"/>
          <w:szCs w:val="84"/>
        </w:rPr>
        <w:t>年度部门决算公开</w:t>
      </w:r>
    </w:p>
    <w:p w:rsidR="002D752F" w:rsidRDefault="002D752F">
      <w:pPr>
        <w:spacing w:line="584" w:lineRule="exact"/>
        <w:jc w:val="center"/>
        <w:rPr>
          <w:b/>
          <w:sz w:val="72"/>
          <w:szCs w:val="72"/>
        </w:rPr>
      </w:pPr>
    </w:p>
    <w:p w:rsidR="002D752F" w:rsidRDefault="002D752F">
      <w:pPr>
        <w:spacing w:line="584" w:lineRule="exact"/>
        <w:jc w:val="center"/>
        <w:rPr>
          <w:b/>
          <w:sz w:val="72"/>
          <w:szCs w:val="72"/>
        </w:rPr>
      </w:pPr>
    </w:p>
    <w:p w:rsidR="002D752F" w:rsidRDefault="002D752F">
      <w:pPr>
        <w:spacing w:line="584" w:lineRule="exact"/>
        <w:jc w:val="center"/>
        <w:rPr>
          <w:b/>
          <w:sz w:val="72"/>
          <w:szCs w:val="72"/>
        </w:rPr>
      </w:pPr>
    </w:p>
    <w:p w:rsidR="002D752F" w:rsidRDefault="002D752F">
      <w:pPr>
        <w:spacing w:line="584" w:lineRule="exact"/>
        <w:jc w:val="center"/>
        <w:rPr>
          <w:b/>
          <w:sz w:val="72"/>
          <w:szCs w:val="72"/>
        </w:rPr>
      </w:pPr>
    </w:p>
    <w:p w:rsidR="002D752F" w:rsidRDefault="002D752F">
      <w:pPr>
        <w:spacing w:line="584" w:lineRule="exact"/>
        <w:jc w:val="center"/>
        <w:rPr>
          <w:b/>
          <w:sz w:val="72"/>
          <w:szCs w:val="72"/>
        </w:rPr>
      </w:pPr>
    </w:p>
    <w:p w:rsidR="002D752F" w:rsidRDefault="002D752F">
      <w:pPr>
        <w:spacing w:line="584" w:lineRule="exact"/>
        <w:jc w:val="center"/>
        <w:rPr>
          <w:b/>
          <w:sz w:val="72"/>
          <w:szCs w:val="72"/>
        </w:rPr>
      </w:pPr>
    </w:p>
    <w:p w:rsidR="002D752F" w:rsidRDefault="002D752F">
      <w:pPr>
        <w:spacing w:line="584" w:lineRule="exact"/>
        <w:jc w:val="center"/>
        <w:rPr>
          <w:b/>
          <w:sz w:val="72"/>
          <w:szCs w:val="72"/>
        </w:rPr>
      </w:pPr>
    </w:p>
    <w:p w:rsidR="002D752F" w:rsidRDefault="002D752F">
      <w:pPr>
        <w:spacing w:line="584" w:lineRule="exact"/>
        <w:jc w:val="center"/>
        <w:rPr>
          <w:b/>
          <w:sz w:val="44"/>
          <w:szCs w:val="44"/>
        </w:rPr>
      </w:pPr>
    </w:p>
    <w:p w:rsidR="002D752F" w:rsidRDefault="002D752F">
      <w:pPr>
        <w:spacing w:line="584" w:lineRule="exact"/>
        <w:jc w:val="center"/>
        <w:rPr>
          <w:rFonts w:eastAsia="方正小标宋_GBK"/>
          <w:sz w:val="44"/>
          <w:szCs w:val="44"/>
        </w:rPr>
      </w:pPr>
    </w:p>
    <w:p w:rsidR="002D752F" w:rsidRDefault="002D752F">
      <w:pPr>
        <w:spacing w:line="584" w:lineRule="exact"/>
        <w:jc w:val="center"/>
        <w:rPr>
          <w:rFonts w:eastAsia="方正小标宋_GBK"/>
          <w:sz w:val="44"/>
          <w:szCs w:val="44"/>
        </w:rPr>
      </w:pPr>
    </w:p>
    <w:p w:rsidR="002D752F" w:rsidRDefault="002D752F">
      <w:pPr>
        <w:spacing w:line="584" w:lineRule="exact"/>
        <w:jc w:val="center"/>
        <w:rPr>
          <w:rFonts w:eastAsia="方正小标宋_GBK"/>
          <w:sz w:val="44"/>
          <w:szCs w:val="44"/>
        </w:rPr>
      </w:pPr>
    </w:p>
    <w:p w:rsidR="002D752F" w:rsidRDefault="005535DF">
      <w:pPr>
        <w:spacing w:line="584" w:lineRule="exact"/>
        <w:jc w:val="center"/>
        <w:rPr>
          <w:b/>
          <w:sz w:val="44"/>
          <w:szCs w:val="44"/>
        </w:rPr>
      </w:pPr>
      <w:r>
        <w:rPr>
          <w:b/>
          <w:sz w:val="44"/>
          <w:szCs w:val="44"/>
        </w:rPr>
        <w:t>廊坊市</w:t>
      </w:r>
      <w:r>
        <w:rPr>
          <w:rFonts w:hint="eastAsia"/>
          <w:b/>
          <w:sz w:val="44"/>
          <w:szCs w:val="44"/>
        </w:rPr>
        <w:t>大城县广播电视台</w:t>
      </w:r>
    </w:p>
    <w:p w:rsidR="002D752F" w:rsidRDefault="002D752F">
      <w:pPr>
        <w:spacing w:line="584" w:lineRule="exact"/>
        <w:jc w:val="center"/>
        <w:rPr>
          <w:rFonts w:eastAsia="方正小标宋_GBK"/>
          <w:sz w:val="44"/>
          <w:szCs w:val="44"/>
        </w:rPr>
      </w:pPr>
    </w:p>
    <w:p w:rsidR="002D752F" w:rsidRDefault="002D752F">
      <w:pPr>
        <w:spacing w:line="584" w:lineRule="exact"/>
        <w:jc w:val="center"/>
        <w:rPr>
          <w:rFonts w:eastAsia="方正小标宋_GBK"/>
          <w:sz w:val="44"/>
          <w:szCs w:val="44"/>
        </w:rPr>
      </w:pPr>
    </w:p>
    <w:p w:rsidR="002D752F" w:rsidRDefault="002D752F">
      <w:pPr>
        <w:spacing w:line="584" w:lineRule="exact"/>
        <w:jc w:val="center"/>
        <w:rPr>
          <w:rFonts w:eastAsia="方正小标宋_GBK"/>
          <w:sz w:val="44"/>
          <w:szCs w:val="44"/>
        </w:rPr>
      </w:pPr>
    </w:p>
    <w:p w:rsidR="002D752F" w:rsidRDefault="002D752F">
      <w:pPr>
        <w:spacing w:line="584" w:lineRule="exact"/>
        <w:jc w:val="center"/>
        <w:rPr>
          <w:rFonts w:eastAsia="方正小标宋_GBK"/>
          <w:sz w:val="44"/>
          <w:szCs w:val="44"/>
        </w:rPr>
      </w:pPr>
    </w:p>
    <w:p w:rsidR="002D752F" w:rsidRDefault="002D752F">
      <w:pPr>
        <w:spacing w:line="584" w:lineRule="exact"/>
        <w:jc w:val="center"/>
        <w:rPr>
          <w:rFonts w:eastAsia="黑体"/>
          <w:sz w:val="44"/>
          <w:szCs w:val="44"/>
        </w:rPr>
      </w:pPr>
    </w:p>
    <w:p w:rsidR="002D752F" w:rsidRDefault="002D752F">
      <w:pPr>
        <w:spacing w:line="584" w:lineRule="exact"/>
        <w:jc w:val="center"/>
        <w:rPr>
          <w:rFonts w:eastAsia="黑体"/>
          <w:sz w:val="44"/>
          <w:szCs w:val="44"/>
        </w:rPr>
      </w:pPr>
    </w:p>
    <w:p w:rsidR="002D752F" w:rsidRDefault="005535DF">
      <w:pPr>
        <w:spacing w:line="584" w:lineRule="exact"/>
        <w:jc w:val="center"/>
        <w:rPr>
          <w:rFonts w:eastAsia="黑体"/>
          <w:sz w:val="44"/>
          <w:szCs w:val="44"/>
        </w:rPr>
      </w:pPr>
      <w:bookmarkStart w:id="0" w:name="_GoBack"/>
      <w:bookmarkEnd w:id="0"/>
      <w:r>
        <w:rPr>
          <w:rFonts w:eastAsia="黑体"/>
          <w:sz w:val="44"/>
          <w:szCs w:val="44"/>
        </w:rPr>
        <w:lastRenderedPageBreak/>
        <w:t>部门决算公开目录</w:t>
      </w:r>
    </w:p>
    <w:p w:rsidR="002D752F" w:rsidRDefault="002D752F">
      <w:pPr>
        <w:spacing w:line="584" w:lineRule="exact"/>
        <w:ind w:firstLineChars="200" w:firstLine="640"/>
        <w:rPr>
          <w:rFonts w:eastAsia="黑体"/>
          <w:sz w:val="32"/>
          <w:szCs w:val="32"/>
        </w:rPr>
      </w:pPr>
    </w:p>
    <w:p w:rsidR="002D752F" w:rsidRDefault="005535DF">
      <w:pPr>
        <w:spacing w:line="584" w:lineRule="exact"/>
        <w:ind w:firstLineChars="200" w:firstLine="640"/>
        <w:rPr>
          <w:rFonts w:eastAsia="仿宋_GB2312"/>
          <w:sz w:val="24"/>
          <w:szCs w:val="32"/>
        </w:rPr>
      </w:pPr>
      <w:r>
        <w:rPr>
          <w:rFonts w:eastAsia="黑体"/>
          <w:sz w:val="32"/>
          <w:szCs w:val="32"/>
        </w:rPr>
        <w:t>第一部分</w:t>
      </w:r>
      <w:r>
        <w:rPr>
          <w:rFonts w:eastAsia="黑体"/>
          <w:sz w:val="32"/>
          <w:szCs w:val="32"/>
        </w:rPr>
        <w:t xml:space="preserve">   </w:t>
      </w:r>
      <w:r>
        <w:rPr>
          <w:rFonts w:eastAsia="黑体"/>
          <w:sz w:val="32"/>
          <w:szCs w:val="32"/>
        </w:rPr>
        <w:t>大城县广播电视台概况</w:t>
      </w:r>
    </w:p>
    <w:p w:rsidR="002D752F" w:rsidRDefault="005535DF" w:rsidP="00026409">
      <w:pPr>
        <w:spacing w:line="584" w:lineRule="exact"/>
        <w:ind w:firstLineChars="398" w:firstLine="1274"/>
        <w:rPr>
          <w:rFonts w:eastAsia="仿宋_GB2312"/>
          <w:sz w:val="32"/>
          <w:szCs w:val="32"/>
        </w:rPr>
      </w:pPr>
      <w:r>
        <w:rPr>
          <w:rFonts w:eastAsia="仿宋_GB2312"/>
          <w:sz w:val="32"/>
          <w:szCs w:val="32"/>
        </w:rPr>
        <w:t>一、部门职责</w:t>
      </w:r>
    </w:p>
    <w:p w:rsidR="002D752F" w:rsidRDefault="005535DF" w:rsidP="00026409">
      <w:pPr>
        <w:spacing w:line="584" w:lineRule="exact"/>
        <w:ind w:firstLineChars="398" w:firstLine="1274"/>
        <w:rPr>
          <w:rFonts w:eastAsia="仿宋_GB2312"/>
          <w:sz w:val="32"/>
          <w:szCs w:val="32"/>
        </w:rPr>
      </w:pPr>
      <w:r>
        <w:rPr>
          <w:rFonts w:eastAsia="仿宋_GB2312"/>
          <w:sz w:val="32"/>
          <w:szCs w:val="32"/>
        </w:rPr>
        <w:t>二、部门决算单位构成</w:t>
      </w:r>
    </w:p>
    <w:p w:rsidR="002D752F" w:rsidRDefault="005535DF">
      <w:pPr>
        <w:spacing w:line="584" w:lineRule="exact"/>
        <w:ind w:firstLineChars="200" w:firstLine="640"/>
        <w:rPr>
          <w:rFonts w:eastAsia="仿宋_GB2312"/>
          <w:sz w:val="20"/>
          <w:szCs w:val="32"/>
        </w:rPr>
      </w:pPr>
      <w:r>
        <w:rPr>
          <w:rFonts w:eastAsia="黑体"/>
          <w:sz w:val="32"/>
          <w:szCs w:val="32"/>
        </w:rPr>
        <w:t>第二部分</w:t>
      </w:r>
      <w:r>
        <w:rPr>
          <w:rFonts w:eastAsia="黑体"/>
          <w:sz w:val="32"/>
          <w:szCs w:val="32"/>
        </w:rPr>
        <w:t xml:space="preserve">   </w:t>
      </w:r>
      <w:r>
        <w:rPr>
          <w:rFonts w:eastAsia="黑体"/>
          <w:sz w:val="32"/>
          <w:szCs w:val="32"/>
        </w:rPr>
        <w:t>大城县广播电视台</w:t>
      </w:r>
      <w:r>
        <w:rPr>
          <w:rFonts w:eastAsia="黑体"/>
          <w:sz w:val="32"/>
          <w:szCs w:val="32"/>
        </w:rPr>
        <w:t>2017</w:t>
      </w:r>
      <w:r>
        <w:rPr>
          <w:rFonts w:eastAsia="黑体"/>
          <w:sz w:val="32"/>
          <w:szCs w:val="32"/>
        </w:rPr>
        <w:t>年度部门决算报表</w:t>
      </w:r>
    </w:p>
    <w:p w:rsidR="002D752F" w:rsidRDefault="005535DF">
      <w:pPr>
        <w:spacing w:line="584" w:lineRule="exact"/>
        <w:ind w:left="640" w:firstLineChars="200" w:firstLine="640"/>
        <w:rPr>
          <w:rFonts w:eastAsia="仿宋_GB2312"/>
          <w:sz w:val="32"/>
          <w:szCs w:val="32"/>
        </w:rPr>
      </w:pPr>
      <w:r>
        <w:rPr>
          <w:rFonts w:eastAsia="仿宋_GB2312"/>
          <w:sz w:val="32"/>
          <w:szCs w:val="32"/>
        </w:rPr>
        <w:t>一、收入支出决算总表</w:t>
      </w:r>
    </w:p>
    <w:p w:rsidR="002D752F" w:rsidRDefault="005535DF">
      <w:pPr>
        <w:spacing w:line="584" w:lineRule="exact"/>
        <w:ind w:left="640" w:firstLineChars="200" w:firstLine="640"/>
        <w:rPr>
          <w:rFonts w:eastAsia="仿宋_GB2312"/>
          <w:sz w:val="32"/>
          <w:szCs w:val="32"/>
        </w:rPr>
      </w:pPr>
      <w:r>
        <w:rPr>
          <w:rFonts w:eastAsia="仿宋_GB2312"/>
          <w:sz w:val="32"/>
          <w:szCs w:val="32"/>
        </w:rPr>
        <w:t>二、收入决算表</w:t>
      </w:r>
    </w:p>
    <w:p w:rsidR="002D752F" w:rsidRDefault="005535DF">
      <w:pPr>
        <w:spacing w:line="584" w:lineRule="exact"/>
        <w:ind w:left="640" w:firstLineChars="200" w:firstLine="640"/>
        <w:rPr>
          <w:rFonts w:eastAsia="仿宋_GB2312"/>
          <w:sz w:val="32"/>
          <w:szCs w:val="32"/>
        </w:rPr>
      </w:pPr>
      <w:r>
        <w:rPr>
          <w:rFonts w:eastAsia="仿宋_GB2312"/>
          <w:sz w:val="32"/>
          <w:szCs w:val="32"/>
        </w:rPr>
        <w:t>三、支出决算表</w:t>
      </w:r>
    </w:p>
    <w:p w:rsidR="002D752F" w:rsidRDefault="005535DF">
      <w:pPr>
        <w:spacing w:line="584" w:lineRule="exact"/>
        <w:ind w:left="640" w:firstLineChars="200" w:firstLine="640"/>
        <w:rPr>
          <w:rFonts w:eastAsia="仿宋_GB2312"/>
          <w:sz w:val="32"/>
          <w:szCs w:val="32"/>
        </w:rPr>
      </w:pPr>
      <w:r>
        <w:rPr>
          <w:rFonts w:eastAsia="仿宋_GB2312"/>
          <w:sz w:val="32"/>
          <w:szCs w:val="32"/>
        </w:rPr>
        <w:t>四、财政拨款收入支出决算总表</w:t>
      </w:r>
    </w:p>
    <w:p w:rsidR="002D752F" w:rsidRDefault="005535DF">
      <w:pPr>
        <w:spacing w:line="584" w:lineRule="exact"/>
        <w:ind w:left="640" w:firstLineChars="200" w:firstLine="640"/>
        <w:rPr>
          <w:rFonts w:eastAsia="仿宋_GB2312"/>
          <w:sz w:val="32"/>
          <w:szCs w:val="32"/>
        </w:rPr>
      </w:pPr>
      <w:r>
        <w:rPr>
          <w:rFonts w:eastAsia="仿宋_GB2312"/>
          <w:sz w:val="32"/>
          <w:szCs w:val="32"/>
        </w:rPr>
        <w:t>五、一般公共预算财政拨款收入支出决算表</w:t>
      </w:r>
    </w:p>
    <w:p w:rsidR="002D752F" w:rsidRDefault="005535DF">
      <w:pPr>
        <w:spacing w:line="584" w:lineRule="exact"/>
        <w:ind w:left="640" w:firstLineChars="200" w:firstLine="640"/>
        <w:rPr>
          <w:rFonts w:eastAsia="仿宋_GB2312"/>
          <w:sz w:val="32"/>
          <w:szCs w:val="32"/>
        </w:rPr>
      </w:pPr>
      <w:r>
        <w:rPr>
          <w:rFonts w:eastAsia="仿宋_GB2312"/>
          <w:sz w:val="32"/>
          <w:szCs w:val="32"/>
        </w:rPr>
        <w:t>六、一般公共预算财政拨款基本支出决算表</w:t>
      </w:r>
    </w:p>
    <w:p w:rsidR="002D752F" w:rsidRDefault="005535DF">
      <w:pPr>
        <w:spacing w:line="584" w:lineRule="exact"/>
        <w:ind w:left="640" w:firstLineChars="200" w:firstLine="640"/>
        <w:rPr>
          <w:rFonts w:eastAsia="仿宋_GB2312"/>
          <w:sz w:val="32"/>
          <w:szCs w:val="32"/>
        </w:rPr>
      </w:pPr>
      <w:r>
        <w:rPr>
          <w:rFonts w:eastAsia="仿宋_GB2312"/>
          <w:sz w:val="32"/>
          <w:szCs w:val="32"/>
        </w:rPr>
        <w:t>七、政府性基金预算财政拨款收入支出决算表</w:t>
      </w:r>
    </w:p>
    <w:p w:rsidR="002D752F" w:rsidRDefault="005535DF">
      <w:pPr>
        <w:spacing w:line="584" w:lineRule="exact"/>
        <w:ind w:left="640" w:firstLineChars="200" w:firstLine="640"/>
        <w:rPr>
          <w:rFonts w:eastAsia="仿宋_GB2312"/>
          <w:sz w:val="32"/>
          <w:szCs w:val="32"/>
        </w:rPr>
      </w:pPr>
      <w:r>
        <w:rPr>
          <w:rFonts w:eastAsia="仿宋_GB2312"/>
          <w:sz w:val="32"/>
          <w:szCs w:val="32"/>
        </w:rPr>
        <w:t>八、国有资本经营预算财政拨款收入支出决算表</w:t>
      </w:r>
    </w:p>
    <w:p w:rsidR="002D752F" w:rsidRDefault="005535DF">
      <w:pPr>
        <w:spacing w:line="584" w:lineRule="exact"/>
        <w:ind w:left="640" w:firstLineChars="200" w:firstLine="640"/>
        <w:rPr>
          <w:rFonts w:eastAsia="仿宋_GB2312"/>
          <w:sz w:val="32"/>
          <w:szCs w:val="32"/>
        </w:rPr>
      </w:pPr>
      <w:r>
        <w:rPr>
          <w:rFonts w:eastAsia="仿宋_GB2312"/>
          <w:sz w:val="32"/>
          <w:szCs w:val="32"/>
        </w:rPr>
        <w:t>九、</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经费及相关信息统计表</w:t>
      </w:r>
    </w:p>
    <w:p w:rsidR="002D752F" w:rsidRDefault="005535DF">
      <w:pPr>
        <w:spacing w:line="584" w:lineRule="exact"/>
        <w:ind w:left="640" w:firstLineChars="200" w:firstLine="640"/>
        <w:rPr>
          <w:rFonts w:eastAsia="仿宋_GB2312"/>
          <w:sz w:val="32"/>
          <w:szCs w:val="32"/>
        </w:rPr>
      </w:pPr>
      <w:r>
        <w:rPr>
          <w:rFonts w:eastAsia="仿宋_GB2312"/>
          <w:sz w:val="32"/>
          <w:szCs w:val="32"/>
        </w:rPr>
        <w:t>十、政府采购情况表</w:t>
      </w:r>
    </w:p>
    <w:p w:rsidR="002D752F" w:rsidRDefault="005535DF">
      <w:pPr>
        <w:spacing w:line="584" w:lineRule="exact"/>
        <w:ind w:firstLineChars="200" w:firstLine="640"/>
        <w:rPr>
          <w:rFonts w:eastAsia="黑体"/>
          <w:sz w:val="32"/>
          <w:szCs w:val="32"/>
        </w:rPr>
      </w:pPr>
      <w:r>
        <w:rPr>
          <w:rFonts w:eastAsia="黑体"/>
          <w:sz w:val="32"/>
          <w:szCs w:val="32"/>
        </w:rPr>
        <w:t>第三部分</w:t>
      </w:r>
      <w:r>
        <w:rPr>
          <w:rFonts w:eastAsia="黑体"/>
          <w:sz w:val="32"/>
          <w:szCs w:val="32"/>
        </w:rPr>
        <w:t xml:space="preserve">  </w:t>
      </w:r>
      <w:r>
        <w:rPr>
          <w:rFonts w:eastAsia="黑体"/>
          <w:sz w:val="32"/>
          <w:szCs w:val="32"/>
        </w:rPr>
        <w:t>大城县广播电视台</w:t>
      </w:r>
      <w:r>
        <w:rPr>
          <w:rFonts w:eastAsia="黑体"/>
          <w:sz w:val="32"/>
          <w:szCs w:val="32"/>
        </w:rPr>
        <w:t>2017</w:t>
      </w:r>
      <w:r>
        <w:rPr>
          <w:rFonts w:eastAsia="黑体"/>
          <w:sz w:val="32"/>
          <w:szCs w:val="32"/>
        </w:rPr>
        <w:t>年部门决算情况说明</w:t>
      </w:r>
    </w:p>
    <w:p w:rsidR="002D752F" w:rsidRDefault="005535DF">
      <w:pPr>
        <w:spacing w:line="584" w:lineRule="exact"/>
        <w:ind w:left="640" w:firstLineChars="200" w:firstLine="640"/>
        <w:rPr>
          <w:rFonts w:eastAsia="仿宋_GB2312"/>
          <w:sz w:val="32"/>
          <w:szCs w:val="32"/>
        </w:rPr>
      </w:pPr>
      <w:r>
        <w:rPr>
          <w:rFonts w:eastAsia="仿宋_GB2312"/>
          <w:sz w:val="32"/>
          <w:szCs w:val="32"/>
        </w:rPr>
        <w:t>一、收入支出决算总体情况说明</w:t>
      </w:r>
    </w:p>
    <w:p w:rsidR="002D752F" w:rsidRDefault="005535DF">
      <w:pPr>
        <w:spacing w:line="584" w:lineRule="exact"/>
        <w:ind w:left="640" w:firstLineChars="200" w:firstLine="640"/>
        <w:rPr>
          <w:rFonts w:eastAsia="仿宋_GB2312"/>
          <w:sz w:val="32"/>
          <w:szCs w:val="32"/>
        </w:rPr>
      </w:pPr>
      <w:r>
        <w:rPr>
          <w:rFonts w:eastAsia="仿宋_GB2312"/>
          <w:sz w:val="32"/>
          <w:szCs w:val="32"/>
        </w:rPr>
        <w:t>二、收入决算情况说明</w:t>
      </w:r>
    </w:p>
    <w:p w:rsidR="002D752F" w:rsidRDefault="005535DF">
      <w:pPr>
        <w:spacing w:line="584" w:lineRule="exact"/>
        <w:ind w:left="640" w:firstLineChars="200" w:firstLine="640"/>
        <w:rPr>
          <w:rFonts w:eastAsia="仿宋_GB2312"/>
          <w:sz w:val="32"/>
          <w:szCs w:val="32"/>
        </w:rPr>
      </w:pPr>
      <w:r>
        <w:rPr>
          <w:rFonts w:eastAsia="仿宋_GB2312"/>
          <w:sz w:val="32"/>
          <w:szCs w:val="32"/>
        </w:rPr>
        <w:t>三、支出决算情况说明</w:t>
      </w:r>
    </w:p>
    <w:p w:rsidR="002D752F" w:rsidRDefault="005535DF">
      <w:pPr>
        <w:spacing w:line="584" w:lineRule="exact"/>
        <w:ind w:left="640" w:firstLineChars="200" w:firstLine="640"/>
        <w:rPr>
          <w:rFonts w:eastAsia="仿宋_GB2312"/>
          <w:sz w:val="32"/>
          <w:szCs w:val="32"/>
        </w:rPr>
      </w:pPr>
      <w:r>
        <w:rPr>
          <w:rFonts w:eastAsia="仿宋_GB2312"/>
          <w:sz w:val="32"/>
          <w:szCs w:val="32"/>
        </w:rPr>
        <w:t>四、财政拨款收入支出决算总体情况说明</w:t>
      </w:r>
    </w:p>
    <w:p w:rsidR="002D752F" w:rsidRDefault="005535DF">
      <w:pPr>
        <w:spacing w:line="584" w:lineRule="exact"/>
        <w:ind w:left="640" w:firstLineChars="200" w:firstLine="640"/>
        <w:rPr>
          <w:rFonts w:eastAsia="仿宋_GB2312"/>
          <w:spacing w:val="-6"/>
          <w:sz w:val="32"/>
          <w:szCs w:val="32"/>
        </w:rPr>
      </w:pPr>
      <w:r>
        <w:rPr>
          <w:rFonts w:eastAsia="仿宋_GB2312"/>
          <w:sz w:val="32"/>
          <w:szCs w:val="32"/>
        </w:rPr>
        <w:t>五、</w:t>
      </w:r>
      <w:r>
        <w:rPr>
          <w:rFonts w:eastAsia="仿宋_GB2312"/>
          <w:spacing w:val="-6"/>
          <w:sz w:val="32"/>
          <w:szCs w:val="32"/>
        </w:rPr>
        <w:t>一般公共预算财政拨款</w:t>
      </w:r>
      <w:r>
        <w:rPr>
          <w:rFonts w:eastAsia="仿宋_GB2312"/>
          <w:spacing w:val="-6"/>
          <w:sz w:val="32"/>
          <w:szCs w:val="32"/>
        </w:rPr>
        <w:t>“</w:t>
      </w:r>
      <w:r>
        <w:rPr>
          <w:rFonts w:eastAsia="仿宋_GB2312"/>
          <w:spacing w:val="-6"/>
          <w:sz w:val="32"/>
          <w:szCs w:val="32"/>
        </w:rPr>
        <w:t>三公</w:t>
      </w:r>
      <w:r>
        <w:rPr>
          <w:rFonts w:eastAsia="仿宋_GB2312"/>
          <w:spacing w:val="-6"/>
          <w:sz w:val="32"/>
          <w:szCs w:val="32"/>
        </w:rPr>
        <w:t>”</w:t>
      </w:r>
      <w:r>
        <w:rPr>
          <w:rFonts w:eastAsia="仿宋_GB2312"/>
          <w:spacing w:val="-6"/>
          <w:sz w:val="32"/>
          <w:szCs w:val="32"/>
        </w:rPr>
        <w:t>经费支出决算情况说明</w:t>
      </w:r>
    </w:p>
    <w:p w:rsidR="002D752F" w:rsidRDefault="005535DF">
      <w:pPr>
        <w:spacing w:line="584" w:lineRule="exact"/>
        <w:ind w:left="640" w:firstLineChars="200" w:firstLine="640"/>
        <w:rPr>
          <w:rFonts w:eastAsia="仿宋_GB2312"/>
          <w:sz w:val="32"/>
          <w:szCs w:val="32"/>
        </w:rPr>
      </w:pPr>
      <w:r>
        <w:rPr>
          <w:rFonts w:eastAsia="仿宋_GB2312"/>
          <w:sz w:val="32"/>
          <w:szCs w:val="32"/>
        </w:rPr>
        <w:t>六、预算绩效管理工作开展情况说明</w:t>
      </w:r>
    </w:p>
    <w:p w:rsidR="002D752F" w:rsidRDefault="005535DF">
      <w:pPr>
        <w:spacing w:line="584" w:lineRule="exact"/>
        <w:ind w:left="640" w:firstLineChars="200" w:firstLine="640"/>
        <w:rPr>
          <w:rFonts w:eastAsia="仿宋_GB2312"/>
          <w:sz w:val="32"/>
          <w:szCs w:val="32"/>
        </w:rPr>
      </w:pPr>
      <w:r>
        <w:rPr>
          <w:rFonts w:eastAsia="仿宋_GB2312"/>
          <w:sz w:val="32"/>
          <w:szCs w:val="32"/>
        </w:rPr>
        <w:lastRenderedPageBreak/>
        <w:t>七、其他重要事项的说明</w:t>
      </w:r>
    </w:p>
    <w:p w:rsidR="002D752F" w:rsidRDefault="005535DF">
      <w:pPr>
        <w:spacing w:line="584" w:lineRule="exact"/>
        <w:ind w:firstLineChars="600" w:firstLine="1920"/>
        <w:rPr>
          <w:rFonts w:eastAsia="仿宋_GB2312"/>
          <w:sz w:val="32"/>
          <w:szCs w:val="32"/>
        </w:rPr>
      </w:pPr>
      <w:r>
        <w:rPr>
          <w:rFonts w:eastAsia="仿宋_GB2312" w:hint="eastAsia"/>
          <w:sz w:val="32"/>
          <w:szCs w:val="32"/>
        </w:rPr>
        <w:t>（</w:t>
      </w:r>
      <w:r>
        <w:rPr>
          <w:rFonts w:eastAsia="仿宋_GB2312"/>
          <w:sz w:val="32"/>
          <w:szCs w:val="32"/>
        </w:rPr>
        <w:t>一</w:t>
      </w:r>
      <w:r>
        <w:rPr>
          <w:rFonts w:eastAsia="仿宋_GB2312" w:hint="eastAsia"/>
          <w:sz w:val="32"/>
          <w:szCs w:val="32"/>
        </w:rPr>
        <w:t>）</w:t>
      </w:r>
      <w:r>
        <w:rPr>
          <w:rFonts w:eastAsia="仿宋_GB2312"/>
          <w:sz w:val="32"/>
          <w:szCs w:val="32"/>
        </w:rPr>
        <w:t>机关运行经费情况</w:t>
      </w:r>
    </w:p>
    <w:p w:rsidR="002D752F" w:rsidRDefault="005535DF">
      <w:pPr>
        <w:spacing w:line="584" w:lineRule="exact"/>
        <w:ind w:firstLineChars="600" w:firstLine="1920"/>
        <w:rPr>
          <w:rFonts w:eastAsia="仿宋_GB2312"/>
          <w:sz w:val="32"/>
          <w:szCs w:val="32"/>
        </w:rPr>
      </w:pPr>
      <w:r>
        <w:rPr>
          <w:rFonts w:eastAsia="仿宋_GB2312" w:hint="eastAsia"/>
          <w:sz w:val="32"/>
          <w:szCs w:val="32"/>
        </w:rPr>
        <w:t>（</w:t>
      </w:r>
      <w:r>
        <w:rPr>
          <w:rFonts w:eastAsia="仿宋_GB2312"/>
          <w:sz w:val="32"/>
          <w:szCs w:val="32"/>
        </w:rPr>
        <w:t>二</w:t>
      </w:r>
      <w:r>
        <w:rPr>
          <w:rFonts w:eastAsia="仿宋_GB2312" w:hint="eastAsia"/>
          <w:sz w:val="32"/>
          <w:szCs w:val="32"/>
        </w:rPr>
        <w:t>）</w:t>
      </w:r>
      <w:r>
        <w:rPr>
          <w:rFonts w:eastAsia="仿宋_GB2312"/>
          <w:sz w:val="32"/>
          <w:szCs w:val="32"/>
        </w:rPr>
        <w:t xml:space="preserve"> </w:t>
      </w:r>
      <w:r>
        <w:rPr>
          <w:rFonts w:eastAsia="仿宋_GB2312"/>
          <w:sz w:val="32"/>
          <w:szCs w:val="32"/>
        </w:rPr>
        <w:t>政府采购情况</w:t>
      </w:r>
    </w:p>
    <w:p w:rsidR="002D752F" w:rsidRDefault="005535DF">
      <w:pPr>
        <w:spacing w:line="584" w:lineRule="exact"/>
        <w:ind w:firstLineChars="600" w:firstLine="1920"/>
        <w:rPr>
          <w:rFonts w:eastAsia="仿宋_GB2312"/>
          <w:sz w:val="32"/>
          <w:szCs w:val="32"/>
        </w:rPr>
      </w:pPr>
      <w:r>
        <w:rPr>
          <w:rFonts w:eastAsia="仿宋_GB2312" w:hint="eastAsia"/>
          <w:sz w:val="32"/>
          <w:szCs w:val="32"/>
        </w:rPr>
        <w:t>（</w:t>
      </w:r>
      <w:r>
        <w:rPr>
          <w:rFonts w:eastAsia="仿宋_GB2312"/>
          <w:sz w:val="32"/>
          <w:szCs w:val="32"/>
        </w:rPr>
        <w:t>三</w:t>
      </w:r>
      <w:r>
        <w:rPr>
          <w:rFonts w:eastAsia="仿宋_GB2312" w:hint="eastAsia"/>
          <w:sz w:val="32"/>
          <w:szCs w:val="32"/>
        </w:rPr>
        <w:t>）</w:t>
      </w:r>
      <w:r>
        <w:rPr>
          <w:rFonts w:eastAsia="仿宋_GB2312"/>
          <w:sz w:val="32"/>
          <w:szCs w:val="32"/>
        </w:rPr>
        <w:t xml:space="preserve"> </w:t>
      </w:r>
      <w:r>
        <w:rPr>
          <w:rFonts w:eastAsia="仿宋_GB2312"/>
          <w:sz w:val="32"/>
          <w:szCs w:val="32"/>
        </w:rPr>
        <w:t>国有资产占用情况</w:t>
      </w:r>
    </w:p>
    <w:p w:rsidR="002D752F" w:rsidRDefault="005535DF">
      <w:pPr>
        <w:spacing w:line="584" w:lineRule="exact"/>
        <w:ind w:firstLineChars="600" w:firstLine="1920"/>
        <w:rPr>
          <w:rFonts w:eastAsia="仿宋_GB2312"/>
          <w:sz w:val="32"/>
          <w:szCs w:val="32"/>
        </w:rPr>
      </w:pPr>
      <w:r>
        <w:rPr>
          <w:rFonts w:eastAsia="仿宋_GB2312" w:hint="eastAsia"/>
          <w:sz w:val="32"/>
          <w:szCs w:val="32"/>
        </w:rPr>
        <w:t>（</w:t>
      </w:r>
      <w:r>
        <w:rPr>
          <w:rFonts w:eastAsia="仿宋_GB2312"/>
          <w:sz w:val="32"/>
          <w:szCs w:val="32"/>
        </w:rPr>
        <w:t>四</w:t>
      </w:r>
      <w:r>
        <w:rPr>
          <w:rFonts w:eastAsia="仿宋_GB2312" w:hint="eastAsia"/>
          <w:sz w:val="32"/>
          <w:szCs w:val="32"/>
        </w:rPr>
        <w:t>）</w:t>
      </w:r>
      <w:r>
        <w:rPr>
          <w:rFonts w:eastAsia="仿宋_GB2312"/>
          <w:sz w:val="32"/>
          <w:szCs w:val="32"/>
        </w:rPr>
        <w:t xml:space="preserve"> </w:t>
      </w:r>
      <w:r>
        <w:rPr>
          <w:rFonts w:eastAsia="仿宋_GB2312"/>
          <w:sz w:val="32"/>
          <w:szCs w:val="32"/>
        </w:rPr>
        <w:t>其他需要说明的情况</w:t>
      </w:r>
    </w:p>
    <w:p w:rsidR="002D752F" w:rsidRDefault="005535DF">
      <w:pPr>
        <w:spacing w:line="584" w:lineRule="exact"/>
        <w:ind w:firstLineChars="200" w:firstLine="640"/>
        <w:rPr>
          <w:rFonts w:eastAsia="黑体"/>
          <w:sz w:val="32"/>
          <w:szCs w:val="32"/>
        </w:rPr>
      </w:pPr>
      <w:r>
        <w:rPr>
          <w:rFonts w:eastAsia="黑体"/>
          <w:sz w:val="32"/>
          <w:szCs w:val="32"/>
        </w:rPr>
        <w:t>第四部分</w:t>
      </w:r>
      <w:r>
        <w:rPr>
          <w:rFonts w:eastAsia="黑体"/>
          <w:sz w:val="32"/>
          <w:szCs w:val="32"/>
        </w:rPr>
        <w:t xml:space="preserve">  </w:t>
      </w:r>
      <w:r>
        <w:rPr>
          <w:rFonts w:eastAsia="黑体"/>
          <w:sz w:val="32"/>
          <w:szCs w:val="32"/>
        </w:rPr>
        <w:t>名词解释</w:t>
      </w:r>
    </w:p>
    <w:p w:rsidR="002D752F" w:rsidRDefault="002D752F">
      <w:pPr>
        <w:spacing w:line="584" w:lineRule="exact"/>
        <w:rPr>
          <w:sz w:val="44"/>
          <w:szCs w:val="44"/>
        </w:rPr>
      </w:pPr>
    </w:p>
    <w:p w:rsidR="002D752F" w:rsidRDefault="002D752F">
      <w:pPr>
        <w:spacing w:line="584" w:lineRule="exact"/>
        <w:rPr>
          <w:sz w:val="44"/>
          <w:szCs w:val="44"/>
        </w:rPr>
      </w:pPr>
    </w:p>
    <w:p w:rsidR="002D752F" w:rsidRDefault="002D752F">
      <w:pPr>
        <w:spacing w:line="584" w:lineRule="exact"/>
        <w:rPr>
          <w:sz w:val="44"/>
          <w:szCs w:val="44"/>
        </w:rPr>
      </w:pPr>
    </w:p>
    <w:p w:rsidR="002D752F" w:rsidRDefault="002D752F">
      <w:pPr>
        <w:spacing w:line="584" w:lineRule="exact"/>
        <w:rPr>
          <w:sz w:val="44"/>
          <w:szCs w:val="44"/>
        </w:rPr>
      </w:pPr>
    </w:p>
    <w:p w:rsidR="002D752F" w:rsidRDefault="002D752F">
      <w:pPr>
        <w:spacing w:line="584" w:lineRule="exact"/>
        <w:rPr>
          <w:sz w:val="44"/>
          <w:szCs w:val="44"/>
        </w:rPr>
      </w:pPr>
    </w:p>
    <w:p w:rsidR="002D752F" w:rsidRDefault="002D752F">
      <w:pPr>
        <w:spacing w:line="584" w:lineRule="exact"/>
        <w:rPr>
          <w:sz w:val="44"/>
          <w:szCs w:val="44"/>
        </w:rPr>
      </w:pPr>
    </w:p>
    <w:p w:rsidR="002D752F" w:rsidRDefault="002D752F">
      <w:pPr>
        <w:spacing w:line="584" w:lineRule="exact"/>
        <w:rPr>
          <w:sz w:val="44"/>
          <w:szCs w:val="44"/>
        </w:rPr>
      </w:pPr>
    </w:p>
    <w:p w:rsidR="002D752F" w:rsidRDefault="002D752F">
      <w:pPr>
        <w:spacing w:line="584" w:lineRule="exact"/>
        <w:rPr>
          <w:sz w:val="44"/>
          <w:szCs w:val="44"/>
        </w:rPr>
      </w:pPr>
    </w:p>
    <w:p w:rsidR="002D752F" w:rsidRDefault="002D752F">
      <w:pPr>
        <w:spacing w:line="584" w:lineRule="exact"/>
        <w:rPr>
          <w:sz w:val="44"/>
          <w:szCs w:val="44"/>
        </w:rPr>
      </w:pPr>
    </w:p>
    <w:p w:rsidR="002D752F" w:rsidRDefault="002D752F">
      <w:pPr>
        <w:spacing w:line="584" w:lineRule="exact"/>
        <w:rPr>
          <w:sz w:val="44"/>
          <w:szCs w:val="44"/>
        </w:rPr>
      </w:pPr>
    </w:p>
    <w:p w:rsidR="002D752F" w:rsidRDefault="002D752F">
      <w:pPr>
        <w:spacing w:line="584" w:lineRule="exact"/>
        <w:rPr>
          <w:sz w:val="44"/>
          <w:szCs w:val="44"/>
        </w:rPr>
      </w:pPr>
    </w:p>
    <w:p w:rsidR="002D752F" w:rsidRDefault="002D752F">
      <w:pPr>
        <w:spacing w:line="584" w:lineRule="exact"/>
        <w:rPr>
          <w:sz w:val="44"/>
          <w:szCs w:val="44"/>
        </w:rPr>
      </w:pPr>
    </w:p>
    <w:p w:rsidR="002D752F" w:rsidRDefault="002D752F">
      <w:pPr>
        <w:spacing w:line="584" w:lineRule="exact"/>
        <w:rPr>
          <w:sz w:val="44"/>
          <w:szCs w:val="44"/>
        </w:rPr>
      </w:pPr>
    </w:p>
    <w:p w:rsidR="002D752F" w:rsidRDefault="002D752F">
      <w:pPr>
        <w:pStyle w:val="1"/>
        <w:spacing w:before="0" w:after="0" w:line="584" w:lineRule="exact"/>
        <w:jc w:val="center"/>
        <w:rPr>
          <w:color w:val="000000"/>
          <w:kern w:val="0"/>
        </w:rPr>
      </w:pPr>
    </w:p>
    <w:p w:rsidR="002D752F" w:rsidRDefault="005535DF">
      <w:pPr>
        <w:pStyle w:val="1"/>
        <w:spacing w:before="0" w:after="0" w:line="584" w:lineRule="exact"/>
        <w:jc w:val="center"/>
        <w:rPr>
          <w:color w:val="000000"/>
          <w:kern w:val="0"/>
        </w:rPr>
      </w:pPr>
      <w:r>
        <w:rPr>
          <w:color w:val="000000"/>
          <w:kern w:val="0"/>
        </w:rPr>
        <w:t>第一部分</w:t>
      </w:r>
      <w:r>
        <w:rPr>
          <w:color w:val="000000"/>
          <w:kern w:val="0"/>
        </w:rPr>
        <w:t xml:space="preserve"> </w:t>
      </w:r>
      <w:r>
        <w:rPr>
          <w:color w:val="000000"/>
          <w:kern w:val="0"/>
        </w:rPr>
        <w:t>部门概况</w:t>
      </w:r>
    </w:p>
    <w:p w:rsidR="002D752F" w:rsidRDefault="005535DF">
      <w:pPr>
        <w:pStyle w:val="2"/>
        <w:spacing w:before="0" w:after="0" w:line="584" w:lineRule="exact"/>
        <w:ind w:firstLineChars="200" w:firstLine="643"/>
        <w:rPr>
          <w:rFonts w:ascii="Times New Roman" w:eastAsia="黑体" w:hAnsi="Times New Roman"/>
          <w:kern w:val="0"/>
        </w:rPr>
      </w:pPr>
      <w:r>
        <w:rPr>
          <w:rFonts w:ascii="Times New Roman" w:eastAsia="黑体" w:hAnsi="Times New Roman"/>
          <w:kern w:val="0"/>
        </w:rPr>
        <w:t>一、部门职责</w:t>
      </w:r>
    </w:p>
    <w:p w:rsidR="002D752F" w:rsidRDefault="005535DF">
      <w:pPr>
        <w:pStyle w:val="2"/>
        <w:spacing w:line="584" w:lineRule="exact"/>
        <w:ind w:firstLineChars="200" w:firstLine="640"/>
        <w:rPr>
          <w:rFonts w:ascii="Times New Roman" w:eastAsia="仿宋_GB2312" w:hAnsi="Times New Roman"/>
          <w:b w:val="0"/>
          <w:bCs w:val="0"/>
          <w:kern w:val="0"/>
        </w:rPr>
      </w:pPr>
      <w:r>
        <w:rPr>
          <w:rFonts w:ascii="Times New Roman" w:eastAsia="仿宋_GB2312" w:hAnsi="Times New Roman" w:hint="eastAsia"/>
          <w:b w:val="0"/>
          <w:bCs w:val="0"/>
          <w:kern w:val="0"/>
        </w:rPr>
        <w:t>（一）贯彻执行党和政府有关广播、电视工作路、方针、政策；组织广播电视宣传和广播电视创作与生产；坚持正确的舆论导向，宣传县委、县政府的重大决策、中心工作及各行各业的新成就；关注民情民生，加强舆论监督；加大对外宣传力度，提升大城县的影响力和美誉度；负责广播电视节目的终审和播出。</w:t>
      </w:r>
    </w:p>
    <w:p w:rsidR="002D752F" w:rsidRDefault="005535DF">
      <w:pPr>
        <w:pStyle w:val="2"/>
        <w:spacing w:line="584" w:lineRule="exact"/>
        <w:ind w:firstLineChars="200" w:firstLine="640"/>
        <w:rPr>
          <w:rFonts w:ascii="Times New Roman" w:eastAsia="仿宋_GB2312" w:hAnsi="Times New Roman"/>
          <w:b w:val="0"/>
          <w:bCs w:val="0"/>
          <w:kern w:val="0"/>
        </w:rPr>
      </w:pPr>
      <w:r>
        <w:rPr>
          <w:rFonts w:ascii="Times New Roman" w:eastAsia="仿宋_GB2312" w:hAnsi="Times New Roman" w:hint="eastAsia"/>
          <w:b w:val="0"/>
          <w:bCs w:val="0"/>
          <w:kern w:val="0"/>
        </w:rPr>
        <w:t>（二）贯彻执行国家广播电视事业管理的法律、法规和事业发展规划以及国家广播电视技术政策和标准；拟订并组织实施县本级广播电视频率频道发展规划和相应的管理办法；使用并管理县本级广播电视频率频道资源及发射；统一管理摄录、制作、演播、播控、发射等重要技术装备；加强安全防范工作，确保广播电视安全播出。</w:t>
      </w:r>
    </w:p>
    <w:p w:rsidR="002D752F" w:rsidRDefault="005535DF">
      <w:pPr>
        <w:pStyle w:val="2"/>
        <w:spacing w:line="584" w:lineRule="exact"/>
        <w:ind w:firstLineChars="200" w:firstLine="640"/>
        <w:rPr>
          <w:rFonts w:ascii="Times New Roman" w:eastAsia="仿宋_GB2312" w:hAnsi="Times New Roman"/>
          <w:b w:val="0"/>
          <w:bCs w:val="0"/>
          <w:kern w:val="0"/>
        </w:rPr>
      </w:pPr>
      <w:r>
        <w:rPr>
          <w:rFonts w:ascii="Times New Roman" w:eastAsia="仿宋_GB2312" w:hAnsi="Times New Roman" w:hint="eastAsia"/>
          <w:b w:val="0"/>
          <w:bCs w:val="0"/>
          <w:kern w:val="0"/>
        </w:rPr>
        <w:t>（三）管理和领导各频道、频率、发射台的工作；拟订广电事业与产业发展规划并组织实施；负责广电媒体广告经营；行使投资入股河北广电信息网络集团股份有限公司出资人的权利，增强广播电视台经济实力和综合竞争力。</w:t>
      </w:r>
    </w:p>
    <w:p w:rsidR="002D752F" w:rsidRDefault="005535DF">
      <w:pPr>
        <w:pStyle w:val="2"/>
        <w:spacing w:line="584" w:lineRule="exact"/>
        <w:ind w:firstLineChars="200" w:firstLine="640"/>
        <w:rPr>
          <w:rFonts w:ascii="Times New Roman" w:eastAsia="仿宋_GB2312" w:hAnsi="Times New Roman"/>
          <w:b w:val="0"/>
          <w:bCs w:val="0"/>
          <w:kern w:val="0"/>
        </w:rPr>
      </w:pPr>
      <w:r>
        <w:rPr>
          <w:rFonts w:ascii="Times New Roman" w:eastAsia="仿宋_GB2312" w:hAnsi="Times New Roman" w:hint="eastAsia"/>
          <w:b w:val="0"/>
          <w:bCs w:val="0"/>
          <w:kern w:val="0"/>
        </w:rPr>
        <w:t>（四）完成河北省广播电影电视局和市广播电视台交付的各项业务工作。</w:t>
      </w:r>
    </w:p>
    <w:p w:rsidR="002D752F" w:rsidRDefault="005535DF">
      <w:pPr>
        <w:pStyle w:val="2"/>
        <w:spacing w:line="584" w:lineRule="exact"/>
        <w:ind w:firstLineChars="200" w:firstLine="640"/>
        <w:rPr>
          <w:rFonts w:ascii="Times New Roman" w:eastAsia="仿宋_GB2312" w:hAnsi="Times New Roman"/>
          <w:b w:val="0"/>
          <w:bCs w:val="0"/>
          <w:kern w:val="0"/>
        </w:rPr>
      </w:pPr>
      <w:r>
        <w:rPr>
          <w:rFonts w:ascii="Times New Roman" w:eastAsia="仿宋_GB2312" w:hAnsi="Times New Roman" w:hint="eastAsia"/>
          <w:b w:val="0"/>
          <w:bCs w:val="0"/>
          <w:kern w:val="0"/>
        </w:rPr>
        <w:t>（五）承办县委、县政府交办的其他事项。</w:t>
      </w:r>
    </w:p>
    <w:p w:rsidR="002D752F" w:rsidRDefault="005535DF">
      <w:pPr>
        <w:pStyle w:val="2"/>
        <w:spacing w:before="0" w:after="0" w:line="584" w:lineRule="exact"/>
        <w:ind w:firstLineChars="200" w:firstLine="643"/>
        <w:rPr>
          <w:rFonts w:ascii="Times New Roman" w:eastAsia="黑体" w:hAnsi="Times New Roman"/>
          <w:kern w:val="0"/>
        </w:rPr>
      </w:pPr>
      <w:r>
        <w:rPr>
          <w:rFonts w:ascii="Times New Roman" w:eastAsia="黑体" w:hAnsi="Times New Roman"/>
          <w:kern w:val="0"/>
        </w:rPr>
        <w:lastRenderedPageBreak/>
        <w:t>二、部门决算单位构成</w:t>
      </w:r>
    </w:p>
    <w:p w:rsidR="002D752F" w:rsidRDefault="005535DF">
      <w:pPr>
        <w:autoSpaceDE w:val="0"/>
        <w:autoSpaceDN w:val="0"/>
        <w:adjustRightInd w:val="0"/>
        <w:spacing w:line="584" w:lineRule="exact"/>
        <w:ind w:firstLineChars="200" w:firstLine="640"/>
        <w:jc w:val="left"/>
        <w:rPr>
          <w:rFonts w:eastAsia="仿宋_GB2312"/>
          <w:sz w:val="32"/>
          <w:szCs w:val="32"/>
        </w:rPr>
      </w:pPr>
      <w:r>
        <w:rPr>
          <w:rFonts w:eastAsia="仿宋_GB2312"/>
          <w:kern w:val="0"/>
          <w:sz w:val="32"/>
          <w:szCs w:val="32"/>
        </w:rPr>
        <w:t xml:space="preserve">2017 </w:t>
      </w:r>
      <w:r>
        <w:rPr>
          <w:rFonts w:eastAsia="仿宋_GB2312"/>
          <w:kern w:val="0"/>
          <w:sz w:val="32"/>
          <w:szCs w:val="32"/>
        </w:rPr>
        <w:t>年度，纳入本部门决算汇编范围的独立核算单位（以下简称</w:t>
      </w:r>
      <w:r>
        <w:rPr>
          <w:rFonts w:eastAsia="仿宋_GB2312"/>
          <w:kern w:val="0"/>
          <w:sz w:val="32"/>
          <w:szCs w:val="32"/>
        </w:rPr>
        <w:t>“</w:t>
      </w:r>
      <w:r>
        <w:rPr>
          <w:rFonts w:eastAsia="仿宋_GB2312"/>
          <w:kern w:val="0"/>
          <w:sz w:val="32"/>
          <w:szCs w:val="32"/>
        </w:rPr>
        <w:t>单位</w:t>
      </w:r>
      <w:r>
        <w:rPr>
          <w:rFonts w:eastAsia="仿宋_GB2312"/>
          <w:kern w:val="0"/>
          <w:sz w:val="32"/>
          <w:szCs w:val="32"/>
        </w:rPr>
        <w:t>”</w:t>
      </w:r>
      <w:r>
        <w:rPr>
          <w:rFonts w:eastAsia="仿宋_GB2312"/>
          <w:kern w:val="0"/>
          <w:sz w:val="32"/>
          <w:szCs w:val="32"/>
        </w:rPr>
        <w:t>）共</w:t>
      </w:r>
      <w:r>
        <w:rPr>
          <w:rFonts w:eastAsia="仿宋_GB2312"/>
          <w:kern w:val="0"/>
          <w:sz w:val="32"/>
          <w:szCs w:val="32"/>
        </w:rPr>
        <w:t xml:space="preserve"> </w:t>
      </w:r>
      <w:r>
        <w:rPr>
          <w:rFonts w:eastAsia="仿宋_GB2312" w:hint="eastAsia"/>
          <w:kern w:val="0"/>
          <w:sz w:val="32"/>
          <w:szCs w:val="32"/>
        </w:rPr>
        <w:t>1</w:t>
      </w:r>
      <w:r>
        <w:rPr>
          <w:rFonts w:eastAsia="仿宋_GB2312"/>
          <w:kern w:val="0"/>
          <w:sz w:val="32"/>
          <w:szCs w:val="32"/>
        </w:rPr>
        <w:t xml:space="preserve"> </w:t>
      </w:r>
      <w:r>
        <w:rPr>
          <w:rFonts w:eastAsia="仿宋_GB2312"/>
          <w:kern w:val="0"/>
          <w:sz w:val="32"/>
          <w:szCs w:val="32"/>
        </w:rPr>
        <w:t>个，</w:t>
      </w:r>
      <w:r>
        <w:rPr>
          <w:rFonts w:eastAsia="仿宋_GB2312" w:hint="eastAsia"/>
          <w:kern w:val="0"/>
          <w:sz w:val="32"/>
          <w:szCs w:val="32"/>
        </w:rPr>
        <w:t>即大城县广播电视台</w:t>
      </w:r>
      <w:r>
        <w:rPr>
          <w:rFonts w:eastAsia="仿宋_GB2312" w:hint="eastAsia"/>
          <w:sz w:val="32"/>
          <w:szCs w:val="32"/>
        </w:rPr>
        <w:t>。</w:t>
      </w:r>
    </w:p>
    <w:p w:rsidR="002D752F" w:rsidRDefault="002D752F">
      <w:pPr>
        <w:autoSpaceDE w:val="0"/>
        <w:autoSpaceDN w:val="0"/>
        <w:adjustRightInd w:val="0"/>
        <w:spacing w:line="584" w:lineRule="exact"/>
        <w:ind w:firstLineChars="200" w:firstLine="640"/>
        <w:jc w:val="left"/>
        <w:rPr>
          <w:rFonts w:eastAsia="仿宋_GB2312"/>
          <w:sz w:val="32"/>
          <w:szCs w:val="32"/>
        </w:rPr>
      </w:pPr>
    </w:p>
    <w:p w:rsidR="002D752F" w:rsidRDefault="005535DF">
      <w:pPr>
        <w:jc w:val="center"/>
        <w:outlineLvl w:val="0"/>
        <w:rPr>
          <w:rFonts w:eastAsia="方正小标宋_GBK"/>
          <w:sz w:val="32"/>
        </w:rPr>
      </w:pPr>
      <w:r>
        <w:rPr>
          <w:rFonts w:eastAsia="方正小标宋_GBK"/>
          <w:sz w:val="32"/>
        </w:rPr>
        <w:t>部门</w:t>
      </w:r>
      <w:r>
        <w:rPr>
          <w:rFonts w:eastAsia="方正小标宋_GBK" w:hint="eastAsia"/>
          <w:sz w:val="32"/>
        </w:rPr>
        <w:t>机构设置情况</w:t>
      </w:r>
    </w:p>
    <w:tbl>
      <w:tblPr>
        <w:tblW w:w="9755" w:type="dxa"/>
        <w:jc w:val="center"/>
        <w:tblInd w:w="-6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443"/>
        <w:gridCol w:w="1134"/>
        <w:gridCol w:w="1276"/>
        <w:gridCol w:w="2902"/>
      </w:tblGrid>
      <w:tr w:rsidR="002D752F">
        <w:trPr>
          <w:trHeight w:val="300"/>
          <w:tblHeader/>
          <w:jc w:val="center"/>
        </w:trPr>
        <w:tc>
          <w:tcPr>
            <w:tcW w:w="4443" w:type="dxa"/>
            <w:vMerge w:val="restart"/>
            <w:vAlign w:val="center"/>
          </w:tcPr>
          <w:p w:rsidR="002D752F" w:rsidRDefault="005535DF">
            <w:pPr>
              <w:spacing w:line="300" w:lineRule="exact"/>
              <w:jc w:val="center"/>
              <w:rPr>
                <w:rFonts w:eastAsia="方正书宋_GBK"/>
                <w:b/>
              </w:rPr>
            </w:pPr>
            <w:r>
              <w:rPr>
                <w:rFonts w:eastAsia="方正书宋_GBK"/>
                <w:b/>
              </w:rPr>
              <w:t>单位名称</w:t>
            </w:r>
          </w:p>
        </w:tc>
        <w:tc>
          <w:tcPr>
            <w:tcW w:w="1134" w:type="dxa"/>
            <w:vMerge w:val="restart"/>
            <w:vAlign w:val="center"/>
          </w:tcPr>
          <w:p w:rsidR="002D752F" w:rsidRDefault="005535DF">
            <w:pPr>
              <w:spacing w:line="300" w:lineRule="exact"/>
              <w:jc w:val="center"/>
              <w:rPr>
                <w:rFonts w:eastAsia="方正书宋_GBK"/>
                <w:b/>
              </w:rPr>
            </w:pPr>
            <w:r>
              <w:rPr>
                <w:rFonts w:eastAsia="方正书宋_GBK"/>
                <w:b/>
              </w:rPr>
              <w:t>单位性质</w:t>
            </w:r>
          </w:p>
        </w:tc>
        <w:tc>
          <w:tcPr>
            <w:tcW w:w="1276" w:type="dxa"/>
            <w:vMerge w:val="restart"/>
            <w:vAlign w:val="center"/>
          </w:tcPr>
          <w:p w:rsidR="002D752F" w:rsidRDefault="005535DF">
            <w:pPr>
              <w:spacing w:line="300" w:lineRule="exact"/>
              <w:jc w:val="center"/>
              <w:rPr>
                <w:rFonts w:eastAsia="方正书宋_GBK"/>
                <w:b/>
              </w:rPr>
            </w:pPr>
            <w:r>
              <w:rPr>
                <w:rFonts w:eastAsia="方正书宋_GBK"/>
                <w:b/>
              </w:rPr>
              <w:t>单位规格</w:t>
            </w:r>
          </w:p>
        </w:tc>
        <w:tc>
          <w:tcPr>
            <w:tcW w:w="2902" w:type="dxa"/>
            <w:vMerge w:val="restart"/>
            <w:vAlign w:val="center"/>
          </w:tcPr>
          <w:p w:rsidR="002D752F" w:rsidRDefault="005535DF">
            <w:pPr>
              <w:spacing w:line="300" w:lineRule="exact"/>
              <w:jc w:val="center"/>
              <w:rPr>
                <w:rFonts w:eastAsia="方正书宋_GBK"/>
                <w:b/>
              </w:rPr>
            </w:pPr>
            <w:r>
              <w:rPr>
                <w:rFonts w:eastAsia="方正书宋_GBK"/>
                <w:b/>
              </w:rPr>
              <w:t>经费保障形式</w:t>
            </w:r>
          </w:p>
        </w:tc>
      </w:tr>
      <w:tr w:rsidR="002D752F">
        <w:trPr>
          <w:trHeight w:val="300"/>
          <w:tblHeader/>
          <w:jc w:val="center"/>
        </w:trPr>
        <w:tc>
          <w:tcPr>
            <w:tcW w:w="4443" w:type="dxa"/>
            <w:vMerge/>
            <w:vAlign w:val="center"/>
          </w:tcPr>
          <w:p w:rsidR="002D752F" w:rsidRDefault="002D752F">
            <w:pPr>
              <w:spacing w:line="300" w:lineRule="exact"/>
              <w:jc w:val="left"/>
              <w:outlineLvl w:val="0"/>
            </w:pPr>
          </w:p>
        </w:tc>
        <w:tc>
          <w:tcPr>
            <w:tcW w:w="1134" w:type="dxa"/>
            <w:vMerge/>
            <w:vAlign w:val="center"/>
          </w:tcPr>
          <w:p w:rsidR="002D752F" w:rsidRDefault="002D752F">
            <w:pPr>
              <w:spacing w:line="300" w:lineRule="exact"/>
              <w:jc w:val="left"/>
              <w:outlineLvl w:val="0"/>
            </w:pPr>
          </w:p>
        </w:tc>
        <w:tc>
          <w:tcPr>
            <w:tcW w:w="1276" w:type="dxa"/>
            <w:vMerge/>
            <w:vAlign w:val="center"/>
          </w:tcPr>
          <w:p w:rsidR="002D752F" w:rsidRDefault="002D752F">
            <w:pPr>
              <w:spacing w:line="300" w:lineRule="exact"/>
              <w:jc w:val="left"/>
              <w:outlineLvl w:val="0"/>
            </w:pPr>
          </w:p>
        </w:tc>
        <w:tc>
          <w:tcPr>
            <w:tcW w:w="2902" w:type="dxa"/>
            <w:vMerge/>
            <w:vAlign w:val="center"/>
          </w:tcPr>
          <w:p w:rsidR="002D752F" w:rsidRDefault="002D752F">
            <w:pPr>
              <w:spacing w:line="300" w:lineRule="exact"/>
              <w:jc w:val="left"/>
              <w:outlineLvl w:val="0"/>
            </w:pPr>
          </w:p>
        </w:tc>
      </w:tr>
      <w:tr w:rsidR="002D752F">
        <w:trPr>
          <w:trHeight w:val="227"/>
          <w:jc w:val="center"/>
        </w:trPr>
        <w:tc>
          <w:tcPr>
            <w:tcW w:w="4443" w:type="dxa"/>
            <w:vAlign w:val="center"/>
          </w:tcPr>
          <w:p w:rsidR="002D752F" w:rsidRDefault="005535DF">
            <w:pPr>
              <w:spacing w:line="300" w:lineRule="exact"/>
              <w:jc w:val="center"/>
              <w:rPr>
                <w:rFonts w:eastAsia="方正书宋_GBK"/>
              </w:rPr>
            </w:pPr>
            <w:r>
              <w:rPr>
                <w:rFonts w:eastAsia="方正书宋_GBK" w:hint="eastAsia"/>
              </w:rPr>
              <w:t>大城县广播电视台</w:t>
            </w:r>
          </w:p>
        </w:tc>
        <w:tc>
          <w:tcPr>
            <w:tcW w:w="1134" w:type="dxa"/>
            <w:vAlign w:val="center"/>
          </w:tcPr>
          <w:p w:rsidR="002D752F" w:rsidRDefault="005535DF">
            <w:pPr>
              <w:spacing w:line="300" w:lineRule="exact"/>
              <w:jc w:val="center"/>
              <w:rPr>
                <w:rFonts w:eastAsia="方正书宋_GBK"/>
              </w:rPr>
            </w:pPr>
            <w:r>
              <w:rPr>
                <w:rFonts w:eastAsia="方正书宋_GBK" w:hint="eastAsia"/>
              </w:rPr>
              <w:t>事业</w:t>
            </w:r>
          </w:p>
        </w:tc>
        <w:tc>
          <w:tcPr>
            <w:tcW w:w="1276" w:type="dxa"/>
            <w:vAlign w:val="center"/>
          </w:tcPr>
          <w:p w:rsidR="002D752F" w:rsidRDefault="005535DF">
            <w:pPr>
              <w:spacing w:line="300" w:lineRule="exact"/>
              <w:jc w:val="center"/>
              <w:rPr>
                <w:rFonts w:eastAsia="方正书宋_GBK"/>
              </w:rPr>
            </w:pPr>
            <w:r>
              <w:rPr>
                <w:rFonts w:eastAsia="方正书宋_GBK" w:hint="eastAsia"/>
              </w:rPr>
              <w:t>正科级</w:t>
            </w:r>
          </w:p>
        </w:tc>
        <w:tc>
          <w:tcPr>
            <w:tcW w:w="2902" w:type="dxa"/>
            <w:vAlign w:val="center"/>
          </w:tcPr>
          <w:p w:rsidR="002D752F" w:rsidRDefault="005535DF">
            <w:pPr>
              <w:spacing w:line="300" w:lineRule="exact"/>
              <w:jc w:val="center"/>
              <w:rPr>
                <w:rFonts w:eastAsia="方正书宋_GBK"/>
              </w:rPr>
            </w:pPr>
            <w:r>
              <w:rPr>
                <w:rFonts w:eastAsia="方正书宋_GBK" w:hint="eastAsia"/>
              </w:rPr>
              <w:t>财政性资金定额或定向补助</w:t>
            </w:r>
          </w:p>
        </w:tc>
      </w:tr>
    </w:tbl>
    <w:p w:rsidR="002D752F" w:rsidRDefault="002D752F">
      <w:pPr>
        <w:spacing w:line="584" w:lineRule="exact"/>
        <w:rPr>
          <w:rFonts w:eastAsia="黑体"/>
          <w:bCs/>
          <w:kern w:val="0"/>
          <w:sz w:val="52"/>
          <w:szCs w:val="52"/>
        </w:rPr>
      </w:pPr>
    </w:p>
    <w:p w:rsidR="002D752F" w:rsidRDefault="005535DF">
      <w:pPr>
        <w:pStyle w:val="1"/>
        <w:numPr>
          <w:ilvl w:val="0"/>
          <w:numId w:val="1"/>
        </w:numPr>
        <w:spacing w:before="0" w:after="0" w:line="584" w:lineRule="exact"/>
        <w:jc w:val="center"/>
        <w:rPr>
          <w:color w:val="000000"/>
          <w:kern w:val="0"/>
        </w:rPr>
      </w:pPr>
      <w:r>
        <w:rPr>
          <w:color w:val="000000"/>
          <w:kern w:val="0"/>
        </w:rPr>
        <w:t>2017</w:t>
      </w:r>
      <w:r>
        <w:rPr>
          <w:color w:val="000000"/>
          <w:kern w:val="0"/>
        </w:rPr>
        <w:t>年度部门决算报表</w:t>
      </w:r>
      <w:r>
        <w:rPr>
          <w:rFonts w:hint="eastAsia"/>
          <w:color w:val="000000"/>
          <w:kern w:val="0"/>
        </w:rPr>
        <w:t>（见附表）</w:t>
      </w:r>
    </w:p>
    <w:p w:rsidR="002D752F" w:rsidRDefault="002D752F">
      <w:pPr>
        <w:pStyle w:val="1"/>
        <w:spacing w:before="0" w:after="0" w:line="584" w:lineRule="exact"/>
        <w:rPr>
          <w:color w:val="000000"/>
          <w:kern w:val="0"/>
        </w:rPr>
      </w:pPr>
    </w:p>
    <w:p w:rsidR="002D752F" w:rsidRDefault="005535DF">
      <w:pPr>
        <w:pStyle w:val="1"/>
        <w:spacing w:before="0" w:after="0" w:line="584" w:lineRule="exact"/>
        <w:jc w:val="center"/>
        <w:rPr>
          <w:color w:val="000000"/>
          <w:kern w:val="0"/>
        </w:rPr>
      </w:pPr>
      <w:r>
        <w:rPr>
          <w:color w:val="000000"/>
          <w:kern w:val="0"/>
        </w:rPr>
        <w:t>第三部分</w:t>
      </w:r>
      <w:r>
        <w:rPr>
          <w:rFonts w:hint="eastAsia"/>
          <w:color w:val="000000"/>
          <w:kern w:val="0"/>
        </w:rPr>
        <w:t xml:space="preserve"> </w:t>
      </w:r>
      <w:r>
        <w:rPr>
          <w:color w:val="000000"/>
          <w:kern w:val="0"/>
        </w:rPr>
        <w:t>部门决算情况说明</w:t>
      </w:r>
    </w:p>
    <w:p w:rsidR="002D752F" w:rsidRDefault="002D752F">
      <w:pPr>
        <w:jc w:val="center"/>
      </w:pPr>
    </w:p>
    <w:p w:rsidR="002D752F" w:rsidRDefault="005535DF">
      <w:pPr>
        <w:pStyle w:val="2"/>
        <w:spacing w:before="0" w:after="0" w:line="584" w:lineRule="exact"/>
        <w:ind w:firstLineChars="200" w:firstLine="643"/>
        <w:rPr>
          <w:rFonts w:ascii="Times New Roman" w:eastAsia="黑体" w:hAnsi="Times New Roman"/>
        </w:rPr>
      </w:pPr>
      <w:r>
        <w:rPr>
          <w:rFonts w:ascii="Times New Roman" w:eastAsia="黑体" w:hAnsi="Times New Roman"/>
        </w:rPr>
        <w:t>一、收入</w:t>
      </w:r>
      <w:r>
        <w:rPr>
          <w:rFonts w:ascii="Times New Roman" w:eastAsia="黑体" w:hAnsi="Times New Roman"/>
          <w:kern w:val="0"/>
        </w:rPr>
        <w:t>支出</w:t>
      </w:r>
      <w:r>
        <w:rPr>
          <w:rFonts w:ascii="Times New Roman" w:eastAsia="黑体" w:hAnsi="Times New Roman"/>
        </w:rPr>
        <w:t>决算总体情况说明</w:t>
      </w:r>
    </w:p>
    <w:p w:rsidR="002D752F" w:rsidRDefault="005535DF">
      <w:pPr>
        <w:adjustRightInd w:val="0"/>
        <w:snapToGrid w:val="0"/>
        <w:spacing w:line="584" w:lineRule="exact"/>
        <w:ind w:firstLineChars="200" w:firstLine="640"/>
      </w:pPr>
      <w:r>
        <w:rPr>
          <w:rFonts w:eastAsia="仿宋_GB2312"/>
          <w:sz w:val="32"/>
          <w:szCs w:val="32"/>
        </w:rPr>
        <w:t>本部门</w:t>
      </w:r>
      <w:r>
        <w:rPr>
          <w:rFonts w:eastAsia="仿宋_GB2312"/>
          <w:sz w:val="32"/>
          <w:szCs w:val="32"/>
        </w:rPr>
        <w:t>2017</w:t>
      </w:r>
      <w:r>
        <w:rPr>
          <w:rFonts w:eastAsia="仿宋_GB2312"/>
          <w:sz w:val="32"/>
          <w:szCs w:val="32"/>
        </w:rPr>
        <w:t>年度年初结转和结余</w:t>
      </w:r>
      <w:r>
        <w:rPr>
          <w:rFonts w:eastAsia="仿宋_GB2312" w:hint="eastAsia"/>
          <w:sz w:val="32"/>
          <w:szCs w:val="32"/>
        </w:rPr>
        <w:t>0</w:t>
      </w:r>
      <w:r>
        <w:rPr>
          <w:rFonts w:eastAsia="仿宋_GB2312"/>
          <w:sz w:val="32"/>
          <w:szCs w:val="32"/>
        </w:rPr>
        <w:t>万元，本年收入</w:t>
      </w:r>
      <w:r>
        <w:rPr>
          <w:rFonts w:eastAsia="仿宋_GB2312" w:hint="eastAsia"/>
          <w:sz w:val="32"/>
          <w:szCs w:val="32"/>
        </w:rPr>
        <w:t>926.55</w:t>
      </w:r>
      <w:r>
        <w:rPr>
          <w:rFonts w:eastAsia="仿宋_GB2312"/>
          <w:sz w:val="32"/>
          <w:szCs w:val="32"/>
        </w:rPr>
        <w:t>万元；本年支出</w:t>
      </w:r>
      <w:r>
        <w:rPr>
          <w:rFonts w:eastAsia="仿宋_GB2312" w:hint="eastAsia"/>
          <w:sz w:val="32"/>
          <w:szCs w:val="32"/>
        </w:rPr>
        <w:t>926.55</w:t>
      </w:r>
      <w:r>
        <w:rPr>
          <w:rFonts w:eastAsia="仿宋_GB2312"/>
          <w:sz w:val="32"/>
          <w:szCs w:val="32"/>
        </w:rPr>
        <w:t>万元、年末结转和结余</w:t>
      </w:r>
      <w:r>
        <w:rPr>
          <w:rFonts w:eastAsia="仿宋_GB2312" w:hint="eastAsia"/>
          <w:sz w:val="32"/>
          <w:szCs w:val="32"/>
        </w:rPr>
        <w:t>0</w:t>
      </w:r>
      <w:r>
        <w:rPr>
          <w:rFonts w:eastAsia="仿宋_GB2312"/>
          <w:sz w:val="32"/>
          <w:szCs w:val="32"/>
        </w:rPr>
        <w:t>万元。与</w:t>
      </w:r>
      <w:r>
        <w:rPr>
          <w:rFonts w:eastAsia="仿宋_GB2312"/>
          <w:sz w:val="32"/>
          <w:szCs w:val="32"/>
        </w:rPr>
        <w:t>2016</w:t>
      </w:r>
      <w:r>
        <w:rPr>
          <w:rFonts w:eastAsia="仿宋_GB2312"/>
          <w:sz w:val="32"/>
          <w:szCs w:val="32"/>
        </w:rPr>
        <w:t>年度决算相比，本年收入增加</w:t>
      </w:r>
      <w:r>
        <w:rPr>
          <w:rFonts w:eastAsia="仿宋_GB2312" w:hint="eastAsia"/>
          <w:sz w:val="32"/>
          <w:szCs w:val="32"/>
        </w:rPr>
        <w:t>180.72</w:t>
      </w:r>
      <w:r>
        <w:rPr>
          <w:rFonts w:eastAsia="仿宋_GB2312"/>
          <w:sz w:val="32"/>
          <w:szCs w:val="32"/>
        </w:rPr>
        <w:t>万元，增长</w:t>
      </w:r>
      <w:r>
        <w:rPr>
          <w:rFonts w:eastAsia="仿宋_GB2312" w:hint="eastAsia"/>
          <w:sz w:val="32"/>
          <w:szCs w:val="32"/>
        </w:rPr>
        <w:t>24</w:t>
      </w:r>
      <w:r>
        <w:rPr>
          <w:rFonts w:eastAsia="仿宋_GB2312"/>
          <w:sz w:val="32"/>
          <w:szCs w:val="32"/>
        </w:rPr>
        <w:t>%</w:t>
      </w:r>
      <w:r>
        <w:rPr>
          <w:rFonts w:eastAsia="仿宋_GB2312"/>
          <w:sz w:val="32"/>
          <w:szCs w:val="32"/>
        </w:rPr>
        <w:t>，主要是</w:t>
      </w:r>
      <w:r>
        <w:rPr>
          <w:rFonts w:eastAsia="仿宋_GB2312" w:hint="eastAsia"/>
          <w:sz w:val="32"/>
          <w:szCs w:val="32"/>
        </w:rPr>
        <w:t>人员经费增加</w:t>
      </w:r>
      <w:r>
        <w:rPr>
          <w:rFonts w:eastAsia="仿宋_GB2312"/>
          <w:sz w:val="32"/>
          <w:szCs w:val="32"/>
        </w:rPr>
        <w:t>；本年支出增加</w:t>
      </w:r>
      <w:r>
        <w:rPr>
          <w:rFonts w:eastAsia="仿宋_GB2312" w:hint="eastAsia"/>
          <w:sz w:val="32"/>
          <w:szCs w:val="32"/>
        </w:rPr>
        <w:t>161.95</w:t>
      </w:r>
      <w:r>
        <w:rPr>
          <w:rFonts w:eastAsia="仿宋_GB2312"/>
          <w:sz w:val="32"/>
          <w:szCs w:val="32"/>
        </w:rPr>
        <w:t>万元，增长</w:t>
      </w:r>
      <w:r>
        <w:rPr>
          <w:rFonts w:eastAsia="仿宋_GB2312" w:hint="eastAsia"/>
          <w:sz w:val="32"/>
          <w:szCs w:val="32"/>
        </w:rPr>
        <w:t>21</w:t>
      </w:r>
      <w:r>
        <w:rPr>
          <w:rFonts w:eastAsia="仿宋_GB2312"/>
          <w:sz w:val="32"/>
          <w:szCs w:val="32"/>
        </w:rPr>
        <w:t>%</w:t>
      </w:r>
      <w:r>
        <w:rPr>
          <w:rFonts w:eastAsia="仿宋_GB2312"/>
          <w:sz w:val="32"/>
          <w:szCs w:val="32"/>
        </w:rPr>
        <w:t>，主要是</w:t>
      </w:r>
      <w:r>
        <w:rPr>
          <w:rFonts w:eastAsia="仿宋_GB2312" w:hint="eastAsia"/>
          <w:sz w:val="32"/>
          <w:szCs w:val="32"/>
        </w:rPr>
        <w:t>人员经费增加</w:t>
      </w:r>
      <w:r>
        <w:rPr>
          <w:rFonts w:eastAsia="仿宋_GB2312"/>
          <w:sz w:val="32"/>
          <w:szCs w:val="32"/>
        </w:rPr>
        <w:t>。</w:t>
      </w:r>
    </w:p>
    <w:p w:rsidR="002D752F" w:rsidRDefault="005535DF">
      <w:pPr>
        <w:pStyle w:val="2"/>
        <w:spacing w:before="0" w:after="0" w:line="584" w:lineRule="exact"/>
        <w:rPr>
          <w:rFonts w:ascii="Times New Roman" w:eastAsia="黑体" w:hAnsi="Times New Roman"/>
        </w:rPr>
      </w:pPr>
      <w:r>
        <w:rPr>
          <w:rFonts w:ascii="Times New Roman" w:eastAsia="黑体" w:hAnsi="Times New Roman"/>
        </w:rPr>
        <w:t>二、收入决算情况说明</w:t>
      </w:r>
    </w:p>
    <w:p w:rsidR="002D752F" w:rsidRDefault="005535DF">
      <w:pPr>
        <w:adjustRightInd w:val="0"/>
        <w:snapToGrid w:val="0"/>
        <w:spacing w:line="584" w:lineRule="exact"/>
        <w:ind w:firstLineChars="200" w:firstLine="640"/>
        <w:rPr>
          <w:rFonts w:eastAsia="仿宋_GB2312"/>
          <w:sz w:val="32"/>
          <w:szCs w:val="32"/>
        </w:rPr>
      </w:pPr>
      <w:r>
        <w:rPr>
          <w:rFonts w:eastAsia="仿宋_GB2312"/>
          <w:noProof/>
          <w:sz w:val="32"/>
          <w:szCs w:val="32"/>
        </w:rPr>
        <w:lastRenderedPageBreak/>
        <w:drawing>
          <wp:anchor distT="0" distB="0" distL="114300" distR="114300" simplePos="0" relativeHeight="251658240" behindDoc="0" locked="0" layoutInCell="1" allowOverlap="1">
            <wp:simplePos x="0" y="0"/>
            <wp:positionH relativeFrom="column">
              <wp:posOffset>19050</wp:posOffset>
            </wp:positionH>
            <wp:positionV relativeFrom="paragraph">
              <wp:posOffset>1055370</wp:posOffset>
            </wp:positionV>
            <wp:extent cx="5274310" cy="3076575"/>
            <wp:effectExtent l="0" t="0" r="0" b="0"/>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eastAsia="仿宋_GB2312"/>
          <w:sz w:val="32"/>
          <w:szCs w:val="32"/>
        </w:rPr>
        <w:t>本部门</w:t>
      </w:r>
      <w:r>
        <w:rPr>
          <w:rFonts w:eastAsia="仿宋_GB2312"/>
          <w:sz w:val="32"/>
          <w:szCs w:val="32"/>
        </w:rPr>
        <w:t>2017</w:t>
      </w:r>
      <w:r>
        <w:rPr>
          <w:rFonts w:eastAsia="仿宋_GB2312"/>
          <w:sz w:val="32"/>
          <w:szCs w:val="32"/>
        </w:rPr>
        <w:t>年度本年收入合计</w:t>
      </w:r>
      <w:r>
        <w:rPr>
          <w:rFonts w:eastAsia="仿宋_GB2312" w:hint="eastAsia"/>
          <w:sz w:val="32"/>
          <w:szCs w:val="32"/>
        </w:rPr>
        <w:t>926.55</w:t>
      </w:r>
      <w:r>
        <w:rPr>
          <w:rFonts w:eastAsia="仿宋_GB2312"/>
          <w:sz w:val="32"/>
          <w:szCs w:val="32"/>
        </w:rPr>
        <w:t>万元，其中：财政拨款收入</w:t>
      </w:r>
      <w:r>
        <w:rPr>
          <w:rFonts w:eastAsia="仿宋_GB2312" w:hint="eastAsia"/>
          <w:sz w:val="32"/>
          <w:szCs w:val="32"/>
        </w:rPr>
        <w:t>926.55</w:t>
      </w:r>
      <w:r>
        <w:rPr>
          <w:rFonts w:eastAsia="仿宋_GB2312"/>
          <w:sz w:val="32"/>
          <w:szCs w:val="32"/>
        </w:rPr>
        <w:t>万元，占</w:t>
      </w:r>
      <w:r>
        <w:rPr>
          <w:rFonts w:eastAsia="仿宋_GB2312" w:hint="eastAsia"/>
          <w:sz w:val="32"/>
          <w:szCs w:val="32"/>
        </w:rPr>
        <w:t>100</w:t>
      </w:r>
      <w:r>
        <w:rPr>
          <w:rFonts w:eastAsia="仿宋_GB2312"/>
          <w:sz w:val="32"/>
          <w:szCs w:val="32"/>
        </w:rPr>
        <w:t>%</w:t>
      </w:r>
      <w:r>
        <w:rPr>
          <w:rFonts w:eastAsia="仿宋_GB2312"/>
          <w:sz w:val="32"/>
          <w:szCs w:val="32"/>
        </w:rPr>
        <w:t>。如图所示：</w:t>
      </w:r>
    </w:p>
    <w:p w:rsidR="002D752F" w:rsidRDefault="002D752F">
      <w:pPr>
        <w:adjustRightInd w:val="0"/>
        <w:snapToGrid w:val="0"/>
        <w:spacing w:line="584" w:lineRule="exact"/>
        <w:rPr>
          <w:rFonts w:eastAsia="仿宋_GB2312"/>
          <w:sz w:val="32"/>
          <w:szCs w:val="32"/>
        </w:rPr>
      </w:pPr>
    </w:p>
    <w:p w:rsidR="002D752F" w:rsidRDefault="005535DF">
      <w:pPr>
        <w:adjustRightInd w:val="0"/>
        <w:snapToGrid w:val="0"/>
        <w:spacing w:line="584" w:lineRule="exact"/>
        <w:jc w:val="center"/>
        <w:rPr>
          <w:rFonts w:eastAsia="仿宋_GB2312"/>
          <w:sz w:val="32"/>
          <w:szCs w:val="32"/>
        </w:rPr>
      </w:pPr>
      <w:r>
        <w:rPr>
          <w:rFonts w:eastAsia="仿宋_GB2312"/>
          <w:sz w:val="32"/>
          <w:szCs w:val="32"/>
        </w:rPr>
        <w:t>图</w:t>
      </w:r>
      <w:r>
        <w:rPr>
          <w:rFonts w:eastAsia="仿宋_GB2312"/>
          <w:sz w:val="32"/>
          <w:szCs w:val="32"/>
        </w:rPr>
        <w:t>1</w:t>
      </w:r>
      <w:r>
        <w:rPr>
          <w:rFonts w:eastAsia="仿宋_GB2312"/>
          <w:sz w:val="32"/>
          <w:szCs w:val="32"/>
        </w:rPr>
        <w:t>：收入决算结构饼状图</w:t>
      </w:r>
    </w:p>
    <w:p w:rsidR="002D752F" w:rsidRDefault="005535DF">
      <w:pPr>
        <w:pStyle w:val="2"/>
        <w:spacing w:before="0" w:after="0" w:line="584" w:lineRule="exact"/>
        <w:ind w:firstLineChars="200" w:firstLine="643"/>
        <w:rPr>
          <w:rFonts w:ascii="Times New Roman" w:eastAsia="黑体" w:hAnsi="Times New Roman"/>
        </w:rPr>
      </w:pPr>
      <w:r>
        <w:rPr>
          <w:rFonts w:ascii="Times New Roman" w:eastAsia="黑体" w:hAnsi="Times New Roman"/>
        </w:rPr>
        <w:t>三、支出决算情况说明</w:t>
      </w:r>
    </w:p>
    <w:p w:rsidR="002D752F" w:rsidRDefault="005535DF">
      <w:pPr>
        <w:adjustRightInd w:val="0"/>
        <w:snapToGrid w:val="0"/>
        <w:spacing w:line="584" w:lineRule="exact"/>
        <w:ind w:firstLineChars="200" w:firstLine="640"/>
        <w:rPr>
          <w:rFonts w:eastAsia="仿宋_GB2312"/>
          <w:sz w:val="32"/>
          <w:szCs w:val="32"/>
        </w:rPr>
      </w:pPr>
      <w:r>
        <w:rPr>
          <w:rFonts w:eastAsia="仿宋_GB2312"/>
          <w:sz w:val="32"/>
          <w:szCs w:val="32"/>
        </w:rPr>
        <w:t>本部门</w:t>
      </w:r>
      <w:r>
        <w:rPr>
          <w:rFonts w:eastAsia="仿宋_GB2312"/>
          <w:sz w:val="32"/>
          <w:szCs w:val="32"/>
        </w:rPr>
        <w:t>2017</w:t>
      </w:r>
      <w:r>
        <w:rPr>
          <w:rFonts w:eastAsia="仿宋_GB2312"/>
          <w:sz w:val="32"/>
          <w:szCs w:val="32"/>
        </w:rPr>
        <w:t>年度本年支出合计</w:t>
      </w:r>
      <w:r>
        <w:rPr>
          <w:rFonts w:eastAsia="仿宋_GB2312" w:hint="eastAsia"/>
          <w:sz w:val="32"/>
          <w:szCs w:val="32"/>
        </w:rPr>
        <w:t>926.55</w:t>
      </w:r>
      <w:r>
        <w:rPr>
          <w:rFonts w:eastAsia="仿宋_GB2312"/>
          <w:sz w:val="32"/>
          <w:szCs w:val="32"/>
        </w:rPr>
        <w:t>万元，其中：基本支出</w:t>
      </w:r>
      <w:r>
        <w:rPr>
          <w:rFonts w:eastAsia="仿宋_GB2312" w:hint="eastAsia"/>
          <w:sz w:val="32"/>
          <w:szCs w:val="32"/>
        </w:rPr>
        <w:t>821.65</w:t>
      </w:r>
      <w:r>
        <w:rPr>
          <w:rFonts w:eastAsia="仿宋_GB2312"/>
          <w:sz w:val="32"/>
          <w:szCs w:val="32"/>
        </w:rPr>
        <w:t>万元，占</w:t>
      </w:r>
      <w:r>
        <w:rPr>
          <w:rFonts w:eastAsia="仿宋_GB2312" w:hint="eastAsia"/>
          <w:sz w:val="32"/>
          <w:szCs w:val="32"/>
        </w:rPr>
        <w:t>89</w:t>
      </w:r>
      <w:r>
        <w:rPr>
          <w:rFonts w:eastAsia="仿宋_GB2312"/>
          <w:sz w:val="32"/>
          <w:szCs w:val="32"/>
        </w:rPr>
        <w:t>%</w:t>
      </w:r>
      <w:r>
        <w:rPr>
          <w:rFonts w:eastAsia="仿宋_GB2312"/>
          <w:sz w:val="32"/>
          <w:szCs w:val="32"/>
        </w:rPr>
        <w:t>；项目支出</w:t>
      </w:r>
      <w:r>
        <w:rPr>
          <w:rFonts w:eastAsia="仿宋_GB2312" w:hint="eastAsia"/>
          <w:sz w:val="32"/>
          <w:szCs w:val="32"/>
        </w:rPr>
        <w:t>104.90</w:t>
      </w:r>
      <w:r>
        <w:rPr>
          <w:rFonts w:eastAsia="仿宋_GB2312"/>
          <w:sz w:val="32"/>
          <w:szCs w:val="32"/>
        </w:rPr>
        <w:t>万元，占</w:t>
      </w:r>
      <w:r>
        <w:rPr>
          <w:rFonts w:eastAsia="仿宋_GB2312" w:hint="eastAsia"/>
          <w:sz w:val="32"/>
          <w:szCs w:val="32"/>
        </w:rPr>
        <w:t>11</w:t>
      </w:r>
      <w:r>
        <w:rPr>
          <w:rFonts w:eastAsia="仿宋_GB2312"/>
          <w:sz w:val="32"/>
          <w:szCs w:val="32"/>
        </w:rPr>
        <w:t>%</w:t>
      </w:r>
      <w:r>
        <w:rPr>
          <w:rFonts w:eastAsia="仿宋_GB2312"/>
          <w:sz w:val="32"/>
          <w:szCs w:val="32"/>
        </w:rPr>
        <w:t>。如图所示：</w:t>
      </w:r>
    </w:p>
    <w:p w:rsidR="002D752F" w:rsidRDefault="005535DF">
      <w:pPr>
        <w:adjustRightInd w:val="0"/>
        <w:snapToGrid w:val="0"/>
        <w:spacing w:line="584" w:lineRule="exact"/>
        <w:ind w:firstLineChars="200" w:firstLine="640"/>
        <w:rPr>
          <w:rFonts w:eastAsia="仿宋_GB2312"/>
          <w:sz w:val="32"/>
          <w:szCs w:val="32"/>
        </w:rPr>
      </w:pPr>
      <w:r>
        <w:rPr>
          <w:rFonts w:eastAsia="仿宋_GB2312"/>
          <w:noProof/>
          <w:sz w:val="32"/>
          <w:szCs w:val="32"/>
        </w:rPr>
        <w:lastRenderedPageBreak/>
        <w:drawing>
          <wp:anchor distT="0" distB="0" distL="114300" distR="114300" simplePos="0" relativeHeight="251659264" behindDoc="0" locked="0" layoutInCell="1" allowOverlap="1">
            <wp:simplePos x="0" y="0"/>
            <wp:positionH relativeFrom="column">
              <wp:posOffset>152400</wp:posOffset>
            </wp:positionH>
            <wp:positionV relativeFrom="paragraph">
              <wp:posOffset>231140</wp:posOffset>
            </wp:positionV>
            <wp:extent cx="5274310" cy="3076575"/>
            <wp:effectExtent l="19050" t="0" r="2540" b="0"/>
            <wp:wrapTopAndBottom/>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2D752F" w:rsidRDefault="005535DF">
      <w:pPr>
        <w:adjustRightInd w:val="0"/>
        <w:snapToGrid w:val="0"/>
        <w:spacing w:line="584" w:lineRule="exact"/>
        <w:ind w:firstLineChars="600" w:firstLine="1920"/>
        <w:rPr>
          <w:rFonts w:eastAsia="仿宋_GB2312"/>
          <w:sz w:val="32"/>
          <w:szCs w:val="32"/>
        </w:rPr>
      </w:pPr>
      <w:r>
        <w:rPr>
          <w:rFonts w:eastAsia="仿宋_GB2312"/>
          <w:sz w:val="32"/>
          <w:szCs w:val="32"/>
        </w:rPr>
        <w:t>图</w:t>
      </w:r>
      <w:r>
        <w:rPr>
          <w:rFonts w:eastAsia="仿宋_GB2312"/>
          <w:sz w:val="32"/>
          <w:szCs w:val="32"/>
        </w:rPr>
        <w:t>2</w:t>
      </w:r>
      <w:r>
        <w:rPr>
          <w:rFonts w:eastAsia="仿宋_GB2312"/>
          <w:sz w:val="32"/>
          <w:szCs w:val="32"/>
        </w:rPr>
        <w:t>：支出决算结构饼状图</w:t>
      </w:r>
    </w:p>
    <w:p w:rsidR="002D752F" w:rsidRDefault="002D752F">
      <w:pPr>
        <w:adjustRightInd w:val="0"/>
        <w:snapToGrid w:val="0"/>
        <w:spacing w:line="584" w:lineRule="exact"/>
        <w:ind w:firstLineChars="200" w:firstLine="640"/>
        <w:rPr>
          <w:rFonts w:eastAsia="仿宋_GB2312"/>
          <w:sz w:val="32"/>
          <w:szCs w:val="32"/>
        </w:rPr>
      </w:pPr>
    </w:p>
    <w:p w:rsidR="002D752F" w:rsidRDefault="005535DF">
      <w:pPr>
        <w:pStyle w:val="2"/>
        <w:spacing w:before="0" w:after="0" w:line="584" w:lineRule="exact"/>
        <w:ind w:firstLineChars="200" w:firstLine="643"/>
        <w:rPr>
          <w:rFonts w:ascii="Times New Roman" w:eastAsia="黑体" w:hAnsi="Times New Roman"/>
        </w:rPr>
      </w:pPr>
      <w:r>
        <w:rPr>
          <w:rFonts w:ascii="Times New Roman" w:eastAsia="黑体" w:hAnsi="Times New Roman"/>
        </w:rPr>
        <w:t>四、</w:t>
      </w:r>
      <w:r>
        <w:rPr>
          <w:rFonts w:ascii="Times New Roman" w:eastAsia="黑体" w:hAnsi="Times New Roman"/>
          <w:kern w:val="0"/>
        </w:rPr>
        <w:t>财政</w:t>
      </w:r>
      <w:r>
        <w:rPr>
          <w:rFonts w:ascii="Times New Roman" w:eastAsia="黑体" w:hAnsi="Times New Roman"/>
        </w:rPr>
        <w:t>拨款收入支出决算总体情况说明</w:t>
      </w:r>
    </w:p>
    <w:p w:rsidR="002D752F" w:rsidRDefault="005535DF">
      <w:pPr>
        <w:spacing w:line="584" w:lineRule="exact"/>
        <w:ind w:firstLineChars="200" w:firstLine="643"/>
        <w:rPr>
          <w:rFonts w:eastAsia="楷体_GB2312"/>
          <w:b/>
          <w:bCs/>
          <w:sz w:val="32"/>
          <w:szCs w:val="32"/>
        </w:rPr>
      </w:pPr>
      <w:r>
        <w:rPr>
          <w:rFonts w:eastAsia="楷体_GB2312"/>
          <w:b/>
          <w:bCs/>
          <w:sz w:val="32"/>
          <w:szCs w:val="32"/>
        </w:rPr>
        <w:t>（一）财政拨款收支与</w:t>
      </w:r>
      <w:r>
        <w:rPr>
          <w:rFonts w:eastAsia="楷体_GB2312"/>
          <w:b/>
          <w:bCs/>
          <w:sz w:val="32"/>
          <w:szCs w:val="32"/>
        </w:rPr>
        <w:t xml:space="preserve">2016 </w:t>
      </w:r>
      <w:r>
        <w:rPr>
          <w:rFonts w:eastAsia="楷体_GB2312"/>
          <w:b/>
          <w:bCs/>
          <w:sz w:val="32"/>
          <w:szCs w:val="32"/>
        </w:rPr>
        <w:t>年度决算对比情况</w:t>
      </w:r>
    </w:p>
    <w:p w:rsidR="002D752F" w:rsidRDefault="005535DF">
      <w:pPr>
        <w:adjustRightInd w:val="0"/>
        <w:snapToGrid w:val="0"/>
        <w:spacing w:line="584" w:lineRule="exact"/>
        <w:ind w:firstLineChars="200" w:firstLine="640"/>
        <w:rPr>
          <w:rFonts w:eastAsia="仿宋_GB2312"/>
          <w:sz w:val="32"/>
          <w:szCs w:val="32"/>
        </w:rPr>
      </w:pPr>
      <w:r>
        <w:rPr>
          <w:rFonts w:eastAsia="仿宋_GB2312"/>
          <w:sz w:val="32"/>
          <w:szCs w:val="32"/>
        </w:rPr>
        <w:t>本部门</w:t>
      </w:r>
      <w:r>
        <w:rPr>
          <w:rFonts w:eastAsia="仿宋_GB2312"/>
          <w:sz w:val="32"/>
          <w:szCs w:val="32"/>
        </w:rPr>
        <w:t>2017</w:t>
      </w:r>
      <w:r>
        <w:rPr>
          <w:rFonts w:eastAsia="仿宋_GB2312"/>
          <w:sz w:val="32"/>
          <w:szCs w:val="32"/>
        </w:rPr>
        <w:t>年度财政拨款收支全部为一般公共预算财政拨款收支。一般公共预算财政拨款年初结转和结余</w:t>
      </w:r>
      <w:r>
        <w:rPr>
          <w:rFonts w:eastAsia="仿宋_GB2312" w:hint="eastAsia"/>
          <w:sz w:val="32"/>
          <w:szCs w:val="32"/>
        </w:rPr>
        <w:t>0</w:t>
      </w:r>
      <w:r>
        <w:rPr>
          <w:rFonts w:eastAsia="仿宋_GB2312"/>
          <w:sz w:val="32"/>
          <w:szCs w:val="32"/>
        </w:rPr>
        <w:t>万元、本年收入</w:t>
      </w:r>
      <w:r>
        <w:rPr>
          <w:rFonts w:eastAsia="仿宋_GB2312" w:hint="eastAsia"/>
          <w:sz w:val="32"/>
          <w:szCs w:val="32"/>
        </w:rPr>
        <w:t>926.55</w:t>
      </w:r>
      <w:r>
        <w:rPr>
          <w:rFonts w:eastAsia="仿宋_GB2312"/>
          <w:sz w:val="32"/>
          <w:szCs w:val="32"/>
        </w:rPr>
        <w:t>万元；本年支出</w:t>
      </w:r>
      <w:r>
        <w:rPr>
          <w:rFonts w:eastAsia="仿宋_GB2312" w:hint="eastAsia"/>
          <w:sz w:val="32"/>
          <w:szCs w:val="32"/>
        </w:rPr>
        <w:t>26.55</w:t>
      </w:r>
      <w:r>
        <w:rPr>
          <w:rFonts w:eastAsia="仿宋_GB2312"/>
          <w:sz w:val="32"/>
          <w:szCs w:val="32"/>
        </w:rPr>
        <w:t>万元、年末结转和结余</w:t>
      </w:r>
      <w:r>
        <w:rPr>
          <w:rFonts w:eastAsia="仿宋_GB2312" w:hint="eastAsia"/>
          <w:sz w:val="32"/>
          <w:szCs w:val="32"/>
        </w:rPr>
        <w:t>0</w:t>
      </w:r>
      <w:r>
        <w:rPr>
          <w:rFonts w:eastAsia="仿宋_GB2312"/>
          <w:sz w:val="32"/>
          <w:szCs w:val="32"/>
        </w:rPr>
        <w:t>万元。与</w:t>
      </w:r>
      <w:r>
        <w:rPr>
          <w:rFonts w:eastAsia="仿宋_GB2312"/>
          <w:sz w:val="32"/>
          <w:szCs w:val="32"/>
        </w:rPr>
        <w:t>2016</w:t>
      </w:r>
      <w:r>
        <w:rPr>
          <w:rFonts w:eastAsia="仿宋_GB2312"/>
          <w:sz w:val="32"/>
          <w:szCs w:val="32"/>
        </w:rPr>
        <w:t>年度决算相比，一般公共预算财政拨款本年收入增加</w:t>
      </w:r>
      <w:r>
        <w:rPr>
          <w:rFonts w:eastAsia="仿宋_GB2312" w:hint="eastAsia"/>
          <w:sz w:val="32"/>
          <w:szCs w:val="32"/>
        </w:rPr>
        <w:t>180.72</w:t>
      </w:r>
      <w:r>
        <w:rPr>
          <w:rFonts w:eastAsia="仿宋_GB2312"/>
          <w:sz w:val="32"/>
          <w:szCs w:val="32"/>
        </w:rPr>
        <w:t>万元，增长</w:t>
      </w:r>
      <w:r>
        <w:rPr>
          <w:rFonts w:eastAsia="仿宋_GB2312" w:hint="eastAsia"/>
          <w:sz w:val="32"/>
          <w:szCs w:val="32"/>
        </w:rPr>
        <w:t>24</w:t>
      </w:r>
      <w:r>
        <w:rPr>
          <w:rFonts w:eastAsia="仿宋_GB2312"/>
          <w:sz w:val="32"/>
          <w:szCs w:val="32"/>
        </w:rPr>
        <w:t>%</w:t>
      </w:r>
      <w:r>
        <w:rPr>
          <w:rFonts w:eastAsia="仿宋_GB2312"/>
          <w:sz w:val="32"/>
          <w:szCs w:val="32"/>
        </w:rPr>
        <w:t>，主要原因是</w:t>
      </w:r>
      <w:r>
        <w:rPr>
          <w:rFonts w:eastAsia="仿宋_GB2312" w:hint="eastAsia"/>
          <w:sz w:val="32"/>
          <w:szCs w:val="32"/>
        </w:rPr>
        <w:t>人员经费增加</w:t>
      </w:r>
      <w:r>
        <w:rPr>
          <w:rFonts w:eastAsia="仿宋_GB2312"/>
          <w:sz w:val="32"/>
          <w:szCs w:val="32"/>
        </w:rPr>
        <w:t>；本年支出增加</w:t>
      </w:r>
      <w:r>
        <w:rPr>
          <w:rFonts w:eastAsia="仿宋_GB2312" w:hint="eastAsia"/>
          <w:sz w:val="32"/>
          <w:szCs w:val="32"/>
        </w:rPr>
        <w:t>161.95</w:t>
      </w:r>
      <w:r>
        <w:rPr>
          <w:rFonts w:eastAsia="仿宋_GB2312"/>
          <w:sz w:val="32"/>
          <w:szCs w:val="32"/>
        </w:rPr>
        <w:t>万元，增长</w:t>
      </w:r>
      <w:r>
        <w:rPr>
          <w:rFonts w:eastAsia="仿宋_GB2312" w:hint="eastAsia"/>
          <w:sz w:val="32"/>
          <w:szCs w:val="32"/>
        </w:rPr>
        <w:t>21</w:t>
      </w:r>
      <w:r>
        <w:rPr>
          <w:rFonts w:eastAsia="仿宋_GB2312"/>
          <w:sz w:val="32"/>
          <w:szCs w:val="32"/>
        </w:rPr>
        <w:t>%</w:t>
      </w:r>
      <w:r>
        <w:rPr>
          <w:rFonts w:eastAsia="仿宋_GB2312"/>
          <w:sz w:val="32"/>
          <w:szCs w:val="32"/>
        </w:rPr>
        <w:t>，主要是原因是</w:t>
      </w:r>
      <w:r>
        <w:rPr>
          <w:rFonts w:eastAsia="仿宋_GB2312" w:hint="eastAsia"/>
          <w:sz w:val="32"/>
          <w:szCs w:val="32"/>
        </w:rPr>
        <w:t>人员经费增加</w:t>
      </w:r>
      <w:r>
        <w:rPr>
          <w:rFonts w:eastAsia="仿宋_GB2312"/>
          <w:sz w:val="32"/>
          <w:szCs w:val="32"/>
        </w:rPr>
        <w:t>。</w:t>
      </w:r>
    </w:p>
    <w:p w:rsidR="002D752F" w:rsidRDefault="005535DF">
      <w:pPr>
        <w:spacing w:line="584" w:lineRule="exact"/>
        <w:ind w:firstLineChars="200" w:firstLine="643"/>
        <w:rPr>
          <w:rFonts w:eastAsia="仿宋_GB2312"/>
          <w:b/>
          <w:bCs/>
          <w:sz w:val="32"/>
          <w:szCs w:val="32"/>
        </w:rPr>
      </w:pPr>
      <w:r>
        <w:rPr>
          <w:rFonts w:eastAsia="楷体_GB2312"/>
          <w:b/>
          <w:bCs/>
          <w:sz w:val="32"/>
          <w:szCs w:val="32"/>
        </w:rPr>
        <w:t>（二）财政拨款收支与年初预算数对比情况</w:t>
      </w:r>
    </w:p>
    <w:p w:rsidR="002D752F" w:rsidRDefault="005535DF">
      <w:pPr>
        <w:adjustRightInd w:val="0"/>
        <w:snapToGrid w:val="0"/>
        <w:spacing w:line="584" w:lineRule="exact"/>
        <w:ind w:firstLineChars="200" w:firstLine="640"/>
        <w:rPr>
          <w:rFonts w:eastAsia="仿宋_GB2312"/>
          <w:sz w:val="32"/>
          <w:szCs w:val="32"/>
        </w:rPr>
      </w:pPr>
      <w:r>
        <w:rPr>
          <w:rFonts w:eastAsia="仿宋_GB2312"/>
          <w:sz w:val="32"/>
          <w:szCs w:val="32"/>
        </w:rPr>
        <w:t>本部门</w:t>
      </w:r>
      <w:r>
        <w:rPr>
          <w:rFonts w:eastAsia="仿宋_GB2312"/>
          <w:sz w:val="32"/>
          <w:szCs w:val="32"/>
        </w:rPr>
        <w:t>2017</w:t>
      </w:r>
      <w:r>
        <w:rPr>
          <w:rFonts w:eastAsia="仿宋_GB2312"/>
          <w:sz w:val="32"/>
          <w:szCs w:val="32"/>
        </w:rPr>
        <w:t>年度一般公共预算财政拨款本年收入较</w:t>
      </w:r>
      <w:r>
        <w:rPr>
          <w:rFonts w:eastAsia="仿宋_GB2312"/>
          <w:sz w:val="32"/>
          <w:szCs w:val="32"/>
        </w:rPr>
        <w:t>2017</w:t>
      </w:r>
      <w:r>
        <w:rPr>
          <w:rFonts w:eastAsia="仿宋_GB2312"/>
          <w:sz w:val="32"/>
          <w:szCs w:val="32"/>
        </w:rPr>
        <w:t>年初预算增加</w:t>
      </w:r>
      <w:r>
        <w:rPr>
          <w:rFonts w:eastAsia="仿宋_GB2312" w:hint="eastAsia"/>
          <w:sz w:val="32"/>
          <w:szCs w:val="32"/>
        </w:rPr>
        <w:t>102.57</w:t>
      </w:r>
      <w:r>
        <w:rPr>
          <w:rFonts w:eastAsia="仿宋_GB2312"/>
          <w:sz w:val="32"/>
          <w:szCs w:val="32"/>
        </w:rPr>
        <w:t>万元，增长</w:t>
      </w:r>
      <w:r>
        <w:rPr>
          <w:rFonts w:eastAsia="仿宋_GB2312" w:hint="eastAsia"/>
          <w:sz w:val="32"/>
          <w:szCs w:val="32"/>
        </w:rPr>
        <w:t>12</w:t>
      </w:r>
      <w:r>
        <w:rPr>
          <w:rFonts w:eastAsia="仿宋_GB2312"/>
          <w:sz w:val="32"/>
          <w:szCs w:val="32"/>
        </w:rPr>
        <w:t>%</w:t>
      </w:r>
      <w:r>
        <w:rPr>
          <w:rFonts w:eastAsia="仿宋_GB2312"/>
          <w:sz w:val="32"/>
          <w:szCs w:val="32"/>
        </w:rPr>
        <w:t>，主要原因是</w:t>
      </w:r>
      <w:r>
        <w:rPr>
          <w:rFonts w:eastAsia="仿宋_GB2312" w:hint="eastAsia"/>
          <w:sz w:val="32"/>
          <w:szCs w:val="32"/>
        </w:rPr>
        <w:t>人员经费增</w:t>
      </w:r>
      <w:r>
        <w:rPr>
          <w:rFonts w:eastAsia="仿宋_GB2312" w:hint="eastAsia"/>
          <w:sz w:val="32"/>
          <w:szCs w:val="32"/>
        </w:rPr>
        <w:lastRenderedPageBreak/>
        <w:t>加</w:t>
      </w:r>
      <w:r>
        <w:rPr>
          <w:rFonts w:eastAsia="仿宋_GB2312"/>
          <w:sz w:val="32"/>
          <w:szCs w:val="32"/>
        </w:rPr>
        <w:t>；本年支出增加</w:t>
      </w:r>
      <w:r>
        <w:rPr>
          <w:rFonts w:eastAsia="仿宋_GB2312" w:hint="eastAsia"/>
          <w:sz w:val="32"/>
          <w:szCs w:val="32"/>
        </w:rPr>
        <w:t>102.57</w:t>
      </w:r>
      <w:r>
        <w:rPr>
          <w:rFonts w:eastAsia="仿宋_GB2312"/>
          <w:sz w:val="32"/>
          <w:szCs w:val="32"/>
        </w:rPr>
        <w:t>万元，增长</w:t>
      </w:r>
      <w:r>
        <w:rPr>
          <w:rFonts w:eastAsia="仿宋_GB2312" w:hint="eastAsia"/>
          <w:sz w:val="32"/>
          <w:szCs w:val="32"/>
        </w:rPr>
        <w:t>12</w:t>
      </w:r>
      <w:r>
        <w:rPr>
          <w:rFonts w:eastAsia="仿宋_GB2312"/>
          <w:sz w:val="32"/>
          <w:szCs w:val="32"/>
        </w:rPr>
        <w:t>%</w:t>
      </w:r>
      <w:r>
        <w:rPr>
          <w:rFonts w:eastAsia="仿宋_GB2312"/>
          <w:sz w:val="32"/>
          <w:szCs w:val="32"/>
        </w:rPr>
        <w:t>，主要原因是</w:t>
      </w:r>
      <w:r>
        <w:rPr>
          <w:rFonts w:eastAsia="仿宋_GB2312" w:hint="eastAsia"/>
          <w:sz w:val="32"/>
          <w:szCs w:val="32"/>
        </w:rPr>
        <w:t>人员经费增加</w:t>
      </w:r>
      <w:r>
        <w:rPr>
          <w:rFonts w:eastAsia="仿宋_GB2312"/>
          <w:sz w:val="32"/>
          <w:szCs w:val="32"/>
        </w:rPr>
        <w:t>。</w:t>
      </w:r>
    </w:p>
    <w:p w:rsidR="002D752F" w:rsidRDefault="005535DF">
      <w:pPr>
        <w:pStyle w:val="2"/>
        <w:spacing w:before="0" w:after="0" w:line="584" w:lineRule="exact"/>
        <w:ind w:firstLineChars="200" w:firstLine="643"/>
        <w:rPr>
          <w:rFonts w:ascii="Times New Roman" w:eastAsia="黑体" w:hAnsi="Times New Roman"/>
        </w:rPr>
      </w:pPr>
      <w:r>
        <w:rPr>
          <w:rFonts w:ascii="Times New Roman" w:eastAsia="黑体" w:hAnsi="Times New Roman"/>
        </w:rPr>
        <w:t>五、一般公共预算财政拨款</w:t>
      </w:r>
      <w:r>
        <w:rPr>
          <w:rFonts w:ascii="Times New Roman" w:eastAsia="黑体" w:hAnsi="Times New Roman"/>
        </w:rPr>
        <w:t>“</w:t>
      </w:r>
      <w:r>
        <w:rPr>
          <w:rFonts w:ascii="Times New Roman" w:eastAsia="黑体" w:hAnsi="Times New Roman"/>
        </w:rPr>
        <w:t>三公</w:t>
      </w:r>
      <w:r>
        <w:rPr>
          <w:rFonts w:ascii="Times New Roman" w:eastAsia="黑体" w:hAnsi="Times New Roman"/>
        </w:rPr>
        <w:t xml:space="preserve">” </w:t>
      </w:r>
      <w:r>
        <w:rPr>
          <w:rFonts w:ascii="Times New Roman" w:eastAsia="黑体" w:hAnsi="Times New Roman"/>
        </w:rPr>
        <w:t>经费支出决算情况说明（本项内所有三公相关数据均应和公开</w:t>
      </w:r>
      <w:r>
        <w:rPr>
          <w:rFonts w:ascii="Times New Roman" w:eastAsia="黑体" w:hAnsi="Times New Roman"/>
        </w:rPr>
        <w:t>09</w:t>
      </w:r>
      <w:r>
        <w:rPr>
          <w:rFonts w:ascii="Times New Roman" w:eastAsia="黑体" w:hAnsi="Times New Roman"/>
        </w:rPr>
        <w:t>表内数据一致）</w:t>
      </w:r>
    </w:p>
    <w:p w:rsidR="002D752F" w:rsidRDefault="005535DF">
      <w:pPr>
        <w:adjustRightInd w:val="0"/>
        <w:snapToGrid w:val="0"/>
        <w:spacing w:line="584" w:lineRule="exact"/>
        <w:ind w:firstLineChars="200" w:firstLine="640"/>
        <w:rPr>
          <w:rFonts w:eastAsia="仿宋_GB2312"/>
          <w:sz w:val="32"/>
          <w:szCs w:val="32"/>
        </w:rPr>
      </w:pPr>
      <w:r>
        <w:rPr>
          <w:rFonts w:eastAsia="仿宋_GB2312"/>
          <w:sz w:val="32"/>
          <w:szCs w:val="32"/>
        </w:rPr>
        <w:t>本部门</w:t>
      </w:r>
      <w:r>
        <w:rPr>
          <w:rFonts w:eastAsia="仿宋_GB2312"/>
          <w:sz w:val="32"/>
          <w:szCs w:val="32"/>
        </w:rPr>
        <w:t>2017</w:t>
      </w:r>
      <w:r>
        <w:rPr>
          <w:rFonts w:eastAsia="仿宋_GB2312"/>
          <w:sz w:val="32"/>
          <w:szCs w:val="32"/>
        </w:rPr>
        <w:t>年度一般公共预算财政拨款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经费支出共计</w:t>
      </w:r>
      <w:r>
        <w:rPr>
          <w:rFonts w:eastAsia="仿宋_GB2312" w:hint="eastAsia"/>
          <w:sz w:val="32"/>
          <w:szCs w:val="32"/>
        </w:rPr>
        <w:t>0</w:t>
      </w:r>
      <w:r>
        <w:rPr>
          <w:rFonts w:eastAsia="仿宋_GB2312"/>
          <w:sz w:val="32"/>
          <w:szCs w:val="32"/>
        </w:rPr>
        <w:t>万元，较年初预算</w:t>
      </w:r>
      <w:r>
        <w:rPr>
          <w:rFonts w:eastAsia="仿宋_GB2312" w:hint="eastAsia"/>
          <w:sz w:val="32"/>
          <w:szCs w:val="32"/>
        </w:rPr>
        <w:t>无增减变化</w:t>
      </w:r>
      <w:r>
        <w:rPr>
          <w:rFonts w:eastAsia="仿宋_GB2312"/>
          <w:sz w:val="32"/>
          <w:szCs w:val="32"/>
        </w:rPr>
        <w:t>；较</w:t>
      </w:r>
      <w:r>
        <w:rPr>
          <w:rFonts w:eastAsia="仿宋_GB2312"/>
          <w:sz w:val="32"/>
          <w:szCs w:val="32"/>
        </w:rPr>
        <w:t>2016</w:t>
      </w:r>
      <w:r>
        <w:rPr>
          <w:rFonts w:eastAsia="仿宋_GB2312"/>
          <w:sz w:val="32"/>
          <w:szCs w:val="32"/>
        </w:rPr>
        <w:t>年度决算</w:t>
      </w:r>
      <w:r>
        <w:rPr>
          <w:rFonts w:eastAsia="仿宋_GB2312" w:hint="eastAsia"/>
          <w:sz w:val="32"/>
          <w:szCs w:val="32"/>
        </w:rPr>
        <w:t>无增减变化</w:t>
      </w:r>
      <w:r>
        <w:rPr>
          <w:rFonts w:eastAsia="仿宋_GB2312"/>
          <w:sz w:val="32"/>
          <w:szCs w:val="32"/>
        </w:rPr>
        <w:t>。具体情况如下：</w:t>
      </w:r>
    </w:p>
    <w:p w:rsidR="002D752F" w:rsidRDefault="005535DF">
      <w:pPr>
        <w:adjustRightInd w:val="0"/>
        <w:snapToGrid w:val="0"/>
        <w:spacing w:line="584" w:lineRule="exact"/>
        <w:ind w:firstLineChars="200" w:firstLine="643"/>
        <w:rPr>
          <w:rFonts w:eastAsia="仿宋_GB2312"/>
          <w:sz w:val="32"/>
          <w:szCs w:val="32"/>
        </w:rPr>
      </w:pPr>
      <w:r>
        <w:rPr>
          <w:rFonts w:eastAsia="楷体_GB2312"/>
          <w:b/>
          <w:bCs/>
          <w:sz w:val="32"/>
          <w:szCs w:val="32"/>
        </w:rPr>
        <w:t>（一）因公出国（境）费支出</w:t>
      </w:r>
      <w:r>
        <w:rPr>
          <w:rFonts w:eastAsia="楷体_GB2312" w:hint="eastAsia"/>
          <w:b/>
          <w:bCs/>
          <w:sz w:val="32"/>
          <w:szCs w:val="32"/>
        </w:rPr>
        <w:t>0</w:t>
      </w:r>
      <w:r>
        <w:rPr>
          <w:rFonts w:eastAsia="楷体_GB2312"/>
          <w:b/>
          <w:bCs/>
          <w:sz w:val="32"/>
          <w:szCs w:val="32"/>
        </w:rPr>
        <w:t>万元。</w:t>
      </w:r>
      <w:r>
        <w:rPr>
          <w:rFonts w:eastAsia="仿宋_GB2312"/>
          <w:sz w:val="32"/>
          <w:szCs w:val="32"/>
        </w:rPr>
        <w:t>本部门</w:t>
      </w:r>
      <w:r>
        <w:rPr>
          <w:rFonts w:eastAsia="仿宋_GB2312"/>
          <w:sz w:val="32"/>
          <w:szCs w:val="32"/>
        </w:rPr>
        <w:t>2017</w:t>
      </w:r>
      <w:r>
        <w:rPr>
          <w:rFonts w:eastAsia="仿宋_GB2312"/>
          <w:sz w:val="32"/>
          <w:szCs w:val="32"/>
        </w:rPr>
        <w:t>年度因公出国（境）团组</w:t>
      </w:r>
      <w:r>
        <w:rPr>
          <w:rFonts w:eastAsia="仿宋_GB2312" w:hint="eastAsia"/>
          <w:sz w:val="32"/>
          <w:szCs w:val="32"/>
        </w:rPr>
        <w:t>0</w:t>
      </w:r>
      <w:r>
        <w:rPr>
          <w:rFonts w:eastAsia="仿宋_GB2312"/>
          <w:sz w:val="32"/>
          <w:szCs w:val="32"/>
        </w:rPr>
        <w:t>个，因公出国（境）人次数</w:t>
      </w:r>
      <w:r>
        <w:rPr>
          <w:rFonts w:eastAsia="仿宋_GB2312" w:hint="eastAsia"/>
          <w:sz w:val="32"/>
          <w:szCs w:val="32"/>
        </w:rPr>
        <w:t>0</w:t>
      </w:r>
      <w:r>
        <w:rPr>
          <w:rFonts w:eastAsia="仿宋_GB2312"/>
          <w:sz w:val="32"/>
          <w:szCs w:val="32"/>
        </w:rPr>
        <w:t>人。因公出国（境）费支出较年初预算</w:t>
      </w:r>
      <w:r>
        <w:rPr>
          <w:rFonts w:eastAsia="仿宋_GB2312" w:hint="eastAsia"/>
          <w:sz w:val="32"/>
          <w:szCs w:val="32"/>
        </w:rPr>
        <w:t>无增减变化</w:t>
      </w:r>
      <w:r>
        <w:rPr>
          <w:rFonts w:eastAsia="仿宋_GB2312"/>
          <w:sz w:val="32"/>
          <w:szCs w:val="32"/>
        </w:rPr>
        <w:t>；较</w:t>
      </w:r>
      <w:r>
        <w:rPr>
          <w:rFonts w:eastAsia="仿宋_GB2312"/>
          <w:sz w:val="32"/>
          <w:szCs w:val="32"/>
        </w:rPr>
        <w:t>2016</w:t>
      </w:r>
      <w:r>
        <w:rPr>
          <w:rFonts w:eastAsia="仿宋_GB2312"/>
          <w:sz w:val="32"/>
          <w:szCs w:val="32"/>
        </w:rPr>
        <w:t>年度决算</w:t>
      </w:r>
      <w:r>
        <w:rPr>
          <w:rFonts w:eastAsia="仿宋_GB2312" w:hint="eastAsia"/>
          <w:sz w:val="32"/>
          <w:szCs w:val="32"/>
        </w:rPr>
        <w:t>无增减变化</w:t>
      </w:r>
      <w:r>
        <w:rPr>
          <w:rFonts w:eastAsia="仿宋_GB2312"/>
          <w:sz w:val="32"/>
          <w:szCs w:val="32"/>
        </w:rPr>
        <w:t>。</w:t>
      </w:r>
    </w:p>
    <w:p w:rsidR="002D752F" w:rsidRDefault="005535DF">
      <w:pPr>
        <w:adjustRightInd w:val="0"/>
        <w:snapToGrid w:val="0"/>
        <w:spacing w:line="584" w:lineRule="exact"/>
        <w:ind w:firstLineChars="200" w:firstLine="643"/>
        <w:rPr>
          <w:rFonts w:eastAsia="仿宋_GB2312"/>
          <w:b/>
          <w:bCs/>
          <w:sz w:val="32"/>
          <w:szCs w:val="32"/>
        </w:rPr>
      </w:pPr>
      <w:r>
        <w:rPr>
          <w:rFonts w:eastAsia="楷体_GB2312"/>
          <w:b/>
          <w:bCs/>
          <w:sz w:val="32"/>
          <w:szCs w:val="32"/>
        </w:rPr>
        <w:t>（二）公务用车购置及运行维护费支出</w:t>
      </w:r>
      <w:r>
        <w:rPr>
          <w:rFonts w:eastAsia="楷体_GB2312" w:hint="eastAsia"/>
          <w:b/>
          <w:bCs/>
          <w:sz w:val="32"/>
          <w:szCs w:val="32"/>
        </w:rPr>
        <w:t>0</w:t>
      </w:r>
      <w:r>
        <w:rPr>
          <w:rFonts w:eastAsia="楷体_GB2312"/>
          <w:b/>
          <w:bCs/>
          <w:sz w:val="32"/>
          <w:szCs w:val="32"/>
        </w:rPr>
        <w:t>万元。</w:t>
      </w:r>
      <w:r>
        <w:rPr>
          <w:rFonts w:eastAsia="仿宋_GB2312"/>
          <w:b/>
          <w:bCs/>
          <w:sz w:val="32"/>
          <w:szCs w:val="32"/>
        </w:rPr>
        <w:t>其中：</w:t>
      </w:r>
    </w:p>
    <w:p w:rsidR="002D752F" w:rsidRDefault="005535DF" w:rsidP="00F560DE">
      <w:pPr>
        <w:adjustRightInd w:val="0"/>
        <w:snapToGrid w:val="0"/>
        <w:spacing w:line="584" w:lineRule="exact"/>
        <w:ind w:firstLineChars="200" w:firstLine="640"/>
        <w:rPr>
          <w:rFonts w:eastAsia="仿宋_GB2312"/>
          <w:sz w:val="32"/>
          <w:szCs w:val="32"/>
        </w:rPr>
      </w:pPr>
      <w:r>
        <w:rPr>
          <w:rFonts w:eastAsia="仿宋_GB2312"/>
          <w:b/>
          <w:sz w:val="32"/>
          <w:szCs w:val="32"/>
        </w:rPr>
        <w:t>公务用车购置费支出</w:t>
      </w:r>
      <w:r>
        <w:rPr>
          <w:rFonts w:eastAsia="仿宋_GB2312" w:hint="eastAsia"/>
          <w:b/>
          <w:sz w:val="32"/>
          <w:szCs w:val="32"/>
        </w:rPr>
        <w:t>0</w:t>
      </w:r>
      <w:r>
        <w:rPr>
          <w:rFonts w:eastAsia="仿宋_GB2312"/>
          <w:b/>
          <w:sz w:val="32"/>
          <w:szCs w:val="32"/>
        </w:rPr>
        <w:t>万元。</w:t>
      </w:r>
      <w:r>
        <w:rPr>
          <w:rFonts w:eastAsia="仿宋_GB2312"/>
          <w:sz w:val="32"/>
          <w:szCs w:val="32"/>
        </w:rPr>
        <w:t>本部门</w:t>
      </w:r>
      <w:r>
        <w:rPr>
          <w:rFonts w:eastAsia="仿宋_GB2312"/>
          <w:sz w:val="32"/>
          <w:szCs w:val="32"/>
        </w:rPr>
        <w:t>2017</w:t>
      </w:r>
      <w:r>
        <w:rPr>
          <w:rFonts w:eastAsia="仿宋_GB2312"/>
          <w:sz w:val="32"/>
          <w:szCs w:val="32"/>
        </w:rPr>
        <w:t>年度公务用车购置</w:t>
      </w:r>
      <w:r>
        <w:rPr>
          <w:rFonts w:eastAsia="仿宋_GB2312" w:hint="eastAsia"/>
          <w:sz w:val="32"/>
          <w:szCs w:val="32"/>
        </w:rPr>
        <w:t>数</w:t>
      </w:r>
      <w:r>
        <w:rPr>
          <w:rFonts w:eastAsia="仿宋_GB2312"/>
          <w:sz w:val="32"/>
          <w:szCs w:val="32"/>
        </w:rPr>
        <w:t>量</w:t>
      </w:r>
      <w:r>
        <w:rPr>
          <w:rFonts w:eastAsia="仿宋_GB2312" w:hint="eastAsia"/>
          <w:sz w:val="32"/>
          <w:szCs w:val="32"/>
        </w:rPr>
        <w:t>0</w:t>
      </w:r>
      <w:r>
        <w:rPr>
          <w:rFonts w:eastAsia="仿宋_GB2312"/>
          <w:sz w:val="32"/>
          <w:szCs w:val="32"/>
        </w:rPr>
        <w:t>辆。公务用车购置费支出较年初预算</w:t>
      </w:r>
      <w:r>
        <w:rPr>
          <w:rFonts w:eastAsia="仿宋_GB2312" w:hint="eastAsia"/>
          <w:sz w:val="32"/>
          <w:szCs w:val="32"/>
        </w:rPr>
        <w:t>无增减变化</w:t>
      </w:r>
      <w:r>
        <w:rPr>
          <w:rFonts w:eastAsia="仿宋_GB2312"/>
          <w:sz w:val="32"/>
          <w:szCs w:val="32"/>
        </w:rPr>
        <w:t>；较</w:t>
      </w:r>
      <w:r>
        <w:rPr>
          <w:rFonts w:eastAsia="仿宋_GB2312"/>
          <w:sz w:val="32"/>
          <w:szCs w:val="32"/>
        </w:rPr>
        <w:t>2016</w:t>
      </w:r>
      <w:r>
        <w:rPr>
          <w:rFonts w:eastAsia="仿宋_GB2312"/>
          <w:sz w:val="32"/>
          <w:szCs w:val="32"/>
        </w:rPr>
        <w:t>年度决算</w:t>
      </w:r>
      <w:r>
        <w:rPr>
          <w:rFonts w:eastAsia="仿宋_GB2312" w:hint="eastAsia"/>
          <w:sz w:val="32"/>
          <w:szCs w:val="32"/>
        </w:rPr>
        <w:t>无增减变化</w:t>
      </w:r>
      <w:r>
        <w:rPr>
          <w:rFonts w:eastAsia="仿宋_GB2312"/>
          <w:sz w:val="32"/>
          <w:szCs w:val="32"/>
        </w:rPr>
        <w:t>。</w:t>
      </w:r>
    </w:p>
    <w:p w:rsidR="002D752F" w:rsidRDefault="005535DF" w:rsidP="00F560DE">
      <w:pPr>
        <w:adjustRightInd w:val="0"/>
        <w:snapToGrid w:val="0"/>
        <w:spacing w:line="584" w:lineRule="exact"/>
        <w:ind w:firstLineChars="200" w:firstLine="640"/>
        <w:rPr>
          <w:rFonts w:eastAsia="仿宋_GB2312"/>
          <w:sz w:val="32"/>
          <w:szCs w:val="32"/>
        </w:rPr>
      </w:pPr>
      <w:r>
        <w:rPr>
          <w:rFonts w:eastAsia="仿宋_GB2312"/>
          <w:b/>
          <w:sz w:val="32"/>
          <w:szCs w:val="32"/>
        </w:rPr>
        <w:t>公务用车运行维护费支出</w:t>
      </w:r>
      <w:r>
        <w:rPr>
          <w:rFonts w:eastAsia="仿宋_GB2312" w:hint="eastAsia"/>
          <w:b/>
          <w:sz w:val="32"/>
          <w:szCs w:val="32"/>
        </w:rPr>
        <w:t>0</w:t>
      </w:r>
      <w:r>
        <w:rPr>
          <w:rFonts w:eastAsia="仿宋_GB2312"/>
          <w:b/>
          <w:sz w:val="32"/>
          <w:szCs w:val="32"/>
        </w:rPr>
        <w:t>万元。</w:t>
      </w:r>
      <w:r>
        <w:rPr>
          <w:rFonts w:eastAsia="仿宋_GB2312"/>
          <w:sz w:val="32"/>
          <w:szCs w:val="32"/>
        </w:rPr>
        <w:t>本部门</w:t>
      </w:r>
      <w:r>
        <w:rPr>
          <w:rFonts w:eastAsia="仿宋_GB2312"/>
          <w:sz w:val="32"/>
          <w:szCs w:val="32"/>
        </w:rPr>
        <w:t>2017</w:t>
      </w:r>
      <w:r>
        <w:rPr>
          <w:rFonts w:eastAsia="仿宋_GB2312"/>
          <w:sz w:val="32"/>
          <w:szCs w:val="32"/>
        </w:rPr>
        <w:t>年末单位公务用车保有量</w:t>
      </w:r>
      <w:r>
        <w:rPr>
          <w:rFonts w:eastAsia="仿宋_GB2312" w:hint="eastAsia"/>
          <w:sz w:val="32"/>
          <w:szCs w:val="32"/>
        </w:rPr>
        <w:t>3</w:t>
      </w:r>
      <w:r>
        <w:rPr>
          <w:rFonts w:eastAsia="仿宋_GB2312"/>
          <w:sz w:val="32"/>
          <w:szCs w:val="32"/>
        </w:rPr>
        <w:t>辆。公车运行维护费支出较年初预算</w:t>
      </w:r>
      <w:r>
        <w:rPr>
          <w:rFonts w:eastAsia="仿宋_GB2312" w:hint="eastAsia"/>
          <w:sz w:val="32"/>
          <w:szCs w:val="32"/>
        </w:rPr>
        <w:t>无增减变化；</w:t>
      </w:r>
      <w:r>
        <w:rPr>
          <w:rFonts w:eastAsia="仿宋_GB2312"/>
          <w:sz w:val="32"/>
          <w:szCs w:val="32"/>
        </w:rPr>
        <w:t>较</w:t>
      </w:r>
      <w:r>
        <w:rPr>
          <w:rFonts w:eastAsia="仿宋_GB2312"/>
          <w:sz w:val="32"/>
          <w:szCs w:val="32"/>
        </w:rPr>
        <w:t>2016</w:t>
      </w:r>
      <w:r>
        <w:rPr>
          <w:rFonts w:eastAsia="仿宋_GB2312"/>
          <w:sz w:val="32"/>
          <w:szCs w:val="32"/>
        </w:rPr>
        <w:t>年度决算</w:t>
      </w:r>
      <w:r>
        <w:rPr>
          <w:rFonts w:eastAsia="仿宋_GB2312" w:hint="eastAsia"/>
          <w:sz w:val="32"/>
          <w:szCs w:val="32"/>
        </w:rPr>
        <w:t>无增减变化</w:t>
      </w:r>
      <w:r>
        <w:rPr>
          <w:rFonts w:eastAsia="仿宋_GB2312"/>
          <w:sz w:val="32"/>
          <w:szCs w:val="32"/>
        </w:rPr>
        <w:t>。</w:t>
      </w:r>
      <w:r w:rsidR="003D1150">
        <w:rPr>
          <w:rFonts w:eastAsia="仿宋_GB2312" w:hint="eastAsia"/>
          <w:sz w:val="32"/>
          <w:szCs w:val="32"/>
        </w:rPr>
        <w:t>无机关运行维护费的原因是其费用由广告公司列支。</w:t>
      </w:r>
    </w:p>
    <w:p w:rsidR="002D752F" w:rsidRDefault="005535DF">
      <w:pPr>
        <w:adjustRightInd w:val="0"/>
        <w:snapToGrid w:val="0"/>
        <w:spacing w:line="584" w:lineRule="exact"/>
        <w:ind w:firstLineChars="200" w:firstLine="643"/>
        <w:rPr>
          <w:rFonts w:eastAsia="仿宋_GB2312"/>
          <w:sz w:val="32"/>
          <w:szCs w:val="32"/>
        </w:rPr>
      </w:pPr>
      <w:r>
        <w:rPr>
          <w:rFonts w:eastAsia="楷体_GB2312"/>
          <w:b/>
          <w:bCs/>
          <w:sz w:val="32"/>
          <w:szCs w:val="32"/>
        </w:rPr>
        <w:t>（三）公务接待费支出</w:t>
      </w:r>
      <w:r>
        <w:rPr>
          <w:rFonts w:eastAsia="楷体_GB2312" w:hint="eastAsia"/>
          <w:b/>
          <w:bCs/>
          <w:sz w:val="32"/>
          <w:szCs w:val="32"/>
        </w:rPr>
        <w:t>0</w:t>
      </w:r>
      <w:r>
        <w:rPr>
          <w:rFonts w:eastAsia="楷体_GB2312"/>
          <w:b/>
          <w:bCs/>
          <w:sz w:val="32"/>
          <w:szCs w:val="32"/>
        </w:rPr>
        <w:t>万元。</w:t>
      </w:r>
      <w:r>
        <w:rPr>
          <w:rFonts w:eastAsia="仿宋_GB2312"/>
          <w:sz w:val="32"/>
          <w:szCs w:val="32"/>
        </w:rPr>
        <w:t>本部门</w:t>
      </w:r>
      <w:r>
        <w:rPr>
          <w:rFonts w:eastAsia="仿宋_GB2312"/>
          <w:sz w:val="32"/>
          <w:szCs w:val="32"/>
        </w:rPr>
        <w:t>2017</w:t>
      </w:r>
      <w:r>
        <w:rPr>
          <w:rFonts w:eastAsia="仿宋_GB2312"/>
          <w:sz w:val="32"/>
          <w:szCs w:val="32"/>
        </w:rPr>
        <w:t>年度公务接待共</w:t>
      </w:r>
      <w:r>
        <w:rPr>
          <w:rFonts w:eastAsia="仿宋_GB2312" w:hint="eastAsia"/>
          <w:sz w:val="32"/>
          <w:szCs w:val="32"/>
        </w:rPr>
        <w:t>0</w:t>
      </w:r>
      <w:r>
        <w:rPr>
          <w:rFonts w:eastAsia="仿宋_GB2312"/>
          <w:sz w:val="32"/>
          <w:szCs w:val="32"/>
        </w:rPr>
        <w:t>批次、</w:t>
      </w:r>
      <w:r>
        <w:rPr>
          <w:rFonts w:eastAsia="仿宋_GB2312" w:hint="eastAsia"/>
          <w:sz w:val="32"/>
          <w:szCs w:val="32"/>
        </w:rPr>
        <w:t>0</w:t>
      </w:r>
      <w:r>
        <w:rPr>
          <w:rFonts w:eastAsia="仿宋_GB2312"/>
          <w:sz w:val="32"/>
          <w:szCs w:val="32"/>
        </w:rPr>
        <w:t>人次。公务接待费支出较年初预算</w:t>
      </w:r>
      <w:r>
        <w:rPr>
          <w:rFonts w:eastAsia="仿宋_GB2312" w:hint="eastAsia"/>
          <w:sz w:val="32"/>
          <w:szCs w:val="32"/>
        </w:rPr>
        <w:t>无增减变化</w:t>
      </w:r>
      <w:r>
        <w:rPr>
          <w:rFonts w:eastAsia="仿宋_GB2312"/>
          <w:sz w:val="32"/>
          <w:szCs w:val="32"/>
        </w:rPr>
        <w:t>；较</w:t>
      </w:r>
      <w:r>
        <w:rPr>
          <w:rFonts w:eastAsia="仿宋_GB2312"/>
          <w:sz w:val="32"/>
          <w:szCs w:val="32"/>
        </w:rPr>
        <w:t>2016</w:t>
      </w:r>
      <w:r>
        <w:rPr>
          <w:rFonts w:eastAsia="仿宋_GB2312"/>
          <w:sz w:val="32"/>
          <w:szCs w:val="32"/>
        </w:rPr>
        <w:t>年度决算</w:t>
      </w:r>
      <w:r>
        <w:rPr>
          <w:rFonts w:eastAsia="仿宋_GB2312" w:hint="eastAsia"/>
          <w:sz w:val="32"/>
          <w:szCs w:val="32"/>
        </w:rPr>
        <w:t>无增减变化</w:t>
      </w:r>
      <w:r>
        <w:rPr>
          <w:rFonts w:eastAsia="仿宋_GB2312"/>
          <w:sz w:val="32"/>
          <w:szCs w:val="32"/>
        </w:rPr>
        <w:t>。</w:t>
      </w:r>
    </w:p>
    <w:p w:rsidR="002D752F" w:rsidRDefault="005535DF">
      <w:pPr>
        <w:pStyle w:val="2"/>
        <w:spacing w:before="0" w:after="0" w:line="584" w:lineRule="exact"/>
        <w:ind w:firstLineChars="200" w:firstLine="643"/>
        <w:rPr>
          <w:rFonts w:ascii="Times New Roman" w:eastAsia="黑体" w:hAnsi="Times New Roman"/>
        </w:rPr>
      </w:pPr>
      <w:r>
        <w:rPr>
          <w:rFonts w:ascii="Times New Roman" w:eastAsia="黑体" w:hAnsi="Times New Roman"/>
        </w:rPr>
        <w:lastRenderedPageBreak/>
        <w:t>六、绩效预算</w:t>
      </w:r>
      <w:r>
        <w:rPr>
          <w:rFonts w:ascii="Times New Roman" w:eastAsia="黑体" w:hAnsi="Times New Roman"/>
          <w:kern w:val="0"/>
        </w:rPr>
        <w:t>管理</w:t>
      </w:r>
      <w:r>
        <w:rPr>
          <w:rFonts w:ascii="Times New Roman" w:eastAsia="黑体" w:hAnsi="Times New Roman"/>
        </w:rPr>
        <w:t>工作开展情况说明</w:t>
      </w:r>
    </w:p>
    <w:p w:rsidR="002D752F" w:rsidRDefault="005535DF">
      <w:pPr>
        <w:adjustRightInd w:val="0"/>
        <w:snapToGrid w:val="0"/>
        <w:spacing w:line="584" w:lineRule="exact"/>
        <w:ind w:firstLineChars="200" w:firstLine="640"/>
        <w:rPr>
          <w:rFonts w:eastAsia="仿宋_GB2312"/>
          <w:sz w:val="32"/>
          <w:szCs w:val="32"/>
        </w:rPr>
      </w:pPr>
      <w:r>
        <w:rPr>
          <w:rFonts w:eastAsia="仿宋_GB2312"/>
          <w:sz w:val="32"/>
          <w:szCs w:val="32"/>
        </w:rPr>
        <w:t>（一）绩效管理工作开展情况</w:t>
      </w:r>
    </w:p>
    <w:p w:rsidR="002D752F" w:rsidRDefault="005535DF">
      <w:pPr>
        <w:adjustRightInd w:val="0"/>
        <w:snapToGrid w:val="0"/>
        <w:spacing w:line="584" w:lineRule="exact"/>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、前期准备。</w:t>
      </w:r>
    </w:p>
    <w:p w:rsidR="002D752F" w:rsidRDefault="005535DF">
      <w:pPr>
        <w:adjustRightInd w:val="0"/>
        <w:snapToGrid w:val="0"/>
        <w:spacing w:line="584" w:lineRule="exact"/>
        <w:ind w:firstLineChars="200" w:firstLine="640"/>
        <w:rPr>
          <w:rFonts w:eastAsia="仿宋_GB2312"/>
          <w:sz w:val="32"/>
          <w:szCs w:val="32"/>
        </w:rPr>
      </w:pPr>
      <w:r>
        <w:rPr>
          <w:rFonts w:eastAsia="仿宋_GB2312" w:hint="eastAsia"/>
          <w:sz w:val="32"/>
          <w:szCs w:val="32"/>
        </w:rPr>
        <w:t>我单位建立了公共文化服务体系协调机制，成立了专门的专项资金组织机构，责任到人，由台长焦文质任组长，负责专项资金的全面工作，副台长刘孟勤、刘兴义任副组长，负责专项资金招投标工作；高春凤、刘长军、仝俊峰、张文学为成员，高春凤负责资金的申请使用及报账工作，其他人员负责专项资金的设备购置及设备的验收工作。</w:t>
      </w:r>
    </w:p>
    <w:p w:rsidR="002D752F" w:rsidRDefault="005535DF">
      <w:pPr>
        <w:adjustRightInd w:val="0"/>
        <w:snapToGrid w:val="0"/>
        <w:spacing w:line="584"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、组织过程</w:t>
      </w:r>
    </w:p>
    <w:p w:rsidR="002D752F" w:rsidRDefault="005535DF">
      <w:pPr>
        <w:adjustRightInd w:val="0"/>
        <w:snapToGrid w:val="0"/>
        <w:spacing w:line="584" w:lineRule="exact"/>
        <w:ind w:firstLineChars="200" w:firstLine="640"/>
        <w:rPr>
          <w:rFonts w:eastAsia="仿宋_GB2312"/>
          <w:sz w:val="32"/>
          <w:szCs w:val="32"/>
        </w:rPr>
      </w:pPr>
      <w:r>
        <w:rPr>
          <w:rFonts w:eastAsia="仿宋_GB2312" w:hint="eastAsia"/>
          <w:sz w:val="32"/>
          <w:szCs w:val="32"/>
        </w:rPr>
        <w:t>设备的购置由专门的技术人员验收、调试、安装，运行经费的使用，由专人负责。</w:t>
      </w:r>
    </w:p>
    <w:p w:rsidR="002D752F" w:rsidRDefault="005535DF">
      <w:pPr>
        <w:adjustRightInd w:val="0"/>
        <w:snapToGrid w:val="0"/>
        <w:spacing w:line="584" w:lineRule="exact"/>
        <w:ind w:firstLineChars="200" w:firstLine="640"/>
        <w:rPr>
          <w:rFonts w:eastAsia="仿宋_GB2312"/>
          <w:sz w:val="32"/>
          <w:szCs w:val="32"/>
        </w:rPr>
      </w:pPr>
      <w:r>
        <w:rPr>
          <w:rFonts w:eastAsia="仿宋_GB2312" w:hint="eastAsia"/>
          <w:sz w:val="32"/>
          <w:szCs w:val="32"/>
        </w:rPr>
        <w:t>3</w:t>
      </w:r>
      <w:r>
        <w:rPr>
          <w:rFonts w:eastAsia="仿宋_GB2312" w:hint="eastAsia"/>
          <w:sz w:val="32"/>
          <w:szCs w:val="32"/>
        </w:rPr>
        <w:t>、分析评价</w:t>
      </w:r>
    </w:p>
    <w:p w:rsidR="002D752F" w:rsidRDefault="005535DF">
      <w:pPr>
        <w:adjustRightInd w:val="0"/>
        <w:snapToGrid w:val="0"/>
        <w:spacing w:line="584" w:lineRule="exact"/>
        <w:ind w:firstLineChars="200" w:firstLine="640"/>
        <w:rPr>
          <w:rFonts w:eastAsia="仿宋_GB2312"/>
          <w:sz w:val="32"/>
          <w:szCs w:val="32"/>
        </w:rPr>
      </w:pPr>
      <w:r>
        <w:rPr>
          <w:rFonts w:eastAsia="仿宋_GB2312" w:hint="eastAsia"/>
          <w:sz w:val="32"/>
          <w:szCs w:val="32"/>
        </w:rPr>
        <w:t>运行维护费的投入，使得电视节目的正常播出得到了保障，专项资金的投入极大地促进了广播电视事业的发展，使电视台主流媒体的作用得到了充分发挥。</w:t>
      </w:r>
    </w:p>
    <w:p w:rsidR="002D752F" w:rsidRDefault="005535DF">
      <w:pPr>
        <w:adjustRightInd w:val="0"/>
        <w:snapToGrid w:val="0"/>
        <w:spacing w:line="584" w:lineRule="exact"/>
        <w:ind w:firstLineChars="200" w:firstLine="640"/>
        <w:rPr>
          <w:rFonts w:eastAsia="仿宋_GB2312"/>
          <w:sz w:val="32"/>
          <w:szCs w:val="32"/>
        </w:rPr>
      </w:pPr>
      <w:r>
        <w:rPr>
          <w:rFonts w:eastAsia="仿宋_GB2312"/>
          <w:sz w:val="32"/>
          <w:szCs w:val="32"/>
        </w:rPr>
        <w:t>（二）预算项目绩效评价开展情况</w:t>
      </w:r>
    </w:p>
    <w:p w:rsidR="002D752F" w:rsidRDefault="005535DF">
      <w:pPr>
        <w:adjustRightInd w:val="0"/>
        <w:snapToGrid w:val="0"/>
        <w:spacing w:line="584" w:lineRule="exact"/>
        <w:ind w:firstLineChars="200" w:firstLine="640"/>
        <w:rPr>
          <w:rFonts w:eastAsia="仿宋_GB2312"/>
          <w:sz w:val="32"/>
          <w:szCs w:val="32"/>
        </w:rPr>
      </w:pPr>
      <w:r>
        <w:rPr>
          <w:rFonts w:eastAsia="仿宋_GB2312" w:hint="eastAsia"/>
          <w:sz w:val="32"/>
          <w:szCs w:val="32"/>
        </w:rPr>
        <w:t>2017</w:t>
      </w:r>
      <w:r>
        <w:rPr>
          <w:rFonts w:eastAsia="仿宋_GB2312" w:hint="eastAsia"/>
          <w:sz w:val="32"/>
          <w:szCs w:val="32"/>
        </w:rPr>
        <w:t>年中央补助地方公共文化服务体系建设专项资金共</w:t>
      </w:r>
      <w:r>
        <w:rPr>
          <w:rFonts w:eastAsia="仿宋_GB2312" w:hint="eastAsia"/>
          <w:sz w:val="32"/>
          <w:szCs w:val="32"/>
        </w:rPr>
        <w:t>23.7</w:t>
      </w:r>
      <w:r>
        <w:rPr>
          <w:rFonts w:eastAsia="仿宋_GB2312" w:hint="eastAsia"/>
          <w:sz w:val="32"/>
          <w:szCs w:val="32"/>
        </w:rPr>
        <w:t>万元，全部属于中央广播电视节目无线数字化覆盖工程运行维护经费，已经按照专项资金的使用及管理办法全部完成并支付到位。</w:t>
      </w:r>
    </w:p>
    <w:p w:rsidR="002D752F" w:rsidRDefault="005535DF">
      <w:pPr>
        <w:adjustRightInd w:val="0"/>
        <w:snapToGrid w:val="0"/>
        <w:spacing w:line="584" w:lineRule="exact"/>
        <w:ind w:firstLineChars="250" w:firstLine="800"/>
        <w:rPr>
          <w:rFonts w:eastAsia="仿宋_GB2312"/>
          <w:sz w:val="32"/>
          <w:szCs w:val="32"/>
        </w:rPr>
      </w:pPr>
      <w:r>
        <w:rPr>
          <w:rFonts w:eastAsia="仿宋_GB2312" w:hint="eastAsia"/>
          <w:sz w:val="32"/>
          <w:szCs w:val="32"/>
        </w:rPr>
        <w:t>我单位从项目资金情况、项目绩效指标完成情况及满意度指标完成情况这三方面做了详细分析，预算项目已达到预期绩效</w:t>
      </w:r>
      <w:r>
        <w:rPr>
          <w:rFonts w:eastAsia="仿宋_GB2312" w:hint="eastAsia"/>
          <w:sz w:val="32"/>
          <w:szCs w:val="32"/>
        </w:rPr>
        <w:lastRenderedPageBreak/>
        <w:t>目标。</w:t>
      </w:r>
    </w:p>
    <w:p w:rsidR="002D752F" w:rsidRDefault="005535DF">
      <w:pPr>
        <w:adjustRightInd w:val="0"/>
        <w:snapToGrid w:val="0"/>
        <w:spacing w:line="584" w:lineRule="exact"/>
        <w:ind w:firstLineChars="200" w:firstLine="640"/>
        <w:rPr>
          <w:rFonts w:eastAsia="仿宋_GB2312"/>
          <w:sz w:val="32"/>
          <w:szCs w:val="32"/>
        </w:rPr>
      </w:pPr>
      <w:r>
        <w:rPr>
          <w:rFonts w:eastAsia="仿宋_GB2312"/>
          <w:sz w:val="32"/>
          <w:szCs w:val="32"/>
        </w:rPr>
        <w:t>（三）预算项目绩效自评选例</w:t>
      </w:r>
    </w:p>
    <w:p w:rsidR="002D752F" w:rsidRDefault="005535DF">
      <w:pPr>
        <w:adjustRightInd w:val="0"/>
        <w:snapToGrid w:val="0"/>
        <w:spacing w:line="584" w:lineRule="exact"/>
        <w:ind w:leftChars="-199" w:left="-418" w:rightChars="-149" w:right="-313" w:firstLineChars="330" w:firstLine="1056"/>
        <w:rPr>
          <w:rFonts w:eastAsia="仿宋_GB2312"/>
          <w:sz w:val="32"/>
          <w:szCs w:val="32"/>
        </w:rPr>
      </w:pPr>
      <w:r>
        <w:rPr>
          <w:rFonts w:eastAsia="仿宋_GB2312" w:hint="eastAsia"/>
          <w:sz w:val="32"/>
          <w:szCs w:val="32"/>
        </w:rPr>
        <w:t>1</w:t>
      </w:r>
      <w:r>
        <w:rPr>
          <w:rFonts w:eastAsia="仿宋_GB2312" w:hint="eastAsia"/>
          <w:sz w:val="32"/>
          <w:szCs w:val="32"/>
        </w:rPr>
        <w:t>、项目资金到位情况分析</w:t>
      </w:r>
    </w:p>
    <w:p w:rsidR="002D752F" w:rsidRDefault="005535DF">
      <w:pPr>
        <w:adjustRightInd w:val="0"/>
        <w:snapToGrid w:val="0"/>
        <w:spacing w:line="584" w:lineRule="exact"/>
        <w:ind w:firstLineChars="200" w:firstLine="640"/>
        <w:rPr>
          <w:rFonts w:eastAsia="仿宋_GB2312"/>
          <w:sz w:val="32"/>
          <w:szCs w:val="32"/>
        </w:rPr>
      </w:pPr>
      <w:r>
        <w:rPr>
          <w:rFonts w:eastAsia="仿宋_GB2312" w:hint="eastAsia"/>
          <w:sz w:val="32"/>
          <w:szCs w:val="32"/>
        </w:rPr>
        <w:t>2017</w:t>
      </w:r>
      <w:r>
        <w:rPr>
          <w:rFonts w:eastAsia="仿宋_GB2312" w:hint="eastAsia"/>
          <w:sz w:val="32"/>
          <w:szCs w:val="32"/>
        </w:rPr>
        <w:t>年中央补助地方公共文化服务体系建设专项资金共</w:t>
      </w:r>
      <w:r>
        <w:rPr>
          <w:rFonts w:eastAsia="仿宋_GB2312" w:hint="eastAsia"/>
          <w:sz w:val="32"/>
          <w:szCs w:val="32"/>
        </w:rPr>
        <w:t>23.7</w:t>
      </w:r>
      <w:r>
        <w:rPr>
          <w:rFonts w:eastAsia="仿宋_GB2312" w:hint="eastAsia"/>
          <w:sz w:val="32"/>
          <w:szCs w:val="32"/>
        </w:rPr>
        <w:t>万元，于</w:t>
      </w:r>
      <w:r>
        <w:rPr>
          <w:rFonts w:eastAsia="仿宋_GB2312" w:hint="eastAsia"/>
          <w:sz w:val="32"/>
          <w:szCs w:val="32"/>
        </w:rPr>
        <w:t>2017</w:t>
      </w:r>
      <w:r>
        <w:rPr>
          <w:rFonts w:eastAsia="仿宋_GB2312" w:hint="eastAsia"/>
          <w:sz w:val="32"/>
          <w:szCs w:val="32"/>
        </w:rPr>
        <w:t>年</w:t>
      </w:r>
      <w:r>
        <w:rPr>
          <w:rFonts w:eastAsia="仿宋_GB2312" w:hint="eastAsia"/>
          <w:sz w:val="32"/>
          <w:szCs w:val="32"/>
        </w:rPr>
        <w:t>4</w:t>
      </w:r>
      <w:r>
        <w:rPr>
          <w:rFonts w:eastAsia="仿宋_GB2312" w:hint="eastAsia"/>
          <w:sz w:val="32"/>
          <w:szCs w:val="32"/>
        </w:rPr>
        <w:t>月份全部拨付到账，全部用于中央广播电视节目无线数字化覆盖工程运行维护。</w:t>
      </w:r>
    </w:p>
    <w:p w:rsidR="002D752F" w:rsidRDefault="005535DF">
      <w:pPr>
        <w:adjustRightInd w:val="0"/>
        <w:snapToGrid w:val="0"/>
        <w:spacing w:line="584" w:lineRule="exact"/>
        <w:ind w:firstLineChars="200" w:firstLine="640"/>
        <w:rPr>
          <w:rFonts w:eastAsia="仿宋_GB2312"/>
          <w:sz w:val="32"/>
          <w:szCs w:val="32"/>
        </w:rPr>
      </w:pPr>
      <w:r>
        <w:rPr>
          <w:rFonts w:eastAsia="仿宋_GB2312" w:hint="eastAsia"/>
          <w:sz w:val="32"/>
          <w:szCs w:val="32"/>
        </w:rPr>
        <w:t>2017</w:t>
      </w:r>
      <w:r>
        <w:rPr>
          <w:rFonts w:eastAsia="仿宋_GB2312" w:hint="eastAsia"/>
          <w:sz w:val="32"/>
          <w:szCs w:val="32"/>
        </w:rPr>
        <w:t>年第二季度支出电费</w:t>
      </w:r>
      <w:r>
        <w:rPr>
          <w:rFonts w:eastAsia="仿宋_GB2312" w:hint="eastAsia"/>
          <w:sz w:val="32"/>
          <w:szCs w:val="32"/>
        </w:rPr>
        <w:t>3.2</w:t>
      </w:r>
      <w:r>
        <w:rPr>
          <w:rFonts w:eastAsia="仿宋_GB2312" w:hint="eastAsia"/>
          <w:sz w:val="32"/>
          <w:szCs w:val="32"/>
        </w:rPr>
        <w:t>万元，第三季度支出电费</w:t>
      </w:r>
      <w:r>
        <w:rPr>
          <w:rFonts w:eastAsia="仿宋_GB2312" w:hint="eastAsia"/>
          <w:sz w:val="32"/>
          <w:szCs w:val="32"/>
        </w:rPr>
        <w:t>12</w:t>
      </w:r>
      <w:r>
        <w:rPr>
          <w:rFonts w:eastAsia="仿宋_GB2312" w:hint="eastAsia"/>
          <w:sz w:val="32"/>
          <w:szCs w:val="32"/>
        </w:rPr>
        <w:t>万元，设备维修费</w:t>
      </w:r>
      <w:r>
        <w:rPr>
          <w:rFonts w:eastAsia="仿宋_GB2312" w:hint="eastAsia"/>
          <w:sz w:val="32"/>
          <w:szCs w:val="32"/>
        </w:rPr>
        <w:t>0.5</w:t>
      </w:r>
      <w:r>
        <w:rPr>
          <w:rFonts w:eastAsia="仿宋_GB2312" w:hint="eastAsia"/>
          <w:sz w:val="32"/>
          <w:szCs w:val="32"/>
        </w:rPr>
        <w:t>万元，第四季度支出电费</w:t>
      </w:r>
      <w:r>
        <w:rPr>
          <w:rFonts w:eastAsia="仿宋_GB2312" w:hint="eastAsia"/>
          <w:sz w:val="32"/>
          <w:szCs w:val="32"/>
        </w:rPr>
        <w:t>8</w:t>
      </w:r>
      <w:r>
        <w:rPr>
          <w:rFonts w:eastAsia="仿宋_GB2312" w:hint="eastAsia"/>
          <w:sz w:val="32"/>
          <w:szCs w:val="32"/>
        </w:rPr>
        <w:t>万元，全年项目资金累计支出</w:t>
      </w:r>
      <w:r>
        <w:rPr>
          <w:rFonts w:eastAsia="仿宋_GB2312" w:hint="eastAsia"/>
          <w:sz w:val="32"/>
          <w:szCs w:val="32"/>
        </w:rPr>
        <w:t>23.7</w:t>
      </w:r>
      <w:r>
        <w:rPr>
          <w:rFonts w:eastAsia="仿宋_GB2312" w:hint="eastAsia"/>
          <w:sz w:val="32"/>
          <w:szCs w:val="32"/>
        </w:rPr>
        <w:t>万元，支出率达到百分之百。</w:t>
      </w:r>
    </w:p>
    <w:p w:rsidR="002D752F" w:rsidRDefault="005535DF">
      <w:pPr>
        <w:adjustRightInd w:val="0"/>
        <w:snapToGrid w:val="0"/>
        <w:spacing w:line="584"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、项目绩效指标完成情况分析</w:t>
      </w:r>
    </w:p>
    <w:p w:rsidR="002D752F" w:rsidRDefault="005535DF">
      <w:pPr>
        <w:adjustRightInd w:val="0"/>
        <w:snapToGrid w:val="0"/>
        <w:spacing w:line="584" w:lineRule="exact"/>
        <w:ind w:firstLineChars="200" w:firstLine="640"/>
        <w:rPr>
          <w:rFonts w:eastAsia="仿宋_GB2312"/>
          <w:sz w:val="32"/>
          <w:szCs w:val="32"/>
        </w:rPr>
      </w:pPr>
      <w:r>
        <w:rPr>
          <w:rFonts w:eastAsia="仿宋_GB2312" w:hint="eastAsia"/>
          <w:sz w:val="32"/>
          <w:szCs w:val="32"/>
        </w:rPr>
        <w:t>2017</w:t>
      </w:r>
      <w:r>
        <w:rPr>
          <w:rFonts w:eastAsia="仿宋_GB2312" w:hint="eastAsia"/>
          <w:sz w:val="32"/>
          <w:szCs w:val="32"/>
        </w:rPr>
        <w:t>年第二季度项目实施进度达到百分之十四，第三季度累计达到百分之六十六，第四季度累计达到百分之百。</w:t>
      </w:r>
    </w:p>
    <w:p w:rsidR="002D752F" w:rsidRDefault="005535DF">
      <w:pPr>
        <w:adjustRightInd w:val="0"/>
        <w:snapToGrid w:val="0"/>
        <w:spacing w:line="584" w:lineRule="exact"/>
        <w:ind w:firstLineChars="200" w:firstLine="640"/>
        <w:rPr>
          <w:rFonts w:eastAsia="仿宋_GB2312"/>
          <w:sz w:val="32"/>
          <w:szCs w:val="32"/>
        </w:rPr>
      </w:pPr>
      <w:r>
        <w:rPr>
          <w:rFonts w:eastAsia="仿宋_GB2312" w:hint="eastAsia"/>
          <w:sz w:val="32"/>
          <w:szCs w:val="32"/>
        </w:rPr>
        <w:t>地面数字覆盖运行经费，已全部实施，宣传报道任务完成</w:t>
      </w:r>
      <w:r>
        <w:rPr>
          <w:rFonts w:eastAsia="仿宋_GB2312" w:hint="eastAsia"/>
          <w:sz w:val="32"/>
          <w:szCs w:val="32"/>
        </w:rPr>
        <w:t>90%</w:t>
      </w:r>
      <w:r>
        <w:rPr>
          <w:rFonts w:eastAsia="仿宋_GB2312" w:hint="eastAsia"/>
          <w:sz w:val="32"/>
          <w:szCs w:val="32"/>
        </w:rPr>
        <w:t>以上，品牌节目，栏目数量达到了</w:t>
      </w:r>
      <w:r>
        <w:rPr>
          <w:rFonts w:eastAsia="仿宋_GB2312" w:hint="eastAsia"/>
          <w:sz w:val="32"/>
          <w:szCs w:val="32"/>
        </w:rPr>
        <w:t>3</w:t>
      </w:r>
      <w:r>
        <w:rPr>
          <w:rFonts w:eastAsia="仿宋_GB2312" w:hint="eastAsia"/>
          <w:sz w:val="32"/>
          <w:szCs w:val="32"/>
        </w:rPr>
        <w:t>个以上，电视节目综合覆盖率达</w:t>
      </w:r>
      <w:r>
        <w:rPr>
          <w:rFonts w:eastAsia="仿宋_GB2312" w:hint="eastAsia"/>
          <w:sz w:val="32"/>
          <w:szCs w:val="32"/>
        </w:rPr>
        <w:t>90%</w:t>
      </w:r>
      <w:r>
        <w:rPr>
          <w:rFonts w:eastAsia="仿宋_GB2312" w:hint="eastAsia"/>
          <w:sz w:val="32"/>
          <w:szCs w:val="32"/>
        </w:rPr>
        <w:t>以上，绩效指标评价为优。</w:t>
      </w:r>
    </w:p>
    <w:p w:rsidR="002D752F" w:rsidRDefault="005535DF">
      <w:pPr>
        <w:adjustRightInd w:val="0"/>
        <w:snapToGrid w:val="0"/>
        <w:spacing w:line="584" w:lineRule="exact"/>
        <w:ind w:firstLineChars="200" w:firstLine="640"/>
        <w:rPr>
          <w:rFonts w:eastAsia="仿宋_GB2312"/>
          <w:sz w:val="32"/>
          <w:szCs w:val="32"/>
        </w:rPr>
      </w:pPr>
      <w:r>
        <w:rPr>
          <w:rFonts w:eastAsia="仿宋_GB2312" w:hint="eastAsia"/>
          <w:sz w:val="32"/>
          <w:szCs w:val="32"/>
        </w:rPr>
        <w:t>3.</w:t>
      </w:r>
      <w:r>
        <w:rPr>
          <w:rFonts w:eastAsia="仿宋_GB2312" w:hint="eastAsia"/>
          <w:sz w:val="32"/>
          <w:szCs w:val="32"/>
        </w:rPr>
        <w:t>满意度指标完成情况分析</w:t>
      </w:r>
    </w:p>
    <w:p w:rsidR="002D752F" w:rsidRDefault="005535DF">
      <w:pPr>
        <w:adjustRightInd w:val="0"/>
        <w:snapToGrid w:val="0"/>
        <w:spacing w:line="584" w:lineRule="exact"/>
        <w:ind w:firstLineChars="200" w:firstLine="640"/>
        <w:rPr>
          <w:rFonts w:eastAsia="仿宋_GB2312"/>
          <w:sz w:val="32"/>
          <w:szCs w:val="32"/>
        </w:rPr>
      </w:pPr>
      <w:r>
        <w:rPr>
          <w:rFonts w:eastAsia="仿宋_GB2312" w:hint="eastAsia"/>
          <w:sz w:val="32"/>
          <w:szCs w:val="32"/>
        </w:rPr>
        <w:t>运行维护费的投入，使得电视节目的正常播出得到了保障，极大地促进了广播电视事业的发展，充分发挥了电视台主流媒体的作用，为人民群众提供了丰富多彩的广播电视节目。</w:t>
      </w:r>
    </w:p>
    <w:p w:rsidR="002D752F" w:rsidRDefault="005535DF">
      <w:pPr>
        <w:adjustRightInd w:val="0"/>
        <w:snapToGrid w:val="0"/>
        <w:spacing w:line="584" w:lineRule="exact"/>
        <w:ind w:firstLineChars="200" w:firstLine="640"/>
        <w:rPr>
          <w:rFonts w:eastAsia="仿宋_GB2312"/>
          <w:sz w:val="32"/>
          <w:szCs w:val="32"/>
        </w:rPr>
      </w:pPr>
      <w:r>
        <w:rPr>
          <w:rFonts w:eastAsia="仿宋_GB2312" w:hint="eastAsia"/>
          <w:sz w:val="32"/>
          <w:szCs w:val="32"/>
        </w:rPr>
        <w:t>综合分析已达到预期绩效目标。</w:t>
      </w:r>
    </w:p>
    <w:p w:rsidR="002D752F" w:rsidRDefault="005535DF">
      <w:pPr>
        <w:pStyle w:val="2"/>
        <w:spacing w:before="0" w:after="0" w:line="584" w:lineRule="exact"/>
        <w:ind w:firstLineChars="200" w:firstLine="643"/>
        <w:rPr>
          <w:rFonts w:ascii="Times New Roman" w:eastAsia="黑体" w:hAnsi="Times New Roman"/>
        </w:rPr>
      </w:pPr>
      <w:r>
        <w:rPr>
          <w:rFonts w:ascii="Times New Roman" w:eastAsia="黑体" w:hAnsi="Times New Roman"/>
        </w:rPr>
        <w:t>七、其他重要事项的说明</w:t>
      </w:r>
    </w:p>
    <w:p w:rsidR="002D752F" w:rsidRDefault="005535DF">
      <w:pPr>
        <w:pStyle w:val="3"/>
        <w:spacing w:before="0" w:after="0" w:line="584" w:lineRule="exact"/>
        <w:ind w:firstLineChars="200" w:firstLine="643"/>
        <w:rPr>
          <w:rFonts w:eastAsia="楷体_GB2312"/>
        </w:rPr>
      </w:pPr>
      <w:r>
        <w:rPr>
          <w:rFonts w:eastAsia="楷体_GB2312"/>
        </w:rPr>
        <w:t>（一）机关运行经费情况</w:t>
      </w:r>
    </w:p>
    <w:p w:rsidR="002D752F" w:rsidRDefault="005535DF">
      <w:pPr>
        <w:adjustRightInd w:val="0"/>
        <w:snapToGrid w:val="0"/>
        <w:spacing w:line="584" w:lineRule="exact"/>
        <w:ind w:firstLineChars="200" w:firstLine="640"/>
        <w:rPr>
          <w:rFonts w:eastAsia="仿宋_GB2312"/>
          <w:sz w:val="32"/>
          <w:szCs w:val="32"/>
        </w:rPr>
      </w:pPr>
      <w:r>
        <w:rPr>
          <w:rFonts w:eastAsia="仿宋_GB2312"/>
          <w:sz w:val="32"/>
          <w:szCs w:val="32"/>
        </w:rPr>
        <w:t>本部门</w:t>
      </w:r>
      <w:r>
        <w:rPr>
          <w:rFonts w:eastAsia="仿宋_GB2312" w:hint="eastAsia"/>
          <w:sz w:val="32"/>
          <w:szCs w:val="32"/>
        </w:rPr>
        <w:t>无</w:t>
      </w:r>
      <w:r>
        <w:rPr>
          <w:rFonts w:eastAsia="仿宋_GB2312"/>
          <w:sz w:val="32"/>
          <w:szCs w:val="32"/>
        </w:rPr>
        <w:t>机关运行经费</w:t>
      </w:r>
      <w:r>
        <w:rPr>
          <w:rFonts w:eastAsia="仿宋_GB2312" w:hint="eastAsia"/>
          <w:sz w:val="32"/>
          <w:szCs w:val="32"/>
        </w:rPr>
        <w:t>。</w:t>
      </w:r>
    </w:p>
    <w:p w:rsidR="002D752F" w:rsidRDefault="005535DF">
      <w:pPr>
        <w:pStyle w:val="3"/>
        <w:spacing w:before="0" w:after="0" w:line="584" w:lineRule="exact"/>
        <w:ind w:firstLineChars="200" w:firstLine="643"/>
        <w:rPr>
          <w:rFonts w:eastAsia="楷体_GB2312"/>
        </w:rPr>
      </w:pPr>
      <w:r>
        <w:rPr>
          <w:rFonts w:eastAsia="楷体_GB2312"/>
        </w:rPr>
        <w:lastRenderedPageBreak/>
        <w:t>（二）政府采购情况</w:t>
      </w:r>
    </w:p>
    <w:p w:rsidR="002D752F" w:rsidRDefault="005535DF">
      <w:pPr>
        <w:adjustRightInd w:val="0"/>
        <w:snapToGrid w:val="0"/>
        <w:spacing w:line="584" w:lineRule="exact"/>
        <w:ind w:firstLineChars="200" w:firstLine="640"/>
        <w:rPr>
          <w:rFonts w:eastAsia="仿宋_GB2312"/>
          <w:sz w:val="32"/>
          <w:szCs w:val="32"/>
        </w:rPr>
      </w:pPr>
      <w:r>
        <w:rPr>
          <w:rFonts w:eastAsia="仿宋_GB2312"/>
          <w:sz w:val="32"/>
          <w:szCs w:val="32"/>
        </w:rPr>
        <w:t>本部门</w:t>
      </w:r>
      <w:r>
        <w:rPr>
          <w:rFonts w:eastAsia="仿宋_GB2312"/>
          <w:sz w:val="32"/>
          <w:szCs w:val="32"/>
        </w:rPr>
        <w:t>2017</w:t>
      </w:r>
      <w:r>
        <w:rPr>
          <w:rFonts w:eastAsia="仿宋_GB2312"/>
          <w:sz w:val="32"/>
          <w:szCs w:val="32"/>
        </w:rPr>
        <w:t>年度政府采购支出总额</w:t>
      </w:r>
      <w:r>
        <w:rPr>
          <w:rFonts w:eastAsia="仿宋_GB2312" w:hint="eastAsia"/>
          <w:sz w:val="32"/>
          <w:szCs w:val="32"/>
        </w:rPr>
        <w:t>80.90</w:t>
      </w:r>
      <w:r>
        <w:rPr>
          <w:rFonts w:eastAsia="仿宋_GB2312"/>
          <w:sz w:val="32"/>
          <w:szCs w:val="32"/>
        </w:rPr>
        <w:t>万元，其中：政府采购货物支出</w:t>
      </w:r>
      <w:r>
        <w:rPr>
          <w:rFonts w:eastAsia="仿宋_GB2312" w:hint="eastAsia"/>
          <w:sz w:val="32"/>
          <w:szCs w:val="32"/>
        </w:rPr>
        <w:t>80.90</w:t>
      </w:r>
      <w:r>
        <w:rPr>
          <w:rFonts w:eastAsia="仿宋_GB2312"/>
          <w:sz w:val="32"/>
          <w:szCs w:val="32"/>
        </w:rPr>
        <w:t>万元、政府采购工程支出</w:t>
      </w:r>
      <w:r>
        <w:rPr>
          <w:rFonts w:eastAsia="仿宋_GB2312" w:hint="eastAsia"/>
          <w:sz w:val="32"/>
          <w:szCs w:val="32"/>
        </w:rPr>
        <w:t>0</w:t>
      </w:r>
      <w:r>
        <w:rPr>
          <w:rFonts w:eastAsia="仿宋_GB2312"/>
          <w:sz w:val="32"/>
          <w:szCs w:val="32"/>
        </w:rPr>
        <w:t>万元、政府采购服务支出</w:t>
      </w:r>
      <w:r>
        <w:rPr>
          <w:rFonts w:eastAsia="仿宋_GB2312" w:hint="eastAsia"/>
          <w:sz w:val="32"/>
          <w:szCs w:val="32"/>
        </w:rPr>
        <w:t>0</w:t>
      </w:r>
      <w:r>
        <w:rPr>
          <w:rFonts w:eastAsia="仿宋_GB2312"/>
          <w:sz w:val="32"/>
          <w:szCs w:val="32"/>
        </w:rPr>
        <w:t>万元。</w:t>
      </w:r>
    </w:p>
    <w:p w:rsidR="002D752F" w:rsidRDefault="005535DF">
      <w:pPr>
        <w:pStyle w:val="3"/>
        <w:spacing w:before="0" w:after="0" w:line="584" w:lineRule="exact"/>
        <w:ind w:firstLineChars="200" w:firstLine="643"/>
        <w:rPr>
          <w:rFonts w:eastAsia="楷体_GB2312"/>
        </w:rPr>
      </w:pPr>
      <w:r>
        <w:rPr>
          <w:rFonts w:eastAsia="楷体_GB2312"/>
        </w:rPr>
        <w:t>（三）国有资产占用情况</w:t>
      </w:r>
    </w:p>
    <w:p w:rsidR="002D752F" w:rsidRDefault="00F560DE">
      <w:pPr>
        <w:adjustRightInd w:val="0"/>
        <w:snapToGrid w:val="0"/>
        <w:spacing w:line="584" w:lineRule="exact"/>
        <w:ind w:firstLineChars="200" w:firstLine="640"/>
        <w:rPr>
          <w:rFonts w:eastAsia="仿宋_GB2312"/>
          <w:sz w:val="32"/>
          <w:szCs w:val="32"/>
        </w:rPr>
      </w:pPr>
      <w:r>
        <w:rPr>
          <w:rFonts w:eastAsia="仿宋_GB2312" w:hint="eastAsia"/>
          <w:sz w:val="32"/>
          <w:szCs w:val="32"/>
        </w:rPr>
        <w:t>本部门国有资产占有总体情况是：</w:t>
      </w:r>
      <w:r w:rsidR="005535DF">
        <w:rPr>
          <w:rFonts w:eastAsia="仿宋_GB2312"/>
          <w:sz w:val="32"/>
          <w:szCs w:val="32"/>
        </w:rPr>
        <w:t>2017</w:t>
      </w:r>
      <w:r w:rsidR="005535DF">
        <w:rPr>
          <w:rFonts w:eastAsia="仿宋_GB2312"/>
          <w:sz w:val="32"/>
          <w:szCs w:val="32"/>
        </w:rPr>
        <w:t>年</w:t>
      </w:r>
      <w:r>
        <w:rPr>
          <w:rFonts w:eastAsia="仿宋_GB2312" w:hint="eastAsia"/>
          <w:sz w:val="32"/>
          <w:szCs w:val="32"/>
        </w:rPr>
        <w:t>资产总额</w:t>
      </w:r>
      <w:r>
        <w:rPr>
          <w:rFonts w:eastAsia="仿宋_GB2312" w:hint="eastAsia"/>
          <w:sz w:val="32"/>
          <w:szCs w:val="32"/>
        </w:rPr>
        <w:t>1087.76</w:t>
      </w:r>
      <w:r>
        <w:rPr>
          <w:rFonts w:eastAsia="仿宋_GB2312" w:hint="eastAsia"/>
          <w:sz w:val="32"/>
          <w:szCs w:val="32"/>
        </w:rPr>
        <w:t>万元</w:t>
      </w:r>
      <w:r w:rsidR="005535DF">
        <w:rPr>
          <w:rFonts w:eastAsia="仿宋_GB2312"/>
          <w:sz w:val="32"/>
          <w:szCs w:val="32"/>
        </w:rPr>
        <w:t>，</w:t>
      </w:r>
      <w:r>
        <w:rPr>
          <w:rFonts w:eastAsia="仿宋_GB2312" w:hint="eastAsia"/>
          <w:sz w:val="32"/>
          <w:szCs w:val="32"/>
        </w:rPr>
        <w:t>分布构成为：房屋</w:t>
      </w:r>
      <w:r>
        <w:rPr>
          <w:rFonts w:eastAsia="仿宋_GB2312" w:hint="eastAsia"/>
          <w:sz w:val="32"/>
          <w:szCs w:val="32"/>
        </w:rPr>
        <w:t>2276.82</w:t>
      </w:r>
      <w:r>
        <w:rPr>
          <w:rFonts w:eastAsia="仿宋_GB2312" w:hint="eastAsia"/>
          <w:sz w:val="32"/>
          <w:szCs w:val="32"/>
        </w:rPr>
        <w:t>平米，价值</w:t>
      </w:r>
      <w:r>
        <w:rPr>
          <w:rFonts w:eastAsia="仿宋_GB2312" w:hint="eastAsia"/>
          <w:sz w:val="32"/>
          <w:szCs w:val="32"/>
        </w:rPr>
        <w:t>249</w:t>
      </w:r>
      <w:r>
        <w:rPr>
          <w:rFonts w:eastAsia="仿宋_GB2312" w:hint="eastAsia"/>
          <w:sz w:val="32"/>
          <w:szCs w:val="32"/>
        </w:rPr>
        <w:t>万元，本年与上年相比，</w:t>
      </w:r>
      <w:r>
        <w:rPr>
          <w:rFonts w:eastAsia="仿宋_GB2312" w:hint="eastAsia"/>
          <w:sz w:val="32"/>
          <w:szCs w:val="32"/>
        </w:rPr>
        <w:t>2017</w:t>
      </w:r>
      <w:r>
        <w:rPr>
          <w:rFonts w:eastAsia="仿宋_GB2312" w:hint="eastAsia"/>
          <w:sz w:val="32"/>
          <w:szCs w:val="32"/>
        </w:rPr>
        <w:t>年无变化；</w:t>
      </w:r>
      <w:r w:rsidR="005535DF">
        <w:rPr>
          <w:rFonts w:eastAsia="仿宋_GB2312"/>
          <w:sz w:val="32"/>
          <w:szCs w:val="32"/>
        </w:rPr>
        <w:t>车辆</w:t>
      </w:r>
      <w:r w:rsidR="005535DF">
        <w:rPr>
          <w:rFonts w:eastAsia="仿宋_GB2312" w:hint="eastAsia"/>
          <w:sz w:val="32"/>
          <w:szCs w:val="32"/>
        </w:rPr>
        <w:t>3</w:t>
      </w:r>
      <w:r w:rsidR="005535DF">
        <w:rPr>
          <w:rFonts w:eastAsia="仿宋_GB2312"/>
          <w:sz w:val="32"/>
          <w:szCs w:val="32"/>
        </w:rPr>
        <w:t>辆，其中，市级领导干部用车</w:t>
      </w:r>
      <w:r w:rsidR="005535DF">
        <w:rPr>
          <w:rFonts w:eastAsia="仿宋_GB2312" w:hint="eastAsia"/>
          <w:sz w:val="32"/>
          <w:szCs w:val="32"/>
        </w:rPr>
        <w:t>0</w:t>
      </w:r>
      <w:r w:rsidR="005535DF">
        <w:rPr>
          <w:rFonts w:eastAsia="仿宋_GB2312"/>
          <w:sz w:val="32"/>
          <w:szCs w:val="32"/>
        </w:rPr>
        <w:t>辆、一般公务用车</w:t>
      </w:r>
      <w:r w:rsidR="005535DF">
        <w:rPr>
          <w:rFonts w:eastAsia="仿宋_GB2312" w:hint="eastAsia"/>
          <w:sz w:val="32"/>
          <w:szCs w:val="32"/>
        </w:rPr>
        <w:t>1</w:t>
      </w:r>
      <w:r w:rsidR="005535DF">
        <w:rPr>
          <w:rFonts w:eastAsia="仿宋_GB2312"/>
          <w:sz w:val="32"/>
          <w:szCs w:val="32"/>
        </w:rPr>
        <w:t>辆、一般执法执勤用车</w:t>
      </w:r>
      <w:r w:rsidR="005535DF">
        <w:rPr>
          <w:rFonts w:eastAsia="仿宋_GB2312" w:hint="eastAsia"/>
          <w:sz w:val="32"/>
          <w:szCs w:val="32"/>
        </w:rPr>
        <w:t>0</w:t>
      </w:r>
      <w:r w:rsidR="005535DF">
        <w:rPr>
          <w:rFonts w:eastAsia="仿宋_GB2312"/>
          <w:sz w:val="32"/>
          <w:szCs w:val="32"/>
        </w:rPr>
        <w:t>辆、特种专业技术用车</w:t>
      </w:r>
      <w:r w:rsidR="005535DF">
        <w:rPr>
          <w:rFonts w:eastAsia="仿宋_GB2312" w:hint="eastAsia"/>
          <w:sz w:val="32"/>
          <w:szCs w:val="32"/>
        </w:rPr>
        <w:t>0</w:t>
      </w:r>
      <w:r w:rsidR="005535DF">
        <w:rPr>
          <w:rFonts w:eastAsia="仿宋_GB2312"/>
          <w:sz w:val="32"/>
          <w:szCs w:val="32"/>
        </w:rPr>
        <w:t>辆、其他用车</w:t>
      </w:r>
      <w:r w:rsidR="005535DF">
        <w:rPr>
          <w:rFonts w:eastAsia="仿宋_GB2312" w:hint="eastAsia"/>
          <w:sz w:val="32"/>
          <w:szCs w:val="32"/>
        </w:rPr>
        <w:t>2</w:t>
      </w:r>
      <w:r w:rsidR="005535DF">
        <w:rPr>
          <w:rFonts w:eastAsia="仿宋_GB2312"/>
          <w:sz w:val="32"/>
          <w:szCs w:val="32"/>
        </w:rPr>
        <w:t>辆</w:t>
      </w:r>
      <w:r>
        <w:rPr>
          <w:rFonts w:eastAsia="仿宋_GB2312" w:hint="eastAsia"/>
          <w:sz w:val="32"/>
          <w:szCs w:val="32"/>
        </w:rPr>
        <w:t>（</w:t>
      </w:r>
      <w:r w:rsidR="005535DF">
        <w:rPr>
          <w:rFonts w:eastAsia="仿宋_GB2312" w:hint="eastAsia"/>
          <w:sz w:val="32"/>
          <w:szCs w:val="32"/>
        </w:rPr>
        <w:t>一辆于</w:t>
      </w:r>
      <w:r w:rsidR="005535DF">
        <w:rPr>
          <w:rFonts w:eastAsia="仿宋_GB2312" w:hint="eastAsia"/>
          <w:sz w:val="32"/>
          <w:szCs w:val="32"/>
        </w:rPr>
        <w:t>2005</w:t>
      </w:r>
      <w:r w:rsidR="005535DF">
        <w:rPr>
          <w:rFonts w:eastAsia="仿宋_GB2312" w:hint="eastAsia"/>
          <w:sz w:val="32"/>
          <w:szCs w:val="32"/>
        </w:rPr>
        <w:t>年</w:t>
      </w:r>
      <w:r w:rsidR="005535DF">
        <w:rPr>
          <w:rFonts w:eastAsia="仿宋_GB2312" w:hint="eastAsia"/>
          <w:sz w:val="32"/>
          <w:szCs w:val="32"/>
        </w:rPr>
        <w:t>7</w:t>
      </w:r>
      <w:r w:rsidR="005535DF">
        <w:rPr>
          <w:rFonts w:eastAsia="仿宋_GB2312" w:hint="eastAsia"/>
          <w:sz w:val="32"/>
          <w:szCs w:val="32"/>
        </w:rPr>
        <w:t>月份抵给众望汽车修理厂，一辆于</w:t>
      </w:r>
      <w:r w:rsidR="005535DF">
        <w:rPr>
          <w:rFonts w:eastAsia="仿宋_GB2312" w:hint="eastAsia"/>
          <w:sz w:val="32"/>
          <w:szCs w:val="32"/>
        </w:rPr>
        <w:t>2006</w:t>
      </w:r>
      <w:r w:rsidR="005535DF">
        <w:rPr>
          <w:rFonts w:eastAsia="仿宋_GB2312" w:hint="eastAsia"/>
          <w:sz w:val="32"/>
          <w:szCs w:val="32"/>
        </w:rPr>
        <w:t>年</w:t>
      </w:r>
      <w:r w:rsidR="005535DF">
        <w:rPr>
          <w:rFonts w:eastAsia="仿宋_GB2312" w:hint="eastAsia"/>
          <w:sz w:val="32"/>
          <w:szCs w:val="32"/>
        </w:rPr>
        <w:t>12</w:t>
      </w:r>
      <w:r w:rsidR="005535DF">
        <w:rPr>
          <w:rFonts w:eastAsia="仿宋_GB2312" w:hint="eastAsia"/>
          <w:sz w:val="32"/>
          <w:szCs w:val="32"/>
        </w:rPr>
        <w:t>月份售出</w:t>
      </w:r>
      <w:r>
        <w:rPr>
          <w:rFonts w:eastAsia="仿宋_GB2312" w:hint="eastAsia"/>
          <w:sz w:val="32"/>
          <w:szCs w:val="32"/>
        </w:rPr>
        <w:t>），价值</w:t>
      </w:r>
      <w:r w:rsidR="005F6568">
        <w:rPr>
          <w:rFonts w:eastAsia="仿宋_GB2312" w:hint="eastAsia"/>
          <w:sz w:val="32"/>
          <w:szCs w:val="32"/>
        </w:rPr>
        <w:t>28.51</w:t>
      </w:r>
      <w:r w:rsidR="005F6568">
        <w:rPr>
          <w:rFonts w:eastAsia="仿宋_GB2312" w:hint="eastAsia"/>
          <w:sz w:val="32"/>
          <w:szCs w:val="32"/>
        </w:rPr>
        <w:t>万元</w:t>
      </w:r>
      <w:r>
        <w:rPr>
          <w:rFonts w:eastAsia="仿宋_GB2312" w:hint="eastAsia"/>
          <w:sz w:val="32"/>
          <w:szCs w:val="32"/>
        </w:rPr>
        <w:t>，本年与上年相比，</w:t>
      </w:r>
      <w:r w:rsidR="005F6568">
        <w:rPr>
          <w:rFonts w:eastAsia="仿宋_GB2312" w:hint="eastAsia"/>
          <w:sz w:val="32"/>
          <w:szCs w:val="32"/>
        </w:rPr>
        <w:t>2017</w:t>
      </w:r>
      <w:r w:rsidR="005F6568">
        <w:rPr>
          <w:rFonts w:eastAsia="仿宋_GB2312" w:hint="eastAsia"/>
          <w:sz w:val="32"/>
          <w:szCs w:val="32"/>
        </w:rPr>
        <w:t>年无变化</w:t>
      </w:r>
      <w:r w:rsidR="005535DF">
        <w:rPr>
          <w:rFonts w:eastAsia="仿宋_GB2312"/>
          <w:sz w:val="32"/>
          <w:szCs w:val="32"/>
        </w:rPr>
        <w:t>；单位价值</w:t>
      </w:r>
      <w:r w:rsidR="005535DF">
        <w:rPr>
          <w:rFonts w:eastAsia="仿宋_GB2312"/>
          <w:sz w:val="32"/>
          <w:szCs w:val="32"/>
        </w:rPr>
        <w:t>50</w:t>
      </w:r>
      <w:r w:rsidR="005535DF">
        <w:rPr>
          <w:rFonts w:eastAsia="仿宋_GB2312"/>
          <w:sz w:val="32"/>
          <w:szCs w:val="32"/>
        </w:rPr>
        <w:t>万元以上大型设备</w:t>
      </w:r>
      <w:r w:rsidR="005535DF">
        <w:rPr>
          <w:rFonts w:eastAsia="仿宋_GB2312" w:hint="eastAsia"/>
          <w:sz w:val="32"/>
          <w:szCs w:val="32"/>
        </w:rPr>
        <w:t>0</w:t>
      </w:r>
      <w:r w:rsidR="005535DF">
        <w:rPr>
          <w:rFonts w:eastAsia="仿宋_GB2312"/>
          <w:sz w:val="32"/>
          <w:szCs w:val="32"/>
        </w:rPr>
        <w:t>台（套），单位价值</w:t>
      </w:r>
      <w:r w:rsidR="005535DF">
        <w:rPr>
          <w:rFonts w:eastAsia="仿宋_GB2312"/>
          <w:sz w:val="32"/>
          <w:szCs w:val="32"/>
        </w:rPr>
        <w:t>100</w:t>
      </w:r>
      <w:r w:rsidR="005535DF">
        <w:rPr>
          <w:rFonts w:eastAsia="仿宋_GB2312"/>
          <w:sz w:val="32"/>
          <w:szCs w:val="32"/>
        </w:rPr>
        <w:t>万元以上大型设备</w:t>
      </w:r>
      <w:r w:rsidR="005535DF">
        <w:rPr>
          <w:rFonts w:eastAsia="仿宋_GB2312" w:hint="eastAsia"/>
          <w:sz w:val="32"/>
          <w:szCs w:val="32"/>
        </w:rPr>
        <w:t>0</w:t>
      </w:r>
      <w:r w:rsidR="005535DF">
        <w:rPr>
          <w:rFonts w:eastAsia="仿宋_GB2312"/>
          <w:sz w:val="32"/>
          <w:szCs w:val="32"/>
        </w:rPr>
        <w:t>台（套）</w:t>
      </w:r>
      <w:r w:rsidR="005F6568">
        <w:rPr>
          <w:rFonts w:eastAsia="仿宋_GB2312" w:hint="eastAsia"/>
          <w:sz w:val="32"/>
          <w:szCs w:val="32"/>
        </w:rPr>
        <w:t>；其他固定资产</w:t>
      </w:r>
      <w:r w:rsidR="005F6568">
        <w:rPr>
          <w:rFonts w:eastAsia="仿宋_GB2312" w:hint="eastAsia"/>
          <w:sz w:val="32"/>
          <w:szCs w:val="32"/>
        </w:rPr>
        <w:t>810.25</w:t>
      </w:r>
      <w:r w:rsidR="005F6568">
        <w:rPr>
          <w:rFonts w:eastAsia="仿宋_GB2312" w:hint="eastAsia"/>
          <w:sz w:val="32"/>
          <w:szCs w:val="32"/>
        </w:rPr>
        <w:t>万元，本年与上年相比，</w:t>
      </w:r>
      <w:r w:rsidR="005F6568">
        <w:rPr>
          <w:rFonts w:eastAsia="仿宋_GB2312" w:hint="eastAsia"/>
          <w:sz w:val="32"/>
          <w:szCs w:val="32"/>
        </w:rPr>
        <w:t>2017</w:t>
      </w:r>
      <w:r w:rsidR="005F6568">
        <w:rPr>
          <w:rFonts w:eastAsia="仿宋_GB2312" w:hint="eastAsia"/>
          <w:sz w:val="32"/>
          <w:szCs w:val="32"/>
        </w:rPr>
        <w:t>年增加</w:t>
      </w:r>
      <w:r w:rsidR="005F6568">
        <w:rPr>
          <w:rFonts w:eastAsia="仿宋_GB2312" w:hint="eastAsia"/>
          <w:sz w:val="32"/>
          <w:szCs w:val="32"/>
        </w:rPr>
        <w:t>80.98</w:t>
      </w:r>
      <w:r w:rsidR="005F6568">
        <w:rPr>
          <w:rFonts w:eastAsia="仿宋_GB2312" w:hint="eastAsia"/>
          <w:sz w:val="32"/>
          <w:szCs w:val="32"/>
        </w:rPr>
        <w:t>万元，原因是</w:t>
      </w:r>
      <w:r w:rsidR="00B10C97">
        <w:rPr>
          <w:rFonts w:eastAsia="仿宋_GB2312" w:hint="eastAsia"/>
          <w:sz w:val="32"/>
          <w:szCs w:val="32"/>
        </w:rPr>
        <w:t>新购非编及发射机</w:t>
      </w:r>
      <w:r w:rsidR="005535DF">
        <w:rPr>
          <w:rFonts w:eastAsia="仿宋_GB2312"/>
          <w:sz w:val="32"/>
          <w:szCs w:val="32"/>
        </w:rPr>
        <w:t>。</w:t>
      </w:r>
    </w:p>
    <w:p w:rsidR="002D752F" w:rsidRDefault="005535DF">
      <w:pPr>
        <w:pStyle w:val="3"/>
        <w:spacing w:before="0" w:after="0" w:line="584" w:lineRule="exact"/>
        <w:ind w:firstLineChars="200" w:firstLine="643"/>
        <w:rPr>
          <w:rFonts w:eastAsia="楷体_GB2312"/>
        </w:rPr>
      </w:pPr>
      <w:r>
        <w:rPr>
          <w:rFonts w:eastAsia="楷体_GB2312"/>
        </w:rPr>
        <w:t>（四）其他需要说明的情况</w:t>
      </w:r>
    </w:p>
    <w:p w:rsidR="002D752F" w:rsidRDefault="005535DF">
      <w:pPr>
        <w:adjustRightInd w:val="0"/>
        <w:snapToGrid w:val="0"/>
        <w:spacing w:line="584" w:lineRule="exact"/>
        <w:ind w:firstLineChars="200" w:firstLine="640"/>
        <w:rPr>
          <w:rFonts w:eastAsia="仿宋_GB2312"/>
          <w:sz w:val="32"/>
          <w:szCs w:val="32"/>
        </w:rPr>
      </w:pPr>
      <w:r>
        <w:rPr>
          <w:rFonts w:eastAsia="仿宋_GB2312"/>
          <w:sz w:val="32"/>
          <w:szCs w:val="32"/>
        </w:rPr>
        <w:t>1</w:t>
      </w:r>
      <w:r>
        <w:rPr>
          <w:rFonts w:eastAsia="仿宋_GB2312"/>
          <w:sz w:val="32"/>
          <w:szCs w:val="32"/>
        </w:rPr>
        <w:t>、本部门</w:t>
      </w:r>
      <w:r>
        <w:rPr>
          <w:rFonts w:eastAsia="仿宋_GB2312"/>
          <w:sz w:val="32"/>
          <w:szCs w:val="32"/>
        </w:rPr>
        <w:t>2017</w:t>
      </w:r>
      <w:r>
        <w:rPr>
          <w:rFonts w:eastAsia="仿宋_GB2312"/>
          <w:sz w:val="32"/>
          <w:szCs w:val="32"/>
        </w:rPr>
        <w:t>年度</w:t>
      </w:r>
      <w:r>
        <w:rPr>
          <w:rFonts w:eastAsia="仿宋_GB2312" w:hint="eastAsia"/>
          <w:sz w:val="32"/>
          <w:szCs w:val="32"/>
        </w:rPr>
        <w:t>政府性基金预算财政拨款无收支及结转结余情况，故政府性基金预算财政拨款收入支出决算</w:t>
      </w:r>
      <w:r>
        <w:rPr>
          <w:rFonts w:eastAsia="仿宋_GB2312"/>
          <w:sz w:val="32"/>
          <w:szCs w:val="32"/>
        </w:rPr>
        <w:t>表以空表列示。</w:t>
      </w:r>
    </w:p>
    <w:p w:rsidR="002D752F" w:rsidRDefault="005535DF">
      <w:pPr>
        <w:adjustRightInd w:val="0"/>
        <w:snapToGrid w:val="0"/>
        <w:spacing w:line="584"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、本部门</w:t>
      </w:r>
      <w:r>
        <w:rPr>
          <w:rFonts w:eastAsia="仿宋_GB2312"/>
          <w:sz w:val="32"/>
          <w:szCs w:val="32"/>
        </w:rPr>
        <w:t>2017</w:t>
      </w:r>
      <w:r>
        <w:rPr>
          <w:rFonts w:eastAsia="仿宋_GB2312"/>
          <w:sz w:val="32"/>
          <w:szCs w:val="32"/>
        </w:rPr>
        <w:t>年度</w:t>
      </w:r>
      <w:r>
        <w:rPr>
          <w:rFonts w:eastAsia="仿宋_GB2312" w:hint="eastAsia"/>
          <w:sz w:val="32"/>
          <w:szCs w:val="32"/>
        </w:rPr>
        <w:t>国有资本经营预算财政拨款无相关支出情况，故国有资本经营预算财政拨款收入支出决算表以空表列示。</w:t>
      </w:r>
    </w:p>
    <w:p w:rsidR="002D752F" w:rsidRDefault="005535DF">
      <w:pPr>
        <w:adjustRightInd w:val="0"/>
        <w:snapToGrid w:val="0"/>
        <w:spacing w:line="584" w:lineRule="exact"/>
        <w:ind w:firstLineChars="200" w:firstLine="640"/>
        <w:rPr>
          <w:rFonts w:eastAsia="仿宋_GB2312"/>
          <w:sz w:val="32"/>
          <w:szCs w:val="32"/>
        </w:rPr>
      </w:pPr>
      <w:r>
        <w:rPr>
          <w:rFonts w:eastAsia="仿宋_GB2312" w:hint="eastAsia"/>
          <w:sz w:val="32"/>
          <w:szCs w:val="32"/>
        </w:rPr>
        <w:t>3</w:t>
      </w:r>
      <w:r>
        <w:rPr>
          <w:rFonts w:eastAsia="仿宋_GB2312"/>
          <w:sz w:val="32"/>
          <w:szCs w:val="32"/>
        </w:rPr>
        <w:t>、由于决算公开表格中金额数值应当保留两位小数，公开数据为四舍五入计算结果，个别数据合计项与分项之和存在小数</w:t>
      </w:r>
      <w:r>
        <w:rPr>
          <w:rFonts w:eastAsia="仿宋_GB2312"/>
          <w:sz w:val="32"/>
          <w:szCs w:val="32"/>
        </w:rPr>
        <w:lastRenderedPageBreak/>
        <w:t>点后差额，特此说明。</w:t>
      </w:r>
    </w:p>
    <w:p w:rsidR="002D752F" w:rsidRDefault="002D752F">
      <w:pPr>
        <w:adjustRightInd w:val="0"/>
        <w:snapToGrid w:val="0"/>
        <w:spacing w:line="584" w:lineRule="exact"/>
        <w:ind w:firstLineChars="200" w:firstLine="640"/>
        <w:rPr>
          <w:rFonts w:eastAsia="仿宋_GB2312"/>
          <w:sz w:val="32"/>
          <w:szCs w:val="32"/>
        </w:rPr>
      </w:pPr>
    </w:p>
    <w:p w:rsidR="002D752F" w:rsidRDefault="002D752F">
      <w:pPr>
        <w:adjustRightInd w:val="0"/>
        <w:snapToGrid w:val="0"/>
        <w:spacing w:line="584" w:lineRule="exact"/>
        <w:ind w:firstLineChars="200" w:firstLine="640"/>
        <w:rPr>
          <w:rFonts w:eastAsia="仿宋_GB2312"/>
          <w:sz w:val="32"/>
          <w:szCs w:val="32"/>
        </w:rPr>
      </w:pPr>
    </w:p>
    <w:p w:rsidR="002D752F" w:rsidRDefault="002D752F">
      <w:pPr>
        <w:adjustRightInd w:val="0"/>
        <w:snapToGrid w:val="0"/>
        <w:spacing w:line="584" w:lineRule="exact"/>
        <w:rPr>
          <w:rFonts w:eastAsia="仿宋_GB2312"/>
          <w:sz w:val="32"/>
          <w:szCs w:val="32"/>
        </w:rPr>
      </w:pPr>
    </w:p>
    <w:p w:rsidR="002D752F" w:rsidRDefault="005535DF">
      <w:pPr>
        <w:pStyle w:val="1"/>
        <w:spacing w:before="0" w:after="0" w:line="584" w:lineRule="exact"/>
        <w:jc w:val="center"/>
      </w:pPr>
      <w:r>
        <w:t>第四部分名词解释</w:t>
      </w:r>
    </w:p>
    <w:p w:rsidR="002D752F" w:rsidRDefault="002D752F"/>
    <w:p w:rsidR="002D752F" w:rsidRDefault="005535DF">
      <w:pPr>
        <w:spacing w:line="584" w:lineRule="exact"/>
        <w:ind w:firstLineChars="200" w:firstLine="640"/>
        <w:rPr>
          <w:rFonts w:eastAsia="仿宋_GB2312"/>
          <w:color w:val="000000"/>
          <w:kern w:val="0"/>
          <w:sz w:val="32"/>
          <w:szCs w:val="32"/>
        </w:rPr>
      </w:pPr>
      <w:r>
        <w:rPr>
          <w:rFonts w:eastAsia="仿宋_GB2312"/>
          <w:color w:val="000000"/>
          <w:kern w:val="0"/>
          <w:sz w:val="32"/>
          <w:szCs w:val="32"/>
        </w:rPr>
        <w:t>（一）财政拨款收入：本年度从本级财政部门取得的财政拨款，包括一般公共预算财政拨款和政府性基金预算财政拨款。</w:t>
      </w:r>
    </w:p>
    <w:p w:rsidR="002D752F" w:rsidRDefault="005535DF">
      <w:pPr>
        <w:spacing w:line="584" w:lineRule="exact"/>
        <w:ind w:firstLineChars="200" w:firstLine="640"/>
        <w:rPr>
          <w:rFonts w:eastAsia="仿宋_GB2312"/>
          <w:color w:val="000000"/>
          <w:kern w:val="0"/>
          <w:sz w:val="32"/>
          <w:szCs w:val="32"/>
        </w:rPr>
      </w:pPr>
      <w:r>
        <w:rPr>
          <w:rFonts w:eastAsia="仿宋_GB2312"/>
          <w:color w:val="000000"/>
          <w:kern w:val="0"/>
          <w:sz w:val="32"/>
          <w:szCs w:val="32"/>
        </w:rPr>
        <w:t>（二）事业收入：指事业单位开展专业业务活动及辅助活动所取得的收入。</w:t>
      </w:r>
    </w:p>
    <w:p w:rsidR="002D752F" w:rsidRDefault="005535DF">
      <w:pPr>
        <w:spacing w:line="584" w:lineRule="exact"/>
        <w:ind w:firstLineChars="200" w:firstLine="640"/>
        <w:rPr>
          <w:rFonts w:eastAsia="仿宋_GB2312"/>
          <w:color w:val="000000"/>
          <w:kern w:val="0"/>
          <w:sz w:val="32"/>
          <w:szCs w:val="32"/>
        </w:rPr>
      </w:pPr>
      <w:r>
        <w:rPr>
          <w:rFonts w:eastAsia="仿宋_GB2312"/>
          <w:color w:val="000000"/>
          <w:kern w:val="0"/>
          <w:sz w:val="32"/>
          <w:szCs w:val="32"/>
        </w:rPr>
        <w:t>（三）其他收入：指除上述</w:t>
      </w:r>
      <w:r>
        <w:rPr>
          <w:rFonts w:eastAsia="仿宋_GB2312"/>
          <w:color w:val="000000"/>
          <w:kern w:val="0"/>
          <w:sz w:val="32"/>
          <w:szCs w:val="32"/>
        </w:rPr>
        <w:t>“</w:t>
      </w:r>
      <w:r>
        <w:rPr>
          <w:rFonts w:eastAsia="仿宋_GB2312"/>
          <w:color w:val="000000"/>
          <w:kern w:val="0"/>
          <w:sz w:val="32"/>
          <w:szCs w:val="32"/>
        </w:rPr>
        <w:t>财政拨款收入</w:t>
      </w:r>
      <w:r>
        <w:rPr>
          <w:rFonts w:eastAsia="仿宋_GB2312"/>
          <w:color w:val="000000"/>
          <w:kern w:val="0"/>
          <w:sz w:val="32"/>
          <w:szCs w:val="32"/>
        </w:rPr>
        <w:t>”</w:t>
      </w:r>
      <w:r>
        <w:rPr>
          <w:rFonts w:eastAsia="仿宋_GB2312"/>
          <w:color w:val="000000"/>
          <w:kern w:val="0"/>
          <w:sz w:val="32"/>
          <w:szCs w:val="32"/>
        </w:rPr>
        <w:t>、</w:t>
      </w:r>
      <w:r>
        <w:rPr>
          <w:rFonts w:eastAsia="仿宋_GB2312"/>
          <w:color w:val="000000"/>
          <w:kern w:val="0"/>
          <w:sz w:val="32"/>
          <w:szCs w:val="32"/>
        </w:rPr>
        <w:t>“</w:t>
      </w:r>
      <w:r>
        <w:rPr>
          <w:rFonts w:eastAsia="仿宋_GB2312"/>
          <w:color w:val="000000"/>
          <w:kern w:val="0"/>
          <w:sz w:val="32"/>
          <w:szCs w:val="32"/>
        </w:rPr>
        <w:t>事业收入</w:t>
      </w:r>
      <w:r>
        <w:rPr>
          <w:rFonts w:eastAsia="仿宋_GB2312"/>
          <w:color w:val="000000"/>
          <w:kern w:val="0"/>
          <w:sz w:val="32"/>
          <w:szCs w:val="32"/>
        </w:rPr>
        <w:t>”</w:t>
      </w:r>
      <w:r>
        <w:rPr>
          <w:rFonts w:eastAsia="仿宋_GB2312"/>
          <w:color w:val="000000"/>
          <w:kern w:val="0"/>
          <w:sz w:val="32"/>
          <w:szCs w:val="32"/>
        </w:rPr>
        <w:t>、</w:t>
      </w:r>
      <w:r>
        <w:rPr>
          <w:rFonts w:eastAsia="仿宋_GB2312"/>
          <w:color w:val="000000"/>
          <w:kern w:val="0"/>
          <w:sz w:val="32"/>
          <w:szCs w:val="32"/>
        </w:rPr>
        <w:t>“</w:t>
      </w:r>
      <w:r>
        <w:rPr>
          <w:rFonts w:eastAsia="仿宋_GB2312"/>
          <w:color w:val="000000"/>
          <w:kern w:val="0"/>
          <w:sz w:val="32"/>
          <w:szCs w:val="32"/>
        </w:rPr>
        <w:t>经营收入</w:t>
      </w:r>
      <w:r>
        <w:rPr>
          <w:rFonts w:eastAsia="仿宋_GB2312"/>
          <w:color w:val="000000"/>
          <w:kern w:val="0"/>
          <w:sz w:val="32"/>
          <w:szCs w:val="32"/>
        </w:rPr>
        <w:t>”</w:t>
      </w:r>
      <w:r>
        <w:rPr>
          <w:rFonts w:eastAsia="仿宋_GB2312"/>
          <w:color w:val="000000"/>
          <w:kern w:val="0"/>
          <w:sz w:val="32"/>
          <w:szCs w:val="32"/>
        </w:rPr>
        <w:t>等以外的收入。</w:t>
      </w:r>
    </w:p>
    <w:p w:rsidR="002D752F" w:rsidRDefault="005535DF">
      <w:pPr>
        <w:spacing w:line="584" w:lineRule="exact"/>
        <w:ind w:firstLineChars="200" w:firstLine="640"/>
        <w:rPr>
          <w:rFonts w:eastAsia="仿宋_GB2312"/>
          <w:color w:val="000000"/>
          <w:kern w:val="0"/>
          <w:sz w:val="32"/>
          <w:szCs w:val="32"/>
        </w:rPr>
      </w:pPr>
      <w:r>
        <w:rPr>
          <w:rFonts w:eastAsia="仿宋_GB2312"/>
          <w:color w:val="000000"/>
          <w:kern w:val="0"/>
          <w:sz w:val="32"/>
          <w:szCs w:val="32"/>
        </w:rPr>
        <w:t>（四）用事业基金弥补收支差额：指事业单位在用当年的</w:t>
      </w:r>
      <w:r>
        <w:rPr>
          <w:rFonts w:eastAsia="仿宋_GB2312"/>
          <w:color w:val="000000"/>
          <w:kern w:val="0"/>
          <w:sz w:val="32"/>
          <w:szCs w:val="32"/>
        </w:rPr>
        <w:t>“</w:t>
      </w:r>
      <w:r>
        <w:rPr>
          <w:rFonts w:eastAsia="仿宋_GB2312"/>
          <w:color w:val="000000"/>
          <w:kern w:val="0"/>
          <w:sz w:val="32"/>
          <w:szCs w:val="32"/>
        </w:rPr>
        <w:t>财政拨款收入</w:t>
      </w:r>
      <w:r>
        <w:rPr>
          <w:rFonts w:eastAsia="仿宋_GB2312"/>
          <w:color w:val="000000"/>
          <w:kern w:val="0"/>
          <w:sz w:val="32"/>
          <w:szCs w:val="32"/>
        </w:rPr>
        <w:t>”</w:t>
      </w:r>
      <w:r>
        <w:rPr>
          <w:rFonts w:eastAsia="仿宋_GB2312"/>
          <w:color w:val="000000"/>
          <w:kern w:val="0"/>
          <w:sz w:val="32"/>
          <w:szCs w:val="32"/>
        </w:rPr>
        <w:t>、</w:t>
      </w:r>
      <w:r>
        <w:rPr>
          <w:rFonts w:eastAsia="仿宋_GB2312"/>
          <w:color w:val="000000"/>
          <w:kern w:val="0"/>
          <w:sz w:val="32"/>
          <w:szCs w:val="32"/>
        </w:rPr>
        <w:t>“</w:t>
      </w:r>
      <w:r>
        <w:rPr>
          <w:rFonts w:eastAsia="仿宋_GB2312"/>
          <w:color w:val="000000"/>
          <w:kern w:val="0"/>
          <w:sz w:val="32"/>
          <w:szCs w:val="32"/>
        </w:rPr>
        <w:t>财政拨款结转和结余资金</w:t>
      </w:r>
      <w:r>
        <w:rPr>
          <w:rFonts w:eastAsia="仿宋_GB2312"/>
          <w:color w:val="000000"/>
          <w:kern w:val="0"/>
          <w:sz w:val="32"/>
          <w:szCs w:val="32"/>
        </w:rPr>
        <w:t>”</w:t>
      </w:r>
      <w:r>
        <w:rPr>
          <w:rFonts w:eastAsia="仿宋_GB2312"/>
          <w:color w:val="000000"/>
          <w:kern w:val="0"/>
          <w:sz w:val="32"/>
          <w:szCs w:val="32"/>
        </w:rPr>
        <w:t>、</w:t>
      </w:r>
      <w:r>
        <w:rPr>
          <w:rFonts w:eastAsia="仿宋_GB2312"/>
          <w:color w:val="000000"/>
          <w:kern w:val="0"/>
          <w:sz w:val="32"/>
          <w:szCs w:val="32"/>
        </w:rPr>
        <w:t>“</w:t>
      </w:r>
      <w:r>
        <w:rPr>
          <w:rFonts w:eastAsia="仿宋_GB2312"/>
          <w:color w:val="000000"/>
          <w:kern w:val="0"/>
          <w:sz w:val="32"/>
          <w:szCs w:val="32"/>
        </w:rPr>
        <w:t>事业收入</w:t>
      </w:r>
      <w:r>
        <w:rPr>
          <w:rFonts w:eastAsia="仿宋_GB2312"/>
          <w:color w:val="000000"/>
          <w:kern w:val="0"/>
          <w:sz w:val="32"/>
          <w:szCs w:val="32"/>
        </w:rPr>
        <w:t>”</w:t>
      </w:r>
      <w:r>
        <w:rPr>
          <w:rFonts w:eastAsia="仿宋_GB2312"/>
          <w:color w:val="000000"/>
          <w:kern w:val="0"/>
          <w:sz w:val="32"/>
          <w:szCs w:val="32"/>
        </w:rPr>
        <w:t>、</w:t>
      </w:r>
      <w:r>
        <w:rPr>
          <w:rFonts w:eastAsia="仿宋_GB2312"/>
          <w:color w:val="000000"/>
          <w:kern w:val="0"/>
          <w:sz w:val="32"/>
          <w:szCs w:val="32"/>
        </w:rPr>
        <w:t>“</w:t>
      </w:r>
      <w:r>
        <w:rPr>
          <w:rFonts w:eastAsia="仿宋_GB2312"/>
          <w:color w:val="000000"/>
          <w:kern w:val="0"/>
          <w:sz w:val="32"/>
          <w:szCs w:val="32"/>
        </w:rPr>
        <w:t>经营收入</w:t>
      </w:r>
      <w:r>
        <w:rPr>
          <w:rFonts w:eastAsia="仿宋_GB2312"/>
          <w:color w:val="000000"/>
          <w:kern w:val="0"/>
          <w:sz w:val="32"/>
          <w:szCs w:val="32"/>
        </w:rPr>
        <w:t>”</w:t>
      </w:r>
      <w:r>
        <w:rPr>
          <w:rFonts w:eastAsia="仿宋_GB2312"/>
          <w:color w:val="000000"/>
          <w:kern w:val="0"/>
          <w:sz w:val="32"/>
          <w:szCs w:val="32"/>
        </w:rPr>
        <w:t>、</w:t>
      </w:r>
      <w:r>
        <w:rPr>
          <w:rFonts w:eastAsia="仿宋_GB2312"/>
          <w:color w:val="000000"/>
          <w:kern w:val="0"/>
          <w:sz w:val="32"/>
          <w:szCs w:val="32"/>
        </w:rPr>
        <w:t>“</w:t>
      </w:r>
      <w:r>
        <w:rPr>
          <w:rFonts w:eastAsia="仿宋_GB2312"/>
          <w:color w:val="000000"/>
          <w:kern w:val="0"/>
          <w:sz w:val="32"/>
          <w:szCs w:val="32"/>
        </w:rPr>
        <w:t>其他收入</w:t>
      </w:r>
      <w:r>
        <w:rPr>
          <w:rFonts w:eastAsia="仿宋_GB2312"/>
          <w:color w:val="000000"/>
          <w:kern w:val="0"/>
          <w:sz w:val="32"/>
          <w:szCs w:val="32"/>
        </w:rPr>
        <w:t>”</w:t>
      </w:r>
      <w:r>
        <w:rPr>
          <w:rFonts w:eastAsia="仿宋_GB2312"/>
          <w:color w:val="000000"/>
          <w:kern w:val="0"/>
          <w:sz w:val="32"/>
          <w:szCs w:val="32"/>
        </w:rPr>
        <w:t>不足以安排当年支出的情况下，使用以前年度积累的事业基金（事业单位当年收支相抵后按国家规定提取、用于弥补以后年度收支差额的基金）弥补本年度收支缺口的资金。</w:t>
      </w:r>
    </w:p>
    <w:p w:rsidR="002D752F" w:rsidRDefault="005535DF">
      <w:pPr>
        <w:spacing w:line="584" w:lineRule="exact"/>
        <w:ind w:firstLineChars="200" w:firstLine="640"/>
        <w:rPr>
          <w:rFonts w:eastAsia="仿宋_GB2312"/>
          <w:color w:val="000000"/>
          <w:kern w:val="0"/>
          <w:sz w:val="32"/>
          <w:szCs w:val="32"/>
        </w:rPr>
      </w:pPr>
      <w:r>
        <w:rPr>
          <w:rFonts w:eastAsia="仿宋_GB2312"/>
          <w:color w:val="000000"/>
          <w:kern w:val="0"/>
          <w:sz w:val="32"/>
          <w:szCs w:val="32"/>
        </w:rPr>
        <w:t>（五）年初结转和结余：指以前年度尚未完成、结转到本年仍按原规定用途继续使用的资金，或项目已完成等产生的结余资金。</w:t>
      </w:r>
    </w:p>
    <w:p w:rsidR="002D752F" w:rsidRDefault="005535DF">
      <w:pPr>
        <w:spacing w:line="584" w:lineRule="exact"/>
        <w:ind w:firstLineChars="200" w:firstLine="640"/>
        <w:rPr>
          <w:rFonts w:eastAsia="仿宋_GB2312"/>
          <w:color w:val="000000"/>
          <w:kern w:val="0"/>
          <w:sz w:val="32"/>
          <w:szCs w:val="32"/>
        </w:rPr>
      </w:pPr>
      <w:r>
        <w:rPr>
          <w:rFonts w:eastAsia="仿宋_GB2312"/>
          <w:color w:val="000000"/>
          <w:kern w:val="0"/>
          <w:sz w:val="32"/>
          <w:szCs w:val="32"/>
        </w:rPr>
        <w:t>（六）结余分配：指事业单位按照事业单位会计制度的规定从非财政补助结余中分配的事业基金和职工福利基金等。</w:t>
      </w:r>
    </w:p>
    <w:p w:rsidR="002D752F" w:rsidRDefault="005535DF">
      <w:pPr>
        <w:spacing w:line="584" w:lineRule="exact"/>
        <w:ind w:firstLineChars="200" w:firstLine="640"/>
        <w:rPr>
          <w:rFonts w:eastAsia="仿宋_GB2312"/>
          <w:color w:val="000000"/>
          <w:kern w:val="0"/>
          <w:sz w:val="32"/>
          <w:szCs w:val="32"/>
        </w:rPr>
      </w:pPr>
      <w:r>
        <w:rPr>
          <w:rFonts w:eastAsia="仿宋_GB2312"/>
          <w:color w:val="000000"/>
          <w:kern w:val="0"/>
          <w:sz w:val="32"/>
          <w:szCs w:val="32"/>
        </w:rPr>
        <w:t>（七）年末结转和结余：指单位按有关规定结转到下年或以后年度继续使用的资金，或项目已完成等产生的结余资金。</w:t>
      </w:r>
    </w:p>
    <w:p w:rsidR="002D752F" w:rsidRDefault="005535DF">
      <w:pPr>
        <w:spacing w:line="584" w:lineRule="exact"/>
        <w:ind w:firstLineChars="200" w:firstLine="640"/>
        <w:rPr>
          <w:rFonts w:eastAsia="仿宋_GB2312"/>
          <w:color w:val="000000"/>
          <w:kern w:val="0"/>
          <w:sz w:val="32"/>
          <w:szCs w:val="32"/>
        </w:rPr>
      </w:pPr>
      <w:r>
        <w:rPr>
          <w:rFonts w:eastAsia="仿宋_GB2312"/>
          <w:color w:val="000000"/>
          <w:kern w:val="0"/>
          <w:sz w:val="32"/>
          <w:szCs w:val="32"/>
        </w:rPr>
        <w:lastRenderedPageBreak/>
        <w:t>（八）基本支出：填列单位为保障机构正常运转、完成日常工作任务而发生的各项支出。</w:t>
      </w:r>
    </w:p>
    <w:p w:rsidR="002D752F" w:rsidRDefault="005535DF">
      <w:pPr>
        <w:spacing w:line="584" w:lineRule="exact"/>
        <w:ind w:firstLineChars="200" w:firstLine="640"/>
        <w:rPr>
          <w:rFonts w:eastAsia="仿宋_GB2312"/>
          <w:color w:val="000000"/>
          <w:kern w:val="0"/>
          <w:sz w:val="32"/>
          <w:szCs w:val="32"/>
        </w:rPr>
      </w:pPr>
      <w:r>
        <w:rPr>
          <w:rFonts w:eastAsia="仿宋_GB2312"/>
          <w:color w:val="000000"/>
          <w:kern w:val="0"/>
          <w:sz w:val="32"/>
          <w:szCs w:val="32"/>
        </w:rPr>
        <w:t>（九）项目支出：填列单位为完成特定的行政工作任务或事业发展目标，在基本支出之外发生的各项支出</w:t>
      </w:r>
    </w:p>
    <w:p w:rsidR="002D752F" w:rsidRDefault="005535DF">
      <w:pPr>
        <w:spacing w:line="584" w:lineRule="exact"/>
        <w:ind w:firstLineChars="200" w:firstLine="640"/>
        <w:rPr>
          <w:rFonts w:eastAsia="仿宋_GB2312"/>
          <w:color w:val="000000"/>
          <w:kern w:val="0"/>
          <w:sz w:val="32"/>
          <w:szCs w:val="32"/>
        </w:rPr>
      </w:pPr>
      <w:r>
        <w:rPr>
          <w:rFonts w:eastAsia="仿宋_GB2312"/>
          <w:color w:val="000000"/>
          <w:kern w:val="0"/>
          <w:sz w:val="32"/>
          <w:szCs w:val="32"/>
        </w:rPr>
        <w:t>（十）基本建设支出：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2D752F" w:rsidRDefault="005535DF">
      <w:pPr>
        <w:spacing w:line="584" w:lineRule="exact"/>
        <w:ind w:firstLineChars="200" w:firstLine="640"/>
        <w:rPr>
          <w:rFonts w:eastAsia="仿宋_GB2312"/>
          <w:color w:val="000000"/>
          <w:kern w:val="0"/>
          <w:sz w:val="32"/>
          <w:szCs w:val="32"/>
        </w:rPr>
      </w:pPr>
      <w:r>
        <w:rPr>
          <w:rFonts w:eastAsia="仿宋_GB2312"/>
          <w:color w:val="000000"/>
          <w:kern w:val="0"/>
          <w:sz w:val="32"/>
          <w:szCs w:val="32"/>
        </w:rPr>
        <w:t>（十一）其他资本性支出：填列由各级非发展与改革部门集中安排的用于购置固定资产、战备性和应急性储备、土地和无形资产，以及购建基础设施、大型修缮和财政支持企业更新改造所发生的支出。</w:t>
      </w:r>
    </w:p>
    <w:p w:rsidR="002D752F" w:rsidRDefault="005535DF">
      <w:pPr>
        <w:spacing w:line="584" w:lineRule="exact"/>
        <w:ind w:firstLineChars="200" w:firstLine="640"/>
        <w:rPr>
          <w:rFonts w:eastAsia="仿宋_GB2312"/>
          <w:color w:val="000000"/>
          <w:kern w:val="0"/>
          <w:sz w:val="32"/>
          <w:szCs w:val="32"/>
        </w:rPr>
      </w:pPr>
      <w:r>
        <w:rPr>
          <w:rFonts w:eastAsia="仿宋_GB2312"/>
          <w:color w:val="000000"/>
          <w:kern w:val="0"/>
          <w:sz w:val="32"/>
          <w:szCs w:val="32"/>
        </w:rPr>
        <w:t>（十二）</w:t>
      </w:r>
      <w:r>
        <w:rPr>
          <w:rFonts w:eastAsia="仿宋_GB2312"/>
          <w:color w:val="000000"/>
          <w:kern w:val="0"/>
          <w:sz w:val="32"/>
          <w:szCs w:val="32"/>
        </w:rPr>
        <w:t>“</w:t>
      </w:r>
      <w:r>
        <w:rPr>
          <w:rFonts w:eastAsia="仿宋_GB2312"/>
          <w:color w:val="000000"/>
          <w:kern w:val="0"/>
          <w:sz w:val="32"/>
          <w:szCs w:val="32"/>
        </w:rPr>
        <w:t>三公</w:t>
      </w:r>
      <w:r>
        <w:rPr>
          <w:rFonts w:eastAsia="仿宋_GB2312"/>
          <w:color w:val="000000"/>
          <w:kern w:val="0"/>
          <w:sz w:val="32"/>
          <w:szCs w:val="32"/>
        </w:rPr>
        <w:t>”</w:t>
      </w:r>
      <w:r>
        <w:rPr>
          <w:rFonts w:eastAsia="仿宋_GB2312"/>
          <w:color w:val="000000"/>
          <w:kern w:val="0"/>
          <w:sz w:val="32"/>
          <w:szCs w:val="32"/>
        </w:rPr>
        <w:t>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rsidR="002D752F" w:rsidRDefault="005535DF">
      <w:pPr>
        <w:spacing w:line="584" w:lineRule="exact"/>
        <w:ind w:firstLineChars="200" w:firstLine="640"/>
        <w:rPr>
          <w:rFonts w:eastAsia="仿宋_GB2312"/>
          <w:color w:val="000000"/>
          <w:kern w:val="0"/>
          <w:sz w:val="32"/>
          <w:szCs w:val="32"/>
        </w:rPr>
      </w:pPr>
      <w:r>
        <w:rPr>
          <w:rFonts w:eastAsia="仿宋_GB2312"/>
          <w:color w:val="000000"/>
          <w:kern w:val="0"/>
          <w:sz w:val="32"/>
          <w:szCs w:val="32"/>
        </w:rPr>
        <w:t>（十三）其他交通费用：填列单位除公务用车运行维护费以外的其他交通费用。如飞机、船舶等的燃料费、维修费、过桥过路费、保险费、出租车费用、公务交通补贴等。</w:t>
      </w:r>
    </w:p>
    <w:p w:rsidR="002D752F" w:rsidRDefault="005535DF">
      <w:pPr>
        <w:spacing w:line="584" w:lineRule="exact"/>
        <w:ind w:firstLineChars="200" w:firstLine="640"/>
        <w:rPr>
          <w:rFonts w:eastAsia="仿宋_GB2312"/>
          <w:color w:val="000000"/>
          <w:kern w:val="0"/>
          <w:sz w:val="32"/>
          <w:szCs w:val="32"/>
        </w:rPr>
      </w:pPr>
      <w:r>
        <w:rPr>
          <w:rFonts w:eastAsia="仿宋_GB2312"/>
          <w:color w:val="000000"/>
          <w:kern w:val="0"/>
          <w:sz w:val="32"/>
          <w:szCs w:val="32"/>
        </w:rPr>
        <w:lastRenderedPageBreak/>
        <w:t>（十四）公务用车购置：填列单位公务用车车辆购置支出（含车辆购置税）。</w:t>
      </w:r>
    </w:p>
    <w:p w:rsidR="002D752F" w:rsidRDefault="005535DF">
      <w:pPr>
        <w:spacing w:line="584" w:lineRule="exact"/>
        <w:ind w:firstLineChars="200" w:firstLine="640"/>
        <w:rPr>
          <w:rFonts w:eastAsia="仿宋_GB2312"/>
          <w:color w:val="000000"/>
          <w:kern w:val="0"/>
          <w:sz w:val="32"/>
          <w:szCs w:val="32"/>
        </w:rPr>
      </w:pPr>
      <w:r>
        <w:rPr>
          <w:rFonts w:eastAsia="仿宋_GB2312"/>
          <w:color w:val="000000"/>
          <w:kern w:val="0"/>
          <w:sz w:val="32"/>
          <w:szCs w:val="32"/>
        </w:rPr>
        <w:t>（十五）其他交通工具购置：填列单位除公务用车外的其他各类交通工具（如船舶、飞机）购置支出（含车辆购置税）。</w:t>
      </w:r>
    </w:p>
    <w:p w:rsidR="002D752F" w:rsidRDefault="005535DF">
      <w:r>
        <w:rPr>
          <w:rFonts w:eastAsia="仿宋_GB2312"/>
          <w:color w:val="000000"/>
          <w:kern w:val="0"/>
          <w:sz w:val="32"/>
          <w:szCs w:val="32"/>
        </w:rPr>
        <w:t>（十六）</w:t>
      </w:r>
      <w:r>
        <w:rPr>
          <w:rFonts w:eastAsia="仿宋_GB2312"/>
          <w:color w:val="000000"/>
          <w:kern w:val="0"/>
          <w:sz w:val="32"/>
          <w:szCs w:val="32"/>
        </w:rPr>
        <w:t xml:space="preserve"> </w:t>
      </w:r>
      <w:r>
        <w:rPr>
          <w:rFonts w:eastAsia="仿宋_GB2312"/>
          <w:color w:val="000000"/>
          <w:kern w:val="0"/>
          <w:sz w:val="32"/>
          <w:szCs w:val="32"/>
        </w:rPr>
        <w:t>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sectPr w:rsidR="002D752F" w:rsidSect="002D752F">
      <w:footerReference w:type="default" r:id="rId11"/>
      <w:pgSz w:w="11906" w:h="16838"/>
      <w:pgMar w:top="1440" w:right="1486" w:bottom="1440" w:left="16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3F7" w:rsidRDefault="00CC33F7" w:rsidP="002D752F">
      <w:r>
        <w:separator/>
      </w:r>
    </w:p>
  </w:endnote>
  <w:endnote w:type="continuationSeparator" w:id="0">
    <w:p w:rsidR="00CC33F7" w:rsidRDefault="00CC33F7" w:rsidP="002D75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_GBK">
    <w:altName w:val="hakuyoxingshu7000"/>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方正书宋_GBK">
    <w:altName w:val="微软雅黑"/>
    <w:charset w:val="86"/>
    <w:family w:val="script"/>
    <w:pitch w:val="default"/>
    <w:sig w:usb0="00000000" w:usb1="00000000" w:usb2="00000010" w:usb3="00000000" w:csb0="00040000" w:csb1="00000000"/>
  </w:font>
  <w:font w:name="楷体_GB2312">
    <w:altName w:val="黑体"/>
    <w:charset w:val="86"/>
    <w:family w:val="modern"/>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52F" w:rsidRDefault="005535DF">
    <w:pPr>
      <w:pStyle w:val="a4"/>
      <w:ind w:leftChars="200" w:left="420" w:rightChars="200" w:right="420"/>
      <w:jc w:val="right"/>
      <w:rPr>
        <w:rFonts w:ascii="宋体" w:hAnsi="宋体"/>
        <w:sz w:val="28"/>
        <w:szCs w:val="28"/>
      </w:rPr>
    </w:pPr>
    <w:r>
      <w:rPr>
        <w:rFonts w:ascii="宋体" w:hAnsi="宋体" w:hint="eastAsia"/>
        <w:sz w:val="28"/>
        <w:szCs w:val="28"/>
      </w:rPr>
      <w:t xml:space="preserve">— </w:t>
    </w:r>
    <w:r w:rsidR="004E514E">
      <w:rPr>
        <w:rFonts w:ascii="宋体" w:hAnsi="宋体"/>
        <w:sz w:val="28"/>
        <w:szCs w:val="28"/>
      </w:rPr>
      <w:fldChar w:fldCharType="begin"/>
    </w:r>
    <w:r>
      <w:rPr>
        <w:rFonts w:ascii="宋体" w:hAnsi="宋体"/>
        <w:sz w:val="28"/>
        <w:szCs w:val="28"/>
      </w:rPr>
      <w:instrText>PAGE   \* MERGEFORMAT</w:instrText>
    </w:r>
    <w:r w:rsidR="004E514E">
      <w:rPr>
        <w:rFonts w:ascii="宋体" w:hAnsi="宋体"/>
        <w:sz w:val="28"/>
        <w:szCs w:val="28"/>
      </w:rPr>
      <w:fldChar w:fldCharType="separate"/>
    </w:r>
    <w:r w:rsidR="00B10C97" w:rsidRPr="00B10C97">
      <w:rPr>
        <w:rFonts w:ascii="宋体" w:hAnsi="宋体"/>
        <w:noProof/>
        <w:sz w:val="28"/>
        <w:szCs w:val="28"/>
        <w:lang w:val="zh-CN"/>
      </w:rPr>
      <w:t>12</w:t>
    </w:r>
    <w:r w:rsidR="004E514E">
      <w:rPr>
        <w:rFonts w:ascii="宋体" w:hAnsi="宋体"/>
        <w:sz w:val="28"/>
        <w:szCs w:val="28"/>
      </w:rPr>
      <w:fldChar w:fldCharType="end"/>
    </w:r>
    <w:r>
      <w:rPr>
        <w:rFonts w:ascii="宋体" w:hAnsi="宋体"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3F7" w:rsidRDefault="00CC33F7" w:rsidP="002D752F">
      <w:r>
        <w:separator/>
      </w:r>
    </w:p>
  </w:footnote>
  <w:footnote w:type="continuationSeparator" w:id="0">
    <w:p w:rsidR="00CC33F7" w:rsidRDefault="00CC33F7" w:rsidP="002D75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C10816"/>
    <w:multiLevelType w:val="singleLevel"/>
    <w:tmpl w:val="50C10816"/>
    <w:lvl w:ilvl="0">
      <w:start w:val="2"/>
      <w:numFmt w:val="chineseCounting"/>
      <w:suff w:val="space"/>
      <w:lvlText w:val="第%1部分"/>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3EFE"/>
    <w:rsid w:val="0001341E"/>
    <w:rsid w:val="00026409"/>
    <w:rsid w:val="0006539F"/>
    <w:rsid w:val="00075850"/>
    <w:rsid w:val="00085768"/>
    <w:rsid w:val="00113C61"/>
    <w:rsid w:val="00121668"/>
    <w:rsid w:val="001265F1"/>
    <w:rsid w:val="00143EFE"/>
    <w:rsid w:val="001E4EE0"/>
    <w:rsid w:val="00225936"/>
    <w:rsid w:val="002C37D4"/>
    <w:rsid w:val="002D752F"/>
    <w:rsid w:val="003B02BA"/>
    <w:rsid w:val="003D1150"/>
    <w:rsid w:val="004307BC"/>
    <w:rsid w:val="004D2306"/>
    <w:rsid w:val="004E514E"/>
    <w:rsid w:val="005535DF"/>
    <w:rsid w:val="00553AED"/>
    <w:rsid w:val="005B4490"/>
    <w:rsid w:val="005D27B4"/>
    <w:rsid w:val="005F6568"/>
    <w:rsid w:val="00622025"/>
    <w:rsid w:val="00637E7F"/>
    <w:rsid w:val="00662D8D"/>
    <w:rsid w:val="0069535D"/>
    <w:rsid w:val="006B09E6"/>
    <w:rsid w:val="006D3B37"/>
    <w:rsid w:val="006E727A"/>
    <w:rsid w:val="00706557"/>
    <w:rsid w:val="007658B3"/>
    <w:rsid w:val="007B3422"/>
    <w:rsid w:val="00834138"/>
    <w:rsid w:val="008F54B1"/>
    <w:rsid w:val="009D000F"/>
    <w:rsid w:val="00A0337D"/>
    <w:rsid w:val="00A33F82"/>
    <w:rsid w:val="00A40741"/>
    <w:rsid w:val="00AF6D4D"/>
    <w:rsid w:val="00B10C97"/>
    <w:rsid w:val="00BB69DD"/>
    <w:rsid w:val="00CB249A"/>
    <w:rsid w:val="00CC33F7"/>
    <w:rsid w:val="00D77082"/>
    <w:rsid w:val="00E0608E"/>
    <w:rsid w:val="00EB24D6"/>
    <w:rsid w:val="00F1409A"/>
    <w:rsid w:val="00F560DE"/>
    <w:rsid w:val="00F94969"/>
    <w:rsid w:val="347C4319"/>
    <w:rsid w:val="59AC41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52F"/>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2D752F"/>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2D752F"/>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unhideWhenUsed/>
    <w:qFormat/>
    <w:rsid w:val="002D752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D752F"/>
    <w:rPr>
      <w:sz w:val="18"/>
      <w:szCs w:val="18"/>
    </w:rPr>
  </w:style>
  <w:style w:type="paragraph" w:styleId="a4">
    <w:name w:val="footer"/>
    <w:basedOn w:val="a"/>
    <w:link w:val="Char0"/>
    <w:uiPriority w:val="99"/>
    <w:qFormat/>
    <w:rsid w:val="002D752F"/>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2D752F"/>
    <w:pPr>
      <w:pBdr>
        <w:bottom w:val="single" w:sz="6" w:space="1" w:color="auto"/>
      </w:pBdr>
      <w:tabs>
        <w:tab w:val="center" w:pos="4153"/>
        <w:tab w:val="right" w:pos="8306"/>
      </w:tabs>
      <w:snapToGrid w:val="0"/>
      <w:jc w:val="center"/>
    </w:pPr>
    <w:rPr>
      <w:sz w:val="18"/>
      <w:szCs w:val="18"/>
    </w:rPr>
  </w:style>
  <w:style w:type="character" w:customStyle="1" w:styleId="1Char">
    <w:name w:val="标题 1 Char"/>
    <w:basedOn w:val="a0"/>
    <w:link w:val="1"/>
    <w:uiPriority w:val="9"/>
    <w:qFormat/>
    <w:rsid w:val="002D752F"/>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sid w:val="002D752F"/>
    <w:rPr>
      <w:rFonts w:ascii="Cambria" w:eastAsia="宋体" w:hAnsi="Cambria" w:cs="Times New Roman"/>
      <w:b/>
      <w:bCs/>
      <w:sz w:val="32"/>
      <w:szCs w:val="32"/>
    </w:rPr>
  </w:style>
  <w:style w:type="character" w:customStyle="1" w:styleId="3Char">
    <w:name w:val="标题 3 Char"/>
    <w:basedOn w:val="a0"/>
    <w:link w:val="3"/>
    <w:uiPriority w:val="9"/>
    <w:qFormat/>
    <w:rsid w:val="002D752F"/>
    <w:rPr>
      <w:rFonts w:ascii="Times New Roman" w:eastAsia="宋体" w:hAnsi="Times New Roman" w:cs="Times New Roman"/>
      <w:b/>
      <w:bCs/>
      <w:sz w:val="32"/>
      <w:szCs w:val="32"/>
    </w:rPr>
  </w:style>
  <w:style w:type="character" w:customStyle="1" w:styleId="Char0">
    <w:name w:val="页脚 Char"/>
    <w:basedOn w:val="a0"/>
    <w:link w:val="a4"/>
    <w:uiPriority w:val="99"/>
    <w:rsid w:val="002D752F"/>
    <w:rPr>
      <w:rFonts w:ascii="Times New Roman" w:eastAsia="宋体" w:hAnsi="Times New Roman" w:cs="Times New Roman"/>
      <w:sz w:val="18"/>
      <w:szCs w:val="18"/>
    </w:rPr>
  </w:style>
  <w:style w:type="character" w:customStyle="1" w:styleId="Char1">
    <w:name w:val="页眉 Char"/>
    <w:basedOn w:val="a0"/>
    <w:link w:val="a5"/>
    <w:uiPriority w:val="99"/>
    <w:semiHidden/>
    <w:qFormat/>
    <w:rsid w:val="002D752F"/>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sid w:val="002D752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1111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12121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endParaRPr lang="zh-CN"/>
        </a:p>
      </c:txPr>
    </c:title>
    <c:plotArea>
      <c:layout/>
      <c:pieChart>
        <c:varyColors val="1"/>
        <c:ser>
          <c:idx val="0"/>
          <c:order val="0"/>
          <c:tx>
            <c:strRef>
              <c:f>Sheet1!$B$1</c:f>
              <c:strCache>
                <c:ptCount val="1"/>
                <c:pt idx="0">
                  <c:v>2017年度本年收入</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CatName val="1"/>
            <c:showPercent val="1"/>
            <c:showLeaderLines val="1"/>
            <c:extLst>
              <c:ext xmlns:c15="http://schemas.microsoft.com/office/drawing/2012/chart" uri="{CE6537A1-D6FC-4f65-9D91-7224C49458BB}">
                <c15:layout/>
                <c15:showLeaderLines val="1"/>
                <c15:leaderLines/>
              </c:ext>
            </c:extLst>
          </c:dLbls>
          <c:cat>
            <c:strRef>
              <c:f>Sheet1!$A$2</c:f>
              <c:strCache>
                <c:ptCount val="1"/>
                <c:pt idx="0">
                  <c:v>财政拨款收入</c:v>
                </c:pt>
              </c:strCache>
            </c:strRef>
          </c:cat>
          <c:val>
            <c:numRef>
              <c:f>Sheet1!$B$2</c:f>
              <c:numCache>
                <c:formatCode>General</c:formatCode>
                <c:ptCount val="1"/>
                <c:pt idx="0">
                  <c:v>926.55</c:v>
                </c:pt>
              </c:numCache>
            </c:numRef>
          </c:val>
        </c:ser>
        <c:dLbls>
          <c:showCatName val="1"/>
          <c:showPercent val="1"/>
        </c:dLbls>
        <c:firstSliceAng val="15"/>
      </c:pieChart>
      <c:spPr>
        <a:noFill/>
        <a:ln>
          <a:noFill/>
        </a:ln>
        <a:effectLst/>
      </c:spPr>
    </c:plotArea>
    <c:plotVisOnly val="1"/>
    <c:dispBlanksAs val="zero"/>
  </c:chart>
  <c:spPr>
    <a:noFill/>
    <a:ln w="9525" cap="flat" cmpd="sng" algn="ctr">
      <a:noFill/>
      <a:prstDash val="solid"/>
      <a:round/>
    </a:ln>
  </c:spPr>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endParaRPr lang="zh-CN"/>
        </a:p>
      </c:txPr>
    </c:title>
    <c:plotArea>
      <c:layout/>
      <c:pieChart>
        <c:varyColors val="1"/>
        <c:ser>
          <c:idx val="0"/>
          <c:order val="0"/>
          <c:tx>
            <c:strRef>
              <c:f>Sheet1!$B$1</c:f>
              <c:strCache>
                <c:ptCount val="1"/>
                <c:pt idx="0">
                  <c:v>2017年度本年支出</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CatName val="1"/>
            <c:showPercent val="1"/>
            <c:showLeaderLines val="1"/>
            <c:extLst>
              <c:ext xmlns:c15="http://schemas.microsoft.com/office/drawing/2012/chart" uri="{CE6537A1-D6FC-4f65-9D91-7224C49458BB}">
                <c15:layout/>
                <c15:showLeaderLines val="1"/>
                <c15:leaderLines/>
              </c:ext>
            </c:extLst>
          </c:dLbls>
          <c:cat>
            <c:strRef>
              <c:f>Sheet1!$A$2:$A$3</c:f>
              <c:strCache>
                <c:ptCount val="2"/>
                <c:pt idx="0">
                  <c:v>基本支出</c:v>
                </c:pt>
                <c:pt idx="1">
                  <c:v>项目支出</c:v>
                </c:pt>
              </c:strCache>
            </c:strRef>
          </c:cat>
          <c:val>
            <c:numRef>
              <c:f>Sheet1!$B$2:$B$3</c:f>
              <c:numCache>
                <c:formatCode>General</c:formatCode>
                <c:ptCount val="2"/>
                <c:pt idx="0">
                  <c:v>821.65</c:v>
                </c:pt>
                <c:pt idx="1">
                  <c:v>104.9</c:v>
                </c:pt>
              </c:numCache>
            </c:numRef>
          </c:val>
        </c:ser>
        <c:dLbls>
          <c:showCatName val="1"/>
          <c:showPercent val="1"/>
        </c:dLbls>
        <c:firstSliceAng val="15"/>
      </c:pieChart>
      <c:spPr>
        <a:noFill/>
        <a:ln>
          <a:noFill/>
        </a:ln>
        <a:effectLst/>
      </c:spPr>
    </c:plotArea>
    <c:plotVisOnly val="1"/>
    <c:dispBlanksAs val="zero"/>
  </c:chart>
  <c:spPr>
    <a:ln w="9525" cap="flat" cmpd="sng" algn="ctr">
      <a:noFill/>
      <a:prstDash val="solid"/>
      <a:round/>
    </a:ln>
  </c:spPr>
  <c:txPr>
    <a:bodyPr/>
    <a:lstStyle/>
    <a:p>
      <a:pPr>
        <a:defRPr lang="zh-CN"/>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FACC5B-62DB-4D9E-9CFA-DD143173C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14</Pages>
  <Words>745</Words>
  <Characters>4253</Characters>
  <Application>Microsoft Office Word</Application>
  <DocSecurity>0</DocSecurity>
  <Lines>35</Lines>
  <Paragraphs>9</Paragraphs>
  <ScaleCrop>false</ScaleCrop>
  <Company/>
  <LinksUpToDate>false</LinksUpToDate>
  <CharactersWithSpaces>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刘华吉</dc:creator>
  <cp:lastModifiedBy>Administrator</cp:lastModifiedBy>
  <cp:revision>16</cp:revision>
  <cp:lastPrinted>2018-11-12T07:13:00Z</cp:lastPrinted>
  <dcterms:created xsi:type="dcterms:W3CDTF">2018-11-09T02:45:00Z</dcterms:created>
  <dcterms:modified xsi:type="dcterms:W3CDTF">2019-02-28T08:34:00Z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