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600"/>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201</w:t>
      </w:r>
      <w:r>
        <w:rPr>
          <w:rFonts w:hint="eastAsia" w:ascii="方正小标宋简体" w:hAnsi="Calibri" w:eastAsia="方正小标宋简体" w:cs="Times New Roman"/>
          <w:sz w:val="44"/>
          <w:szCs w:val="44"/>
          <w:lang w:val="en-US" w:eastAsia="zh-CN"/>
        </w:rPr>
        <w:t>7</w:t>
      </w:r>
      <w:r>
        <w:rPr>
          <w:rFonts w:hint="eastAsia" w:ascii="方正小标宋简体" w:hAnsi="Calibri" w:eastAsia="方正小标宋简体" w:cs="Times New Roman"/>
          <w:sz w:val="44"/>
          <w:szCs w:val="44"/>
        </w:rPr>
        <w:t>年度廊坊市</w:t>
      </w:r>
      <w:r>
        <w:rPr>
          <w:rFonts w:hint="eastAsia" w:ascii="方正小标宋简体" w:hAnsi="Calibri" w:eastAsia="方正小标宋简体" w:cs="Times New Roman"/>
          <w:sz w:val="44"/>
          <w:szCs w:val="44"/>
          <w:lang w:eastAsia="zh-CN"/>
        </w:rPr>
        <w:t>大城县粮食局</w:t>
      </w:r>
      <w:r>
        <w:rPr>
          <w:rFonts w:hint="eastAsia" w:ascii="方正小标宋简体" w:hAnsi="Calibri" w:eastAsia="方正小标宋简体" w:cs="Times New Roman"/>
          <w:sz w:val="44"/>
          <w:szCs w:val="44"/>
        </w:rPr>
        <w:t>部门决算信息公开情况</w:t>
      </w:r>
    </w:p>
    <w:p>
      <w:pPr>
        <w:widowControl/>
        <w:spacing w:line="584" w:lineRule="exact"/>
        <w:jc w:val="center"/>
        <w:rPr>
          <w:rFonts w:hint="eastAsia" w:ascii="方正小标宋简体" w:hAnsi="Calibri" w:eastAsia="方正小标宋简体" w:cs="Times New Roman"/>
          <w:sz w:val="44"/>
          <w:szCs w:val="44"/>
        </w:rPr>
      </w:pPr>
    </w:p>
    <w:p>
      <w:pPr>
        <w:widowControl/>
        <w:spacing w:line="584" w:lineRule="exact"/>
        <w:jc w:val="center"/>
        <w:rPr>
          <w:rFonts w:ascii="方正小标宋简体" w:eastAsia="方正小标宋简体"/>
          <w:color w:val="FF0000"/>
          <w:sz w:val="36"/>
          <w:szCs w:val="36"/>
        </w:rPr>
      </w:pPr>
      <w:r>
        <w:rPr>
          <w:rFonts w:hint="eastAsia" w:ascii="方正小标宋简体" w:hAnsi="Calibri" w:eastAsia="方正小标宋简体" w:cs="Times New Roman"/>
          <w:sz w:val="44"/>
          <w:szCs w:val="44"/>
        </w:rPr>
        <w:t>部门决算公开目录</w:t>
      </w:r>
    </w:p>
    <w:p>
      <w:pPr>
        <w:spacing w:line="584" w:lineRule="exact"/>
        <w:ind w:firstLine="640"/>
        <w:rPr>
          <w:rFonts w:ascii="Calibri" w:hAnsi="Calibri" w:eastAsia="宋体" w:cs="Times New Roman"/>
          <w:sz w:val="32"/>
          <w:szCs w:val="32"/>
        </w:rPr>
      </w:pPr>
      <w:r>
        <w:rPr>
          <w:rFonts w:hint="eastAsia" w:eastAsia="黑体"/>
          <w:sz w:val="32"/>
          <w:szCs w:val="32"/>
        </w:rPr>
        <w:t>一、</w:t>
      </w:r>
      <w:r>
        <w:rPr>
          <w:rFonts w:hint="eastAsia" w:ascii="Calibri" w:hAnsi="Calibri" w:eastAsia="黑体" w:cs="Times New Roman"/>
          <w:sz w:val="32"/>
          <w:szCs w:val="32"/>
          <w:lang w:eastAsia="zh-CN"/>
        </w:rPr>
        <w:t>大城县粮食局</w:t>
      </w:r>
      <w:r>
        <w:rPr>
          <w:rFonts w:ascii="Calibri" w:hAnsi="Calibri" w:eastAsia="黑体" w:cs="Times New Roman"/>
          <w:sz w:val="32"/>
          <w:szCs w:val="32"/>
        </w:rPr>
        <w:t>部门概况</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（一）</w:t>
      </w:r>
      <w:r>
        <w:rPr>
          <w:rFonts w:ascii="Calibri" w:hAnsi="Calibri" w:eastAsia="仿宋_GB2312" w:cs="Times New Roman"/>
          <w:sz w:val="32"/>
          <w:szCs w:val="32"/>
        </w:rPr>
        <w:t>部门职责</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（二）机构设置</w:t>
      </w:r>
    </w:p>
    <w:p>
      <w:pPr>
        <w:spacing w:line="584" w:lineRule="exact"/>
        <w:ind w:firstLine="640"/>
        <w:rPr>
          <w:rFonts w:ascii="Calibri" w:hAnsi="Calibri" w:eastAsia="宋体" w:cs="Times New Roman"/>
          <w:sz w:val="32"/>
          <w:szCs w:val="32"/>
        </w:rPr>
      </w:pPr>
      <w:r>
        <w:rPr>
          <w:rFonts w:hint="eastAsia" w:eastAsia="黑体"/>
          <w:sz w:val="32"/>
          <w:szCs w:val="32"/>
        </w:rPr>
        <w:t>二、</w:t>
      </w:r>
      <w:r>
        <w:rPr>
          <w:rFonts w:hint="eastAsia" w:ascii="Calibri" w:hAnsi="Calibri" w:eastAsia="黑体" w:cs="Times New Roman"/>
          <w:sz w:val="32"/>
          <w:szCs w:val="32"/>
          <w:lang w:eastAsia="zh-CN"/>
        </w:rPr>
        <w:t>大城县粮食局</w:t>
      </w:r>
      <w:r>
        <w:rPr>
          <w:rFonts w:ascii="Calibri" w:hAnsi="Calibri" w:eastAsia="黑体" w:cs="Times New Roman"/>
          <w:sz w:val="32"/>
          <w:szCs w:val="32"/>
        </w:rPr>
        <w:t>201</w:t>
      </w:r>
      <w:r>
        <w:rPr>
          <w:rFonts w:hint="eastAsia" w:ascii="Calibri" w:hAnsi="Calibri" w:eastAsia="黑体" w:cs="Times New Roman"/>
          <w:sz w:val="32"/>
          <w:szCs w:val="32"/>
          <w:lang w:val="en-US" w:eastAsia="zh-CN"/>
        </w:rPr>
        <w:t>7</w:t>
      </w:r>
      <w:r>
        <w:rPr>
          <w:rFonts w:ascii="Calibri" w:hAnsi="Calibri" w:eastAsia="黑体" w:cs="Times New Roman"/>
          <w:sz w:val="32"/>
          <w:szCs w:val="32"/>
        </w:rPr>
        <w:t>年度部门决算报表</w:t>
      </w:r>
      <w:r>
        <w:rPr>
          <w:rFonts w:hint="eastAsia" w:ascii="Calibri" w:hAnsi="Calibri" w:eastAsia="黑体" w:cs="Times New Roman"/>
          <w:sz w:val="32"/>
          <w:szCs w:val="32"/>
          <w:lang w:eastAsia="zh-CN"/>
        </w:rPr>
        <w:t>（</w:t>
      </w:r>
      <w:r>
        <w:rPr>
          <w:rFonts w:hint="eastAsia" w:ascii="Calibri" w:hAnsi="Calibri" w:eastAsia="黑体" w:cs="Times New Roman"/>
          <w:sz w:val="32"/>
          <w:szCs w:val="32"/>
          <w:lang w:val="en-US" w:eastAsia="zh-CN"/>
        </w:rPr>
        <w:t>见附表）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一</w:t>
      </w:r>
      <w:r>
        <w:rPr>
          <w:rFonts w:hint="eastAsia" w:eastAsia="仿宋_GB2312"/>
          <w:sz w:val="32"/>
          <w:szCs w:val="32"/>
        </w:rPr>
        <w:t>）</w:t>
      </w:r>
      <w:r>
        <w:rPr>
          <w:rFonts w:ascii="Calibri" w:hAnsi="Calibri" w:eastAsia="仿宋_GB2312" w:cs="Times New Roman"/>
          <w:sz w:val="32"/>
          <w:szCs w:val="32"/>
        </w:rPr>
        <w:t>收入支出决算总表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二</w:t>
      </w:r>
      <w:r>
        <w:rPr>
          <w:rFonts w:hint="eastAsia" w:eastAsia="仿宋_GB2312"/>
          <w:sz w:val="32"/>
          <w:szCs w:val="32"/>
        </w:rPr>
        <w:t>）</w:t>
      </w:r>
      <w:r>
        <w:rPr>
          <w:rFonts w:ascii="Calibri" w:hAnsi="Calibri" w:eastAsia="仿宋_GB2312" w:cs="Times New Roman"/>
          <w:sz w:val="32"/>
          <w:szCs w:val="32"/>
        </w:rPr>
        <w:t>收入决算表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三</w:t>
      </w:r>
      <w:r>
        <w:rPr>
          <w:rFonts w:hint="eastAsia" w:eastAsia="仿宋_GB2312"/>
          <w:sz w:val="32"/>
          <w:szCs w:val="32"/>
        </w:rPr>
        <w:t>）</w:t>
      </w:r>
      <w:r>
        <w:rPr>
          <w:rFonts w:ascii="Calibri" w:hAnsi="Calibri" w:eastAsia="仿宋_GB2312" w:cs="Times New Roman"/>
          <w:sz w:val="32"/>
          <w:szCs w:val="32"/>
        </w:rPr>
        <w:t>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四</w:t>
      </w:r>
      <w:r>
        <w:rPr>
          <w:rFonts w:hint="eastAsia" w:eastAsia="仿宋_GB2312"/>
          <w:sz w:val="32"/>
          <w:szCs w:val="32"/>
        </w:rPr>
        <w:t>）</w:t>
      </w:r>
      <w:r>
        <w:rPr>
          <w:rFonts w:ascii="Calibri" w:hAnsi="Calibri" w:eastAsia="仿宋_GB2312" w:cs="Times New Roman"/>
          <w:sz w:val="32"/>
          <w:szCs w:val="32"/>
        </w:rPr>
        <w:t>财政拨款收入支出决算总表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五</w:t>
      </w:r>
      <w:r>
        <w:rPr>
          <w:rFonts w:hint="eastAsia" w:eastAsia="仿宋_GB2312"/>
          <w:sz w:val="32"/>
          <w:szCs w:val="32"/>
        </w:rPr>
        <w:t>）</w:t>
      </w:r>
      <w:r>
        <w:rPr>
          <w:rFonts w:ascii="Calibri" w:hAnsi="Calibri" w:eastAsia="仿宋_GB2312" w:cs="Times New Roman"/>
          <w:sz w:val="32"/>
          <w:szCs w:val="32"/>
        </w:rPr>
        <w:t>一般公共预算财政拨款支出决算表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六</w:t>
      </w:r>
      <w:r>
        <w:rPr>
          <w:rFonts w:hint="eastAsia" w:eastAsia="仿宋_GB2312"/>
          <w:sz w:val="32"/>
          <w:szCs w:val="32"/>
        </w:rPr>
        <w:t>）</w:t>
      </w:r>
      <w:r>
        <w:rPr>
          <w:rFonts w:ascii="Calibri" w:hAnsi="Calibri" w:eastAsia="仿宋_GB2312" w:cs="Times New Roman"/>
          <w:sz w:val="32"/>
          <w:szCs w:val="32"/>
        </w:rPr>
        <w:t>一般公共预算财政拨款基本支出决算表</w:t>
      </w:r>
    </w:p>
    <w:p>
      <w:pPr>
        <w:spacing w:line="584" w:lineRule="exact"/>
        <w:ind w:firstLine="1280" w:firstLineChars="400"/>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七</w:t>
      </w:r>
      <w:r>
        <w:rPr>
          <w:rFonts w:hint="eastAsia" w:eastAsia="仿宋_GB2312"/>
          <w:sz w:val="32"/>
          <w:szCs w:val="32"/>
        </w:rPr>
        <w:t>）</w:t>
      </w:r>
      <w:r>
        <w:rPr>
          <w:rFonts w:ascii="Calibri" w:hAnsi="Calibri" w:eastAsia="仿宋_GB2312" w:cs="Times New Roman"/>
          <w:sz w:val="32"/>
          <w:szCs w:val="32"/>
        </w:rPr>
        <w:t>政府性基金预算财政拨款收入支出决算表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0"/>
        </w:rPr>
        <w:t>（</w:t>
      </w:r>
      <w:r>
        <w:rPr>
          <w:rFonts w:ascii="Calibri" w:hAnsi="Calibri" w:eastAsia="仿宋_GB2312" w:cs="Times New Roman"/>
          <w:sz w:val="32"/>
          <w:szCs w:val="30"/>
        </w:rPr>
        <w:t>八</w:t>
      </w:r>
      <w:r>
        <w:rPr>
          <w:rFonts w:hint="eastAsia" w:eastAsia="仿宋_GB2312"/>
          <w:sz w:val="32"/>
          <w:szCs w:val="30"/>
        </w:rPr>
        <w:t>）</w:t>
      </w:r>
      <w:r>
        <w:rPr>
          <w:rFonts w:ascii="Calibri" w:hAnsi="Calibri" w:eastAsia="仿宋_GB2312" w:cs="Times New Roman"/>
          <w:sz w:val="32"/>
          <w:szCs w:val="30"/>
        </w:rPr>
        <w:t>国有资本经营预算财政拨款支出决算表</w:t>
      </w:r>
    </w:p>
    <w:p>
      <w:pPr>
        <w:spacing w:line="584" w:lineRule="exact"/>
        <w:ind w:firstLine="1280" w:firstLineChars="400"/>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九</w:t>
      </w:r>
      <w:r>
        <w:rPr>
          <w:rFonts w:hint="eastAsia" w:eastAsia="仿宋_GB2312"/>
          <w:sz w:val="32"/>
          <w:szCs w:val="32"/>
        </w:rPr>
        <w:t>）</w:t>
      </w:r>
      <w:r>
        <w:rPr>
          <w:rFonts w:ascii="Calibri" w:hAnsi="Calibri" w:eastAsia="仿宋_GB2312" w:cs="Times New Roman"/>
          <w:sz w:val="32"/>
          <w:szCs w:val="32"/>
        </w:rPr>
        <w:t>“三公”经费及相关信息统计表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十</w:t>
      </w:r>
      <w:r>
        <w:rPr>
          <w:rFonts w:hint="eastAsia" w:eastAsia="仿宋_GB2312"/>
          <w:sz w:val="32"/>
          <w:szCs w:val="32"/>
        </w:rPr>
        <w:t>）</w:t>
      </w:r>
      <w:r>
        <w:rPr>
          <w:rFonts w:ascii="Calibri" w:hAnsi="Calibri" w:eastAsia="仿宋_GB2312" w:cs="Times New Roman"/>
          <w:sz w:val="32"/>
          <w:szCs w:val="32"/>
        </w:rPr>
        <w:t>政府采购情况表</w:t>
      </w:r>
    </w:p>
    <w:p>
      <w:pPr>
        <w:spacing w:line="584" w:lineRule="exact"/>
        <w:ind w:firstLine="640"/>
        <w:rPr>
          <w:rFonts w:ascii="Calibri" w:hAnsi="Calibri" w:eastAsia="黑体" w:cs="Times New Roman"/>
          <w:sz w:val="32"/>
          <w:szCs w:val="32"/>
        </w:rPr>
      </w:pPr>
      <w:r>
        <w:rPr>
          <w:rFonts w:hint="eastAsia" w:eastAsia="黑体"/>
          <w:sz w:val="32"/>
          <w:szCs w:val="32"/>
        </w:rPr>
        <w:t>三、</w:t>
      </w:r>
      <w:r>
        <w:rPr>
          <w:rFonts w:ascii="Calibri" w:hAnsi="Calibri" w:eastAsia="黑体" w:cs="Times New Roman"/>
          <w:sz w:val="32"/>
          <w:szCs w:val="32"/>
        </w:rPr>
        <w:t xml:space="preserve"> </w:t>
      </w:r>
      <w:r>
        <w:rPr>
          <w:rFonts w:hint="eastAsia" w:ascii="Calibri" w:hAnsi="Calibri" w:eastAsia="黑体" w:cs="Times New Roman"/>
          <w:sz w:val="32"/>
          <w:szCs w:val="32"/>
          <w:lang w:eastAsia="zh-CN"/>
        </w:rPr>
        <w:t>大城县粮食局</w:t>
      </w:r>
      <w:r>
        <w:rPr>
          <w:rFonts w:ascii="Calibri" w:hAnsi="Calibri" w:eastAsia="黑体" w:cs="Times New Roman"/>
          <w:sz w:val="32"/>
          <w:szCs w:val="32"/>
        </w:rPr>
        <w:t>201</w:t>
      </w:r>
      <w:r>
        <w:rPr>
          <w:rFonts w:hint="eastAsia" w:ascii="Calibri" w:hAnsi="Calibri" w:eastAsia="黑体" w:cs="Times New Roman"/>
          <w:sz w:val="32"/>
          <w:szCs w:val="32"/>
          <w:lang w:val="en-US" w:eastAsia="zh-CN"/>
        </w:rPr>
        <w:t>7</w:t>
      </w:r>
      <w:r>
        <w:rPr>
          <w:rFonts w:ascii="Calibri" w:hAnsi="Calibri" w:eastAsia="黑体" w:cs="Times New Roman"/>
          <w:sz w:val="32"/>
          <w:szCs w:val="32"/>
        </w:rPr>
        <w:t>年度部门决算情况说明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一</w:t>
      </w:r>
      <w:r>
        <w:rPr>
          <w:rFonts w:hint="eastAsia" w:eastAsia="仿宋_GB2312"/>
          <w:sz w:val="32"/>
          <w:szCs w:val="32"/>
        </w:rPr>
        <w:t>）</w:t>
      </w:r>
      <w:r>
        <w:rPr>
          <w:rFonts w:ascii="Calibri" w:hAnsi="Calibri" w:eastAsia="仿宋_GB2312" w:cs="Times New Roman"/>
          <w:sz w:val="32"/>
          <w:szCs w:val="32"/>
        </w:rPr>
        <w:t>收入支出决算总体情况说明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二</w:t>
      </w:r>
      <w:r>
        <w:rPr>
          <w:rFonts w:hint="eastAsia" w:eastAsia="仿宋_GB2312"/>
          <w:sz w:val="32"/>
          <w:szCs w:val="32"/>
        </w:rPr>
        <w:t>）</w:t>
      </w:r>
      <w:r>
        <w:rPr>
          <w:rFonts w:ascii="Calibri" w:hAnsi="Calibri" w:eastAsia="仿宋_GB2312" w:cs="Times New Roman"/>
          <w:sz w:val="32"/>
          <w:szCs w:val="32"/>
        </w:rPr>
        <w:t>收入决算情况说明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三</w:t>
      </w:r>
      <w:r>
        <w:rPr>
          <w:rFonts w:hint="eastAsia" w:eastAsia="仿宋_GB2312"/>
          <w:sz w:val="32"/>
          <w:szCs w:val="32"/>
        </w:rPr>
        <w:t>）</w:t>
      </w:r>
      <w:r>
        <w:rPr>
          <w:rFonts w:ascii="Calibri" w:hAnsi="Calibri" w:eastAsia="仿宋_GB2312" w:cs="Times New Roman"/>
          <w:sz w:val="32"/>
          <w:szCs w:val="32"/>
        </w:rPr>
        <w:t>支出决算情况说明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四</w:t>
      </w:r>
      <w:r>
        <w:rPr>
          <w:rFonts w:hint="eastAsia" w:eastAsia="仿宋_GB2312"/>
          <w:sz w:val="32"/>
          <w:szCs w:val="32"/>
        </w:rPr>
        <w:t>）</w:t>
      </w:r>
      <w:r>
        <w:rPr>
          <w:rFonts w:ascii="Calibri" w:hAnsi="Calibri" w:eastAsia="仿宋_GB2312" w:cs="Times New Roman"/>
          <w:sz w:val="32"/>
          <w:szCs w:val="32"/>
        </w:rPr>
        <w:t>财政拨款收入支出决算总体情况说明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五</w:t>
      </w:r>
      <w:r>
        <w:rPr>
          <w:rFonts w:hint="eastAsia" w:eastAsia="仿宋_GB2312"/>
          <w:sz w:val="32"/>
          <w:szCs w:val="32"/>
        </w:rPr>
        <w:t>）</w:t>
      </w:r>
      <w:r>
        <w:rPr>
          <w:rFonts w:ascii="Calibri" w:hAnsi="Calibri" w:eastAsia="仿宋_GB2312" w:cs="Times New Roman"/>
          <w:sz w:val="32"/>
          <w:szCs w:val="32"/>
        </w:rPr>
        <w:t>“三公”经费支出决算情况说明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六</w:t>
      </w:r>
      <w:r>
        <w:rPr>
          <w:rFonts w:hint="eastAsia" w:eastAsia="仿宋_GB2312"/>
          <w:sz w:val="32"/>
          <w:szCs w:val="32"/>
        </w:rPr>
        <w:t>）</w:t>
      </w:r>
      <w:r>
        <w:rPr>
          <w:rFonts w:hint="eastAsia" w:eastAsia="仿宋_GB2312"/>
          <w:sz w:val="32"/>
          <w:szCs w:val="32"/>
          <w:lang w:eastAsia="zh-CN"/>
        </w:rPr>
        <w:t>预算绩效管理工作开展</w:t>
      </w:r>
      <w:r>
        <w:rPr>
          <w:rFonts w:ascii="Calibri" w:hAnsi="Calibri" w:eastAsia="仿宋_GB2312" w:cs="Times New Roman"/>
          <w:sz w:val="32"/>
          <w:szCs w:val="32"/>
        </w:rPr>
        <w:t>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七</w:t>
      </w:r>
      <w:r>
        <w:rPr>
          <w:rFonts w:hint="eastAsia" w:eastAsia="仿宋_GB2312"/>
          <w:sz w:val="32"/>
          <w:szCs w:val="32"/>
        </w:rPr>
        <w:t>）</w:t>
      </w:r>
      <w:r>
        <w:rPr>
          <w:rFonts w:ascii="Calibri" w:hAnsi="Calibri" w:eastAsia="仿宋_GB2312" w:cs="Times New Roman"/>
          <w:sz w:val="32"/>
          <w:szCs w:val="32"/>
        </w:rPr>
        <w:t>其他</w:t>
      </w:r>
      <w:r>
        <w:rPr>
          <w:rFonts w:hint="eastAsia" w:ascii="Calibri" w:hAnsi="Calibri" w:eastAsia="仿宋_GB2312" w:cs="Times New Roman"/>
          <w:sz w:val="32"/>
          <w:szCs w:val="32"/>
          <w:lang w:eastAsia="zh-CN"/>
        </w:rPr>
        <w:t>重要事项的</w:t>
      </w:r>
      <w:r>
        <w:rPr>
          <w:rFonts w:ascii="Calibri" w:hAnsi="Calibri" w:eastAsia="仿宋_GB2312" w:cs="Times New Roman"/>
          <w:sz w:val="32"/>
          <w:szCs w:val="32"/>
        </w:rPr>
        <w:t>说明</w:t>
      </w:r>
    </w:p>
    <w:p>
      <w:pPr>
        <w:spacing w:line="584" w:lineRule="exact"/>
        <w:ind w:firstLine="1273" w:firstLineChars="398"/>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 xml:space="preserve">  1、机关运行经费情况</w:t>
      </w:r>
    </w:p>
    <w:p>
      <w:pPr>
        <w:spacing w:line="584" w:lineRule="exact"/>
        <w:ind w:firstLine="1273" w:firstLineChars="398"/>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 xml:space="preserve">  2、政府采购情况</w:t>
      </w:r>
    </w:p>
    <w:p>
      <w:pPr>
        <w:spacing w:line="584" w:lineRule="exact"/>
        <w:ind w:firstLine="1273" w:firstLineChars="398"/>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 xml:space="preserve">  3、国有资产占用情况</w:t>
      </w:r>
    </w:p>
    <w:p>
      <w:pPr>
        <w:spacing w:line="584" w:lineRule="exact"/>
        <w:ind w:firstLine="1273" w:firstLineChars="398"/>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4、其他需要说明的情况</w:t>
      </w:r>
    </w:p>
    <w:p>
      <w:pPr>
        <w:spacing w:line="584" w:lineRule="exact"/>
        <w:ind w:left="0" w:leftChars="0" w:firstLine="640" w:firstLineChars="200"/>
        <w:rPr>
          <w:rFonts w:eastAsia="黑体"/>
          <w:sz w:val="32"/>
          <w:szCs w:val="32"/>
        </w:rPr>
      </w:pPr>
      <w:r>
        <w:rPr>
          <w:rFonts w:hint="eastAsia" w:eastAsia="黑体"/>
          <w:sz w:val="32"/>
          <w:szCs w:val="32"/>
        </w:rPr>
        <w:t>四、</w:t>
      </w:r>
      <w:r>
        <w:rPr>
          <w:rFonts w:ascii="Calibri" w:hAnsi="Calibri" w:eastAsia="黑体" w:cs="Times New Roman"/>
          <w:sz w:val="32"/>
          <w:szCs w:val="32"/>
        </w:rPr>
        <w:t>名词解释</w:t>
      </w:r>
    </w:p>
    <w:p>
      <w:pPr>
        <w:ind w:left="0" w:leftChars="0" w:firstLine="640" w:firstLineChars="200"/>
      </w:pPr>
      <w:r>
        <w:rPr>
          <w:rFonts w:hint="eastAsia" w:ascii="仿宋_GB2312" w:hAnsi="仿宋_GB2312" w:eastAsia="仿宋_GB2312" w:cs="仿宋_GB2312"/>
          <w:b w:val="0"/>
          <w:bCs/>
          <w:sz w:val="32"/>
          <w:szCs w:val="32"/>
          <w:lang w:val="en-US" w:eastAsia="zh-CN"/>
        </w:rPr>
        <w:t>(一）</w:t>
      </w:r>
      <w:r>
        <w:rPr>
          <w:rFonts w:hint="eastAsia" w:ascii="仿宋_GB2312" w:hAnsi="仿宋_GB2312" w:eastAsia="仿宋_GB2312" w:cs="仿宋_GB2312"/>
          <w:b w:val="0"/>
          <w:bCs/>
          <w:sz w:val="32"/>
          <w:szCs w:val="32"/>
        </w:rPr>
        <w:t>一般公共预算拨款收入</w:t>
      </w:r>
    </w:p>
    <w:p>
      <w:pPr>
        <w:ind w:left="0" w:leftChars="0" w:firstLine="640" w:firstLineChars="200"/>
        <w:rPr>
          <w:rFonts w:hint="eastAsia" w:ascii="仿宋_GB2312" w:hAnsi="Times New Roman" w:eastAsia="仿宋_GB2312" w:cs="仿宋_GB2312"/>
          <w:i w:val="0"/>
          <w:caps w:val="0"/>
          <w:color w:val="000000"/>
          <w:spacing w:val="0"/>
          <w:kern w:val="0"/>
          <w:sz w:val="32"/>
          <w:szCs w:val="32"/>
          <w:shd w:val="clear" w:fill="FFFFFF"/>
          <w:lang w:val="en-US" w:eastAsia="zh-CN" w:bidi="ar"/>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（二）事业收入</w:t>
      </w:r>
    </w:p>
    <w:p>
      <w:pPr>
        <w:ind w:left="0" w:leftChars="0" w:firstLine="640" w:firstLineChars="200"/>
        <w:rPr>
          <w:rFonts w:hint="eastAsia" w:ascii="仿宋_GB2312" w:hAnsi="Times New Roman" w:eastAsia="仿宋_GB2312" w:cs="仿宋_GB2312"/>
          <w:i w:val="0"/>
          <w:caps w:val="0"/>
          <w:color w:val="000000"/>
          <w:spacing w:val="0"/>
          <w:kern w:val="0"/>
          <w:sz w:val="32"/>
          <w:szCs w:val="32"/>
          <w:shd w:val="clear" w:fill="FFFFFF"/>
          <w:lang w:val="en-US" w:eastAsia="zh-CN" w:bidi="ar"/>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（三）其他收入</w:t>
      </w:r>
    </w:p>
    <w:p>
      <w:pPr>
        <w:ind w:left="0" w:leftChars="0" w:firstLine="640" w:firstLineChars="200"/>
        <w:rPr>
          <w:rFonts w:hint="eastAsia" w:ascii="仿宋_GB2312" w:hAnsi="Times New Roman" w:eastAsia="仿宋_GB2312" w:cs="仿宋_GB2312"/>
          <w:i w:val="0"/>
          <w:caps w:val="0"/>
          <w:color w:val="000000"/>
          <w:spacing w:val="0"/>
          <w:kern w:val="0"/>
          <w:sz w:val="32"/>
          <w:szCs w:val="32"/>
          <w:shd w:val="clear" w:fill="FFFFFF"/>
          <w:lang w:val="en-US" w:eastAsia="zh-CN" w:bidi="ar"/>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（四）用事业基金弥补收支差额</w:t>
      </w:r>
    </w:p>
    <w:p>
      <w:pPr>
        <w:ind w:left="0" w:leftChars="0" w:firstLine="640" w:firstLineChars="200"/>
        <w:rPr>
          <w:rFonts w:hint="eastAsia" w:ascii="仿宋_GB2312" w:hAnsi="Times New Roman" w:eastAsia="仿宋_GB2312" w:cs="仿宋_GB2312"/>
          <w:i w:val="0"/>
          <w:caps w:val="0"/>
          <w:color w:val="000000"/>
          <w:spacing w:val="0"/>
          <w:kern w:val="0"/>
          <w:sz w:val="32"/>
          <w:szCs w:val="32"/>
          <w:shd w:val="clear" w:fill="FFFFFF"/>
          <w:lang w:val="en-US" w:eastAsia="zh-CN" w:bidi="ar"/>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（五）年初结转和结余</w:t>
      </w:r>
    </w:p>
    <w:p>
      <w:pPr>
        <w:ind w:left="0" w:leftChars="0" w:firstLine="640" w:firstLineChars="200"/>
        <w:rPr>
          <w:rFonts w:hint="eastAsia" w:ascii="仿宋_GB2312" w:hAnsi="Times New Roman" w:eastAsia="仿宋_GB2312" w:cs="仿宋_GB2312"/>
          <w:i w:val="0"/>
          <w:caps w:val="0"/>
          <w:color w:val="000000"/>
          <w:spacing w:val="0"/>
          <w:kern w:val="0"/>
          <w:sz w:val="32"/>
          <w:szCs w:val="32"/>
          <w:shd w:val="clear" w:fill="FFFFFF"/>
          <w:lang w:val="en-US" w:eastAsia="zh-CN" w:bidi="ar"/>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（六）结余分配</w:t>
      </w:r>
    </w:p>
    <w:p>
      <w:pPr>
        <w:ind w:left="0" w:leftChars="0" w:firstLine="640" w:firstLineChars="200"/>
        <w:rPr>
          <w:rFonts w:hint="eastAsia" w:ascii="仿宋_GB2312" w:hAnsi="Times New Roman" w:eastAsia="仿宋_GB2312" w:cs="仿宋_GB2312"/>
          <w:i w:val="0"/>
          <w:caps w:val="0"/>
          <w:color w:val="000000"/>
          <w:spacing w:val="0"/>
          <w:kern w:val="0"/>
          <w:sz w:val="32"/>
          <w:szCs w:val="32"/>
          <w:shd w:val="clear" w:fill="FFFFFF"/>
          <w:lang w:val="en-US" w:eastAsia="zh-CN" w:bidi="ar"/>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（七）年末结转和结余</w:t>
      </w:r>
    </w:p>
    <w:p>
      <w:pPr>
        <w:ind w:left="0" w:leftChars="0" w:firstLine="640" w:firstLineChars="200"/>
        <w:rPr>
          <w:rFonts w:hint="eastAsia" w:ascii="仿宋_GB2312" w:hAnsi="Times New Roman" w:eastAsia="仿宋_GB2312" w:cs="仿宋_GB2312"/>
          <w:i w:val="0"/>
          <w:caps w:val="0"/>
          <w:color w:val="000000"/>
          <w:spacing w:val="0"/>
          <w:kern w:val="0"/>
          <w:sz w:val="32"/>
          <w:szCs w:val="32"/>
          <w:shd w:val="clear" w:fill="FFFFFF"/>
          <w:lang w:val="en-US" w:eastAsia="zh-CN" w:bidi="ar"/>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（八）基本支出</w:t>
      </w:r>
    </w:p>
    <w:p>
      <w:pPr>
        <w:ind w:firstLine="640" w:firstLineChars="200"/>
      </w:pPr>
      <w:r>
        <w:rPr>
          <w:rFonts w:hint="eastAsia" w:ascii="仿宋_GB2312" w:hAnsi="Times New Roman" w:eastAsia="仿宋_GB2312" w:cs="仿宋_GB2312"/>
          <w:i w:val="0"/>
          <w:caps w:val="0"/>
          <w:color w:val="000000"/>
          <w:spacing w:val="0"/>
          <w:kern w:val="0"/>
          <w:sz w:val="32"/>
          <w:szCs w:val="32"/>
          <w:shd w:val="clear" w:fill="FFFFFF"/>
          <w:lang w:val="en-US" w:eastAsia="zh-CN" w:bidi="ar"/>
        </w:rPr>
        <w:t>（九）项目支出</w:t>
      </w:r>
    </w:p>
    <w:p>
      <w:pPr>
        <w:ind w:firstLine="640" w:firstLineChars="200"/>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（十）基本建设支出</w:t>
      </w:r>
    </w:p>
    <w:p>
      <w:pPr>
        <w:ind w:firstLine="640" w:firstLineChars="200"/>
        <w:rPr>
          <w:rFonts w:hint="eastAsia" w:ascii="仿宋_GB2312" w:hAnsi="Times New Roman" w:eastAsia="仿宋_GB2312" w:cs="仿宋_GB2312"/>
          <w:i w:val="0"/>
          <w:caps w:val="0"/>
          <w:color w:val="000000"/>
          <w:spacing w:val="0"/>
          <w:kern w:val="0"/>
          <w:sz w:val="32"/>
          <w:szCs w:val="32"/>
          <w:shd w:val="clear" w:fill="FFFFFF"/>
          <w:lang w:val="en-US" w:eastAsia="zh-CN" w:bidi="ar"/>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（十一）其他资本性支出</w:t>
      </w:r>
    </w:p>
    <w:p>
      <w:pPr>
        <w:ind w:left="0" w:leftChars="0" w:firstLine="640" w:firstLineChars="200"/>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（十二）</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三公</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经费</w:t>
      </w:r>
    </w:p>
    <w:p>
      <w:pPr>
        <w:ind w:left="0" w:leftChars="0" w:firstLine="640" w:firstLineChars="200"/>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（十三）其他交通费用</w:t>
      </w:r>
    </w:p>
    <w:p>
      <w:pPr>
        <w:ind w:left="0" w:leftChars="0" w:firstLine="640" w:firstLineChars="200"/>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（十四）公务用车购置</w:t>
      </w:r>
    </w:p>
    <w:p>
      <w:pPr>
        <w:ind w:left="0" w:leftChars="0" w:firstLine="640" w:firstLineChars="200"/>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（十五）其他交通工具购置</w:t>
      </w:r>
    </w:p>
    <w:p>
      <w:pPr>
        <w:ind w:left="0" w:leftChars="0" w:firstLine="640" w:firstLineChars="200"/>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（十六）</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shd w:val="clear" w:fill="FFFFFF"/>
          <w:lang w:val="en-US" w:eastAsia="zh-CN" w:bidi="ar"/>
        </w:rPr>
        <w:t>机关运行经费</w:t>
      </w:r>
    </w:p>
    <w:p>
      <w:pPr>
        <w:widowControl/>
        <w:spacing w:line="584" w:lineRule="exact"/>
        <w:jc w:val="center"/>
        <w:rPr>
          <w:rFonts w:ascii="方正小标宋简体" w:eastAsia="方正小标宋简体"/>
          <w:color w:val="FF0000"/>
          <w:sz w:val="36"/>
          <w:szCs w:val="36"/>
        </w:rPr>
      </w:pPr>
    </w:p>
    <w:p>
      <w:pPr>
        <w:widowControl/>
        <w:spacing w:line="584" w:lineRule="exact"/>
        <w:ind w:left="0" w:leftChars="0" w:firstLine="0" w:firstLineChars="0"/>
        <w:jc w:val="center"/>
        <w:rPr>
          <w:rFonts w:hint="eastAsia" w:ascii="方正小标宋简体" w:eastAsia="方正小标宋简体"/>
          <w:sz w:val="44"/>
          <w:szCs w:val="44"/>
          <w:lang w:eastAsia="zh-CN"/>
        </w:rPr>
      </w:pPr>
    </w:p>
    <w:p>
      <w:pPr>
        <w:widowControl/>
        <w:spacing w:line="584" w:lineRule="exact"/>
        <w:ind w:left="0" w:leftChars="0" w:firstLine="0" w:firstLineChars="0"/>
        <w:jc w:val="center"/>
        <w:rPr>
          <w:rFonts w:hint="eastAsia" w:ascii="方正小标宋简体" w:eastAsia="方正小标宋简体"/>
          <w:sz w:val="44"/>
          <w:szCs w:val="44"/>
          <w:lang w:eastAsia="zh-CN"/>
        </w:rPr>
      </w:pPr>
    </w:p>
    <w:p>
      <w:pPr>
        <w:widowControl/>
        <w:spacing w:line="584" w:lineRule="exact"/>
        <w:ind w:left="0" w:leftChars="0" w:firstLine="0" w:firstLineChars="0"/>
        <w:jc w:val="center"/>
        <w:rPr>
          <w:rFonts w:hint="eastAsia" w:ascii="方正小标宋简体" w:eastAsia="方正小标宋简体"/>
          <w:sz w:val="44"/>
          <w:szCs w:val="44"/>
          <w:lang w:eastAsia="zh-CN"/>
        </w:rPr>
      </w:pPr>
    </w:p>
    <w:p>
      <w:pPr>
        <w:widowControl/>
        <w:spacing w:line="584" w:lineRule="exact"/>
        <w:ind w:left="0" w:leftChars="0" w:firstLine="0" w:firstLineChars="0"/>
        <w:jc w:val="center"/>
        <w:rPr>
          <w:rFonts w:hint="eastAsia" w:ascii="方正小标宋简体" w:eastAsia="方正小标宋简体"/>
          <w:sz w:val="44"/>
          <w:szCs w:val="44"/>
          <w:lang w:eastAsia="zh-CN"/>
        </w:rPr>
      </w:pPr>
    </w:p>
    <w:p>
      <w:pPr>
        <w:widowControl/>
        <w:spacing w:line="584" w:lineRule="exact"/>
        <w:ind w:left="0" w:leftChars="0" w:firstLine="0" w:firstLineChars="0"/>
        <w:jc w:val="center"/>
        <w:rPr>
          <w:rFonts w:hint="eastAsia" w:ascii="方正小标宋简体" w:eastAsia="方正小标宋简体"/>
          <w:sz w:val="44"/>
          <w:szCs w:val="44"/>
          <w:lang w:eastAsia="zh-CN"/>
        </w:rPr>
      </w:pPr>
    </w:p>
    <w:p>
      <w:pPr>
        <w:widowControl/>
        <w:spacing w:line="584" w:lineRule="exact"/>
        <w:ind w:left="0" w:leftChars="0" w:firstLine="0" w:firstLineChars="0"/>
        <w:jc w:val="center"/>
        <w:rPr>
          <w:rFonts w:hint="eastAsia" w:ascii="方正小标宋简体" w:eastAsia="方正小标宋简体"/>
          <w:sz w:val="44"/>
          <w:szCs w:val="44"/>
          <w:lang w:eastAsia="zh-CN"/>
        </w:rPr>
      </w:pPr>
    </w:p>
    <w:p>
      <w:pPr>
        <w:widowControl/>
        <w:spacing w:line="584" w:lineRule="exact"/>
        <w:ind w:left="0" w:leftChars="0" w:firstLine="0" w:firstLineChars="0"/>
        <w:jc w:val="center"/>
        <w:rPr>
          <w:rFonts w:hint="eastAsia" w:ascii="方正小标宋简体" w:eastAsia="方正小标宋简体"/>
          <w:sz w:val="44"/>
          <w:szCs w:val="44"/>
          <w:lang w:eastAsia="zh-CN"/>
        </w:rPr>
      </w:pPr>
    </w:p>
    <w:p>
      <w:pPr>
        <w:widowControl/>
        <w:spacing w:line="584" w:lineRule="exact"/>
        <w:ind w:left="0" w:leftChars="0" w:firstLine="0" w:firstLineChars="0"/>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大城县粮食局部门决算公开内容</w:t>
      </w:r>
    </w:p>
    <w:p>
      <w:pPr>
        <w:widowControl/>
        <w:spacing w:line="584" w:lineRule="exact"/>
        <w:ind w:left="0" w:leftChars="0" w:firstLine="0" w:firstLineChars="0"/>
        <w:jc w:val="center"/>
        <w:rPr>
          <w:rFonts w:hint="eastAsia" w:ascii="方正小标宋简体" w:eastAsia="方正小标宋简体"/>
          <w:sz w:val="44"/>
          <w:szCs w:val="44"/>
          <w:lang w:eastAsia="zh-CN"/>
        </w:rPr>
      </w:pP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按照《预算法》、《河北省财政厅关于印发&lt;河北省预决算公开操作规程实施细则&gt;的通知》（冀财预</w:t>
      </w:r>
      <w:r>
        <w:rPr>
          <w:rFonts w:ascii="Calibri" w:hAnsi="Calibri" w:eastAsia="宋体" w:cs="Times New Roman"/>
          <w:sz w:val="32"/>
          <w:szCs w:val="32"/>
        </w:rPr>
        <w:t>﹝</w:t>
      </w:r>
      <w:r>
        <w:rPr>
          <w:rFonts w:ascii="Calibri" w:hAnsi="Calibri" w:eastAsia="仿宋_GB2312" w:cs="Times New Roman"/>
          <w:sz w:val="32"/>
          <w:szCs w:val="32"/>
        </w:rPr>
        <w:t>2016</w:t>
      </w:r>
      <w:r>
        <w:rPr>
          <w:rFonts w:ascii="Calibri" w:hAnsi="Calibri" w:eastAsia="宋体" w:cs="Times New Roman"/>
          <w:sz w:val="32"/>
          <w:szCs w:val="32"/>
        </w:rPr>
        <w:t>﹞</w:t>
      </w:r>
      <w:r>
        <w:rPr>
          <w:rFonts w:ascii="Calibri" w:hAnsi="Calibri" w:eastAsia="仿宋_GB2312" w:cs="Times New Roman"/>
          <w:sz w:val="32"/>
          <w:szCs w:val="32"/>
        </w:rPr>
        <w:t>129号）等规定，现将201</w:t>
      </w:r>
      <w:r>
        <w:rPr>
          <w:rFonts w:hint="eastAsia" w:ascii="Calibri" w:hAnsi="Calibri" w:eastAsia="仿宋_GB2312" w:cs="Times New Roman"/>
          <w:sz w:val="32"/>
          <w:szCs w:val="32"/>
          <w:lang w:val="en-US" w:eastAsia="zh-CN"/>
        </w:rPr>
        <w:t>7</w:t>
      </w:r>
      <w:r>
        <w:rPr>
          <w:rFonts w:ascii="Calibri" w:hAnsi="Calibri" w:eastAsia="仿宋_GB2312" w:cs="Times New Roman"/>
          <w:sz w:val="32"/>
          <w:szCs w:val="32"/>
        </w:rPr>
        <w:t>年部门决算公开如下：</w:t>
      </w:r>
    </w:p>
    <w:p>
      <w:pPr>
        <w:widowControl/>
        <w:numPr>
          <w:ilvl w:val="0"/>
          <w:numId w:val="0"/>
        </w:numPr>
        <w:spacing w:line="584" w:lineRule="exact"/>
        <w:ind w:firstLine="640" w:firstLineChars="200"/>
        <w:jc w:val="left"/>
        <w:rPr>
          <w:rFonts w:hint="eastAsia" w:ascii="Calibri" w:hAnsi="Calibri" w:eastAsia="黑体" w:cs="Times New Roman"/>
          <w:sz w:val="32"/>
          <w:szCs w:val="32"/>
          <w:lang w:eastAsia="zh-CN"/>
        </w:rPr>
      </w:pPr>
      <w:r>
        <w:rPr>
          <w:rFonts w:hint="eastAsia" w:ascii="Calibri" w:hAnsi="Calibri" w:eastAsia="黑体" w:cs="Times New Roman"/>
          <w:sz w:val="32"/>
          <w:szCs w:val="32"/>
          <w:lang w:eastAsia="zh-CN"/>
        </w:rPr>
        <w:t>第一部分</w:t>
      </w:r>
      <w:r>
        <w:rPr>
          <w:rFonts w:hint="eastAsia" w:ascii="Calibri" w:hAnsi="Calibri" w:eastAsia="黑体" w:cs="Times New Roman"/>
          <w:sz w:val="32"/>
          <w:szCs w:val="32"/>
          <w:lang w:val="en-US" w:eastAsia="zh-CN"/>
        </w:rPr>
        <w:t xml:space="preserve">  大城县粮食局</w:t>
      </w:r>
      <w:r>
        <w:rPr>
          <w:rFonts w:ascii="Calibri" w:hAnsi="Calibri" w:eastAsia="黑体" w:cs="Times New Roman"/>
          <w:sz w:val="32"/>
          <w:szCs w:val="32"/>
        </w:rPr>
        <w:t>部门</w:t>
      </w:r>
      <w:r>
        <w:rPr>
          <w:rFonts w:hint="eastAsia" w:ascii="Calibri" w:hAnsi="Calibri" w:eastAsia="黑体" w:cs="Times New Roman"/>
          <w:sz w:val="32"/>
          <w:szCs w:val="32"/>
          <w:lang w:eastAsia="zh-CN"/>
        </w:rPr>
        <w:t>概况</w:t>
      </w:r>
    </w:p>
    <w:p>
      <w:pPr>
        <w:jc w:val="left"/>
        <w:outlineLvl w:val="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　　一、大城县粮食局</w:t>
      </w:r>
      <w:r>
        <w:rPr>
          <w:rFonts w:hint="eastAsia" w:ascii="仿宋_GB2312" w:hAnsi="仿宋_GB2312" w:eastAsia="仿宋_GB2312" w:cs="仿宋_GB2312"/>
          <w:b/>
          <w:sz w:val="32"/>
          <w:szCs w:val="32"/>
        </w:rPr>
        <w:t>部门职责：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hint="eastAsia" w:ascii="仿宋_GB2312" w:hAnsi="仿宋_GB2312" w:eastAsia="仿宋_GB2312"/>
          <w:sz w:val="32"/>
          <w:szCs w:val="32"/>
        </w:rPr>
      </w:pPr>
      <w:r>
        <w:rPr>
          <w:rFonts w:hint="eastAsia" w:ascii="仿宋_GB2312" w:hAnsi="黑体" w:eastAsia="仿宋_GB2312"/>
          <w:sz w:val="32"/>
          <w:szCs w:val="32"/>
          <w:lang w:eastAsia="zh-CN"/>
        </w:rPr>
        <w:t>　　</w:t>
      </w:r>
      <w:r>
        <w:rPr>
          <w:rFonts w:hint="eastAsia" w:ascii="仿宋_GB2312" w:hAnsi="黑体" w:eastAsia="仿宋_GB2312"/>
          <w:sz w:val="32"/>
          <w:szCs w:val="32"/>
        </w:rPr>
        <w:t>（一）</w:t>
      </w:r>
      <w:r>
        <w:rPr>
          <w:rFonts w:hint="eastAsia" w:ascii="仿宋_GB2312" w:hAnsi="仿宋_GB2312" w:eastAsia="仿宋_GB2312"/>
          <w:sz w:val="32"/>
          <w:szCs w:val="32"/>
        </w:rPr>
        <w:t>组织落实国家、省、市有关粮食流通的法规、政策；研究拟定全县粮食流通政策、制度，指导全县粮食流通体制改革;</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leftChars="0" w:firstLine="640" w:firstLineChars="200"/>
        <w:rPr>
          <w:rFonts w:hint="eastAsia" w:ascii="仿宋_GB2312" w:hAnsi="仿宋_GB2312" w:eastAsia="仿宋_GB2312"/>
          <w:sz w:val="32"/>
          <w:szCs w:val="32"/>
        </w:rPr>
      </w:pPr>
      <w:r>
        <w:rPr>
          <w:rFonts w:hint="eastAsia" w:ascii="仿宋_GB2312" w:hAnsi="黑体" w:eastAsia="仿宋_GB2312"/>
          <w:sz w:val="32"/>
          <w:szCs w:val="32"/>
        </w:rPr>
        <w:t>（二）</w:t>
      </w:r>
      <w:r>
        <w:rPr>
          <w:rFonts w:hint="eastAsia" w:ascii="仿宋_GB2312" w:hAnsi="仿宋_GB2312" w:eastAsia="仿宋_GB2312"/>
          <w:sz w:val="32"/>
          <w:szCs w:val="32"/>
        </w:rPr>
        <w:t>拟定全县粮食流通发展规划和年度计划。协助有关部门参与制定全县粮食流通产业结构调整和布局调整实施意见;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leftChars="0" w:firstLine="640" w:firstLineChars="200"/>
        <w:rPr>
          <w:rFonts w:hint="eastAsia" w:ascii="仿宋_GB2312" w:hAnsi="仿宋_GB2312" w:eastAsia="仿宋_GB2312"/>
          <w:sz w:val="32"/>
          <w:szCs w:val="32"/>
        </w:rPr>
      </w:pPr>
      <w:r>
        <w:rPr>
          <w:rFonts w:hint="eastAsia" w:ascii="仿宋_GB2312" w:hAnsi="黑体" w:eastAsia="仿宋_GB2312"/>
          <w:sz w:val="32"/>
          <w:szCs w:val="32"/>
        </w:rPr>
        <w:t>（三）</w:t>
      </w:r>
      <w:r>
        <w:rPr>
          <w:rFonts w:hint="eastAsia" w:ascii="仿宋_GB2312" w:hAnsi="仿宋_GB2312" w:eastAsia="仿宋_GB2312"/>
          <w:sz w:val="32"/>
          <w:szCs w:val="32"/>
        </w:rPr>
        <w:t>组织协调全县粮食收购工作，掌握粮源；指导全县开展农业定单收购和收购网点建设工作；组织指导全县粮食市场供应，保障军供民需及受灾乡镇、村街缺粮户的粮食供应;</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leftChars="0" w:firstLine="640" w:firstLineChars="200"/>
        <w:rPr>
          <w:rFonts w:hint="eastAsia" w:ascii="仿宋_GB2312" w:hAnsi="仿宋_GB2312" w:eastAsia="仿宋_GB2312"/>
          <w:sz w:val="32"/>
          <w:szCs w:val="32"/>
        </w:rPr>
      </w:pPr>
      <w:r>
        <w:rPr>
          <w:rFonts w:hint="eastAsia" w:ascii="仿宋_GB2312" w:hAnsi="黑体" w:eastAsia="仿宋_GB2312"/>
          <w:sz w:val="32"/>
          <w:szCs w:val="32"/>
        </w:rPr>
        <w:t>（四）</w:t>
      </w:r>
      <w:r>
        <w:rPr>
          <w:rFonts w:hint="eastAsia" w:ascii="仿宋_GB2312" w:hAnsi="仿宋_GB2312" w:eastAsia="仿宋_GB2312"/>
          <w:sz w:val="32"/>
          <w:szCs w:val="32"/>
        </w:rPr>
        <w:t>承担落实市级粮食储备任务；管理省级粮食储备;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leftChars="0" w:firstLine="640" w:firstLineChars="200"/>
        <w:rPr>
          <w:rFonts w:hint="eastAsia" w:ascii="仿宋_GB2312" w:hAnsi="仿宋_GB2312" w:eastAsia="仿宋_GB2312"/>
          <w:sz w:val="32"/>
          <w:szCs w:val="32"/>
        </w:rPr>
      </w:pPr>
      <w:r>
        <w:rPr>
          <w:rFonts w:hint="eastAsia" w:ascii="仿宋_GB2312" w:hAnsi="黑体" w:eastAsia="仿宋_GB2312"/>
          <w:sz w:val="32"/>
          <w:szCs w:val="32"/>
        </w:rPr>
        <w:t>（五）</w:t>
      </w:r>
      <w:r>
        <w:rPr>
          <w:rFonts w:hint="eastAsia" w:ascii="仿宋_GB2312" w:hAnsi="仿宋_GB2312" w:eastAsia="仿宋_GB2312"/>
          <w:sz w:val="32"/>
          <w:szCs w:val="32"/>
        </w:rPr>
        <w:t>培育和完善粮食市场体系，制定我县粮食批发市场建设发展规划和管理办法；按有关规定管理粮食市场，维护粮食流通秩序。做好粮食收购资格的审核，核发粮食《粮食收购许可证》;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leftChars="0" w:firstLine="640" w:firstLineChars="200"/>
        <w:rPr>
          <w:rFonts w:hint="eastAsia" w:ascii="仿宋_GB2312" w:hAnsi="仿宋_GB2312" w:eastAsia="仿宋_GB2312"/>
          <w:sz w:val="32"/>
          <w:szCs w:val="32"/>
        </w:rPr>
      </w:pPr>
      <w:r>
        <w:rPr>
          <w:rFonts w:hint="eastAsia" w:ascii="仿宋_GB2312" w:hAnsi="黑体" w:eastAsia="仿宋_GB2312"/>
          <w:sz w:val="32"/>
          <w:szCs w:val="32"/>
        </w:rPr>
        <w:t>（六）</w:t>
      </w:r>
      <w:r>
        <w:rPr>
          <w:rFonts w:hint="eastAsia" w:ascii="仿宋_GB2312" w:hAnsi="仿宋_GB2312" w:eastAsia="仿宋_GB2312"/>
          <w:sz w:val="32"/>
          <w:szCs w:val="32"/>
        </w:rPr>
        <w:t>根据有关法律、法规，对社会粮食流通进行行政执法；监督检查有关粮食法律、法规执行情况，依法实施行政处罚;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leftChars="0" w:firstLine="640" w:firstLineChars="200"/>
        <w:rPr>
          <w:rFonts w:hint="eastAsia" w:ascii="仿宋_GB2312" w:hAnsi="仿宋_GB2312" w:eastAsia="仿宋_GB2312"/>
          <w:sz w:val="32"/>
          <w:szCs w:val="32"/>
        </w:rPr>
      </w:pPr>
      <w:r>
        <w:rPr>
          <w:rFonts w:hint="eastAsia" w:ascii="仿宋_GB2312" w:hAnsi="黑体" w:eastAsia="仿宋_GB2312"/>
          <w:sz w:val="32"/>
          <w:szCs w:val="32"/>
        </w:rPr>
        <w:t>（七）</w:t>
      </w:r>
      <w:r>
        <w:rPr>
          <w:rFonts w:hint="eastAsia" w:ascii="仿宋_GB2312" w:hAnsi="仿宋_GB2312" w:eastAsia="仿宋_GB2312"/>
          <w:sz w:val="32"/>
          <w:szCs w:val="32"/>
        </w:rPr>
        <w:t>按有关规定落实消化新老财务挂帐，协助有关部门监督管理粮食收购资金;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leftChars="0" w:firstLine="640" w:firstLineChars="200"/>
        <w:rPr>
          <w:rFonts w:hint="eastAsia" w:ascii="仿宋_GB2312" w:hAnsi="仿宋_GB2312" w:eastAsia="仿宋_GB2312"/>
          <w:sz w:val="32"/>
          <w:szCs w:val="32"/>
        </w:rPr>
      </w:pPr>
      <w:r>
        <w:rPr>
          <w:rFonts w:hint="eastAsia" w:ascii="仿宋_GB2312" w:hAnsi="黑体" w:eastAsia="仿宋_GB2312"/>
          <w:sz w:val="32"/>
          <w:szCs w:val="32"/>
        </w:rPr>
        <w:t>（八）</w:t>
      </w:r>
      <w:r>
        <w:rPr>
          <w:rFonts w:hint="eastAsia" w:ascii="仿宋_GB2312" w:hAnsi="仿宋_GB2312" w:eastAsia="仿宋_GB2312"/>
          <w:sz w:val="32"/>
          <w:szCs w:val="32"/>
        </w:rPr>
        <w:t>负责全县粮食流通设施建设规划布局，落实国家、省、市粮食流通设施建设投资，组织实施工程建设;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leftChars="0" w:firstLine="640" w:firstLineChars="200"/>
        <w:rPr>
          <w:rFonts w:hint="eastAsia" w:ascii="仿宋_GB2312" w:hAnsi="仿宋_GB2312" w:eastAsia="仿宋_GB2312"/>
          <w:sz w:val="32"/>
          <w:szCs w:val="32"/>
        </w:rPr>
      </w:pPr>
      <w:r>
        <w:rPr>
          <w:rFonts w:hint="eastAsia" w:ascii="仿宋_GB2312" w:hAnsi="黑体" w:eastAsia="仿宋_GB2312"/>
          <w:sz w:val="32"/>
          <w:szCs w:val="32"/>
        </w:rPr>
        <w:t>（九）</w:t>
      </w:r>
      <w:r>
        <w:rPr>
          <w:rFonts w:hint="eastAsia" w:ascii="仿宋_GB2312" w:hAnsi="仿宋_GB2312" w:eastAsia="仿宋_GB2312"/>
          <w:sz w:val="32"/>
          <w:szCs w:val="32"/>
        </w:rPr>
        <w:t>负责指导全县粮食储存安全管理；执行粮食质量标准，落实粮食检验政策、制度和办法；为社会农户储粮提供技术服务;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leftChars="0" w:firstLine="640" w:firstLineChars="200"/>
        <w:rPr>
          <w:rFonts w:hint="eastAsia" w:ascii="仿宋_GB2312" w:hAnsi="仿宋_GB2312" w:eastAsia="仿宋_GB2312"/>
          <w:sz w:val="32"/>
          <w:szCs w:val="32"/>
        </w:rPr>
      </w:pPr>
      <w:r>
        <w:rPr>
          <w:rFonts w:hint="eastAsia" w:ascii="仿宋_GB2312" w:hAnsi="黑体" w:eastAsia="仿宋_GB2312"/>
          <w:sz w:val="32"/>
          <w:szCs w:val="32"/>
        </w:rPr>
        <w:t>（十）</w:t>
      </w:r>
      <w:r>
        <w:rPr>
          <w:rFonts w:hint="eastAsia" w:ascii="仿宋_GB2312" w:hAnsi="仿宋_GB2312" w:eastAsia="仿宋_GB2312"/>
          <w:sz w:val="32"/>
          <w:szCs w:val="32"/>
        </w:rPr>
        <w:t>负责全县粮食流通行业管理；推动全县粮食流通行业技术改造和新技术推广，负责全行业对外交流与合作；制定全县粮食系统粮油、饲料、食品等工业发展规划和布局；指导全县粮食企业搞好改革、发展、稳定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leftChars="0" w:firstLine="640" w:firstLineChars="200"/>
        <w:rPr>
          <w:rFonts w:hint="eastAsia" w:ascii="仿宋_GB2312" w:hAnsi="仿宋_GB2312" w:eastAsia="仿宋_GB2312"/>
          <w:sz w:val="32"/>
          <w:szCs w:val="32"/>
        </w:rPr>
      </w:pPr>
      <w:r>
        <w:rPr>
          <w:rFonts w:hint="eastAsia" w:ascii="仿宋_GB2312" w:hAnsi="黑体" w:eastAsia="仿宋_GB2312"/>
          <w:sz w:val="32"/>
          <w:szCs w:val="32"/>
        </w:rPr>
        <w:t>（十一）</w:t>
      </w:r>
      <w:r>
        <w:rPr>
          <w:rFonts w:hint="eastAsia" w:ascii="仿宋_GB2312" w:hAnsi="仿宋_GB2312" w:eastAsia="仿宋_GB2312"/>
          <w:sz w:val="32"/>
          <w:szCs w:val="32"/>
        </w:rPr>
        <w:t>管理机关财务和直属单位国有资产；负责全县粮食系统财务、内部审计工作；负责全县粮食系统业务统计和机构编制、人员、工资统计工作；负责全县粮食系统职工教育培训工作;</w:t>
      </w:r>
    </w:p>
    <w:p>
      <w:pPr>
        <w:ind w:firstLine="640" w:firstLineChars="200"/>
        <w:rPr>
          <w:rFonts w:hint="eastAsia" w:ascii="仿宋_GB2312" w:hAnsi="仿宋_GB2312" w:eastAsia="仿宋_GB2312" w:cs="仿宋_GB2312"/>
          <w:b/>
          <w:sz w:val="32"/>
          <w:szCs w:val="32"/>
          <w:highlight w:val="red"/>
        </w:rPr>
      </w:pPr>
      <w:r>
        <w:rPr>
          <w:rFonts w:hint="eastAsia" w:ascii="仿宋_GB2312" w:hAnsi="黑体" w:eastAsia="仿宋_GB2312"/>
          <w:sz w:val="32"/>
          <w:szCs w:val="32"/>
        </w:rPr>
        <w:t>（十二）</w:t>
      </w:r>
      <w:r>
        <w:rPr>
          <w:rFonts w:hint="eastAsia" w:ascii="仿宋_GB2312" w:hAnsi="仿宋_GB2312" w:eastAsia="仿宋_GB2312"/>
          <w:sz w:val="32"/>
          <w:szCs w:val="32"/>
        </w:rPr>
        <w:t>承办县委、县政府交办的其他事项。</w:t>
      </w:r>
    </w:p>
    <w:p>
      <w:pPr>
        <w:autoSpaceDE w:val="0"/>
        <w:autoSpaceDN w:val="0"/>
        <w:adjustRightInd w:val="0"/>
        <w:ind w:firstLine="643" w:firstLineChars="200"/>
        <w:jc w:val="left"/>
        <w:rPr>
          <w:rFonts w:ascii="方正仿宋_GBK" w:hAnsi="Times New Roman" w:eastAsia="方正仿宋_GBK" w:cs="Times New Roman"/>
          <w:b/>
          <w:sz w:val="32"/>
          <w:szCs w:val="32"/>
        </w:rPr>
      </w:pP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5"/>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大城县粮食局</w:t>
            </w:r>
          </w:p>
        </w:tc>
        <w:tc>
          <w:tcPr>
            <w:tcW w:w="1134"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事业</w:t>
            </w:r>
          </w:p>
        </w:tc>
        <w:tc>
          <w:tcPr>
            <w:tcW w:w="1276"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科级</w:t>
            </w:r>
          </w:p>
        </w:tc>
        <w:tc>
          <w:tcPr>
            <w:tcW w:w="2902"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大城县粮食局办公室</w:t>
            </w:r>
          </w:p>
        </w:tc>
        <w:tc>
          <w:tcPr>
            <w:tcW w:w="1134"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事业</w:t>
            </w:r>
          </w:p>
        </w:tc>
        <w:tc>
          <w:tcPr>
            <w:tcW w:w="1276"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股级</w:t>
            </w: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大城县粮食局财审股</w:t>
            </w: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lang w:eastAsia="zh-CN"/>
              </w:rPr>
              <w:t>事业</w:t>
            </w: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lang w:eastAsia="zh-CN"/>
              </w:rPr>
              <w:t>股级</w:t>
            </w:r>
          </w:p>
        </w:tc>
        <w:tc>
          <w:tcPr>
            <w:tcW w:w="2902"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大城县粮食局购销仓储股</w:t>
            </w: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lang w:eastAsia="zh-CN"/>
              </w:rPr>
              <w:t>事业</w:t>
            </w: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lang w:eastAsia="zh-CN"/>
              </w:rPr>
              <w:t>股级</w:t>
            </w:r>
          </w:p>
        </w:tc>
        <w:tc>
          <w:tcPr>
            <w:tcW w:w="2902"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大城县粮食局行发股</w:t>
            </w: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lang w:eastAsia="zh-CN"/>
              </w:rPr>
              <w:t>事业</w:t>
            </w: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lang w:eastAsia="zh-CN"/>
              </w:rPr>
              <w:t>股级</w:t>
            </w:r>
          </w:p>
        </w:tc>
        <w:tc>
          <w:tcPr>
            <w:tcW w:w="2902"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大城县粮食局监督检查股</w:t>
            </w:r>
          </w:p>
        </w:tc>
        <w:tc>
          <w:tcPr>
            <w:tcW w:w="1134"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事业</w:t>
            </w:r>
          </w:p>
        </w:tc>
        <w:tc>
          <w:tcPr>
            <w:tcW w:w="1276"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股级</w:t>
            </w:r>
          </w:p>
        </w:tc>
        <w:tc>
          <w:tcPr>
            <w:tcW w:w="2902"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财政性资金基本保证</w:t>
            </w:r>
          </w:p>
        </w:tc>
      </w:tr>
    </w:tbl>
    <w:p>
      <w:pPr>
        <w:numPr>
          <w:ilvl w:val="0"/>
          <w:numId w:val="1"/>
        </w:numPr>
        <w:spacing w:line="584" w:lineRule="exact"/>
        <w:ind w:firstLine="640"/>
        <w:rPr>
          <w:rFonts w:ascii="Calibri" w:hAnsi="Calibri" w:eastAsia="黑体" w:cs="Times New Roman"/>
          <w:sz w:val="32"/>
          <w:szCs w:val="32"/>
        </w:rPr>
      </w:pPr>
      <w:r>
        <w:rPr>
          <w:rFonts w:hint="eastAsia" w:ascii="Calibri" w:hAnsi="Calibri" w:eastAsia="黑体" w:cs="Times New Roman"/>
          <w:sz w:val="28"/>
          <w:szCs w:val="28"/>
          <w:lang w:val="en-US" w:eastAsia="zh-CN"/>
        </w:rPr>
        <w:t>大城县粮食局</w:t>
      </w:r>
      <w:r>
        <w:rPr>
          <w:rFonts w:hint="eastAsia" w:ascii="Calibri" w:hAnsi="Calibri" w:eastAsia="黑体" w:cs="Times New Roman"/>
          <w:sz w:val="32"/>
          <w:szCs w:val="32"/>
          <w:lang w:val="en-US" w:eastAsia="zh-CN"/>
        </w:rPr>
        <w:t>2017年度部门决算</w:t>
      </w:r>
      <w:r>
        <w:rPr>
          <w:rFonts w:ascii="Calibri" w:hAnsi="Calibri" w:eastAsia="黑体" w:cs="Times New Roman"/>
          <w:sz w:val="32"/>
          <w:szCs w:val="32"/>
        </w:rPr>
        <w:t>报表（</w:t>
      </w:r>
      <w:r>
        <w:rPr>
          <w:rFonts w:hint="eastAsia" w:ascii="Calibri" w:hAnsi="Calibri" w:eastAsia="黑体" w:cs="Times New Roman"/>
          <w:sz w:val="32"/>
          <w:szCs w:val="32"/>
          <w:lang w:eastAsia="zh-CN"/>
        </w:rPr>
        <w:t>见</w:t>
      </w:r>
      <w:r>
        <w:rPr>
          <w:rFonts w:ascii="Calibri" w:hAnsi="Calibri" w:eastAsia="黑体" w:cs="Times New Roman"/>
          <w:sz w:val="32"/>
          <w:szCs w:val="32"/>
        </w:rPr>
        <w:t>附表）</w:t>
      </w:r>
    </w:p>
    <w:p>
      <w:pPr>
        <w:keepNext w:val="0"/>
        <w:keepLines w:val="0"/>
        <w:widowControl/>
        <w:suppressLineNumbers w:val="0"/>
        <w:shd w:val="clear" w:fill="FFFFFF"/>
        <w:spacing w:before="0" w:beforeAutospacing="0" w:after="0" w:afterAutospacing="0" w:line="580" w:lineRule="atLeast"/>
        <w:ind w:left="640" w:right="0" w:firstLine="640"/>
        <w:jc w:val="left"/>
        <w:rPr>
          <w:rFonts w:hint="default" w:ascii="Times New Roman" w:hAnsi="Times New Roman" w:cs="Times New Roman"/>
          <w:i w:val="0"/>
          <w:caps w:val="0"/>
          <w:color w:val="000000"/>
          <w:spacing w:val="0"/>
          <w:sz w:val="21"/>
          <w:szCs w:val="21"/>
        </w:rPr>
      </w:pPr>
      <w:r>
        <w:rPr>
          <w:rFonts w:ascii="仿宋_GB2312" w:hAnsi="Times New Roman" w:eastAsia="仿宋_GB2312" w:cs="仿宋_GB2312"/>
          <w:i w:val="0"/>
          <w:caps w:val="0"/>
          <w:color w:val="000000"/>
          <w:spacing w:val="0"/>
          <w:kern w:val="0"/>
          <w:sz w:val="32"/>
          <w:szCs w:val="32"/>
          <w:shd w:val="clear" w:fill="FFFFFF"/>
          <w:lang w:val="en-US" w:eastAsia="zh-CN" w:bidi="ar"/>
        </w:rPr>
        <w:t>一、收入支出决算总表</w:t>
      </w:r>
    </w:p>
    <w:p>
      <w:pPr>
        <w:keepNext w:val="0"/>
        <w:keepLines w:val="0"/>
        <w:widowControl/>
        <w:suppressLineNumbers w:val="0"/>
        <w:shd w:val="clear" w:fill="FFFFFF"/>
        <w:spacing w:before="0" w:beforeAutospacing="0" w:after="0" w:afterAutospacing="0" w:line="580" w:lineRule="atLeast"/>
        <w:ind w:left="64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二、收入决算表</w:t>
      </w:r>
    </w:p>
    <w:p>
      <w:pPr>
        <w:keepNext w:val="0"/>
        <w:keepLines w:val="0"/>
        <w:widowControl/>
        <w:suppressLineNumbers w:val="0"/>
        <w:shd w:val="clear" w:fill="FFFFFF"/>
        <w:spacing w:before="0" w:beforeAutospacing="0" w:after="0" w:afterAutospacing="0" w:line="580" w:lineRule="atLeast"/>
        <w:ind w:left="64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三、支出决算表</w:t>
      </w:r>
    </w:p>
    <w:p>
      <w:pPr>
        <w:keepNext w:val="0"/>
        <w:keepLines w:val="0"/>
        <w:widowControl/>
        <w:suppressLineNumbers w:val="0"/>
        <w:shd w:val="clear" w:fill="FFFFFF"/>
        <w:spacing w:before="0" w:beforeAutospacing="0" w:after="0" w:afterAutospacing="0" w:line="580" w:lineRule="atLeast"/>
        <w:ind w:left="64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四、财政拨款收入支出决算总表</w:t>
      </w:r>
    </w:p>
    <w:p>
      <w:pPr>
        <w:keepNext w:val="0"/>
        <w:keepLines w:val="0"/>
        <w:widowControl/>
        <w:suppressLineNumbers w:val="0"/>
        <w:shd w:val="clear" w:fill="FFFFFF"/>
        <w:spacing w:before="0" w:beforeAutospacing="0" w:after="0" w:afterAutospacing="0" w:line="580" w:lineRule="atLeast"/>
        <w:ind w:left="64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五、一般公共预算财政拨款收入支出决算表</w:t>
      </w:r>
    </w:p>
    <w:p>
      <w:pPr>
        <w:keepNext w:val="0"/>
        <w:keepLines w:val="0"/>
        <w:widowControl/>
        <w:suppressLineNumbers w:val="0"/>
        <w:shd w:val="clear" w:fill="FFFFFF"/>
        <w:spacing w:before="0" w:beforeAutospacing="0" w:after="0" w:afterAutospacing="0" w:line="580" w:lineRule="atLeast"/>
        <w:ind w:left="64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六、一般公共预算财政拨款基本支出决算经济分类表</w:t>
      </w:r>
    </w:p>
    <w:p>
      <w:pPr>
        <w:keepNext w:val="0"/>
        <w:keepLines w:val="0"/>
        <w:widowControl/>
        <w:suppressLineNumbers w:val="0"/>
        <w:shd w:val="clear" w:fill="FFFFFF"/>
        <w:spacing w:before="0" w:beforeAutospacing="0" w:after="0" w:afterAutospacing="0" w:line="580" w:lineRule="atLeast"/>
        <w:ind w:left="64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七、政府性基金预算财政拨款收入支出决算表</w:t>
      </w:r>
    </w:p>
    <w:p>
      <w:pPr>
        <w:keepNext w:val="0"/>
        <w:keepLines w:val="0"/>
        <w:widowControl/>
        <w:suppressLineNumbers w:val="0"/>
        <w:shd w:val="clear" w:fill="FFFFFF"/>
        <w:spacing w:before="0" w:beforeAutospacing="0" w:after="0" w:afterAutospacing="0" w:line="580" w:lineRule="atLeast"/>
        <w:ind w:left="64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八、国有资本经营预算财政拨款收入支出决算表</w:t>
      </w:r>
    </w:p>
    <w:p>
      <w:pPr>
        <w:keepNext w:val="0"/>
        <w:keepLines w:val="0"/>
        <w:widowControl/>
        <w:suppressLineNumbers w:val="0"/>
        <w:shd w:val="clear" w:fill="FFFFFF"/>
        <w:spacing w:before="0" w:beforeAutospacing="0" w:after="0" w:afterAutospacing="0" w:line="580" w:lineRule="atLeast"/>
        <w:ind w:left="64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九、</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三公</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经费等相关信息统计表</w:t>
      </w:r>
    </w:p>
    <w:p>
      <w:pPr>
        <w:keepNext w:val="0"/>
        <w:keepLines w:val="0"/>
        <w:widowControl/>
        <w:suppressLineNumbers w:val="0"/>
        <w:shd w:val="clear" w:fill="FFFFFF"/>
        <w:spacing w:before="0" w:beforeAutospacing="0" w:after="0" w:afterAutospacing="0" w:line="580" w:lineRule="atLeast"/>
        <w:ind w:left="64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十、政府采购情况表</w:t>
      </w:r>
    </w:p>
    <w:p>
      <w:pPr>
        <w:numPr>
          <w:ilvl w:val="0"/>
          <w:numId w:val="0"/>
        </w:numPr>
        <w:spacing w:line="584" w:lineRule="exact"/>
        <w:rPr>
          <w:rFonts w:hint="eastAsia" w:ascii="Calibri" w:hAnsi="Calibri" w:eastAsia="黑体" w:cs="Times New Roman"/>
          <w:sz w:val="32"/>
          <w:szCs w:val="32"/>
          <w:lang w:val="en-US" w:eastAsia="zh-CN"/>
        </w:rPr>
      </w:pPr>
      <w:r>
        <w:rPr>
          <w:rFonts w:hint="eastAsia" w:ascii="Calibri" w:hAnsi="Calibri" w:eastAsia="黑体" w:cs="Times New Roman"/>
          <w:sz w:val="32"/>
          <w:szCs w:val="32"/>
          <w:lang w:val="en-US" w:eastAsia="zh-CN"/>
        </w:rPr>
        <w:t xml:space="preserve">  </w:t>
      </w:r>
    </w:p>
    <w:p>
      <w:pPr>
        <w:numPr>
          <w:ilvl w:val="0"/>
          <w:numId w:val="1"/>
        </w:numPr>
        <w:spacing w:line="584" w:lineRule="exact"/>
        <w:ind w:firstLine="640"/>
        <w:rPr>
          <w:rFonts w:ascii="Calibri" w:hAnsi="Calibri" w:eastAsia="黑体" w:cs="Times New Roman"/>
          <w:sz w:val="32"/>
          <w:szCs w:val="32"/>
        </w:rPr>
      </w:pPr>
      <w:r>
        <w:rPr>
          <w:rFonts w:hint="eastAsia" w:ascii="Calibri" w:hAnsi="Calibri" w:eastAsia="黑体" w:cs="Times New Roman"/>
          <w:sz w:val="32"/>
          <w:szCs w:val="32"/>
          <w:lang w:eastAsia="zh-CN"/>
        </w:rPr>
        <w:t>大城县粮食局</w:t>
      </w:r>
      <w:r>
        <w:rPr>
          <w:rFonts w:ascii="Calibri" w:hAnsi="Calibri" w:eastAsia="黑体" w:cs="Times New Roman"/>
          <w:sz w:val="32"/>
          <w:szCs w:val="32"/>
        </w:rPr>
        <w:t>201</w:t>
      </w:r>
      <w:r>
        <w:rPr>
          <w:rFonts w:hint="eastAsia" w:ascii="Calibri" w:hAnsi="Calibri" w:eastAsia="黑体" w:cs="Times New Roman"/>
          <w:sz w:val="32"/>
          <w:szCs w:val="32"/>
          <w:lang w:val="en-US" w:eastAsia="zh-CN"/>
        </w:rPr>
        <w:t>7</w:t>
      </w:r>
      <w:r>
        <w:rPr>
          <w:rFonts w:ascii="Calibri" w:hAnsi="Calibri" w:eastAsia="黑体" w:cs="Times New Roman"/>
          <w:sz w:val="32"/>
          <w:szCs w:val="32"/>
        </w:rPr>
        <w:t>年部门决算情况说明</w:t>
      </w:r>
    </w:p>
    <w:p>
      <w:pPr>
        <w:snapToGrid w:val="0"/>
        <w:spacing w:line="584" w:lineRule="exact"/>
        <w:ind w:firstLine="1280" w:firstLineChars="400"/>
        <w:rPr>
          <w:rFonts w:ascii="Calibri" w:hAnsi="Calibri" w:eastAsia="仿宋_GB2312" w:cs="Times New Roman"/>
          <w:sz w:val="32"/>
          <w:szCs w:val="32"/>
        </w:rPr>
      </w:pPr>
      <w:r>
        <w:rPr>
          <w:rFonts w:hint="eastAsia" w:ascii="Calibri" w:hAnsi="Calibri" w:eastAsia="仿宋_GB2312" w:cs="Times New Roman"/>
          <w:sz w:val="32"/>
          <w:szCs w:val="32"/>
          <w:lang w:eastAsia="zh-CN"/>
        </w:rPr>
        <w:t>一、</w:t>
      </w:r>
      <w:r>
        <w:rPr>
          <w:rFonts w:ascii="Calibri" w:hAnsi="Calibri" w:eastAsia="仿宋_GB2312" w:cs="Times New Roman"/>
          <w:sz w:val="32"/>
          <w:szCs w:val="32"/>
        </w:rPr>
        <w:t>收入支出决算总体情况说明</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大城县粮食局</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lang w:eastAsia="zh-CN"/>
        </w:rPr>
        <w:t>总额为</w:t>
      </w:r>
      <w:r>
        <w:rPr>
          <w:rFonts w:hint="eastAsia" w:ascii="仿宋_GB2312" w:hAnsi="仿宋_GB2312" w:eastAsia="仿宋_GB2312" w:cs="仿宋_GB2312"/>
          <w:sz w:val="32"/>
          <w:szCs w:val="32"/>
          <w:lang w:val="en-US" w:eastAsia="zh-CN"/>
        </w:rPr>
        <w:t>429.99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，支出总额为</w:t>
      </w:r>
      <w:r>
        <w:rPr>
          <w:rFonts w:hint="eastAsia" w:ascii="仿宋_GB2312" w:hAnsi="仿宋_GB2312" w:eastAsia="仿宋_GB2312" w:cs="仿宋_GB2312"/>
          <w:sz w:val="32"/>
          <w:szCs w:val="32"/>
          <w:lang w:val="en-US" w:eastAsia="zh-CN"/>
        </w:rPr>
        <w:t>429.99万元，收支平衡。</w:t>
      </w:r>
    </w:p>
    <w:p>
      <w:pPr>
        <w:widowControl/>
        <w:spacing w:line="584" w:lineRule="exact"/>
        <w:ind w:firstLine="1280" w:firstLineChars="400"/>
        <w:jc w:val="left"/>
        <w:rPr>
          <w:rFonts w:ascii="Calibri" w:hAnsi="Calibri" w:eastAsia="仿宋_GB2312" w:cs="Times New Roman"/>
          <w:sz w:val="32"/>
          <w:szCs w:val="32"/>
        </w:rPr>
      </w:pPr>
      <w:r>
        <w:rPr>
          <w:rFonts w:hint="eastAsia" w:ascii="Calibri" w:hAnsi="Calibri" w:eastAsia="仿宋_GB2312" w:cs="Times New Roman"/>
          <w:sz w:val="32"/>
          <w:szCs w:val="32"/>
          <w:lang w:eastAsia="zh-CN"/>
        </w:rPr>
        <w:t>二、</w:t>
      </w:r>
      <w:r>
        <w:rPr>
          <w:rFonts w:ascii="Calibri" w:hAnsi="Calibri" w:eastAsia="仿宋_GB2312" w:cs="Times New Roman"/>
          <w:sz w:val="32"/>
          <w:szCs w:val="32"/>
        </w:rPr>
        <w:t>收入决算情况说明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大城县粮食局</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决</w:t>
      </w:r>
      <w:r>
        <w:rPr>
          <w:rFonts w:hint="eastAsia" w:ascii="仿宋_GB2312" w:hAnsi="仿宋_GB2312" w:eastAsia="仿宋_GB2312" w:cs="仿宋_GB2312"/>
          <w:sz w:val="32"/>
          <w:szCs w:val="32"/>
        </w:rPr>
        <w:t>算收入</w:t>
      </w:r>
      <w:r>
        <w:rPr>
          <w:rFonts w:hint="eastAsia" w:ascii="仿宋_GB2312" w:hAnsi="仿宋_GB2312" w:eastAsia="仿宋_GB2312" w:cs="仿宋_GB2312"/>
          <w:sz w:val="32"/>
          <w:szCs w:val="32"/>
          <w:lang w:eastAsia="zh-CN"/>
        </w:rPr>
        <w:t>总额为</w:t>
      </w:r>
      <w:r>
        <w:rPr>
          <w:rFonts w:hint="eastAsia" w:ascii="仿宋_GB2312" w:hAnsi="仿宋_GB2312" w:eastAsia="仿宋_GB2312" w:cs="仿宋_GB2312"/>
          <w:sz w:val="32"/>
          <w:szCs w:val="32"/>
          <w:lang w:val="en-US" w:eastAsia="zh-CN"/>
        </w:rPr>
        <w:t>429.99</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eastAsia="zh-CN"/>
        </w:rPr>
        <w:t>财政拨款</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lang w:val="en-US" w:eastAsia="zh-CN"/>
        </w:rPr>
        <w:t>412.97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上级补助收入</w:t>
      </w:r>
      <w:r>
        <w:rPr>
          <w:rFonts w:hint="eastAsia" w:ascii="仿宋_GB2312" w:hAnsi="仿宋_GB2312" w:eastAsia="仿宋_GB2312" w:cs="仿宋_GB2312"/>
          <w:sz w:val="32"/>
          <w:szCs w:val="32"/>
          <w:lang w:val="en-US" w:eastAsia="zh-CN"/>
        </w:rPr>
        <w:t>0.9万元，</w:t>
      </w:r>
      <w:r>
        <w:rPr>
          <w:rFonts w:hint="eastAsia" w:ascii="仿宋_GB2312" w:hAnsi="仿宋_GB2312" w:eastAsia="仿宋_GB2312" w:cs="仿宋_GB2312"/>
          <w:sz w:val="32"/>
          <w:szCs w:val="32"/>
          <w:lang w:eastAsia="zh-CN"/>
        </w:rPr>
        <w:t>其他收入</w:t>
      </w:r>
      <w:r>
        <w:rPr>
          <w:rFonts w:hint="eastAsia" w:ascii="仿宋_GB2312" w:hAnsi="仿宋_GB2312" w:eastAsia="仿宋_GB2312" w:cs="仿宋_GB2312"/>
          <w:sz w:val="32"/>
          <w:szCs w:val="32"/>
          <w:lang w:val="en-US" w:eastAsia="zh-CN"/>
        </w:rPr>
        <w:t>16.12万</w:t>
      </w:r>
      <w:r>
        <w:rPr>
          <w:rFonts w:hint="eastAsia" w:ascii="仿宋_GB2312" w:hAnsi="仿宋_GB2312" w:eastAsia="仿宋_GB2312" w:cs="仿宋_GB2312"/>
          <w:sz w:val="32"/>
          <w:szCs w:val="32"/>
        </w:rPr>
        <w:t>元。</w:t>
      </w:r>
    </w:p>
    <w:p>
      <w:pPr>
        <w:ind w:left="0" w:leftChars="0" w:firstLine="1257" w:firstLineChars="393"/>
        <w:rPr>
          <w:rFonts w:hint="eastAsia" w:ascii="仿宋_GB2312" w:hAnsi="仿宋_GB2312" w:eastAsia="仿宋_GB2312" w:cs="仿宋_GB2312"/>
          <w:b/>
          <w:bCs/>
          <w:sz w:val="32"/>
          <w:szCs w:val="32"/>
        </w:rPr>
      </w:pPr>
      <w:r>
        <w:rPr>
          <w:rFonts w:ascii="Calibri" w:hAnsi="Calibri" w:eastAsia="仿宋_GB2312" w:cs="Times New Roman"/>
          <w:sz w:val="32"/>
          <w:szCs w:val="32"/>
        </w:rPr>
        <w:t>三</w:t>
      </w:r>
      <w:r>
        <w:rPr>
          <w:rFonts w:hint="eastAsia" w:ascii="Calibri" w:hAnsi="Calibri" w:eastAsia="仿宋_GB2312" w:cs="Times New Roman"/>
          <w:sz w:val="32"/>
          <w:szCs w:val="32"/>
          <w:lang w:eastAsia="zh-CN"/>
        </w:rPr>
        <w:t>、</w:t>
      </w:r>
      <w:r>
        <w:rPr>
          <w:rFonts w:ascii="Calibri" w:hAnsi="Calibri" w:eastAsia="仿宋_GB2312" w:cs="Times New Roman"/>
          <w:sz w:val="32"/>
          <w:szCs w:val="32"/>
        </w:rPr>
        <w:t>支出决算情况说明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大城县粮食局</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rPr>
        <w:t>年度部门</w:t>
      </w:r>
      <w:r>
        <w:rPr>
          <w:rFonts w:hint="eastAsia" w:ascii="仿宋_GB2312" w:hAnsi="仿宋_GB2312" w:eastAsia="仿宋_GB2312" w:cs="仿宋_GB2312"/>
          <w:sz w:val="32"/>
          <w:szCs w:val="32"/>
          <w:lang w:eastAsia="zh-CN"/>
        </w:rPr>
        <w:t>决</w:t>
      </w:r>
      <w:r>
        <w:rPr>
          <w:rFonts w:hint="eastAsia" w:ascii="仿宋_GB2312" w:hAnsi="仿宋_GB2312" w:eastAsia="仿宋_GB2312" w:cs="仿宋_GB2312"/>
          <w:sz w:val="32"/>
          <w:szCs w:val="32"/>
        </w:rPr>
        <w:t>算中支出的总体情况。201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年支出</w:t>
      </w:r>
      <w:r>
        <w:rPr>
          <w:rFonts w:hint="eastAsia" w:ascii="仿宋_GB2312" w:hAnsi="仿宋_GB2312" w:eastAsia="仿宋_GB2312" w:cs="仿宋_GB2312"/>
          <w:sz w:val="32"/>
          <w:szCs w:val="32"/>
          <w:lang w:eastAsia="zh-CN"/>
        </w:rPr>
        <w:t>决</w:t>
      </w:r>
      <w:r>
        <w:rPr>
          <w:rFonts w:hint="eastAsia" w:ascii="仿宋_GB2312" w:hAnsi="仿宋_GB2312" w:eastAsia="仿宋_GB2312" w:cs="仿宋_GB2312"/>
          <w:sz w:val="32"/>
          <w:szCs w:val="32"/>
        </w:rPr>
        <w:t>算</w:t>
      </w:r>
      <w:r>
        <w:rPr>
          <w:rFonts w:hint="eastAsia" w:ascii="仿宋_GB2312" w:hAnsi="仿宋_GB2312" w:eastAsia="仿宋_GB2312" w:cs="仿宋_GB2312"/>
          <w:sz w:val="32"/>
          <w:szCs w:val="32"/>
          <w:lang w:val="en-US" w:eastAsia="zh-CN"/>
        </w:rPr>
        <w:t>429.99</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2"/>
          <w:lang w:val="en-US" w:eastAsia="zh-CN"/>
        </w:rPr>
        <w:t>205.85</w:t>
      </w:r>
      <w:r>
        <w:rPr>
          <w:rFonts w:hint="eastAsia" w:ascii="仿宋_GB2312" w:hAnsi="仿宋_GB2312" w:eastAsia="仿宋_GB2312" w:cs="仿宋_GB2312"/>
          <w:sz w:val="32"/>
          <w:szCs w:val="32"/>
        </w:rPr>
        <w:t>万元，包括人员经费和日常公用经费；项目支出</w:t>
      </w:r>
      <w:r>
        <w:rPr>
          <w:rFonts w:hint="eastAsia" w:ascii="仿宋_GB2312" w:hAnsi="仿宋_GB2312" w:eastAsia="仿宋_GB2312" w:cs="仿宋_GB2312"/>
          <w:sz w:val="32"/>
          <w:szCs w:val="32"/>
          <w:lang w:val="en-US" w:eastAsia="zh-CN"/>
        </w:rPr>
        <w:t>224.13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全部为</w:t>
      </w:r>
      <w:r>
        <w:rPr>
          <w:rFonts w:hint="eastAsia" w:ascii="仿宋_GB2312" w:hAnsi="仿宋_GB2312" w:eastAsia="仿宋_GB2312" w:cs="仿宋_GB2312"/>
          <w:sz w:val="32"/>
          <w:szCs w:val="32"/>
        </w:rPr>
        <w:t>本级支出，主要为</w:t>
      </w:r>
      <w:r>
        <w:rPr>
          <w:rFonts w:hint="eastAsia" w:ascii="仿宋_GB2312" w:hAnsi="仿宋_GB2312" w:eastAsia="仿宋_GB2312" w:cs="仿宋_GB2312"/>
          <w:sz w:val="32"/>
          <w:szCs w:val="32"/>
          <w:lang w:eastAsia="zh-CN"/>
        </w:rPr>
        <w:t>结算直属库迁建工程款</w:t>
      </w:r>
      <w:r>
        <w:rPr>
          <w:rFonts w:hint="eastAsia" w:ascii="仿宋_GB2312" w:hAnsi="仿宋_GB2312" w:eastAsia="仿宋_GB2312" w:cs="仿宋_GB2312"/>
          <w:sz w:val="32"/>
          <w:szCs w:val="32"/>
        </w:rPr>
        <w:t>。</w:t>
      </w:r>
    </w:p>
    <w:p>
      <w:pPr>
        <w:widowControl/>
        <w:spacing w:line="584" w:lineRule="exact"/>
        <w:ind w:firstLine="1280" w:firstLineChars="400"/>
        <w:jc w:val="left"/>
        <w:rPr>
          <w:rFonts w:ascii="Calibri" w:hAnsi="Calibri" w:eastAsia="仿宋_GB2312" w:cs="Times New Roman"/>
          <w:sz w:val="32"/>
          <w:szCs w:val="32"/>
        </w:rPr>
      </w:pPr>
      <w:r>
        <w:rPr>
          <w:rFonts w:ascii="Calibri" w:hAnsi="Calibri" w:eastAsia="仿宋_GB2312" w:cs="Times New Roman"/>
          <w:sz w:val="32"/>
          <w:szCs w:val="32"/>
        </w:rPr>
        <w:t>四</w:t>
      </w:r>
      <w:r>
        <w:rPr>
          <w:rFonts w:hint="eastAsia" w:ascii="Calibri" w:hAnsi="Calibri" w:eastAsia="仿宋_GB2312" w:cs="Times New Roman"/>
          <w:sz w:val="32"/>
          <w:szCs w:val="32"/>
          <w:lang w:eastAsia="zh-CN"/>
        </w:rPr>
        <w:t>、</w:t>
      </w:r>
      <w:r>
        <w:rPr>
          <w:rFonts w:ascii="Calibri" w:hAnsi="Calibri" w:eastAsia="仿宋_GB2312" w:cs="Times New Roman"/>
          <w:sz w:val="32"/>
          <w:szCs w:val="32"/>
        </w:rPr>
        <w:t>财政拨款收入支出决算总体情况说明</w:t>
      </w:r>
    </w:p>
    <w:p>
      <w:pPr>
        <w:snapToGrid w:val="0"/>
        <w:spacing w:line="584" w:lineRule="exact"/>
        <w:ind w:firstLine="640"/>
        <w:rPr>
          <w:rFonts w:hint="eastAsia" w:ascii="Calibri" w:hAnsi="Calibri" w:eastAsia="仿宋_GB2312" w:cs="Times New Roman"/>
          <w:sz w:val="32"/>
          <w:szCs w:val="32"/>
          <w:lang w:val="en-US"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大城县粮食局</w:t>
      </w:r>
      <w:r>
        <w:rPr>
          <w:rFonts w:ascii="Calibri" w:hAnsi="Calibri" w:eastAsia="仿宋_GB2312" w:cs="Times New Roman"/>
          <w:sz w:val="32"/>
          <w:szCs w:val="32"/>
        </w:rPr>
        <w:t>财政拨款</w:t>
      </w:r>
      <w:r>
        <w:rPr>
          <w:rFonts w:hint="eastAsia" w:ascii="仿宋_GB2312" w:hAnsi="仿宋_GB2312" w:eastAsia="仿宋_GB2312" w:cs="仿宋_GB2312"/>
          <w:sz w:val="32"/>
          <w:szCs w:val="32"/>
          <w:lang w:eastAsia="zh-CN"/>
        </w:rPr>
        <w:t>决</w:t>
      </w:r>
      <w:r>
        <w:rPr>
          <w:rFonts w:hint="eastAsia" w:ascii="仿宋_GB2312" w:hAnsi="仿宋_GB2312" w:eastAsia="仿宋_GB2312" w:cs="仿宋_GB2312"/>
          <w:sz w:val="32"/>
          <w:szCs w:val="32"/>
        </w:rPr>
        <w:t>算收支</w:t>
      </w:r>
      <w:r>
        <w:rPr>
          <w:rFonts w:hint="eastAsia" w:ascii="仿宋_GB2312" w:hAnsi="仿宋_GB2312" w:eastAsia="仿宋_GB2312" w:cs="仿宋_GB2312"/>
          <w:sz w:val="32"/>
          <w:szCs w:val="32"/>
          <w:lang w:eastAsia="zh-CN"/>
        </w:rPr>
        <w:t>金额</w:t>
      </w:r>
      <w:r>
        <w:rPr>
          <w:rFonts w:hint="eastAsia" w:ascii="仿宋_GB2312" w:hAnsi="仿宋_GB2312" w:eastAsia="仿宋_GB2312" w:cs="仿宋_GB2312"/>
          <w:sz w:val="32"/>
          <w:szCs w:val="32"/>
          <w:lang w:val="en-US" w:eastAsia="zh-CN"/>
        </w:rPr>
        <w:t>412.97</w:t>
      </w:r>
      <w:r>
        <w:rPr>
          <w:rFonts w:hint="eastAsia" w:ascii="仿宋_GB2312" w:hAnsi="仿宋_GB2312" w:eastAsia="仿宋_GB2312" w:cs="仿宋_GB2312"/>
          <w:sz w:val="32"/>
          <w:szCs w:val="32"/>
        </w:rPr>
        <w:t>万元，较201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w:t>
      </w:r>
      <w:r>
        <w:rPr>
          <w:rFonts w:ascii="Calibri" w:hAnsi="Calibri" w:eastAsia="仿宋_GB2312" w:cs="Times New Roman"/>
          <w:sz w:val="32"/>
          <w:szCs w:val="32"/>
        </w:rPr>
        <w:t>财政拨款</w:t>
      </w:r>
      <w:r>
        <w:rPr>
          <w:rFonts w:hint="eastAsia" w:ascii="仿宋_GB2312" w:hAnsi="仿宋_GB2312" w:eastAsia="仿宋_GB2312" w:cs="仿宋_GB2312"/>
          <w:sz w:val="32"/>
          <w:szCs w:val="32"/>
          <w:lang w:eastAsia="zh-CN"/>
        </w:rPr>
        <w:t>决</w:t>
      </w:r>
      <w:r>
        <w:rPr>
          <w:rFonts w:hint="eastAsia" w:ascii="仿宋_GB2312" w:hAnsi="仿宋_GB2312" w:eastAsia="仿宋_GB2312" w:cs="仿宋_GB2312"/>
          <w:sz w:val="32"/>
          <w:szCs w:val="32"/>
        </w:rPr>
        <w:t>算</w:t>
      </w:r>
      <w:r>
        <w:rPr>
          <w:rFonts w:hint="eastAsia" w:ascii="仿宋_GB2312" w:hAnsi="仿宋_GB2312" w:eastAsia="仿宋_GB2312" w:cs="仿宋_GB2312"/>
          <w:sz w:val="32"/>
          <w:szCs w:val="32"/>
          <w:lang w:eastAsia="zh-CN"/>
        </w:rPr>
        <w:t>收支金额</w:t>
      </w:r>
      <w:r>
        <w:rPr>
          <w:rFonts w:hint="eastAsia" w:ascii="仿宋_GB2312" w:hAnsi="仿宋_GB2312" w:eastAsia="仿宋_GB2312" w:cs="仿宋_GB2312"/>
          <w:sz w:val="32"/>
          <w:szCs w:val="32"/>
          <w:lang w:val="en-US" w:eastAsia="zh-CN"/>
        </w:rPr>
        <w:t>减少803.33</w:t>
      </w:r>
      <w:r>
        <w:rPr>
          <w:rFonts w:hint="eastAsia" w:ascii="仿宋_GB2312" w:hAnsi="仿宋_GB2312" w:eastAsia="仿宋_GB2312" w:cs="仿宋_GB2312"/>
          <w:sz w:val="32"/>
          <w:szCs w:val="32"/>
        </w:rPr>
        <w:t>万元，其中：基本支出增加</w:t>
      </w:r>
      <w:r>
        <w:rPr>
          <w:rFonts w:hint="eastAsia" w:ascii="仿宋_GB2312" w:hAnsi="仿宋_GB2312" w:eastAsia="仿宋_GB2312" w:cs="仿宋_GB2312"/>
          <w:sz w:val="32"/>
          <w:szCs w:val="32"/>
          <w:lang w:val="en-US" w:eastAsia="zh-CN"/>
        </w:rPr>
        <w:t>63.45</w:t>
      </w:r>
      <w:r>
        <w:rPr>
          <w:rFonts w:hint="eastAsia" w:ascii="仿宋_GB2312" w:hAnsi="仿宋_GB2312" w:eastAsia="仿宋_GB2312" w:cs="仿宋_GB2312"/>
          <w:sz w:val="32"/>
          <w:szCs w:val="32"/>
        </w:rPr>
        <w:t>万元，主要</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eastAsia="zh-CN"/>
        </w:rPr>
        <w:t>中增加了社会保障和就业支出</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866.78</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直属库迁建</w:t>
      </w:r>
      <w:r>
        <w:rPr>
          <w:rFonts w:hint="eastAsia" w:ascii="仿宋_GB2312" w:hAnsi="仿宋_GB2312" w:eastAsia="仿宋_GB2312" w:cs="仿宋_GB2312"/>
          <w:sz w:val="32"/>
          <w:szCs w:val="32"/>
        </w:rPr>
        <w:t>项目支出。</w:t>
      </w:r>
    </w:p>
    <w:p>
      <w:pPr>
        <w:widowControl/>
        <w:spacing w:line="584" w:lineRule="exact"/>
        <w:ind w:firstLine="1280" w:firstLineChars="400"/>
        <w:jc w:val="left"/>
        <w:rPr>
          <w:rFonts w:ascii="Calibri" w:hAnsi="Calibri" w:eastAsia="仿宋_GB2312" w:cs="Times New Roman"/>
          <w:sz w:val="32"/>
          <w:szCs w:val="32"/>
        </w:rPr>
      </w:pPr>
      <w:r>
        <w:rPr>
          <w:rFonts w:ascii="Calibri" w:hAnsi="Calibri" w:eastAsia="仿宋_GB2312" w:cs="Times New Roman"/>
          <w:sz w:val="32"/>
          <w:szCs w:val="32"/>
        </w:rPr>
        <w:t>五</w:t>
      </w:r>
      <w:r>
        <w:rPr>
          <w:rFonts w:hint="eastAsia" w:ascii="Calibri" w:hAnsi="Calibri" w:eastAsia="仿宋_GB2312" w:cs="Times New Roman"/>
          <w:sz w:val="32"/>
          <w:szCs w:val="32"/>
          <w:lang w:eastAsia="zh-CN"/>
        </w:rPr>
        <w:t>、</w:t>
      </w:r>
      <w:r>
        <w:rPr>
          <w:rFonts w:ascii="Calibri" w:hAnsi="Calibri" w:eastAsia="仿宋_GB2312" w:cs="Times New Roman"/>
          <w:sz w:val="32"/>
          <w:szCs w:val="32"/>
        </w:rPr>
        <w:t>“三公”经费情况及增减变化原因</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201</w:t>
      </w:r>
      <w:r>
        <w:rPr>
          <w:rFonts w:hint="eastAsia" w:ascii="Calibri" w:hAnsi="Calibri" w:eastAsia="仿宋_GB2312" w:cs="Times New Roman"/>
          <w:sz w:val="32"/>
          <w:szCs w:val="32"/>
          <w:lang w:val="en-US" w:eastAsia="zh-CN"/>
        </w:rPr>
        <w:t>7</w:t>
      </w:r>
      <w:r>
        <w:rPr>
          <w:rFonts w:ascii="Calibri" w:hAnsi="Calibri" w:eastAsia="仿宋_GB2312" w:cs="Times New Roman"/>
          <w:sz w:val="32"/>
          <w:szCs w:val="32"/>
        </w:rPr>
        <w:t>年度</w:t>
      </w:r>
      <w:r>
        <w:rPr>
          <w:rFonts w:hint="eastAsia" w:ascii="Calibri" w:hAnsi="Calibri" w:eastAsia="仿宋_GB2312" w:cs="Times New Roman"/>
          <w:sz w:val="32"/>
          <w:szCs w:val="32"/>
          <w:lang w:eastAsia="zh-CN"/>
        </w:rPr>
        <w:t>大城县粮食局</w:t>
      </w:r>
      <w:r>
        <w:rPr>
          <w:rFonts w:ascii="Calibri" w:hAnsi="Calibri" w:eastAsia="仿宋_GB2312" w:cs="Times New Roman"/>
          <w:sz w:val="32"/>
          <w:szCs w:val="32"/>
        </w:rPr>
        <w:t>部门“三公”经费支出</w:t>
      </w:r>
      <w:r>
        <w:rPr>
          <w:rFonts w:hint="eastAsia" w:ascii="Calibri" w:hAnsi="Calibri" w:eastAsia="仿宋_GB2312" w:cs="Times New Roman"/>
          <w:sz w:val="32"/>
          <w:szCs w:val="32"/>
          <w:lang w:val="en-US" w:eastAsia="zh-CN"/>
        </w:rPr>
        <w:t>3.45</w:t>
      </w:r>
      <w:r>
        <w:rPr>
          <w:rFonts w:ascii="Calibri" w:hAnsi="Calibri" w:eastAsia="仿宋_GB2312" w:cs="Times New Roman"/>
          <w:sz w:val="32"/>
          <w:szCs w:val="32"/>
        </w:rPr>
        <w:t>万元，比预算减少</w:t>
      </w:r>
      <w:r>
        <w:rPr>
          <w:rFonts w:hint="eastAsia" w:ascii="Calibri" w:hAnsi="Calibri" w:eastAsia="仿宋_GB2312" w:cs="Times New Roman"/>
          <w:sz w:val="32"/>
          <w:szCs w:val="32"/>
          <w:lang w:val="en-US" w:eastAsia="zh-CN"/>
        </w:rPr>
        <w:t>0.25</w:t>
      </w:r>
      <w:r>
        <w:rPr>
          <w:rFonts w:ascii="Calibri" w:hAnsi="Calibri" w:eastAsia="仿宋_GB2312" w:cs="Times New Roman"/>
          <w:sz w:val="32"/>
          <w:szCs w:val="32"/>
        </w:rPr>
        <w:t>万元，</w:t>
      </w:r>
      <w:r>
        <w:rPr>
          <w:rFonts w:hint="eastAsia" w:ascii="Calibri" w:hAnsi="Calibri" w:eastAsia="仿宋_GB2312" w:cs="Times New Roman"/>
          <w:sz w:val="32"/>
          <w:szCs w:val="32"/>
          <w:lang w:eastAsia="zh-CN"/>
        </w:rPr>
        <w:t>比</w:t>
      </w:r>
      <w:r>
        <w:rPr>
          <w:rFonts w:ascii="Calibri" w:hAnsi="Calibri" w:eastAsia="仿宋_GB2312" w:cs="Times New Roman"/>
          <w:sz w:val="32"/>
          <w:szCs w:val="32"/>
        </w:rPr>
        <w:t>201</w:t>
      </w:r>
      <w:r>
        <w:rPr>
          <w:rFonts w:hint="eastAsia" w:ascii="Calibri" w:hAnsi="Calibri" w:eastAsia="仿宋_GB2312" w:cs="Times New Roman"/>
          <w:sz w:val="32"/>
          <w:szCs w:val="32"/>
          <w:lang w:val="en-US" w:eastAsia="zh-CN"/>
        </w:rPr>
        <w:t>6</w:t>
      </w:r>
      <w:r>
        <w:rPr>
          <w:rFonts w:ascii="Calibri" w:hAnsi="Calibri" w:eastAsia="仿宋_GB2312" w:cs="Times New Roman"/>
          <w:sz w:val="32"/>
          <w:szCs w:val="32"/>
        </w:rPr>
        <w:t>年度决算</w:t>
      </w:r>
      <w:r>
        <w:rPr>
          <w:rFonts w:hint="eastAsia" w:ascii="Calibri" w:hAnsi="Calibri" w:eastAsia="仿宋_GB2312" w:cs="Times New Roman"/>
          <w:sz w:val="32"/>
          <w:szCs w:val="32"/>
          <w:lang w:eastAsia="zh-CN"/>
        </w:rPr>
        <w:t>增加</w:t>
      </w:r>
      <w:r>
        <w:rPr>
          <w:rFonts w:hint="eastAsia" w:ascii="Calibri" w:hAnsi="Calibri" w:eastAsia="仿宋_GB2312" w:cs="Times New Roman"/>
          <w:sz w:val="32"/>
          <w:szCs w:val="32"/>
          <w:lang w:val="en-US" w:eastAsia="zh-CN"/>
        </w:rPr>
        <w:t>0.05万元</w:t>
      </w:r>
      <w:r>
        <w:rPr>
          <w:rFonts w:ascii="Calibri" w:hAnsi="Calibri" w:eastAsia="仿宋_GB2312" w:cs="Times New Roman"/>
          <w:sz w:val="32"/>
          <w:szCs w:val="32"/>
        </w:rPr>
        <w:t>。其中：因公出国（境）费</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万元</w:t>
      </w:r>
      <w:r>
        <w:rPr>
          <w:rFonts w:hint="eastAsia" w:ascii="Calibri" w:hAnsi="Calibri" w:eastAsia="仿宋_GB2312" w:cs="Times New Roman"/>
          <w:sz w:val="32"/>
          <w:szCs w:val="32"/>
          <w:lang w:eastAsia="zh-CN"/>
        </w:rPr>
        <w:t>，因公出国（境）团组</w:t>
      </w:r>
      <w:r>
        <w:rPr>
          <w:rFonts w:hint="eastAsia" w:ascii="Calibri" w:hAnsi="Calibri" w:eastAsia="仿宋_GB2312" w:cs="Times New Roman"/>
          <w:sz w:val="32"/>
          <w:szCs w:val="32"/>
          <w:lang w:val="en-US" w:eastAsia="zh-CN"/>
        </w:rPr>
        <w:t>0批次，0人</w:t>
      </w:r>
      <w:r>
        <w:rPr>
          <w:rFonts w:hint="eastAsia" w:ascii="Calibri" w:hAnsi="Calibri" w:eastAsia="仿宋_GB2312" w:cs="Times New Roman"/>
          <w:sz w:val="32"/>
          <w:szCs w:val="32"/>
          <w:lang w:eastAsia="zh-CN"/>
        </w:rPr>
        <w:t>。</w:t>
      </w:r>
      <w:r>
        <w:rPr>
          <w:rFonts w:ascii="Calibri" w:hAnsi="Calibri" w:eastAsia="仿宋_GB2312" w:cs="Times New Roman"/>
          <w:sz w:val="32"/>
          <w:szCs w:val="32"/>
        </w:rPr>
        <w:t>本单位201</w:t>
      </w:r>
      <w:r>
        <w:rPr>
          <w:rFonts w:hint="eastAsia" w:ascii="Calibri" w:hAnsi="Calibri" w:eastAsia="仿宋_GB2312" w:cs="Times New Roman"/>
          <w:sz w:val="32"/>
          <w:szCs w:val="32"/>
          <w:lang w:val="en-US" w:eastAsia="zh-CN"/>
        </w:rPr>
        <w:t>7</w:t>
      </w:r>
      <w:r>
        <w:rPr>
          <w:rFonts w:ascii="Calibri" w:hAnsi="Calibri" w:eastAsia="仿宋_GB2312" w:cs="Times New Roman"/>
          <w:sz w:val="32"/>
          <w:szCs w:val="32"/>
        </w:rPr>
        <w:t>年度</w:t>
      </w:r>
      <w:r>
        <w:rPr>
          <w:rFonts w:hint="eastAsia" w:ascii="Calibri" w:hAnsi="Calibri" w:eastAsia="仿宋_GB2312" w:cs="Times New Roman"/>
          <w:sz w:val="32"/>
          <w:szCs w:val="32"/>
          <w:lang w:val="en-US" w:eastAsia="zh-CN"/>
        </w:rPr>
        <w:t>无因公出国事项</w:t>
      </w:r>
      <w:r>
        <w:rPr>
          <w:rFonts w:ascii="Calibri" w:hAnsi="Calibri" w:eastAsia="仿宋_GB2312" w:cs="Times New Roman"/>
          <w:sz w:val="32"/>
          <w:szCs w:val="32"/>
        </w:rPr>
        <w:t>；公务用车购置</w:t>
      </w:r>
      <w:r>
        <w:rPr>
          <w:rFonts w:hint="eastAsia" w:ascii="Calibri" w:hAnsi="Calibri" w:eastAsia="仿宋_GB2312" w:cs="Times New Roman"/>
          <w:sz w:val="32"/>
          <w:szCs w:val="32"/>
          <w:lang w:eastAsia="zh-CN"/>
        </w:rPr>
        <w:t>费</w:t>
      </w:r>
      <w:r>
        <w:rPr>
          <w:rFonts w:hint="eastAsia" w:ascii="Calibri" w:hAnsi="Calibri" w:eastAsia="仿宋_GB2312" w:cs="Times New Roman"/>
          <w:sz w:val="32"/>
          <w:szCs w:val="32"/>
          <w:lang w:val="en-US" w:eastAsia="zh-CN"/>
        </w:rPr>
        <w:t>0万元，0辆，和2016年数量持平；2017年公车保有量为1辆，</w:t>
      </w:r>
      <w:r>
        <w:rPr>
          <w:rFonts w:hint="eastAsia" w:ascii="Calibri" w:hAnsi="Calibri" w:eastAsia="仿宋_GB2312" w:cs="Times New Roman"/>
          <w:sz w:val="32"/>
          <w:szCs w:val="32"/>
          <w:lang w:eastAsia="zh-CN"/>
        </w:rPr>
        <w:t>公务用车</w:t>
      </w:r>
      <w:r>
        <w:rPr>
          <w:rFonts w:ascii="Calibri" w:hAnsi="Calibri" w:eastAsia="仿宋_GB2312" w:cs="Times New Roman"/>
          <w:sz w:val="32"/>
          <w:szCs w:val="32"/>
        </w:rPr>
        <w:t>运行</w:t>
      </w:r>
      <w:r>
        <w:rPr>
          <w:rFonts w:hint="eastAsia" w:ascii="Calibri" w:hAnsi="Calibri" w:eastAsia="仿宋_GB2312" w:cs="Times New Roman"/>
          <w:sz w:val="32"/>
          <w:szCs w:val="32"/>
          <w:lang w:eastAsia="zh-CN"/>
        </w:rPr>
        <w:t>维护</w:t>
      </w:r>
      <w:r>
        <w:rPr>
          <w:rFonts w:ascii="Calibri" w:hAnsi="Calibri" w:eastAsia="仿宋_GB2312" w:cs="Times New Roman"/>
          <w:sz w:val="32"/>
          <w:szCs w:val="32"/>
        </w:rPr>
        <w:t>费</w:t>
      </w:r>
      <w:r>
        <w:rPr>
          <w:rFonts w:hint="eastAsia" w:ascii="Calibri" w:hAnsi="Calibri" w:eastAsia="仿宋_GB2312" w:cs="Times New Roman"/>
          <w:sz w:val="32"/>
          <w:szCs w:val="32"/>
          <w:lang w:val="en-US" w:eastAsia="zh-CN"/>
        </w:rPr>
        <w:t>3.45</w:t>
      </w:r>
      <w:r>
        <w:rPr>
          <w:rFonts w:ascii="Calibri" w:hAnsi="Calibri" w:eastAsia="仿宋_GB2312" w:cs="Times New Roman"/>
          <w:sz w:val="32"/>
          <w:szCs w:val="32"/>
        </w:rPr>
        <w:t>万元</w:t>
      </w:r>
      <w:r>
        <w:rPr>
          <w:rFonts w:hint="eastAsia" w:ascii="Calibri" w:hAnsi="Calibri" w:eastAsia="仿宋_GB2312" w:cs="Times New Roman"/>
          <w:sz w:val="32"/>
          <w:szCs w:val="32"/>
          <w:lang w:eastAsia="zh-CN"/>
        </w:rPr>
        <w:t>，</w:t>
      </w:r>
      <w:r>
        <w:rPr>
          <w:rFonts w:ascii="Calibri" w:hAnsi="Calibri" w:eastAsia="仿宋_GB2312" w:cs="Times New Roman"/>
          <w:sz w:val="32"/>
          <w:szCs w:val="32"/>
        </w:rPr>
        <w:t>公</w:t>
      </w:r>
      <w:r>
        <w:rPr>
          <w:rFonts w:hint="eastAsia" w:ascii="Calibri" w:hAnsi="Calibri" w:eastAsia="仿宋_GB2312" w:cs="Times New Roman"/>
          <w:sz w:val="32"/>
          <w:szCs w:val="32"/>
          <w:lang w:eastAsia="zh-CN"/>
        </w:rPr>
        <w:t>务用</w:t>
      </w:r>
      <w:r>
        <w:rPr>
          <w:rFonts w:ascii="Calibri" w:hAnsi="Calibri" w:eastAsia="仿宋_GB2312" w:cs="Times New Roman"/>
          <w:sz w:val="32"/>
          <w:szCs w:val="32"/>
        </w:rPr>
        <w:t>车运行费比预算减少</w:t>
      </w:r>
      <w:r>
        <w:rPr>
          <w:rFonts w:hint="eastAsia" w:ascii="Calibri" w:hAnsi="Calibri" w:eastAsia="仿宋_GB2312" w:cs="Times New Roman"/>
          <w:sz w:val="32"/>
          <w:szCs w:val="32"/>
          <w:lang w:val="en-US" w:eastAsia="zh-CN"/>
        </w:rPr>
        <w:t>0.05</w:t>
      </w:r>
      <w:r>
        <w:rPr>
          <w:rFonts w:ascii="Calibri" w:hAnsi="Calibri" w:eastAsia="仿宋_GB2312" w:cs="Times New Roman"/>
          <w:sz w:val="32"/>
          <w:szCs w:val="32"/>
        </w:rPr>
        <w:t>万元，</w:t>
      </w:r>
      <w:r>
        <w:rPr>
          <w:rFonts w:hint="eastAsia" w:ascii="Calibri" w:hAnsi="Calibri" w:eastAsia="仿宋_GB2312" w:cs="Times New Roman"/>
          <w:sz w:val="32"/>
          <w:szCs w:val="32"/>
          <w:lang w:eastAsia="zh-CN"/>
        </w:rPr>
        <w:t>比</w:t>
      </w:r>
      <w:r>
        <w:rPr>
          <w:rFonts w:ascii="Calibri" w:hAnsi="Calibri" w:eastAsia="仿宋_GB2312" w:cs="Times New Roman"/>
          <w:sz w:val="32"/>
          <w:szCs w:val="32"/>
        </w:rPr>
        <w:t>201</w:t>
      </w:r>
      <w:r>
        <w:rPr>
          <w:rFonts w:hint="eastAsia" w:ascii="Calibri" w:hAnsi="Calibri" w:eastAsia="仿宋_GB2312" w:cs="Times New Roman"/>
          <w:sz w:val="32"/>
          <w:szCs w:val="32"/>
          <w:lang w:val="en-US" w:eastAsia="zh-CN"/>
        </w:rPr>
        <w:t>6</w:t>
      </w:r>
      <w:r>
        <w:rPr>
          <w:rFonts w:ascii="Calibri" w:hAnsi="Calibri" w:eastAsia="仿宋_GB2312" w:cs="Times New Roman"/>
          <w:sz w:val="32"/>
          <w:szCs w:val="32"/>
        </w:rPr>
        <w:t>年度决算</w:t>
      </w:r>
      <w:r>
        <w:rPr>
          <w:rFonts w:hint="eastAsia" w:ascii="Calibri" w:hAnsi="Calibri" w:eastAsia="仿宋_GB2312" w:cs="Times New Roman"/>
          <w:sz w:val="32"/>
          <w:szCs w:val="32"/>
          <w:lang w:eastAsia="zh-CN"/>
        </w:rPr>
        <w:t>增加</w:t>
      </w:r>
      <w:r>
        <w:rPr>
          <w:rFonts w:hint="eastAsia" w:ascii="Calibri" w:hAnsi="Calibri" w:eastAsia="仿宋_GB2312" w:cs="Times New Roman"/>
          <w:sz w:val="32"/>
          <w:szCs w:val="32"/>
          <w:lang w:val="en-US" w:eastAsia="zh-CN"/>
        </w:rPr>
        <w:t>0.05</w:t>
      </w:r>
      <w:r>
        <w:rPr>
          <w:rFonts w:ascii="Calibri" w:hAnsi="Calibri" w:eastAsia="仿宋_GB2312" w:cs="Times New Roman"/>
          <w:sz w:val="32"/>
          <w:szCs w:val="32"/>
        </w:rPr>
        <w:t>万元；</w:t>
      </w:r>
      <w:r>
        <w:rPr>
          <w:rFonts w:hint="eastAsia" w:ascii="Calibri" w:hAnsi="Calibri" w:eastAsia="仿宋_GB2312" w:cs="Times New Roman"/>
          <w:sz w:val="32"/>
          <w:szCs w:val="32"/>
          <w:lang w:eastAsia="zh-CN"/>
        </w:rPr>
        <w:t>增加原因：</w:t>
      </w:r>
      <w:r>
        <w:rPr>
          <w:rFonts w:hint="eastAsia" w:ascii="Calibri" w:hAnsi="Calibri" w:eastAsia="仿宋_GB2312" w:cs="Times New Roman"/>
          <w:sz w:val="32"/>
          <w:szCs w:val="32"/>
          <w:lang w:val="en-US" w:eastAsia="zh-CN"/>
        </w:rPr>
        <w:t>2017年度，粮食局对公车进行了维修，公务用车运行维护费用只增加0.05万元。</w:t>
      </w:r>
      <w:r>
        <w:rPr>
          <w:rFonts w:ascii="Calibri" w:hAnsi="Calibri" w:eastAsia="仿宋_GB2312" w:cs="Times New Roman"/>
          <w:sz w:val="32"/>
          <w:szCs w:val="32"/>
        </w:rPr>
        <w:t>公务接待费</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万元</w:t>
      </w:r>
      <w:r>
        <w:rPr>
          <w:rFonts w:hint="eastAsia" w:ascii="Calibri" w:hAnsi="Calibri" w:eastAsia="仿宋_GB2312" w:cs="Times New Roman"/>
          <w:sz w:val="32"/>
          <w:szCs w:val="32"/>
          <w:lang w:eastAsia="zh-CN"/>
        </w:rPr>
        <w:t>，国内公务接待</w:t>
      </w:r>
      <w:r>
        <w:rPr>
          <w:rFonts w:hint="eastAsia" w:ascii="Calibri" w:hAnsi="Calibri" w:eastAsia="仿宋_GB2312" w:cs="Times New Roman"/>
          <w:sz w:val="32"/>
          <w:szCs w:val="32"/>
          <w:lang w:val="en-US" w:eastAsia="zh-CN"/>
        </w:rPr>
        <w:t>0批次，0人，</w:t>
      </w:r>
      <w:r>
        <w:rPr>
          <w:rFonts w:ascii="Calibri" w:hAnsi="Calibri" w:eastAsia="仿宋_GB2312" w:cs="Times New Roman"/>
          <w:sz w:val="32"/>
          <w:szCs w:val="32"/>
        </w:rPr>
        <w:t>201</w:t>
      </w:r>
      <w:r>
        <w:rPr>
          <w:rFonts w:hint="eastAsia" w:ascii="Calibri" w:hAnsi="Calibri" w:eastAsia="仿宋_GB2312" w:cs="Times New Roman"/>
          <w:sz w:val="32"/>
          <w:szCs w:val="32"/>
          <w:lang w:val="en-US" w:eastAsia="zh-CN"/>
        </w:rPr>
        <w:t>7</w:t>
      </w:r>
      <w:r>
        <w:rPr>
          <w:rFonts w:ascii="Calibri" w:hAnsi="Calibri" w:eastAsia="仿宋_GB2312" w:cs="Times New Roman"/>
          <w:sz w:val="32"/>
          <w:szCs w:val="32"/>
        </w:rPr>
        <w:t>年度</w:t>
      </w:r>
      <w:r>
        <w:rPr>
          <w:rFonts w:hint="eastAsia" w:ascii="Calibri" w:hAnsi="Calibri" w:eastAsia="仿宋_GB2312" w:cs="Times New Roman"/>
          <w:sz w:val="32"/>
          <w:szCs w:val="32"/>
          <w:lang w:eastAsia="zh-CN"/>
        </w:rPr>
        <w:t>没有</w:t>
      </w:r>
      <w:r>
        <w:rPr>
          <w:rFonts w:ascii="Calibri" w:hAnsi="Calibri" w:eastAsia="仿宋_GB2312" w:cs="Times New Roman"/>
          <w:sz w:val="32"/>
          <w:szCs w:val="32"/>
        </w:rPr>
        <w:t>国内公务接待，比预算减少</w:t>
      </w:r>
      <w:r>
        <w:rPr>
          <w:rFonts w:hint="eastAsia" w:ascii="Calibri" w:hAnsi="Calibri" w:eastAsia="仿宋_GB2312" w:cs="Times New Roman"/>
          <w:sz w:val="32"/>
          <w:szCs w:val="32"/>
          <w:lang w:val="en-US" w:eastAsia="zh-CN"/>
        </w:rPr>
        <w:t>0.2</w:t>
      </w:r>
      <w:r>
        <w:rPr>
          <w:rFonts w:ascii="Calibri" w:hAnsi="Calibri" w:eastAsia="仿宋_GB2312" w:cs="Times New Roman"/>
          <w:sz w:val="32"/>
          <w:szCs w:val="32"/>
        </w:rPr>
        <w:t>万元，</w:t>
      </w:r>
      <w:r>
        <w:rPr>
          <w:rFonts w:hint="eastAsia" w:ascii="Calibri" w:hAnsi="Calibri" w:eastAsia="仿宋_GB2312" w:cs="Times New Roman"/>
          <w:sz w:val="32"/>
          <w:szCs w:val="32"/>
          <w:lang w:eastAsia="zh-CN"/>
        </w:rPr>
        <w:t>和</w:t>
      </w:r>
      <w:r>
        <w:rPr>
          <w:rFonts w:ascii="Calibri" w:hAnsi="Calibri" w:eastAsia="仿宋_GB2312" w:cs="Times New Roman"/>
          <w:sz w:val="32"/>
          <w:szCs w:val="32"/>
        </w:rPr>
        <w:t>201</w:t>
      </w:r>
      <w:r>
        <w:rPr>
          <w:rFonts w:hint="eastAsia" w:ascii="Calibri" w:hAnsi="Calibri" w:eastAsia="仿宋_GB2312" w:cs="Times New Roman"/>
          <w:sz w:val="32"/>
          <w:szCs w:val="32"/>
          <w:lang w:val="en-US" w:eastAsia="zh-CN"/>
        </w:rPr>
        <w:t>6</w:t>
      </w:r>
      <w:r>
        <w:rPr>
          <w:rFonts w:ascii="Calibri" w:hAnsi="Calibri" w:eastAsia="仿宋_GB2312" w:cs="Times New Roman"/>
          <w:sz w:val="32"/>
          <w:szCs w:val="32"/>
        </w:rPr>
        <w:t>年度</w:t>
      </w:r>
      <w:r>
        <w:rPr>
          <w:rFonts w:hint="eastAsia" w:ascii="Calibri" w:hAnsi="Calibri" w:eastAsia="仿宋_GB2312" w:cs="Times New Roman"/>
          <w:sz w:val="32"/>
          <w:szCs w:val="32"/>
          <w:lang w:eastAsia="zh-CN"/>
        </w:rPr>
        <w:t>持平</w:t>
      </w:r>
      <w:r>
        <w:rPr>
          <w:rFonts w:ascii="Calibri" w:hAnsi="Calibri" w:eastAsia="仿宋_GB2312" w:cs="Times New Roman"/>
          <w:sz w:val="32"/>
          <w:szCs w:val="32"/>
        </w:rPr>
        <w:t>。</w:t>
      </w:r>
      <w:r>
        <w:rPr>
          <w:rFonts w:hint="eastAsia" w:ascii="Calibri" w:hAnsi="Calibri" w:eastAsia="仿宋_GB2312" w:cs="Times New Roman"/>
          <w:sz w:val="32"/>
          <w:szCs w:val="32"/>
          <w:lang w:eastAsia="zh-CN"/>
        </w:rPr>
        <w:t>减少原因：</w:t>
      </w:r>
      <w:r>
        <w:rPr>
          <w:rFonts w:hint="eastAsia" w:ascii="Calibri" w:hAnsi="Calibri" w:eastAsia="仿宋_GB2312" w:cs="Times New Roman"/>
          <w:sz w:val="32"/>
          <w:szCs w:val="32"/>
          <w:lang w:val="en-US" w:eastAsia="zh-CN"/>
        </w:rPr>
        <w:t>2017年度，粮食局严格执行公务招待相关文件，杜绝不合规招待。</w:t>
      </w:r>
    </w:p>
    <w:p>
      <w:pPr>
        <w:widowControl/>
        <w:numPr>
          <w:ilvl w:val="0"/>
          <w:numId w:val="2"/>
        </w:numPr>
        <w:spacing w:line="584" w:lineRule="exact"/>
        <w:ind w:firstLine="640" w:firstLineChars="200"/>
        <w:jc w:val="left"/>
        <w:rPr>
          <w:rFonts w:hint="eastAsia" w:ascii="Calibri" w:hAnsi="Calibri" w:eastAsia="仿宋_GB2312" w:cs="Times New Roman"/>
          <w:sz w:val="32"/>
          <w:szCs w:val="32"/>
          <w:lang w:eastAsia="zh-CN"/>
        </w:rPr>
      </w:pPr>
      <w:r>
        <w:rPr>
          <w:rFonts w:hint="eastAsia" w:ascii="Calibri" w:hAnsi="Calibri" w:eastAsia="仿宋_GB2312" w:cs="Times New Roman"/>
          <w:sz w:val="32"/>
          <w:szCs w:val="32"/>
          <w:lang w:eastAsia="zh-CN"/>
        </w:rPr>
        <w:t>预算绩效管理工作开展情况说明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7" w:firstLineChars="196"/>
        <w:jc w:val="both"/>
        <w:textAlignment w:val="auto"/>
        <w:outlineLvl w:val="9"/>
        <w:rPr>
          <w:rFonts w:hint="eastAsia" w:ascii="仿宋_GB2312" w:hAnsi="仿宋_GB2312" w:eastAsia="仿宋_GB2312"/>
          <w:b w:val="0"/>
          <w:bCs w:val="0"/>
          <w:sz w:val="32"/>
          <w:szCs w:val="32"/>
        </w:rPr>
      </w:pPr>
      <w:r>
        <w:rPr>
          <w:rFonts w:hint="eastAsia" w:ascii="仿宋_GB2312" w:hAnsi="仿宋_GB2312" w:eastAsia="仿宋_GB2312"/>
          <w:b w:val="0"/>
          <w:bCs w:val="0"/>
          <w:sz w:val="32"/>
          <w:szCs w:val="32"/>
          <w:lang w:val="en-US" w:eastAsia="zh-CN"/>
        </w:rPr>
        <w:t>1</w:t>
      </w:r>
      <w:r>
        <w:rPr>
          <w:rFonts w:hint="eastAsia" w:ascii="仿宋_GB2312" w:hAnsi="仿宋_GB2312" w:eastAsia="仿宋_GB2312"/>
          <w:b w:val="0"/>
          <w:bCs w:val="0"/>
          <w:sz w:val="32"/>
          <w:szCs w:val="32"/>
        </w:rPr>
        <w:t>、</w:t>
      </w:r>
      <w:r>
        <w:rPr>
          <w:rFonts w:hint="eastAsia" w:ascii="仿宋_GB2312" w:hAnsi="仿宋_GB2312" w:eastAsia="仿宋_GB2312"/>
          <w:b w:val="0"/>
          <w:bCs w:val="0"/>
          <w:sz w:val="32"/>
          <w:szCs w:val="32"/>
          <w:lang w:eastAsia="zh-CN"/>
        </w:rPr>
        <w:t>积极发挥监督检查职能，管放结合，维护粮食市场稳定。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宋体" w:eastAsia="仿宋_GB2312"/>
          <w:b w:val="0"/>
          <w:bCs w:val="0"/>
          <w:sz w:val="32"/>
          <w:szCs w:val="32"/>
          <w:lang w:val="en-US" w:eastAsia="zh-CN"/>
        </w:rPr>
      </w:pPr>
      <w:r>
        <w:rPr>
          <w:rFonts w:hint="eastAsia" w:ascii="仿宋_GB2312" w:eastAsia="仿宋_GB2312"/>
          <w:b w:val="0"/>
          <w:bCs w:val="0"/>
          <w:sz w:val="32"/>
          <w:szCs w:val="32"/>
          <w:lang w:val="en-US" w:eastAsia="zh-CN"/>
        </w:rPr>
        <w:t>2、</w:t>
      </w:r>
      <w:r>
        <w:rPr>
          <w:rFonts w:hint="eastAsia" w:ascii="仿宋_GB2312" w:eastAsia="仿宋_GB2312"/>
          <w:b w:val="0"/>
          <w:bCs w:val="0"/>
          <w:sz w:val="32"/>
          <w:szCs w:val="32"/>
        </w:rPr>
        <w:t>加强对大城县粮食局直属库的指导和监管，确保省、县两级储备粮质量良好、数量真实、状态安全。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2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3、做好五合公司</w:t>
      </w:r>
      <w:r>
        <w:rPr>
          <w:rFonts w:hint="eastAsia" w:ascii="仿宋_GB2312" w:hAnsi="仿宋_GB2312" w:eastAsia="仿宋_GB2312" w:cs="仿宋_GB2312"/>
          <w:b w:val="0"/>
          <w:bCs w:val="0"/>
          <w:sz w:val="32"/>
          <w:szCs w:val="32"/>
        </w:rPr>
        <w:t>管理，确保国有资产保值增值</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4、加强军粮店经营管理，推动军粮销售在上新台阶。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5、高度重视安全生产工作，确保不发生安全生产事故。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6、积极做好涉军人员信访维稳工作，</w:t>
      </w:r>
      <w:r>
        <w:rPr>
          <w:rFonts w:hint="eastAsia" w:ascii="仿宋_GB2312" w:hAnsi="仿宋_GB2312" w:eastAsia="仿宋_GB2312" w:cs="仿宋_GB2312"/>
          <w:b w:val="0"/>
          <w:bCs w:val="0"/>
          <w:sz w:val="32"/>
          <w:szCs w:val="32"/>
          <w:lang w:eastAsia="zh-CN"/>
        </w:rPr>
        <w:t>在政策范围内解决合理诉求，最终息诉罢访。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val="0"/>
          <w:bCs w:val="0"/>
          <w:sz w:val="32"/>
          <w:szCs w:val="32"/>
          <w:lang w:val="en-US" w:eastAsia="zh-CN"/>
        </w:rPr>
        <w:t>7、完成直属库外延道路修建及工程款项结算扫尾工作。</w:t>
      </w:r>
    </w:p>
    <w:p>
      <w:pPr>
        <w:widowControl/>
        <w:spacing w:line="584" w:lineRule="exact"/>
        <w:ind w:firstLine="640" w:firstLineChars="200"/>
        <w:jc w:val="left"/>
        <w:rPr>
          <w:rFonts w:hint="eastAsia" w:ascii="Calibri" w:hAnsi="Calibri" w:eastAsia="仿宋_GB2312" w:cs="Times New Roman"/>
          <w:sz w:val="32"/>
          <w:szCs w:val="32"/>
          <w:lang w:eastAsia="zh-CN"/>
        </w:rPr>
      </w:pPr>
      <w:r>
        <w:rPr>
          <w:rFonts w:hint="eastAsia" w:ascii="Calibri" w:hAnsi="Calibri" w:eastAsia="仿宋_GB2312" w:cs="Times New Roman"/>
          <w:sz w:val="32"/>
          <w:szCs w:val="32"/>
          <w:lang w:eastAsia="zh-CN"/>
        </w:rPr>
        <w:t>七、其他重要事项的说明</w:t>
      </w:r>
    </w:p>
    <w:p>
      <w:pPr>
        <w:widowControl/>
        <w:spacing w:line="584" w:lineRule="exact"/>
        <w:ind w:firstLine="1280" w:firstLineChars="400"/>
        <w:jc w:val="left"/>
        <w:rPr>
          <w:rFonts w:ascii="Calibri" w:hAnsi="Calibri" w:eastAsia="仿宋_GB2312" w:cs="Times New Roman"/>
          <w:sz w:val="32"/>
          <w:szCs w:val="32"/>
        </w:rPr>
      </w:pPr>
      <w:r>
        <w:rPr>
          <w:rFonts w:hint="eastAsia" w:ascii="Calibri" w:hAnsi="Calibri" w:eastAsia="仿宋_GB2312" w:cs="Times New Roman"/>
          <w:sz w:val="32"/>
          <w:szCs w:val="32"/>
          <w:lang w:val="en-US" w:eastAsia="zh-CN"/>
        </w:rPr>
        <w:t>1、</w:t>
      </w:r>
      <w:r>
        <w:rPr>
          <w:rFonts w:ascii="Calibri" w:hAnsi="Calibri" w:eastAsia="仿宋_GB2312" w:cs="Times New Roman"/>
          <w:sz w:val="32"/>
          <w:szCs w:val="32"/>
        </w:rPr>
        <w:t>机关运行经费情况</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201</w:t>
      </w:r>
      <w:r>
        <w:rPr>
          <w:rFonts w:hint="eastAsia" w:ascii="Calibri" w:hAnsi="Calibri" w:eastAsia="仿宋_GB2312" w:cs="Times New Roman"/>
          <w:sz w:val="32"/>
          <w:szCs w:val="32"/>
          <w:lang w:val="en-US" w:eastAsia="zh-CN"/>
        </w:rPr>
        <w:t>7</w:t>
      </w:r>
      <w:r>
        <w:rPr>
          <w:rFonts w:ascii="Calibri" w:hAnsi="Calibri" w:eastAsia="仿宋_GB2312" w:cs="Times New Roman"/>
          <w:sz w:val="32"/>
          <w:szCs w:val="32"/>
        </w:rPr>
        <w:t>年度部门机关运行经费支出</w:t>
      </w:r>
      <w:r>
        <w:rPr>
          <w:rFonts w:hint="eastAsia" w:ascii="Calibri" w:hAnsi="Calibri" w:eastAsia="仿宋_GB2312" w:cs="Times New Roman"/>
          <w:sz w:val="32"/>
          <w:szCs w:val="32"/>
          <w:lang w:val="en-US" w:eastAsia="zh-CN"/>
        </w:rPr>
        <w:t>14.73</w:t>
      </w:r>
      <w:r>
        <w:rPr>
          <w:rFonts w:ascii="Calibri" w:hAnsi="Calibri" w:eastAsia="仿宋_GB2312" w:cs="Times New Roman"/>
          <w:sz w:val="32"/>
          <w:szCs w:val="32"/>
        </w:rPr>
        <w:t>万元，</w:t>
      </w:r>
      <w:r>
        <w:rPr>
          <w:rFonts w:hint="eastAsia" w:ascii="Calibri" w:hAnsi="Calibri" w:eastAsia="仿宋_GB2312" w:cs="Times New Roman"/>
          <w:sz w:val="32"/>
          <w:szCs w:val="32"/>
          <w:lang w:eastAsia="zh-CN"/>
        </w:rPr>
        <w:t>比</w:t>
      </w:r>
      <w:r>
        <w:rPr>
          <w:rFonts w:ascii="Calibri" w:hAnsi="Calibri" w:eastAsia="仿宋_GB2312" w:cs="Times New Roman"/>
          <w:sz w:val="32"/>
          <w:szCs w:val="32"/>
        </w:rPr>
        <w:t>201</w:t>
      </w:r>
      <w:r>
        <w:rPr>
          <w:rFonts w:hint="eastAsia" w:ascii="Calibri" w:hAnsi="Calibri" w:eastAsia="仿宋_GB2312" w:cs="Times New Roman"/>
          <w:sz w:val="32"/>
          <w:szCs w:val="32"/>
          <w:lang w:val="en-US" w:eastAsia="zh-CN"/>
        </w:rPr>
        <w:t>6</w:t>
      </w:r>
      <w:r>
        <w:rPr>
          <w:rFonts w:ascii="Calibri" w:hAnsi="Calibri" w:eastAsia="仿宋_GB2312" w:cs="Times New Roman"/>
          <w:sz w:val="32"/>
          <w:szCs w:val="32"/>
        </w:rPr>
        <w:t>年度</w:t>
      </w:r>
      <w:r>
        <w:rPr>
          <w:rFonts w:hint="eastAsia" w:ascii="Calibri" w:hAnsi="Calibri" w:eastAsia="仿宋_GB2312" w:cs="Times New Roman"/>
          <w:sz w:val="32"/>
          <w:szCs w:val="32"/>
          <w:lang w:eastAsia="zh-CN"/>
        </w:rPr>
        <w:t>增加</w:t>
      </w:r>
      <w:r>
        <w:rPr>
          <w:rFonts w:hint="eastAsia" w:ascii="Calibri" w:hAnsi="Calibri" w:eastAsia="仿宋_GB2312" w:cs="Times New Roman"/>
          <w:sz w:val="32"/>
          <w:szCs w:val="32"/>
          <w:lang w:val="en-US" w:eastAsia="zh-CN"/>
        </w:rPr>
        <w:t>3.73万元，主要是公务交通补贴发放增加4.37万元，其它机关运行经费减少0.64万元</w:t>
      </w:r>
      <w:r>
        <w:rPr>
          <w:rFonts w:ascii="Calibri" w:hAnsi="Calibri" w:eastAsia="仿宋_GB2312" w:cs="Times New Roman"/>
          <w:sz w:val="32"/>
          <w:szCs w:val="32"/>
        </w:rPr>
        <w:t>。</w:t>
      </w:r>
    </w:p>
    <w:p>
      <w:pPr>
        <w:autoSpaceDE w:val="0"/>
        <w:autoSpaceDN w:val="0"/>
        <w:adjustRightInd w:val="0"/>
        <w:spacing w:line="584" w:lineRule="exact"/>
        <w:ind w:firstLine="1280" w:firstLineChars="400"/>
        <w:jc w:val="left"/>
        <w:rPr>
          <w:rFonts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lang w:val="en-US" w:eastAsia="zh-CN"/>
        </w:rPr>
        <w:t>2、</w:t>
      </w:r>
      <w:r>
        <w:rPr>
          <w:rFonts w:ascii="Calibri" w:hAnsi="Calibri" w:eastAsia="仿宋_GB2312" w:cs="Times New Roman"/>
          <w:color w:val="333333"/>
          <w:kern w:val="0"/>
          <w:sz w:val="32"/>
          <w:szCs w:val="32"/>
          <w:shd w:val="clear" w:color="auto" w:fill="FFFFFF"/>
        </w:rPr>
        <w:t>政府采购情况</w:t>
      </w:r>
    </w:p>
    <w:p>
      <w:pPr>
        <w:autoSpaceDE w:val="0"/>
        <w:autoSpaceDN w:val="0"/>
        <w:adjustRightInd w:val="0"/>
        <w:spacing w:line="584" w:lineRule="exact"/>
        <w:ind w:firstLine="640" w:firstLineChars="200"/>
        <w:jc w:val="left"/>
        <w:rPr>
          <w:rFonts w:ascii="Calibri" w:hAnsi="Calibri" w:eastAsia="仿宋_GB2312" w:cs="Times New Roman"/>
          <w:color w:val="333333"/>
          <w:kern w:val="0"/>
          <w:sz w:val="32"/>
          <w:szCs w:val="32"/>
          <w:shd w:val="clear" w:color="auto" w:fill="FFFFFF"/>
        </w:rPr>
      </w:pPr>
      <w:r>
        <w:rPr>
          <w:rFonts w:ascii="Calibri" w:hAnsi="Calibri" w:eastAsia="仿宋_GB2312" w:cs="Times New Roman"/>
          <w:color w:val="333333"/>
          <w:kern w:val="0"/>
          <w:sz w:val="32"/>
          <w:szCs w:val="32"/>
          <w:shd w:val="clear" w:color="auto" w:fill="FFFFFF"/>
        </w:rPr>
        <w:t>201</w:t>
      </w:r>
      <w:r>
        <w:rPr>
          <w:rFonts w:hint="eastAsia" w:ascii="Calibri" w:hAnsi="Calibri" w:eastAsia="仿宋_GB2312" w:cs="Times New Roman"/>
          <w:color w:val="333333"/>
          <w:kern w:val="0"/>
          <w:sz w:val="32"/>
          <w:szCs w:val="32"/>
          <w:shd w:val="clear" w:color="auto" w:fill="FFFFFF"/>
          <w:lang w:val="en-US" w:eastAsia="zh-CN"/>
        </w:rPr>
        <w:t>7</w:t>
      </w:r>
      <w:r>
        <w:rPr>
          <w:rFonts w:ascii="Calibri" w:hAnsi="Calibri" w:eastAsia="仿宋_GB2312" w:cs="Times New Roman"/>
          <w:color w:val="333333"/>
          <w:kern w:val="0"/>
          <w:sz w:val="32"/>
          <w:szCs w:val="32"/>
          <w:shd w:val="clear" w:color="auto" w:fill="FFFFFF"/>
        </w:rPr>
        <w:t>年度部门政府采购支出</w:t>
      </w:r>
      <w:r>
        <w:rPr>
          <w:rFonts w:hint="eastAsia" w:ascii="Calibri" w:hAnsi="Calibri" w:eastAsia="仿宋_GB2312" w:cs="Times New Roman"/>
          <w:color w:val="333333"/>
          <w:kern w:val="0"/>
          <w:sz w:val="32"/>
          <w:szCs w:val="32"/>
          <w:shd w:val="clear" w:color="auto" w:fill="FFFFFF"/>
          <w:lang w:val="en-US" w:eastAsia="zh-CN"/>
        </w:rPr>
        <w:t>0</w:t>
      </w:r>
      <w:r>
        <w:rPr>
          <w:rFonts w:ascii="Calibri" w:hAnsi="Calibri" w:eastAsia="仿宋_GB2312" w:cs="Times New Roman"/>
          <w:color w:val="333333"/>
          <w:kern w:val="0"/>
          <w:sz w:val="32"/>
          <w:szCs w:val="32"/>
          <w:shd w:val="clear" w:color="auto" w:fill="FFFFFF"/>
        </w:rPr>
        <w:t>万元，其中：政府采购货物支出</w:t>
      </w:r>
      <w:r>
        <w:rPr>
          <w:rFonts w:hint="eastAsia" w:ascii="Calibri" w:hAnsi="Calibri" w:eastAsia="仿宋_GB2312" w:cs="Times New Roman"/>
          <w:color w:val="333333"/>
          <w:kern w:val="0"/>
          <w:sz w:val="32"/>
          <w:szCs w:val="32"/>
          <w:shd w:val="clear" w:color="auto" w:fill="FFFFFF"/>
          <w:lang w:val="en-US" w:eastAsia="zh-CN"/>
        </w:rPr>
        <w:t>0</w:t>
      </w:r>
      <w:r>
        <w:rPr>
          <w:rFonts w:ascii="Calibri" w:hAnsi="Calibri" w:eastAsia="仿宋_GB2312" w:cs="Times New Roman"/>
          <w:color w:val="333333"/>
          <w:kern w:val="0"/>
          <w:sz w:val="32"/>
          <w:szCs w:val="32"/>
          <w:shd w:val="clear" w:color="auto" w:fill="FFFFFF"/>
        </w:rPr>
        <w:t>万元</w:t>
      </w:r>
      <w:r>
        <w:rPr>
          <w:rFonts w:hint="eastAsia" w:ascii="Calibri" w:hAnsi="Calibri" w:eastAsia="仿宋_GB2312" w:cs="Times New Roman"/>
          <w:color w:val="333333"/>
          <w:kern w:val="0"/>
          <w:sz w:val="32"/>
          <w:szCs w:val="32"/>
          <w:shd w:val="clear" w:color="auto" w:fill="FFFFFF"/>
          <w:lang w:eastAsia="zh-CN"/>
        </w:rPr>
        <w:t>，</w:t>
      </w:r>
      <w:r>
        <w:rPr>
          <w:rFonts w:ascii="Calibri" w:hAnsi="Calibri" w:eastAsia="仿宋_GB2312" w:cs="Times New Roman"/>
          <w:color w:val="333333"/>
          <w:kern w:val="0"/>
          <w:sz w:val="32"/>
          <w:szCs w:val="32"/>
          <w:shd w:val="clear" w:color="auto" w:fill="FFFFFF"/>
        </w:rPr>
        <w:t>政府采购工程支出</w:t>
      </w:r>
      <w:r>
        <w:rPr>
          <w:rFonts w:hint="eastAsia" w:ascii="Calibri" w:hAnsi="Calibri" w:eastAsia="仿宋_GB2312" w:cs="Times New Roman"/>
          <w:color w:val="333333"/>
          <w:kern w:val="0"/>
          <w:sz w:val="32"/>
          <w:szCs w:val="32"/>
          <w:shd w:val="clear" w:color="auto" w:fill="FFFFFF"/>
          <w:lang w:val="en-US" w:eastAsia="zh-CN"/>
        </w:rPr>
        <w:t>0</w:t>
      </w:r>
      <w:r>
        <w:rPr>
          <w:rFonts w:ascii="Calibri" w:hAnsi="Calibri" w:eastAsia="仿宋_GB2312" w:cs="Times New Roman"/>
          <w:color w:val="333333"/>
          <w:kern w:val="0"/>
          <w:sz w:val="32"/>
          <w:szCs w:val="32"/>
          <w:shd w:val="clear" w:color="auto" w:fill="FFFFFF"/>
        </w:rPr>
        <w:t>万元，政府采购服务支出</w:t>
      </w:r>
      <w:r>
        <w:rPr>
          <w:rFonts w:hint="eastAsia" w:ascii="Calibri" w:hAnsi="Calibri" w:eastAsia="仿宋_GB2312" w:cs="Times New Roman"/>
          <w:color w:val="333333"/>
          <w:kern w:val="0"/>
          <w:sz w:val="32"/>
          <w:szCs w:val="32"/>
          <w:shd w:val="clear" w:color="auto" w:fill="FFFFFF"/>
          <w:lang w:val="en-US" w:eastAsia="zh-CN"/>
        </w:rPr>
        <w:t>0</w:t>
      </w:r>
      <w:r>
        <w:rPr>
          <w:rFonts w:ascii="Calibri" w:hAnsi="Calibri" w:eastAsia="仿宋_GB2312" w:cs="Times New Roman"/>
          <w:color w:val="333333"/>
          <w:kern w:val="0"/>
          <w:sz w:val="32"/>
          <w:szCs w:val="32"/>
          <w:shd w:val="clear" w:color="auto" w:fill="FFFFFF"/>
        </w:rPr>
        <w:t>万元。</w:t>
      </w:r>
    </w:p>
    <w:p>
      <w:pPr>
        <w:spacing w:line="584" w:lineRule="exact"/>
        <w:ind w:firstLine="1280" w:firstLineChars="400"/>
        <w:rPr>
          <w:rFonts w:ascii="Calibri" w:hAnsi="Calibri" w:eastAsia="仿宋_GB2312" w:cs="Times New Roman"/>
          <w:sz w:val="32"/>
          <w:szCs w:val="32"/>
        </w:rPr>
      </w:pPr>
      <w:r>
        <w:rPr>
          <w:rFonts w:hint="eastAsia" w:ascii="Calibri" w:hAnsi="Calibri" w:eastAsia="仿宋_GB2312" w:cs="Times New Roman"/>
          <w:sz w:val="32"/>
          <w:szCs w:val="32"/>
          <w:lang w:val="en-US" w:eastAsia="zh-CN"/>
        </w:rPr>
        <w:t>3、</w:t>
      </w:r>
      <w:r>
        <w:rPr>
          <w:rFonts w:ascii="Calibri" w:hAnsi="Calibri" w:eastAsia="仿宋_GB2312" w:cs="Times New Roman"/>
          <w:sz w:val="32"/>
          <w:szCs w:val="32"/>
        </w:rPr>
        <w:t>国有资产</w:t>
      </w:r>
      <w:r>
        <w:rPr>
          <w:rFonts w:hint="eastAsia" w:ascii="Calibri" w:hAnsi="Calibri" w:eastAsia="仿宋_GB2312" w:cs="Times New Roman"/>
          <w:sz w:val="32"/>
          <w:szCs w:val="32"/>
          <w:lang w:eastAsia="zh-CN"/>
        </w:rPr>
        <w:t>占用</w:t>
      </w:r>
      <w:r>
        <w:rPr>
          <w:rFonts w:ascii="Calibri" w:hAnsi="Calibri" w:eastAsia="仿宋_GB2312" w:cs="Times New Roman"/>
          <w:sz w:val="32"/>
          <w:szCs w:val="32"/>
        </w:rPr>
        <w:t>信息</w:t>
      </w:r>
    </w:p>
    <w:p>
      <w:pPr>
        <w:ind w:firstLine="640"/>
        <w:rPr>
          <w:rFonts w:hint="eastAsia" w:ascii="仿宋_GB2312" w:hAnsi="黑体" w:eastAsia="仿宋_GB2312" w:cs="Times New Roman"/>
          <w:sz w:val="32"/>
          <w:szCs w:val="32"/>
          <w:lang w:val="en-US" w:eastAsia="zh-CN"/>
        </w:rPr>
      </w:pPr>
      <w:r>
        <w:rPr>
          <w:rFonts w:ascii="Calibri" w:hAnsi="Calibri" w:eastAsia="仿宋_GB2312" w:cs="Times New Roman"/>
          <w:color w:val="3E3E3E"/>
          <w:sz w:val="32"/>
          <w:szCs w:val="32"/>
        </w:rPr>
        <w:t>截至201</w:t>
      </w:r>
      <w:r>
        <w:rPr>
          <w:rFonts w:hint="eastAsia" w:ascii="Calibri" w:hAnsi="Calibri" w:eastAsia="仿宋_GB2312" w:cs="Times New Roman"/>
          <w:color w:val="3E3E3E"/>
          <w:sz w:val="32"/>
          <w:szCs w:val="32"/>
          <w:lang w:val="en-US" w:eastAsia="zh-CN"/>
        </w:rPr>
        <w:t>7</w:t>
      </w:r>
      <w:r>
        <w:rPr>
          <w:rFonts w:ascii="Calibri" w:hAnsi="Calibri" w:eastAsia="仿宋_GB2312" w:cs="Times New Roman"/>
          <w:color w:val="3E3E3E"/>
          <w:sz w:val="32"/>
          <w:szCs w:val="32"/>
        </w:rPr>
        <w:t>年12月31日</w:t>
      </w:r>
      <w:r>
        <w:rPr>
          <w:rFonts w:hint="eastAsia" w:ascii="Calibri" w:hAnsi="Calibri" w:eastAsia="仿宋_GB2312" w:cs="Times New Roman"/>
          <w:color w:val="3E3E3E"/>
          <w:sz w:val="32"/>
          <w:szCs w:val="32"/>
          <w:lang w:eastAsia="zh-CN"/>
        </w:rPr>
        <w:t>，</w:t>
      </w:r>
      <w:r>
        <w:rPr>
          <w:rFonts w:hint="eastAsia" w:ascii="仿宋_GB2312" w:hAnsi="黑体" w:eastAsia="仿宋_GB2312" w:cs="Times New Roman"/>
          <w:sz w:val="32"/>
          <w:szCs w:val="32"/>
          <w:lang w:eastAsia="zh-CN"/>
        </w:rPr>
        <w:t>大城县粮食局</w:t>
      </w:r>
      <w:r>
        <w:rPr>
          <w:rFonts w:hint="eastAsia" w:ascii="仿宋_GB2312" w:hAnsi="黑体" w:eastAsia="仿宋_GB2312" w:cs="Times New Roman"/>
          <w:sz w:val="32"/>
          <w:szCs w:val="32"/>
        </w:rPr>
        <w:t>固定资产金额为</w:t>
      </w:r>
      <w:r>
        <w:rPr>
          <w:rFonts w:hint="eastAsia" w:ascii="仿宋_GB2312" w:hAnsi="黑体" w:eastAsia="仿宋_GB2312" w:cs="Times New Roman"/>
          <w:sz w:val="32"/>
          <w:szCs w:val="32"/>
          <w:lang w:val="en-US" w:eastAsia="zh-CN"/>
        </w:rPr>
        <w:t>20.92</w:t>
      </w:r>
      <w:r>
        <w:rPr>
          <w:rFonts w:hint="eastAsia" w:ascii="仿宋_GB2312" w:hAnsi="黑体" w:eastAsia="仿宋_GB2312" w:cs="Times New Roman"/>
          <w:sz w:val="32"/>
          <w:szCs w:val="32"/>
        </w:rPr>
        <w:t>万元</w:t>
      </w:r>
      <w:r>
        <w:rPr>
          <w:rFonts w:hint="eastAsia" w:ascii="仿宋_GB2312" w:hAnsi="黑体" w:eastAsia="仿宋_GB2312" w:cs="Times New Roman"/>
          <w:sz w:val="32"/>
          <w:szCs w:val="32"/>
          <w:lang w:eastAsia="zh-CN"/>
        </w:rPr>
        <w:t>。其中：本</w:t>
      </w:r>
      <w:bookmarkStart w:id="0" w:name="_GoBack"/>
      <w:bookmarkEnd w:id="0"/>
      <w:r>
        <w:rPr>
          <w:rFonts w:hint="eastAsia" w:ascii="仿宋_GB2312" w:hAnsi="黑体" w:eastAsia="仿宋_GB2312" w:cs="Times New Roman"/>
          <w:sz w:val="32"/>
          <w:szCs w:val="32"/>
          <w:lang w:eastAsia="zh-CN"/>
        </w:rPr>
        <w:t>田雅阁汽车</w:t>
      </w:r>
      <w:r>
        <w:rPr>
          <w:rFonts w:hint="eastAsia" w:ascii="仿宋_GB2312" w:hAnsi="黑体" w:eastAsia="仿宋_GB2312" w:cs="Times New Roman"/>
          <w:sz w:val="32"/>
          <w:szCs w:val="32"/>
          <w:lang w:val="en-US" w:eastAsia="zh-CN"/>
        </w:rPr>
        <w:t>17.38万元。其它为办公电脑及空调等。没有价值50万元以上的通用设备和专用设备。</w:t>
      </w:r>
    </w:p>
    <w:p>
      <w:pPr>
        <w:ind w:firstLine="640"/>
        <w:rPr>
          <w:rFonts w:hint="eastAsia" w:ascii="仿宋_GB2312" w:hAnsi="黑体" w:eastAsia="仿宋_GB2312" w:cs="Times New Roman"/>
          <w:sz w:val="32"/>
          <w:szCs w:val="32"/>
          <w:lang w:val="en-US" w:eastAsia="zh-CN"/>
        </w:rPr>
      </w:pPr>
    </w:p>
    <w:p>
      <w:pPr>
        <w:ind w:firstLine="640"/>
        <w:rPr>
          <w:rFonts w:hint="eastAsia" w:ascii="仿宋_GB2312" w:hAnsi="黑体" w:eastAsia="仿宋_GB2312" w:cs="Times New Roman"/>
          <w:sz w:val="32"/>
          <w:szCs w:val="32"/>
          <w:lang w:val="en-US" w:eastAsia="zh-CN"/>
        </w:rPr>
      </w:pPr>
    </w:p>
    <w:p>
      <w:pPr>
        <w:ind w:firstLine="640"/>
        <w:rPr>
          <w:rFonts w:hint="eastAsia" w:ascii="仿宋_GB2312" w:hAnsi="黑体" w:eastAsia="仿宋_GB2312" w:cs="Times New Roman"/>
          <w:sz w:val="32"/>
          <w:szCs w:val="32"/>
          <w:lang w:val="en-US" w:eastAsia="zh-CN"/>
        </w:rPr>
      </w:pPr>
    </w:p>
    <w:p>
      <w:pPr>
        <w:ind w:firstLine="640"/>
        <w:rPr>
          <w:rFonts w:hint="eastAsia" w:ascii="仿宋_GB2312" w:hAnsi="黑体" w:eastAsia="仿宋_GB2312" w:cs="Times New Roman"/>
          <w:sz w:val="32"/>
          <w:szCs w:val="32"/>
          <w:lang w:val="en-US" w:eastAsia="zh-CN"/>
        </w:rPr>
      </w:pPr>
    </w:p>
    <w:tbl>
      <w:tblPr>
        <w:tblStyle w:val="5"/>
        <w:tblW w:w="12979" w:type="dxa"/>
        <w:tblInd w:w="596" w:type="dxa"/>
        <w:tblLayout w:type="fixed"/>
        <w:tblCellMar>
          <w:top w:w="0" w:type="dxa"/>
          <w:left w:w="108" w:type="dxa"/>
          <w:bottom w:w="0" w:type="dxa"/>
          <w:right w:w="108" w:type="dxa"/>
        </w:tblCellMar>
      </w:tblPr>
      <w:tblGrid>
        <w:gridCol w:w="4721"/>
        <w:gridCol w:w="3155"/>
        <w:gridCol w:w="5103"/>
      </w:tblGrid>
      <w:tr>
        <w:tblPrEx>
          <w:tblLayout w:type="fixed"/>
          <w:tblCellMar>
            <w:top w:w="0" w:type="dxa"/>
            <w:left w:w="108" w:type="dxa"/>
            <w:bottom w:w="0" w:type="dxa"/>
            <w:right w:w="108" w:type="dxa"/>
          </w:tblCellMar>
        </w:tblPrEx>
        <w:trPr>
          <w:trHeight w:val="705" w:hRule="atLeast"/>
        </w:trPr>
        <w:tc>
          <w:tcPr>
            <w:tcW w:w="12979"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lang w:eastAsia="zh-CN"/>
              </w:rPr>
              <w:t>大城县粮食局</w:t>
            </w:r>
            <w:r>
              <w:rPr>
                <w:rFonts w:hint="eastAsia" w:ascii="宋体" w:hAnsi="宋体" w:eastAsia="宋体" w:cs="宋体"/>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7876"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hint="eastAsia" w:ascii="宋体" w:hAnsi="宋体" w:eastAsia="宋体" w:cs="宋体"/>
                <w:kern w:val="0"/>
                <w:sz w:val="22"/>
                <w:lang w:eastAsia="zh-CN"/>
              </w:rPr>
              <w:t>大城县粮食局</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截止时间：201</w:t>
            </w:r>
            <w:r>
              <w:rPr>
                <w:rFonts w:hint="eastAsia" w:ascii="宋体" w:hAnsi="宋体" w:eastAsia="宋体" w:cs="宋体"/>
                <w:kern w:val="0"/>
                <w:sz w:val="22"/>
                <w:lang w:val="en-US" w:eastAsia="zh-CN"/>
              </w:rPr>
              <w:t>7</w:t>
            </w:r>
            <w:r>
              <w:rPr>
                <w:rFonts w:hint="eastAsia" w:ascii="宋体" w:hAnsi="宋体" w:eastAsia="宋体" w:cs="宋体"/>
                <w:kern w:val="0"/>
                <w:sz w:val="22"/>
              </w:rPr>
              <w:t xml:space="preserve">年12月31日  </w:t>
            </w:r>
          </w:p>
        </w:tc>
      </w:tr>
      <w:tr>
        <w:tblPrEx>
          <w:tblLayout w:type="fixed"/>
          <w:tblCellMar>
            <w:top w:w="0" w:type="dxa"/>
            <w:left w:w="108" w:type="dxa"/>
            <w:bottom w:w="0" w:type="dxa"/>
            <w:right w:w="108" w:type="dxa"/>
          </w:tblCellMar>
        </w:tblPrEx>
        <w:trPr>
          <w:trHeight w:val="645" w:hRule="atLeast"/>
        </w:trPr>
        <w:tc>
          <w:tcPr>
            <w:tcW w:w="4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47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20.92</w:t>
            </w:r>
          </w:p>
        </w:tc>
      </w:tr>
      <w:tr>
        <w:tblPrEx>
          <w:tblLayout w:type="fixed"/>
          <w:tblCellMar>
            <w:top w:w="0" w:type="dxa"/>
            <w:left w:w="108" w:type="dxa"/>
            <w:bottom w:w="0" w:type="dxa"/>
            <w:right w:w="108" w:type="dxa"/>
          </w:tblCellMar>
        </w:tblPrEx>
        <w:trPr>
          <w:trHeight w:val="645" w:hRule="atLeast"/>
        </w:trPr>
        <w:tc>
          <w:tcPr>
            <w:tcW w:w="47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500</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eastAsia="zh-CN"/>
              </w:rPr>
              <w:t>无偿占用</w:t>
            </w:r>
          </w:p>
        </w:tc>
      </w:tr>
      <w:tr>
        <w:tblPrEx>
          <w:tblLayout w:type="fixed"/>
          <w:tblCellMar>
            <w:top w:w="0" w:type="dxa"/>
            <w:left w:w="108" w:type="dxa"/>
            <w:bottom w:w="0" w:type="dxa"/>
            <w:right w:w="108" w:type="dxa"/>
          </w:tblCellMar>
        </w:tblPrEx>
        <w:trPr>
          <w:trHeight w:val="645" w:hRule="atLeast"/>
        </w:trPr>
        <w:tc>
          <w:tcPr>
            <w:tcW w:w="47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400</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eastAsia="zh-CN"/>
              </w:rPr>
              <w:t>无偿占用</w:t>
            </w:r>
          </w:p>
        </w:tc>
      </w:tr>
      <w:tr>
        <w:tblPrEx>
          <w:tblLayout w:type="fixed"/>
          <w:tblCellMar>
            <w:top w:w="0" w:type="dxa"/>
            <w:left w:w="108" w:type="dxa"/>
            <w:bottom w:w="0" w:type="dxa"/>
            <w:right w:w="108" w:type="dxa"/>
          </w:tblCellMar>
        </w:tblPrEx>
        <w:trPr>
          <w:trHeight w:val="645" w:hRule="atLeast"/>
        </w:trPr>
        <w:tc>
          <w:tcPr>
            <w:tcW w:w="47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17.38</w:t>
            </w:r>
          </w:p>
        </w:tc>
      </w:tr>
      <w:tr>
        <w:tblPrEx>
          <w:tblLayout w:type="fixed"/>
          <w:tblCellMar>
            <w:top w:w="0" w:type="dxa"/>
            <w:left w:w="108" w:type="dxa"/>
            <w:bottom w:w="0" w:type="dxa"/>
            <w:right w:w="108" w:type="dxa"/>
          </w:tblCellMar>
        </w:tblPrEx>
        <w:trPr>
          <w:trHeight w:val="645" w:hRule="atLeast"/>
        </w:trPr>
        <w:tc>
          <w:tcPr>
            <w:tcW w:w="47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w:t>
            </w:r>
            <w:r>
              <w:rPr>
                <w:rFonts w:hint="eastAsia" w:ascii="宋体" w:hAnsi="宋体" w:eastAsia="宋体" w:cs="宋体"/>
                <w:kern w:val="0"/>
                <w:sz w:val="22"/>
                <w:lang w:val="en-US" w:eastAsia="zh-CN"/>
              </w:rPr>
              <w:t>5</w:t>
            </w:r>
            <w:r>
              <w:rPr>
                <w:rFonts w:hint="eastAsia" w:ascii="宋体" w:hAnsi="宋体" w:eastAsia="宋体" w:cs="宋体"/>
                <w:kern w:val="0"/>
                <w:sz w:val="22"/>
              </w:rPr>
              <w:t>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eastAsia="zh-CN"/>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47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eastAsia="zh-CN"/>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3.54</w:t>
            </w:r>
          </w:p>
        </w:tc>
      </w:tr>
    </w:tbl>
    <w:p>
      <w:pPr>
        <w:ind w:left="0" w:leftChars="0" w:firstLine="1280" w:firstLineChars="400"/>
        <w:rPr>
          <w:rFonts w:ascii="方正小标宋简体" w:hAnsi="Times New Roman" w:eastAsia="方正小标宋简体" w:cs="Times New Roman"/>
          <w:sz w:val="44"/>
          <w:szCs w:val="44"/>
        </w:rPr>
      </w:pPr>
      <w:r>
        <w:rPr>
          <w:rFonts w:hint="eastAsia" w:ascii="Calibri" w:hAnsi="Calibri" w:eastAsia="仿宋_GB2312" w:cs="Times New Roman"/>
          <w:sz w:val="32"/>
          <w:szCs w:val="32"/>
          <w:lang w:val="en-US" w:eastAsia="zh-CN"/>
        </w:rPr>
        <w:t>4、</w:t>
      </w:r>
      <w:r>
        <w:rPr>
          <w:rFonts w:ascii="Calibri" w:hAnsi="Calibri" w:eastAsia="仿宋_GB2312" w:cs="Times New Roman"/>
          <w:sz w:val="32"/>
          <w:szCs w:val="32"/>
        </w:rPr>
        <w:t>其他需要说明的情况</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无其他需要说明的事项</w:t>
      </w:r>
    </w:p>
    <w:p>
      <w:pPr>
        <w:spacing w:line="584" w:lineRule="exact"/>
        <w:ind w:firstLine="1273" w:firstLineChars="398"/>
        <w:rPr>
          <w:rFonts w:eastAsia="黑体"/>
          <w:sz w:val="32"/>
          <w:szCs w:val="32"/>
        </w:rPr>
      </w:pPr>
      <w:r>
        <w:rPr>
          <w:rFonts w:hint="eastAsia" w:eastAsia="黑体"/>
          <w:sz w:val="32"/>
          <w:szCs w:val="32"/>
        </w:rPr>
        <w:t>四、</w:t>
      </w:r>
      <w:r>
        <w:rPr>
          <w:rFonts w:ascii="Calibri" w:hAnsi="Calibri" w:eastAsia="黑体" w:cs="Times New Roman"/>
          <w:sz w:val="32"/>
          <w:szCs w:val="32"/>
        </w:rPr>
        <w:t>名词解释</w:t>
      </w:r>
    </w:p>
    <w:p>
      <w:pPr>
        <w:keepNext w:val="0"/>
        <w:keepLines w:val="0"/>
        <w:widowControl/>
        <w:suppressLineNumbers w:val="0"/>
        <w:shd w:val="clear" w:fill="FFFFFF"/>
        <w:spacing w:before="0" w:beforeAutospacing="0" w:after="0" w:afterAutospacing="0" w:line="580" w:lineRule="atLeast"/>
        <w:ind w:left="0" w:right="0" w:firstLine="640"/>
        <w:jc w:val="left"/>
        <w:rPr>
          <w:rFonts w:hint="default" w:ascii="Times New Roman" w:hAnsi="Times New Roman" w:cs="Times New Roman"/>
          <w:i w:val="0"/>
          <w:caps w:val="0"/>
          <w:color w:val="000000"/>
          <w:spacing w:val="0"/>
          <w:sz w:val="21"/>
          <w:szCs w:val="21"/>
        </w:rPr>
      </w:pPr>
      <w:r>
        <w:rPr>
          <w:rFonts w:ascii="仿宋_GB2312" w:hAnsi="Times New Roman" w:eastAsia="仿宋_GB2312" w:cs="仿宋_GB2312"/>
          <w:i w:val="0"/>
          <w:caps w:val="0"/>
          <w:color w:val="000000"/>
          <w:spacing w:val="0"/>
          <w:kern w:val="0"/>
          <w:sz w:val="32"/>
          <w:szCs w:val="32"/>
          <w:shd w:val="clear" w:fill="FFFFFF"/>
          <w:lang w:val="en-US" w:eastAsia="zh-CN" w:bidi="ar"/>
        </w:rPr>
        <w:t>（一）财政拨款收入：本年度从本级财政部门取得的财政拨款，包括一般公共预算财政拨款和政府性基金预算财政拨款。</w:t>
      </w:r>
    </w:p>
    <w:p>
      <w:pPr>
        <w:keepNext w:val="0"/>
        <w:keepLines w:val="0"/>
        <w:widowControl/>
        <w:suppressLineNumbers w:val="0"/>
        <w:shd w:val="clear" w:fill="FFFFFF"/>
        <w:spacing w:before="0" w:beforeAutospacing="0" w:after="0" w:afterAutospacing="0" w:line="580" w:lineRule="atLeast"/>
        <w:ind w:left="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（二）事业收入：指事业单位开展专业业务活动及辅助活动所取得的收入。</w:t>
      </w:r>
    </w:p>
    <w:p>
      <w:pPr>
        <w:keepNext w:val="0"/>
        <w:keepLines w:val="0"/>
        <w:widowControl/>
        <w:suppressLineNumbers w:val="0"/>
        <w:shd w:val="clear" w:fill="FFFFFF"/>
        <w:spacing w:before="0" w:beforeAutospacing="0" w:after="0" w:afterAutospacing="0" w:line="580" w:lineRule="atLeast"/>
        <w:ind w:left="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（三）其他收入：指除上述</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财政拨款收入</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事业收入</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经营收入</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等以外的收入。</w:t>
      </w:r>
    </w:p>
    <w:p>
      <w:pPr>
        <w:keepNext w:val="0"/>
        <w:keepLines w:val="0"/>
        <w:widowControl/>
        <w:suppressLineNumbers w:val="0"/>
        <w:shd w:val="clear" w:fill="FFFFFF"/>
        <w:spacing w:before="0" w:beforeAutospacing="0" w:after="0" w:afterAutospacing="0" w:line="580" w:lineRule="atLeast"/>
        <w:ind w:left="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（四）用事业基金弥补收支差额：指事业单位在用当年的</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财政拨款收入</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财政拨款结转和结余资金</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事业收入</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经营收入</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其他收入</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不足以安排当年支出的情况下，使用以前年度积累的事业基金（事业单位当年收支相抵后按国家规定提取、用于弥补以后年度收支差额的基金）弥补本年度收支缺口的资金。</w:t>
      </w:r>
    </w:p>
    <w:p>
      <w:pPr>
        <w:keepNext w:val="0"/>
        <w:keepLines w:val="0"/>
        <w:widowControl/>
        <w:suppressLineNumbers w:val="0"/>
        <w:shd w:val="clear" w:fill="FFFFFF"/>
        <w:spacing w:before="0" w:beforeAutospacing="0" w:after="0" w:afterAutospacing="0" w:line="580" w:lineRule="atLeast"/>
        <w:ind w:left="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（五）年初结转和结余：指以前年度尚未完成、结转到本年仍按原规定用途继续使用的资金，或项目已完成等产生的结余资金。</w:t>
      </w:r>
    </w:p>
    <w:p>
      <w:pPr>
        <w:keepNext w:val="0"/>
        <w:keepLines w:val="0"/>
        <w:widowControl/>
        <w:suppressLineNumbers w:val="0"/>
        <w:shd w:val="clear" w:fill="FFFFFF"/>
        <w:spacing w:before="0" w:beforeAutospacing="0" w:after="0" w:afterAutospacing="0" w:line="580" w:lineRule="atLeast"/>
        <w:ind w:left="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（六）结余分配：指事业单位按照事业单位会计制度的规定从非财政补助结余中分配的事业基金和职工福利基金等。</w:t>
      </w:r>
    </w:p>
    <w:p>
      <w:pPr>
        <w:keepNext w:val="0"/>
        <w:keepLines w:val="0"/>
        <w:widowControl/>
        <w:suppressLineNumbers w:val="0"/>
        <w:shd w:val="clear" w:fill="FFFFFF"/>
        <w:spacing w:before="0" w:beforeAutospacing="0" w:after="0" w:afterAutospacing="0" w:line="580" w:lineRule="atLeast"/>
        <w:ind w:left="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（七）年末结转和结余：指单位按有关规定结转到下年或以后年度继续使用的资金，或项目已完成等产生的结余资金。</w:t>
      </w:r>
    </w:p>
    <w:p>
      <w:pPr>
        <w:keepNext w:val="0"/>
        <w:keepLines w:val="0"/>
        <w:widowControl/>
        <w:suppressLineNumbers w:val="0"/>
        <w:shd w:val="clear" w:fill="FFFFFF"/>
        <w:spacing w:before="0" w:beforeAutospacing="0" w:after="0" w:afterAutospacing="0" w:line="580" w:lineRule="atLeast"/>
        <w:ind w:left="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（八）基本支出：填列单位为保障机构正常运转、完成日常工作任务而发生的各项支出。</w:t>
      </w:r>
    </w:p>
    <w:p>
      <w:pPr>
        <w:keepNext w:val="0"/>
        <w:keepLines w:val="0"/>
        <w:widowControl/>
        <w:suppressLineNumbers w:val="0"/>
        <w:shd w:val="clear" w:fill="FFFFFF"/>
        <w:spacing w:before="0" w:beforeAutospacing="0" w:after="0" w:afterAutospacing="0" w:line="580" w:lineRule="atLeast"/>
        <w:ind w:left="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（九）项目支出：填列单位为完成特定的行政工作任务或事业发展目标，在基本支出之外发生的各项支出</w:t>
      </w:r>
    </w:p>
    <w:p>
      <w:pPr>
        <w:keepNext w:val="0"/>
        <w:keepLines w:val="0"/>
        <w:widowControl/>
        <w:suppressLineNumbers w:val="0"/>
        <w:shd w:val="clear" w:fill="FFFFFF"/>
        <w:spacing w:before="0" w:beforeAutospacing="0" w:after="0" w:afterAutospacing="0" w:line="580" w:lineRule="atLeast"/>
        <w:ind w:left="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keepNext w:val="0"/>
        <w:keepLines w:val="0"/>
        <w:widowControl/>
        <w:suppressLineNumbers w:val="0"/>
        <w:shd w:val="clear" w:fill="FFFFFF"/>
        <w:spacing w:before="0" w:beforeAutospacing="0" w:after="0" w:afterAutospacing="0" w:line="580" w:lineRule="atLeast"/>
        <w:ind w:left="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（十一）其他资本性支出：填列由各级非发展与改革部门集中安排的用于购置固定资产、战备性和应急性储备、土地和无形资产，以及购建基础设施、大型修缮和财政支持企业更新改造所发生的支出。</w:t>
      </w:r>
    </w:p>
    <w:p>
      <w:pPr>
        <w:keepNext w:val="0"/>
        <w:keepLines w:val="0"/>
        <w:widowControl/>
        <w:suppressLineNumbers w:val="0"/>
        <w:shd w:val="clear" w:fill="FFFFFF"/>
        <w:spacing w:before="0" w:beforeAutospacing="0" w:after="0" w:afterAutospacing="0" w:line="580" w:lineRule="atLeast"/>
        <w:ind w:left="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（十二）</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三公</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shd w:val="clear" w:fill="FFFFFF"/>
        <w:spacing w:before="0" w:beforeAutospacing="0" w:after="0" w:afterAutospacing="0" w:line="580" w:lineRule="atLeast"/>
        <w:ind w:left="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（十三）其他交通费用：填列单位除公务用车运行维护费以外的其他交通费用。如飞机、船舶等的燃料费、维修费、过桥过路费、保险费、出租车费用、公务交通补贴等。</w:t>
      </w:r>
    </w:p>
    <w:p>
      <w:pPr>
        <w:keepNext w:val="0"/>
        <w:keepLines w:val="0"/>
        <w:widowControl/>
        <w:suppressLineNumbers w:val="0"/>
        <w:shd w:val="clear" w:fill="FFFFFF"/>
        <w:spacing w:before="0" w:beforeAutospacing="0" w:after="0" w:afterAutospacing="0" w:line="580" w:lineRule="atLeast"/>
        <w:ind w:left="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（十四）公务用车购置：填列单位公务用车车辆购置支出（含车辆购置税）。</w:t>
      </w:r>
    </w:p>
    <w:p>
      <w:pPr>
        <w:keepNext w:val="0"/>
        <w:keepLines w:val="0"/>
        <w:widowControl/>
        <w:suppressLineNumbers w:val="0"/>
        <w:shd w:val="clear" w:fill="FFFFFF"/>
        <w:spacing w:before="0" w:beforeAutospacing="0" w:after="0" w:afterAutospacing="0" w:line="580" w:lineRule="atLeast"/>
        <w:ind w:left="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（十五）其他交通工具购置：填列单位除公务用车外的其他各类交通工具（如船舶、飞机）购置支出（含车辆购置税）。</w:t>
      </w:r>
    </w:p>
    <w:p>
      <w:pPr>
        <w:keepNext w:val="0"/>
        <w:keepLines w:val="0"/>
        <w:widowControl/>
        <w:suppressLineNumbers w:val="0"/>
        <w:shd w:val="clear" w:fill="FFFFFF"/>
        <w:spacing w:before="0" w:beforeAutospacing="0" w:after="0" w:afterAutospacing="0" w:line="240" w:lineRule="auto"/>
        <w:ind w:left="0" w:right="0" w:firstLine="640" w:firstLineChars="20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（十六）</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shd w:val="clear" w:fill="FFFFFF"/>
          <w:lang w:val="en-US" w:eastAsia="zh-CN" w:bidi="ar"/>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ind w:left="0" w:leftChars="0" w:firstLine="640" w:firstLineChars="200"/>
        <w:rPr>
          <w:rFonts w:hint="eastAsia" w:ascii="仿宋_GB2312" w:hAnsi="仿宋_GB2312" w:eastAsia="仿宋_GB2312" w:cs="仿宋_GB2312"/>
          <w:b w:val="0"/>
          <w:bCs/>
          <w:sz w:val="32"/>
          <w:szCs w:val="32"/>
          <w:lang w:eastAsia="zh-C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DB2B8"/>
    <w:multiLevelType w:val="singleLevel"/>
    <w:tmpl w:val="56EDB2B8"/>
    <w:lvl w:ilvl="0" w:tentative="0">
      <w:start w:val="6"/>
      <w:numFmt w:val="chineseCounting"/>
      <w:suff w:val="nothing"/>
      <w:lvlText w:val="%1、"/>
      <w:lvlJc w:val="left"/>
      <w:rPr>
        <w:rFonts w:hint="eastAsia"/>
      </w:rPr>
    </w:lvl>
  </w:abstractNum>
  <w:abstractNum w:abstractNumId="1">
    <w:nsid w:val="57BEDD3A"/>
    <w:multiLevelType w:val="singleLevel"/>
    <w:tmpl w:val="57BEDD3A"/>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87"/>
    <w:rsid w:val="003739BA"/>
    <w:rsid w:val="00413287"/>
    <w:rsid w:val="005817C9"/>
    <w:rsid w:val="00B7104D"/>
    <w:rsid w:val="032A56ED"/>
    <w:rsid w:val="03602EFA"/>
    <w:rsid w:val="036564FF"/>
    <w:rsid w:val="07B71302"/>
    <w:rsid w:val="0B6B27BD"/>
    <w:rsid w:val="12536DE7"/>
    <w:rsid w:val="18BB4156"/>
    <w:rsid w:val="1DBF2886"/>
    <w:rsid w:val="32225ABD"/>
    <w:rsid w:val="33AD318F"/>
    <w:rsid w:val="399F749D"/>
    <w:rsid w:val="3A3F22CB"/>
    <w:rsid w:val="3ACA673C"/>
    <w:rsid w:val="480F545A"/>
    <w:rsid w:val="4C4F1094"/>
    <w:rsid w:val="4D685410"/>
    <w:rsid w:val="52D14EBF"/>
    <w:rsid w:val="52EF20B1"/>
    <w:rsid w:val="55821413"/>
    <w:rsid w:val="58910D66"/>
    <w:rsid w:val="58E63269"/>
    <w:rsid w:val="5AD07E5E"/>
    <w:rsid w:val="65CB5389"/>
    <w:rsid w:val="6C743D31"/>
    <w:rsid w:val="6F0B5413"/>
    <w:rsid w:val="71F533A8"/>
    <w:rsid w:val="74DE3A3E"/>
    <w:rsid w:val="75AC7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15</Pages>
  <Words>4107</Words>
  <Characters>4317</Characters>
  <Lines>11</Lines>
  <Paragraphs>3</Paragraphs>
  <TotalTime>78</TotalTime>
  <ScaleCrop>false</ScaleCrop>
  <LinksUpToDate>false</LinksUpToDate>
  <CharactersWithSpaces>4346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2017-10-27T05:54:00Z</dcterms:created>
  <dc:creator>USER-</dc:creator>
  <cp:lastModifiedBy>呼呼</cp:lastModifiedBy>
  <cp:lastPrinted>2017-11-01T06:31:00Z</cp:lastPrinted>
  <dcterms:modified xsi:type="dcterms:W3CDTF">2019-02-18T01:32:50Z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